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745FD" w14:textId="77777777" w:rsidR="00BC04C7" w:rsidRDefault="00BC04C7" w:rsidP="00BC04C7">
      <w:pPr>
        <w:jc w:val="center"/>
        <w:rPr>
          <w:rFonts w:ascii="Arial" w:hAnsi="Arial" w:cs="Arial"/>
          <w:b/>
          <w:sz w:val="20"/>
          <w:szCs w:val="20"/>
        </w:rPr>
      </w:pPr>
      <w:r w:rsidRPr="004B1666">
        <w:rPr>
          <w:rFonts w:ascii="Arial" w:hAnsi="Arial" w:cs="Arial"/>
          <w:b/>
          <w:sz w:val="20"/>
          <w:szCs w:val="20"/>
        </w:rPr>
        <w:t>OBRAZEC ZA EVIDENTIRANJE IN VREDNOTENJE PROSTOVOLJSKEGA DELA</w:t>
      </w:r>
    </w:p>
    <w:p w14:paraId="40A4BFEB" w14:textId="77777777" w:rsidR="00BC04C7" w:rsidRDefault="00BC04C7" w:rsidP="00BC04C7">
      <w:pPr>
        <w:jc w:val="center"/>
        <w:rPr>
          <w:rFonts w:ascii="Arial" w:hAnsi="Arial" w:cs="Arial"/>
          <w:b/>
          <w:sz w:val="20"/>
          <w:szCs w:val="20"/>
        </w:rPr>
      </w:pPr>
    </w:p>
    <w:p w14:paraId="0B637F61" w14:textId="77777777" w:rsidR="00BC04C7" w:rsidRDefault="00BC04C7" w:rsidP="00BC04C7">
      <w:pPr>
        <w:autoSpaceDE w:val="0"/>
        <w:autoSpaceDN w:val="0"/>
        <w:adjustRightInd w:val="0"/>
        <w:jc w:val="both"/>
        <w:rPr>
          <w:rFonts w:ascii="GeometricSlab703BT-MediumCond" w:hAnsi="GeometricSlab703BT-MediumCond" w:cs="GeometricSlab703BT-MediumCond"/>
          <w:color w:val="373435"/>
          <w:sz w:val="20"/>
          <w:szCs w:val="20"/>
        </w:rPr>
      </w:pPr>
      <w:r>
        <w:rPr>
          <w:rFonts w:ascii="GeometricSlab703BT-MediumCond" w:hAnsi="GeometricSlab703BT-MediumCond" w:cs="GeometricSlab703BT-MediumCond"/>
          <w:color w:val="373435"/>
          <w:sz w:val="20"/>
          <w:szCs w:val="20"/>
        </w:rPr>
        <w:t xml:space="preserve">Prostovoljsko delo je delo, ki ga posameznik po svoji svobodni volji in brez pričakovanja plačila ali neposrednih ali posrednih materialnih koristi zase </w:t>
      </w:r>
      <w:r w:rsidRPr="004B1666">
        <w:rPr>
          <w:rFonts w:ascii="GeometricSlab703BT-MediumCond" w:hAnsi="GeometricSlab703BT-MediumCond" w:cs="GeometricSlab703BT-MediumCond"/>
          <w:color w:val="373435"/>
          <w:sz w:val="20"/>
          <w:szCs w:val="20"/>
          <w:u w:val="single"/>
        </w:rPr>
        <w:t>opravlja v dobro drugih ali v splošno korist</w:t>
      </w:r>
      <w:r>
        <w:rPr>
          <w:rFonts w:ascii="GeometricSlab703BT-MediumCond" w:hAnsi="GeometricSlab703BT-MediumCond" w:cs="GeometricSlab703BT-MediumCond"/>
          <w:color w:val="373435"/>
          <w:sz w:val="20"/>
          <w:szCs w:val="20"/>
        </w:rPr>
        <w:t>.</w:t>
      </w:r>
    </w:p>
    <w:p w14:paraId="031A5A06" w14:textId="77777777" w:rsidR="00BC04C7" w:rsidRDefault="00BC04C7" w:rsidP="00BC04C7">
      <w:pPr>
        <w:autoSpaceDE w:val="0"/>
        <w:autoSpaceDN w:val="0"/>
        <w:adjustRightInd w:val="0"/>
        <w:jc w:val="both"/>
        <w:rPr>
          <w:rFonts w:ascii="GeometricSlab703BT-MediumCond" w:hAnsi="GeometricSlab703BT-MediumCond" w:cs="GeometricSlab703BT-MediumCond"/>
          <w:color w:val="373435"/>
          <w:sz w:val="20"/>
          <w:szCs w:val="20"/>
        </w:rPr>
      </w:pPr>
    </w:p>
    <w:p w14:paraId="24FC4AFC" w14:textId="77777777" w:rsidR="00BC04C7" w:rsidRPr="00043385" w:rsidRDefault="00BC04C7" w:rsidP="00BC04C7">
      <w:pPr>
        <w:autoSpaceDE w:val="0"/>
        <w:autoSpaceDN w:val="0"/>
        <w:adjustRightInd w:val="0"/>
        <w:jc w:val="both"/>
        <w:rPr>
          <w:rFonts w:ascii="GeometricSlab703BT-MediumCond" w:hAnsi="GeometricSlab703BT-MediumCond" w:cs="GeometricSlab703BT-MediumCond"/>
          <w:b/>
          <w:color w:val="373435"/>
          <w:sz w:val="20"/>
          <w:szCs w:val="20"/>
        </w:rPr>
      </w:pPr>
      <w:r w:rsidRPr="00043385">
        <w:rPr>
          <w:rFonts w:ascii="GeometricSlab703BT-MediumCond" w:hAnsi="GeometricSlab703BT-MediumCond" w:cs="GeometricSlab703BT-MediumCond"/>
          <w:b/>
          <w:color w:val="373435"/>
          <w:sz w:val="20"/>
          <w:szCs w:val="20"/>
        </w:rPr>
        <w:t>Vrste prostovoljskega dela:</w:t>
      </w:r>
    </w:p>
    <w:p w14:paraId="7DD55EDE" w14:textId="77777777" w:rsidR="00BC04C7" w:rsidRPr="004B1666" w:rsidRDefault="00BC04C7" w:rsidP="00BC04C7">
      <w:pPr>
        <w:pStyle w:val="Odstavekseznama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GeometricSlab703BT-MediumCond" w:hAnsi="GeometricSlab703BT-MediumCond" w:cs="GeometricSlab703BT-MediumCond"/>
          <w:color w:val="373435"/>
        </w:rPr>
      </w:pPr>
      <w:r w:rsidRPr="004B1666">
        <w:rPr>
          <w:rFonts w:ascii="GeometricSlab703BT-MediumCond" w:hAnsi="GeometricSlab703BT-MediumCond" w:cs="GeometricSlab703BT-MediumCond"/>
          <w:color w:val="373435"/>
        </w:rPr>
        <w:t>organizacijsko delo, ki je opravljanje prostovoljskega dela vodenja projektov in programov, njihova organizacija ali organizacija del projekta ali</w:t>
      </w:r>
      <w:r>
        <w:rPr>
          <w:rFonts w:ascii="GeometricSlab703BT-MediumCond" w:hAnsi="GeometricSlab703BT-MediumCond" w:cs="GeometricSlab703BT-MediumCond"/>
          <w:color w:val="373435"/>
        </w:rPr>
        <w:t xml:space="preserve"> </w:t>
      </w:r>
      <w:r w:rsidRPr="004B1666">
        <w:rPr>
          <w:rFonts w:ascii="GeometricSlab703BT-MediumCond" w:hAnsi="GeometricSlab703BT-MediumCond" w:cs="GeometricSlab703BT-MediumCond"/>
          <w:color w:val="373435"/>
        </w:rPr>
        <w:t>programa in opravljanje mentorstva prostovoljcem;</w:t>
      </w:r>
    </w:p>
    <w:p w14:paraId="7DA559C3" w14:textId="77777777" w:rsidR="00BC04C7" w:rsidRPr="004B1666" w:rsidRDefault="00BC04C7" w:rsidP="00BC04C7">
      <w:pPr>
        <w:pStyle w:val="Odstavekseznama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GeometricSlab703BT-MediumCond" w:hAnsi="GeometricSlab703BT-MediumCond" w:cs="GeometricSlab703BT-MediumCond"/>
          <w:color w:val="373435"/>
        </w:rPr>
      </w:pPr>
      <w:r w:rsidRPr="004B1666">
        <w:rPr>
          <w:rFonts w:ascii="GeometricSlab703BT-MediumCond" w:hAnsi="GeometricSlab703BT-MediumCond" w:cs="GeometricSlab703BT-MediumCond"/>
          <w:color w:val="373435"/>
        </w:rPr>
        <w:t>strokovno delo, ki je opravljanje prostovoljskega dela, za izvajanje katerega so potrebna posebna znanja in veščine, in osnovnega</w:t>
      </w:r>
      <w:r>
        <w:rPr>
          <w:rFonts w:ascii="GeometricSlab703BT-MediumCond" w:hAnsi="GeometricSlab703BT-MediumCond" w:cs="GeometricSlab703BT-MediumCond"/>
          <w:color w:val="373435"/>
        </w:rPr>
        <w:t xml:space="preserve"> </w:t>
      </w:r>
      <w:r w:rsidRPr="004B1666">
        <w:rPr>
          <w:rFonts w:ascii="GeometricSlab703BT-MediumCond" w:hAnsi="GeometricSlab703BT-MediumCond" w:cs="GeometricSlab703BT-MediumCond"/>
          <w:color w:val="373435"/>
        </w:rPr>
        <w:t>prostovoljskega dela posameznega programa ali projekta. Posebna znanja in veščine so znanja in veščine, ki jih prostovoljec pridobi v vzgojno</w:t>
      </w:r>
      <w:r>
        <w:rPr>
          <w:rFonts w:ascii="GeometricSlab703BT-MediumCond" w:hAnsi="GeometricSlab703BT-MediumCond" w:cs="GeometricSlab703BT-MediumCond"/>
          <w:color w:val="373435"/>
        </w:rPr>
        <w:t>-</w:t>
      </w:r>
      <w:r w:rsidRPr="004B1666">
        <w:rPr>
          <w:rFonts w:ascii="GeometricSlab703BT-MediumCond" w:hAnsi="GeometricSlab703BT-MediumCond" w:cs="GeometricSlab703BT-MediumCond"/>
          <w:color w:val="373435"/>
        </w:rPr>
        <w:t>izobraževalnem</w:t>
      </w:r>
      <w:r>
        <w:rPr>
          <w:rFonts w:ascii="GeometricSlab703BT-MediumCond" w:hAnsi="GeometricSlab703BT-MediumCond" w:cs="GeometricSlab703BT-MediumCond"/>
          <w:color w:val="373435"/>
        </w:rPr>
        <w:t xml:space="preserve"> </w:t>
      </w:r>
      <w:r w:rsidRPr="004B1666">
        <w:rPr>
          <w:rFonts w:ascii="GeometricSlab703BT-MediumCond" w:hAnsi="GeometricSlab703BT-MediumCond" w:cs="GeometricSlab703BT-MediumCond"/>
          <w:color w:val="373435"/>
        </w:rPr>
        <w:t>sistemu ali na usposabljanju prostovoljske organizacije;</w:t>
      </w:r>
    </w:p>
    <w:p w14:paraId="4B719C6E" w14:textId="77777777" w:rsidR="00BC04C7" w:rsidRPr="004B1666" w:rsidRDefault="00BC04C7" w:rsidP="00BC04C7">
      <w:pPr>
        <w:pStyle w:val="Odstavekseznama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GeometricSlab703BT-MediumCond" w:hAnsi="GeometricSlab703BT-MediumCond" w:cs="GeometricSlab703BT-MediumCond"/>
          <w:color w:val="373435"/>
        </w:rPr>
      </w:pPr>
      <w:r w:rsidRPr="004B1666">
        <w:rPr>
          <w:rFonts w:ascii="GeometricSlab703BT-MediumCond" w:hAnsi="GeometricSlab703BT-MediumCond" w:cs="GeometricSlab703BT-MediumCond"/>
          <w:color w:val="373435"/>
        </w:rPr>
        <w:t>drugo delo, ki je opravljanje prostovoljskega dela kot pomožnega dela ali dela za podporo prostovoljskemu programu ali projektu ali dela za</w:t>
      </w:r>
      <w:r>
        <w:rPr>
          <w:rFonts w:ascii="GeometricSlab703BT-MediumCond" w:hAnsi="GeometricSlab703BT-MediumCond" w:cs="GeometricSlab703BT-MediumCond"/>
          <w:color w:val="373435"/>
        </w:rPr>
        <w:t xml:space="preserve"> </w:t>
      </w:r>
      <w:r w:rsidRPr="004B1666">
        <w:rPr>
          <w:rFonts w:ascii="GeometricSlab703BT-MediumCond" w:hAnsi="GeometricSlab703BT-MediumCond" w:cs="GeometricSlab703BT-MediumCond"/>
          <w:color w:val="373435"/>
        </w:rPr>
        <w:t>opravljanje katerega ni potrebno posebno usposabljanje.</w:t>
      </w:r>
    </w:p>
    <w:p w14:paraId="608AF4E9" w14:textId="77777777" w:rsidR="00BC04C7" w:rsidRDefault="00BC04C7" w:rsidP="00BC04C7">
      <w:pPr>
        <w:autoSpaceDE w:val="0"/>
        <w:autoSpaceDN w:val="0"/>
        <w:adjustRightInd w:val="0"/>
        <w:jc w:val="both"/>
        <w:rPr>
          <w:rFonts w:ascii="GeometricSlab703BT-MediumCond" w:hAnsi="GeometricSlab703BT-MediumCond" w:cs="GeometricSlab703BT-MediumCond"/>
          <w:color w:val="373435"/>
          <w:sz w:val="20"/>
          <w:szCs w:val="20"/>
        </w:rPr>
      </w:pPr>
    </w:p>
    <w:p w14:paraId="4DE27D63" w14:textId="77777777" w:rsidR="00BC04C7" w:rsidRDefault="00BC04C7" w:rsidP="00BC04C7">
      <w:pPr>
        <w:autoSpaceDE w:val="0"/>
        <w:autoSpaceDN w:val="0"/>
        <w:adjustRightInd w:val="0"/>
        <w:jc w:val="both"/>
        <w:rPr>
          <w:rFonts w:ascii="GeometricSlab703BT-MediumCond" w:hAnsi="GeometricSlab703BT-MediumCond" w:cs="GeometricSlab703BT-MediumCond"/>
          <w:color w:val="373435"/>
          <w:sz w:val="20"/>
          <w:szCs w:val="20"/>
        </w:rPr>
      </w:pPr>
      <w:r>
        <w:rPr>
          <w:rFonts w:ascii="GeometricSlab703BT-MediumCond" w:hAnsi="GeometricSlab703BT-MediumCond" w:cs="GeometricSlab703BT-MediumCond"/>
          <w:color w:val="373435"/>
          <w:sz w:val="20"/>
          <w:szCs w:val="20"/>
        </w:rPr>
        <w:t xml:space="preserve">Skladno z 21. členom Pravilnika o področjih prostovoljskega dela in vpisniku </w:t>
      </w:r>
      <w:r w:rsidRPr="008474E0">
        <w:rPr>
          <w:rFonts w:ascii="GeometricSlab703BT-MediumCond" w:hAnsi="GeometricSlab703BT-MediumCond" w:cs="GeometricSlab703BT-MediumCond"/>
          <w:color w:val="373435"/>
          <w:sz w:val="20"/>
          <w:szCs w:val="20"/>
        </w:rPr>
        <w:t>(</w:t>
      </w:r>
      <w:r w:rsidRPr="00EB61B9">
        <w:rPr>
          <w:rFonts w:ascii="GeometricSlab703BT-MediumCond" w:hAnsi="GeometricSlab703BT-MediumCond" w:cs="GeometricSlab703BT-MediumCond"/>
          <w:color w:val="373435"/>
          <w:sz w:val="20"/>
          <w:szCs w:val="20"/>
        </w:rPr>
        <w:t>Uradni list RS, št. 48/11, 60/11 in 29/16</w:t>
      </w:r>
      <w:r w:rsidRPr="008474E0">
        <w:rPr>
          <w:rFonts w:ascii="GeometricSlab703BT-MediumCond" w:hAnsi="GeometricSlab703BT-MediumCond" w:cs="GeometricSlab703BT-MediumCond"/>
          <w:color w:val="373435"/>
          <w:sz w:val="20"/>
          <w:szCs w:val="20"/>
        </w:rPr>
        <w:t>),</w:t>
      </w:r>
      <w:r>
        <w:rPr>
          <w:rFonts w:ascii="GeometricSlab703BT-MediumCond" w:hAnsi="GeometricSlab703BT-MediumCond" w:cs="GeometricSlab703BT-MediumCond"/>
          <w:color w:val="373435"/>
          <w:sz w:val="20"/>
          <w:szCs w:val="20"/>
        </w:rPr>
        <w:t xml:space="preserve"> je ocenjena vrednost ene ure za organizacijsko delo 13 EUR, za vsebinsko delo 10 EUR in za opravljeno drugo prostovoljsko delo 6 EUR.</w:t>
      </w:r>
    </w:p>
    <w:p w14:paraId="04F12AA4" w14:textId="77777777" w:rsidR="00BC04C7" w:rsidRDefault="00BC04C7" w:rsidP="00BC04C7">
      <w:pPr>
        <w:autoSpaceDE w:val="0"/>
        <w:autoSpaceDN w:val="0"/>
        <w:adjustRightInd w:val="0"/>
        <w:jc w:val="both"/>
        <w:rPr>
          <w:rFonts w:ascii="GeometricSlab703BT-MediumCond" w:hAnsi="GeometricSlab703BT-MediumCond" w:cs="GeometricSlab703BT-MediumCond"/>
          <w:color w:val="373435"/>
          <w:sz w:val="20"/>
          <w:szCs w:val="20"/>
        </w:rPr>
      </w:pPr>
    </w:p>
    <w:p w14:paraId="32FD89BB" w14:textId="77777777" w:rsidR="00BC04C7" w:rsidRDefault="00BC04C7" w:rsidP="00BC04C7">
      <w:pPr>
        <w:autoSpaceDE w:val="0"/>
        <w:autoSpaceDN w:val="0"/>
        <w:adjustRightInd w:val="0"/>
        <w:jc w:val="both"/>
        <w:rPr>
          <w:rFonts w:ascii="GeometricSlab703BT-MediumCond" w:hAnsi="GeometricSlab703BT-MediumCond" w:cs="GeometricSlab703BT-MediumCond"/>
          <w:color w:val="373435"/>
          <w:sz w:val="20"/>
          <w:szCs w:val="20"/>
        </w:rPr>
      </w:pPr>
      <w:r>
        <w:rPr>
          <w:rFonts w:ascii="GeometricSlab703BT-MediumCond" w:hAnsi="GeometricSlab703BT-MediumCond" w:cs="GeometricSlab703BT-MediumCond"/>
          <w:color w:val="373435"/>
          <w:sz w:val="20"/>
          <w:szCs w:val="20"/>
        </w:rPr>
        <w:t>V spodnjo tabelo vpišite prostovoljce, ki so bili vključeni v izvajanje programa/projekta, naloge, ki so jih opravljali (pri čemer navedite tudi, ali gre za organizacijsko, strokovno ali drugo delo), vrednost ene ure dela, število ur prostovoljskega dela in skupen znesek vrednosti dela v evrih. Tabela se mora skladati z evidenco prostovoljskega dela, ki jo vodite v organizaciji.</w:t>
      </w:r>
    </w:p>
    <w:p w14:paraId="43998E98" w14:textId="77777777" w:rsidR="00BC04C7" w:rsidRDefault="00BC04C7" w:rsidP="00BC04C7">
      <w:pPr>
        <w:autoSpaceDE w:val="0"/>
        <w:autoSpaceDN w:val="0"/>
        <w:adjustRightInd w:val="0"/>
        <w:jc w:val="both"/>
        <w:rPr>
          <w:rFonts w:ascii="GeometricSlab703BT-MediumCond" w:hAnsi="GeometricSlab703BT-MediumCond" w:cs="GeometricSlab703BT-MediumCond"/>
          <w:color w:val="373435"/>
          <w:sz w:val="20"/>
          <w:szCs w:val="20"/>
        </w:rPr>
      </w:pPr>
    </w:p>
    <w:p w14:paraId="750037E1" w14:textId="77777777" w:rsidR="00BC04C7" w:rsidRDefault="00BC04C7" w:rsidP="00BC04C7">
      <w:pPr>
        <w:autoSpaceDE w:val="0"/>
        <w:autoSpaceDN w:val="0"/>
        <w:adjustRightInd w:val="0"/>
        <w:jc w:val="both"/>
        <w:rPr>
          <w:rFonts w:ascii="GeometricSlab703BT-MediumCond" w:hAnsi="GeometricSlab703BT-MediumCond" w:cs="GeometricSlab703BT-MediumCond"/>
          <w:color w:val="373435"/>
          <w:sz w:val="20"/>
          <w:szCs w:val="20"/>
        </w:rPr>
      </w:pPr>
      <w:r>
        <w:rPr>
          <w:rFonts w:ascii="GeometricSlab703BT-MediumCond" w:hAnsi="GeometricSlab703BT-MediumCond" w:cs="GeometricSlab703BT-MediumCond"/>
          <w:color w:val="373435"/>
          <w:sz w:val="20"/>
          <w:szCs w:val="20"/>
        </w:rPr>
        <w:t>Obrazec priložite Poročilu o izvedbi projekta/programa.</w:t>
      </w:r>
    </w:p>
    <w:p w14:paraId="246CAAB3" w14:textId="77777777" w:rsidR="00BC04C7" w:rsidRDefault="00BC04C7" w:rsidP="00BC04C7">
      <w:pPr>
        <w:autoSpaceDE w:val="0"/>
        <w:autoSpaceDN w:val="0"/>
        <w:adjustRightInd w:val="0"/>
        <w:rPr>
          <w:rFonts w:ascii="GeometricSlab703BT-BoldCond" w:hAnsi="GeometricSlab703BT-BoldCond" w:cs="GeometricSlab703BT-BoldCond"/>
          <w:b/>
          <w:bCs/>
          <w:color w:val="373435"/>
        </w:rPr>
      </w:pPr>
    </w:p>
    <w:p w14:paraId="77DD6785" w14:textId="77777777" w:rsidR="00BC04C7" w:rsidRDefault="00BC04C7" w:rsidP="00BC04C7">
      <w:pPr>
        <w:autoSpaceDE w:val="0"/>
        <w:autoSpaceDN w:val="0"/>
        <w:adjustRightInd w:val="0"/>
        <w:rPr>
          <w:rFonts w:ascii="GeometricSlab703BT-BoldCond" w:hAnsi="GeometricSlab703BT-BoldCond" w:cs="GeometricSlab703BT-BoldCond"/>
          <w:b/>
          <w:bCs/>
          <w:color w:val="373435"/>
        </w:rPr>
      </w:pPr>
      <w:r>
        <w:rPr>
          <w:rFonts w:ascii="GeometricSlab703BT-BoldCond" w:hAnsi="GeometricSlab703BT-BoldCond" w:cs="GeometricSlab703BT-BoldCond"/>
          <w:b/>
          <w:bCs/>
          <w:color w:val="373435"/>
        </w:rPr>
        <w:t>EVIDENCA IN OVREDNOTENJE PROSTOVOLJSKEGA DELA:</w:t>
      </w:r>
    </w:p>
    <w:p w14:paraId="03D95900" w14:textId="77777777" w:rsidR="00BC04C7" w:rsidRDefault="00BC04C7" w:rsidP="00BC04C7">
      <w:pPr>
        <w:jc w:val="center"/>
        <w:rPr>
          <w:rFonts w:ascii="Arial" w:hAnsi="Arial" w:cs="Arial"/>
          <w:b/>
          <w:sz w:val="20"/>
          <w:szCs w:val="20"/>
        </w:rPr>
      </w:pPr>
    </w:p>
    <w:tbl>
      <w:tblPr>
        <w:tblStyle w:val="Tabelamrea"/>
        <w:tblW w:w="9634" w:type="dxa"/>
        <w:tblLook w:val="04A0" w:firstRow="1" w:lastRow="0" w:firstColumn="1" w:lastColumn="0" w:noHBand="0" w:noVBand="1"/>
      </w:tblPr>
      <w:tblGrid>
        <w:gridCol w:w="1840"/>
        <w:gridCol w:w="3684"/>
        <w:gridCol w:w="1275"/>
        <w:gridCol w:w="1276"/>
        <w:gridCol w:w="1559"/>
      </w:tblGrid>
      <w:tr w:rsidR="00BC04C7" w14:paraId="4550953A" w14:textId="77777777" w:rsidTr="00A02ED4">
        <w:tc>
          <w:tcPr>
            <w:tcW w:w="1840" w:type="dxa"/>
            <w:shd w:val="clear" w:color="auto" w:fill="D9D9D9" w:themeFill="background1" w:themeFillShade="D9"/>
            <w:vAlign w:val="center"/>
          </w:tcPr>
          <w:p w14:paraId="4437F5E5" w14:textId="77777777" w:rsidR="00BC04C7" w:rsidRDefault="00BC04C7" w:rsidP="00A02ED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Ime in priimek prostovoljca</w:t>
            </w:r>
          </w:p>
        </w:tc>
        <w:tc>
          <w:tcPr>
            <w:tcW w:w="3684" w:type="dxa"/>
            <w:shd w:val="clear" w:color="auto" w:fill="D9D9D9" w:themeFill="background1" w:themeFillShade="D9"/>
            <w:vAlign w:val="center"/>
          </w:tcPr>
          <w:p w14:paraId="31E12211" w14:textId="77777777" w:rsidR="00BC04C7" w:rsidRDefault="00BC04C7" w:rsidP="00A02ED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Naloge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24E4B1C8" w14:textId="77777777" w:rsidR="00BC04C7" w:rsidRDefault="00BC04C7" w:rsidP="00A02ED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Vrednost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748503B2" w14:textId="77777777" w:rsidR="00BC04C7" w:rsidRDefault="00BC04C7" w:rsidP="00A02ED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Število ur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2DEBACCA" w14:textId="77777777" w:rsidR="00BC04C7" w:rsidRDefault="00BC04C7" w:rsidP="00A02ED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Znesek v EUR</w:t>
            </w:r>
          </w:p>
        </w:tc>
      </w:tr>
      <w:tr w:rsidR="00BC04C7" w14:paraId="260A7F3B" w14:textId="77777777" w:rsidTr="00A02ED4">
        <w:tc>
          <w:tcPr>
            <w:tcW w:w="1840" w:type="dxa"/>
          </w:tcPr>
          <w:p w14:paraId="3F79B5BA" w14:textId="77777777" w:rsidR="00BC04C7" w:rsidRDefault="00BC04C7" w:rsidP="00A02ED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B3D6A60" w14:textId="77777777" w:rsidR="00BC04C7" w:rsidRDefault="00BC04C7" w:rsidP="00A02ED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E26BB7E" w14:textId="77777777" w:rsidR="00BC04C7" w:rsidRDefault="00BC04C7" w:rsidP="00A02ED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84" w:type="dxa"/>
          </w:tcPr>
          <w:p w14:paraId="6EF3A9B6" w14:textId="77777777" w:rsidR="00BC04C7" w:rsidRDefault="00BC04C7" w:rsidP="00A02ED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14:paraId="14C29C43" w14:textId="77777777" w:rsidR="00BC04C7" w:rsidRDefault="00BC04C7" w:rsidP="00A02ED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08F1749C" w14:textId="77777777" w:rsidR="00BC04C7" w:rsidRDefault="00BC04C7" w:rsidP="00A02ED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321335FA" w14:textId="77777777" w:rsidR="00BC04C7" w:rsidRDefault="00BC04C7" w:rsidP="00A02ED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C04C7" w14:paraId="2DBFD23E" w14:textId="77777777" w:rsidTr="00A02ED4">
        <w:tc>
          <w:tcPr>
            <w:tcW w:w="1840" w:type="dxa"/>
          </w:tcPr>
          <w:p w14:paraId="7BBFB1E1" w14:textId="77777777" w:rsidR="00BC04C7" w:rsidRDefault="00BC04C7" w:rsidP="00A02ED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417EE77" w14:textId="77777777" w:rsidR="00BC04C7" w:rsidRDefault="00BC04C7" w:rsidP="00A02ED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5240A19" w14:textId="77777777" w:rsidR="00BC04C7" w:rsidRDefault="00BC04C7" w:rsidP="00A02ED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84" w:type="dxa"/>
          </w:tcPr>
          <w:p w14:paraId="72A423C4" w14:textId="77777777" w:rsidR="00BC04C7" w:rsidRDefault="00BC04C7" w:rsidP="00A02ED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14:paraId="1DFD095F" w14:textId="77777777" w:rsidR="00BC04C7" w:rsidRDefault="00BC04C7" w:rsidP="00A02ED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0F5D3C09" w14:textId="77777777" w:rsidR="00BC04C7" w:rsidRDefault="00BC04C7" w:rsidP="00A02ED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06D4D36E" w14:textId="77777777" w:rsidR="00BC04C7" w:rsidRDefault="00BC04C7" w:rsidP="00A02ED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C04C7" w14:paraId="593FBC0E" w14:textId="77777777" w:rsidTr="00A02ED4">
        <w:tc>
          <w:tcPr>
            <w:tcW w:w="1840" w:type="dxa"/>
          </w:tcPr>
          <w:p w14:paraId="32F15F9A" w14:textId="77777777" w:rsidR="00BC04C7" w:rsidRDefault="00BC04C7" w:rsidP="00A02ED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0ED70EE" w14:textId="77777777" w:rsidR="00BC04C7" w:rsidRDefault="00BC04C7" w:rsidP="00A02ED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012606E" w14:textId="77777777" w:rsidR="00BC04C7" w:rsidRDefault="00BC04C7" w:rsidP="00A02ED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84" w:type="dxa"/>
          </w:tcPr>
          <w:p w14:paraId="3C0A5379" w14:textId="77777777" w:rsidR="00BC04C7" w:rsidRDefault="00BC04C7" w:rsidP="00A02ED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14:paraId="733117EE" w14:textId="77777777" w:rsidR="00BC04C7" w:rsidRDefault="00BC04C7" w:rsidP="00A02ED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3D6FF089" w14:textId="77777777" w:rsidR="00BC04C7" w:rsidRDefault="00BC04C7" w:rsidP="00A02ED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0A6B80FA" w14:textId="77777777" w:rsidR="00BC04C7" w:rsidRDefault="00BC04C7" w:rsidP="00A02ED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C04C7" w14:paraId="4DFE421E" w14:textId="77777777" w:rsidTr="00A02ED4">
        <w:tc>
          <w:tcPr>
            <w:tcW w:w="1840" w:type="dxa"/>
          </w:tcPr>
          <w:p w14:paraId="7D1E38A1" w14:textId="77777777" w:rsidR="00BC04C7" w:rsidRDefault="00BC04C7" w:rsidP="00A02ED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B6F66A3" w14:textId="77777777" w:rsidR="00BC04C7" w:rsidRDefault="00BC04C7" w:rsidP="00A02ED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BC12F4A" w14:textId="77777777" w:rsidR="00BC04C7" w:rsidRDefault="00BC04C7" w:rsidP="00A02ED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84" w:type="dxa"/>
          </w:tcPr>
          <w:p w14:paraId="4D400CF0" w14:textId="77777777" w:rsidR="00BC04C7" w:rsidRDefault="00BC04C7" w:rsidP="00A02ED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14:paraId="2D3D31F9" w14:textId="77777777" w:rsidR="00BC04C7" w:rsidRDefault="00BC04C7" w:rsidP="00A02ED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1FB2EEAE" w14:textId="77777777" w:rsidR="00BC04C7" w:rsidRDefault="00BC04C7" w:rsidP="00A02ED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2E7B5F28" w14:textId="77777777" w:rsidR="00BC04C7" w:rsidRDefault="00BC04C7" w:rsidP="00A02ED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C04C7" w14:paraId="3FB5EB99" w14:textId="77777777" w:rsidTr="00A02ED4">
        <w:tc>
          <w:tcPr>
            <w:tcW w:w="1840" w:type="dxa"/>
            <w:tcBorders>
              <w:bottom w:val="single" w:sz="8" w:space="0" w:color="auto"/>
            </w:tcBorders>
          </w:tcPr>
          <w:p w14:paraId="2E3B68C5" w14:textId="77777777" w:rsidR="00BC04C7" w:rsidRDefault="00BC04C7" w:rsidP="00A02ED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82F0850" w14:textId="77777777" w:rsidR="00BC04C7" w:rsidRDefault="00BC04C7" w:rsidP="00A02ED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F5EA81F" w14:textId="77777777" w:rsidR="00BC04C7" w:rsidRDefault="00BC04C7" w:rsidP="00A02ED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84" w:type="dxa"/>
            <w:tcBorders>
              <w:bottom w:val="single" w:sz="8" w:space="0" w:color="auto"/>
            </w:tcBorders>
          </w:tcPr>
          <w:p w14:paraId="6D649CE7" w14:textId="77777777" w:rsidR="00BC04C7" w:rsidRDefault="00BC04C7" w:rsidP="00A02ED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8" w:space="0" w:color="auto"/>
            </w:tcBorders>
          </w:tcPr>
          <w:p w14:paraId="47E43CA2" w14:textId="77777777" w:rsidR="00BC04C7" w:rsidRDefault="00BC04C7" w:rsidP="00A02ED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8" w:space="0" w:color="auto"/>
            </w:tcBorders>
          </w:tcPr>
          <w:p w14:paraId="19F6F04A" w14:textId="77777777" w:rsidR="00BC04C7" w:rsidRDefault="00BC04C7" w:rsidP="00A02ED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8" w:space="0" w:color="auto"/>
            </w:tcBorders>
          </w:tcPr>
          <w:p w14:paraId="316D0DC4" w14:textId="77777777" w:rsidR="00BC04C7" w:rsidRDefault="00BC04C7" w:rsidP="00A02ED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C04C7" w14:paraId="3920751F" w14:textId="77777777" w:rsidTr="00A02ED4">
        <w:tc>
          <w:tcPr>
            <w:tcW w:w="1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1C2CCA" w14:textId="77777777" w:rsidR="00BC04C7" w:rsidRDefault="00BC04C7" w:rsidP="00A02ED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0EF23E9" w14:textId="77777777" w:rsidR="00BC04C7" w:rsidRDefault="00BC04C7" w:rsidP="00A02ED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1419C61" w14:textId="77777777" w:rsidR="00BC04C7" w:rsidRDefault="00BC04C7" w:rsidP="00A02ED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18FD18" w14:textId="77777777" w:rsidR="00BC04C7" w:rsidRDefault="00BC04C7" w:rsidP="00A02ED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B262F9" w14:textId="77777777" w:rsidR="00BC04C7" w:rsidRDefault="00BC04C7" w:rsidP="00A02ED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8BE1F8" w14:textId="77777777" w:rsidR="00BC04C7" w:rsidRDefault="00BC04C7" w:rsidP="00A02ED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68B624" w14:textId="77777777" w:rsidR="00BC04C7" w:rsidRDefault="00BC04C7" w:rsidP="00A02ED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C04C7" w14:paraId="304EF97F" w14:textId="77777777" w:rsidTr="00A02ED4">
        <w:trPr>
          <w:trHeight w:val="622"/>
        </w:trPr>
        <w:tc>
          <w:tcPr>
            <w:tcW w:w="5524" w:type="dxa"/>
            <w:gridSpan w:val="2"/>
            <w:tcBorders>
              <w:top w:val="single" w:sz="8" w:space="0" w:color="auto"/>
            </w:tcBorders>
            <w:vAlign w:val="center"/>
          </w:tcPr>
          <w:p w14:paraId="2D39EB46" w14:textId="77777777" w:rsidR="00BC04C7" w:rsidRDefault="00BC04C7" w:rsidP="00A02ED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SKUPAJ</w:t>
            </w:r>
          </w:p>
        </w:tc>
        <w:tc>
          <w:tcPr>
            <w:tcW w:w="1275" w:type="dxa"/>
            <w:tcBorders>
              <w:top w:val="single" w:sz="8" w:space="0" w:color="auto"/>
            </w:tcBorders>
          </w:tcPr>
          <w:p w14:paraId="22039B12" w14:textId="77777777" w:rsidR="00BC04C7" w:rsidRDefault="00BC04C7" w:rsidP="00A02ED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</w:tcBorders>
          </w:tcPr>
          <w:p w14:paraId="7F60D5AE" w14:textId="77777777" w:rsidR="00BC04C7" w:rsidRDefault="00BC04C7" w:rsidP="00A02ED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auto"/>
            </w:tcBorders>
          </w:tcPr>
          <w:p w14:paraId="40F273BD" w14:textId="77777777" w:rsidR="00BC04C7" w:rsidRDefault="00BC04C7" w:rsidP="00A02ED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60C63CD3" w14:textId="77777777" w:rsidR="00BC04C7" w:rsidRDefault="00BC04C7" w:rsidP="00BC04C7">
      <w:pPr>
        <w:jc w:val="both"/>
        <w:rPr>
          <w:rFonts w:ascii="Arial" w:hAnsi="Arial" w:cs="Arial"/>
          <w:sz w:val="20"/>
          <w:szCs w:val="20"/>
        </w:rPr>
      </w:pPr>
    </w:p>
    <w:p w14:paraId="301853A1" w14:textId="77777777" w:rsidR="00BC04C7" w:rsidRDefault="00BC04C7" w:rsidP="00BC04C7">
      <w:pPr>
        <w:jc w:val="both"/>
        <w:rPr>
          <w:rFonts w:ascii="Arial" w:hAnsi="Arial" w:cs="Arial"/>
          <w:sz w:val="20"/>
          <w:szCs w:val="20"/>
        </w:rPr>
      </w:pPr>
    </w:p>
    <w:p w14:paraId="304D0D53" w14:textId="77777777" w:rsidR="00BC04C7" w:rsidRDefault="00BC04C7" w:rsidP="00BC04C7">
      <w:pPr>
        <w:jc w:val="both"/>
        <w:rPr>
          <w:rFonts w:ascii="Arial" w:hAnsi="Arial" w:cs="Arial"/>
          <w:sz w:val="20"/>
          <w:szCs w:val="20"/>
        </w:rPr>
      </w:pPr>
    </w:p>
    <w:p w14:paraId="1704E7B8" w14:textId="77777777" w:rsidR="00BC04C7" w:rsidRPr="002E0BA8" w:rsidRDefault="00BC04C7" w:rsidP="00BC04C7">
      <w:pPr>
        <w:jc w:val="both"/>
        <w:rPr>
          <w:rFonts w:ascii="Arial" w:hAnsi="Arial" w:cs="Arial"/>
          <w:sz w:val="20"/>
          <w:szCs w:val="20"/>
        </w:rPr>
      </w:pPr>
      <w:r w:rsidRPr="002E0BA8">
        <w:rPr>
          <w:rFonts w:ascii="Arial" w:hAnsi="Arial" w:cs="Arial"/>
          <w:sz w:val="20"/>
          <w:szCs w:val="20"/>
        </w:rPr>
        <w:t xml:space="preserve">Datum: </w:t>
      </w:r>
      <w:r w:rsidRPr="002E0BA8">
        <w:rPr>
          <w:rFonts w:ascii="Arial" w:hAnsi="Arial" w:cs="Arial"/>
          <w:sz w:val="20"/>
          <w:szCs w:val="20"/>
        </w:rPr>
        <w:tab/>
      </w:r>
      <w:r w:rsidRPr="002E0BA8">
        <w:rPr>
          <w:rFonts w:ascii="Arial" w:hAnsi="Arial" w:cs="Arial"/>
          <w:sz w:val="20"/>
          <w:szCs w:val="20"/>
        </w:rPr>
        <w:tab/>
      </w:r>
      <w:r w:rsidRPr="002E0BA8">
        <w:rPr>
          <w:rFonts w:ascii="Arial" w:hAnsi="Arial" w:cs="Arial"/>
          <w:sz w:val="20"/>
          <w:szCs w:val="20"/>
        </w:rPr>
        <w:tab/>
      </w:r>
      <w:r w:rsidRPr="002E0BA8">
        <w:rPr>
          <w:rFonts w:ascii="Arial" w:hAnsi="Arial" w:cs="Arial"/>
          <w:sz w:val="20"/>
          <w:szCs w:val="20"/>
        </w:rPr>
        <w:tab/>
      </w:r>
      <w:r w:rsidRPr="002E0BA8">
        <w:rPr>
          <w:rFonts w:ascii="Arial" w:hAnsi="Arial" w:cs="Arial"/>
          <w:sz w:val="20"/>
          <w:szCs w:val="20"/>
        </w:rPr>
        <w:tab/>
        <w:t>Žig:</w:t>
      </w:r>
      <w:r w:rsidRPr="002E0BA8">
        <w:rPr>
          <w:rFonts w:ascii="Arial" w:hAnsi="Arial" w:cs="Arial"/>
          <w:sz w:val="20"/>
          <w:szCs w:val="20"/>
        </w:rPr>
        <w:tab/>
      </w:r>
      <w:r w:rsidRPr="002E0BA8">
        <w:rPr>
          <w:rFonts w:ascii="Arial" w:hAnsi="Arial" w:cs="Arial"/>
          <w:sz w:val="20"/>
          <w:szCs w:val="20"/>
        </w:rPr>
        <w:tab/>
      </w:r>
      <w:r w:rsidRPr="002E0BA8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2E0BA8">
        <w:rPr>
          <w:rFonts w:ascii="Arial" w:hAnsi="Arial" w:cs="Arial"/>
          <w:sz w:val="20"/>
          <w:szCs w:val="20"/>
        </w:rPr>
        <w:t>Podpis odgovorne osebe:</w:t>
      </w:r>
    </w:p>
    <w:p w14:paraId="323A4B05" w14:textId="77777777" w:rsidR="00BC04C7" w:rsidRPr="008C1C29" w:rsidRDefault="00BC04C7" w:rsidP="00BC04C7">
      <w:pPr>
        <w:rPr>
          <w:rFonts w:ascii="Arial" w:hAnsi="Arial" w:cs="Arial"/>
          <w:sz w:val="22"/>
          <w:szCs w:val="22"/>
        </w:rPr>
      </w:pPr>
    </w:p>
    <w:p w14:paraId="015CDC1B" w14:textId="77777777" w:rsidR="004E0F7E" w:rsidRDefault="004E0F7E"/>
    <w:sectPr w:rsidR="004E0F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metricSlab703BT-MediumCon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GeometricSlab703BT-BoldCon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733D33"/>
    <w:multiLevelType w:val="hybridMultilevel"/>
    <w:tmpl w:val="22B4C042"/>
    <w:lvl w:ilvl="0" w:tplc="379A8F8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4C7"/>
    <w:rsid w:val="004E0F7E"/>
    <w:rsid w:val="00880C60"/>
    <w:rsid w:val="00BC0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DB7C1"/>
  <w15:chartTrackingRefBased/>
  <w15:docId w15:val="{20F28AF2-02AD-4A3A-B80A-15C039DAD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BC04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BC04C7"/>
    <w:pPr>
      <w:ind w:left="720"/>
      <w:contextualSpacing/>
    </w:pPr>
    <w:rPr>
      <w:sz w:val="20"/>
      <w:szCs w:val="20"/>
    </w:rPr>
  </w:style>
  <w:style w:type="table" w:styleId="Tabelamrea">
    <w:name w:val="Table Grid"/>
    <w:basedOn w:val="Navadnatabela"/>
    <w:uiPriority w:val="59"/>
    <w:rsid w:val="00BC04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Samanta Potočnik</dc:creator>
  <cp:keywords/>
  <dc:description/>
  <cp:lastModifiedBy>Samanta Potočnik</cp:lastModifiedBy>
  <cp:revision>2</cp:revision>
  <dcterms:created xsi:type="dcterms:W3CDTF">2025-02-26T10:01:00Z</dcterms:created>
  <dcterms:modified xsi:type="dcterms:W3CDTF">2025-02-26T10:01:00Z</dcterms:modified>
</cp:coreProperties>
</file>