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B9C14" w14:textId="77777777" w:rsidR="00867581" w:rsidRPr="00867581" w:rsidRDefault="00867581" w:rsidP="00867581">
      <w:pPr>
        <w:spacing w:after="0" w:line="240" w:lineRule="auto"/>
        <w:rPr>
          <w:rFonts w:ascii="Arial" w:eastAsia="Times New Roman" w:hAnsi="Arial" w:cs="Arial"/>
          <w:b/>
          <w:sz w:val="24"/>
          <w:szCs w:val="24"/>
          <w:lang w:eastAsia="sl-SI"/>
        </w:rPr>
      </w:pPr>
      <w:r w:rsidRPr="00867581">
        <w:rPr>
          <w:rFonts w:ascii="Arial" w:eastAsia="Times New Roman" w:hAnsi="Arial" w:cs="Arial"/>
          <w:b/>
          <w:sz w:val="24"/>
          <w:szCs w:val="24"/>
          <w:lang w:eastAsia="sl-SI"/>
        </w:rPr>
        <w:t xml:space="preserve">Osnutek pogodbe o sofinanciranju </w:t>
      </w:r>
    </w:p>
    <w:p w14:paraId="6AFF5872" w14:textId="77777777" w:rsidR="00867581" w:rsidRPr="00867581" w:rsidRDefault="00867581" w:rsidP="00867581">
      <w:pPr>
        <w:spacing w:after="0" w:line="240" w:lineRule="auto"/>
        <w:rPr>
          <w:rFonts w:ascii="Arial" w:eastAsia="Times New Roman" w:hAnsi="Arial" w:cs="Arial"/>
          <w:b/>
          <w:sz w:val="24"/>
          <w:szCs w:val="24"/>
          <w:lang w:eastAsia="sl-SI"/>
        </w:rPr>
      </w:pPr>
    </w:p>
    <w:p w14:paraId="60F0FB8F" w14:textId="77777777" w:rsidR="00867581" w:rsidRPr="00867581" w:rsidRDefault="00867581" w:rsidP="00867581">
      <w:pPr>
        <w:spacing w:after="0" w:line="240" w:lineRule="auto"/>
        <w:jc w:val="both"/>
        <w:rPr>
          <w:rFonts w:ascii="Times New Roman" w:eastAsia="Times New Roman" w:hAnsi="Times New Roman" w:cs="Times New Roman"/>
          <w:b/>
          <w:lang w:eastAsia="sl-SI"/>
        </w:rPr>
      </w:pPr>
    </w:p>
    <w:p w14:paraId="17EF7764" w14:textId="77777777" w:rsidR="00867581" w:rsidRPr="00867581" w:rsidRDefault="00867581" w:rsidP="00867581">
      <w:pPr>
        <w:spacing w:after="0" w:line="240" w:lineRule="auto"/>
        <w:jc w:val="both"/>
        <w:rPr>
          <w:rFonts w:ascii="Times New Roman" w:eastAsia="Times New Roman" w:hAnsi="Times New Roman" w:cs="Times New Roman"/>
          <w:b/>
          <w:lang w:eastAsia="sl-SI"/>
        </w:rPr>
      </w:pPr>
    </w:p>
    <w:p w14:paraId="58C3F405" w14:textId="77777777" w:rsidR="00867581" w:rsidRPr="00867581" w:rsidRDefault="00867581" w:rsidP="00867581">
      <w:pPr>
        <w:spacing w:after="0" w:line="240" w:lineRule="auto"/>
        <w:jc w:val="both"/>
        <w:rPr>
          <w:rFonts w:ascii="Times New Roman" w:eastAsia="Times New Roman" w:hAnsi="Times New Roman" w:cs="Times New Roman"/>
          <w:b/>
          <w:lang w:eastAsia="sl-SI"/>
        </w:rPr>
      </w:pPr>
    </w:p>
    <w:p w14:paraId="70754299"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b/>
          <w:sz w:val="20"/>
          <w:szCs w:val="20"/>
          <w:lang w:eastAsia="sl-SI"/>
        </w:rPr>
        <w:t>OBČINA ŽALEC</w:t>
      </w:r>
      <w:r w:rsidRPr="00867581">
        <w:rPr>
          <w:rFonts w:ascii="Arial" w:eastAsia="Times New Roman" w:hAnsi="Arial" w:cs="Arial"/>
          <w:sz w:val="20"/>
          <w:szCs w:val="20"/>
          <w:lang w:eastAsia="sl-SI"/>
        </w:rPr>
        <w:t xml:space="preserve">, Ul. Savinjske čete 5, 3310 Žalec, matična št.: 5881544, davčna št.: 62546708, ki jo zastopa </w:t>
      </w:r>
      <w:r w:rsidRPr="00867581">
        <w:rPr>
          <w:rFonts w:ascii="Arial" w:eastAsia="Times New Roman" w:hAnsi="Arial" w:cs="Arial"/>
          <w:b/>
          <w:sz w:val="20"/>
          <w:szCs w:val="20"/>
          <w:lang w:eastAsia="sl-SI"/>
        </w:rPr>
        <w:t xml:space="preserve">župan Janko Kos, univ. </w:t>
      </w:r>
      <w:proofErr w:type="spellStart"/>
      <w:r w:rsidRPr="00867581">
        <w:rPr>
          <w:rFonts w:ascii="Arial" w:eastAsia="Times New Roman" w:hAnsi="Arial" w:cs="Arial"/>
          <w:b/>
          <w:sz w:val="20"/>
          <w:szCs w:val="20"/>
          <w:lang w:eastAsia="sl-SI"/>
        </w:rPr>
        <w:t>dipl.org.spec</w:t>
      </w:r>
      <w:proofErr w:type="spellEnd"/>
      <w:r w:rsidRPr="00867581">
        <w:rPr>
          <w:rFonts w:ascii="Arial" w:eastAsia="Times New Roman" w:hAnsi="Arial" w:cs="Arial"/>
          <w:b/>
          <w:sz w:val="20"/>
          <w:szCs w:val="20"/>
          <w:lang w:eastAsia="sl-SI"/>
        </w:rPr>
        <w:t>.</w:t>
      </w:r>
      <w:r w:rsidRPr="00867581">
        <w:rPr>
          <w:rFonts w:ascii="Arial" w:eastAsia="Times New Roman" w:hAnsi="Arial" w:cs="Arial"/>
          <w:sz w:val="20"/>
          <w:szCs w:val="20"/>
          <w:lang w:eastAsia="sl-SI"/>
        </w:rPr>
        <w:t xml:space="preserve"> (v nadaljevanju: občina)</w:t>
      </w:r>
    </w:p>
    <w:p w14:paraId="5D88DF2B"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66E64A90"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in</w:t>
      </w:r>
    </w:p>
    <w:p w14:paraId="2BC75D44" w14:textId="77777777" w:rsidR="00867581" w:rsidRPr="00867581" w:rsidRDefault="00867581" w:rsidP="00867581">
      <w:pPr>
        <w:spacing w:after="0" w:line="240" w:lineRule="auto"/>
        <w:jc w:val="both"/>
        <w:rPr>
          <w:rFonts w:ascii="Arial" w:eastAsia="Times New Roman" w:hAnsi="Arial" w:cs="Arial"/>
          <w:b/>
          <w:noProof/>
          <w:sz w:val="20"/>
          <w:szCs w:val="20"/>
          <w:lang w:eastAsia="sl-SI"/>
        </w:rPr>
      </w:pPr>
    </w:p>
    <w:p w14:paraId="1A51C336"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b/>
          <w:noProof/>
          <w:sz w:val="20"/>
          <w:szCs w:val="20"/>
          <w:lang w:eastAsia="sl-SI"/>
        </w:rPr>
        <w:t>________________ (naziv mladinske organizacije), _________________________ (naslov)</w:t>
      </w:r>
      <w:r w:rsidRPr="00867581">
        <w:rPr>
          <w:rFonts w:ascii="Arial" w:eastAsia="Times New Roman" w:hAnsi="Arial" w:cs="Arial"/>
          <w:sz w:val="20"/>
          <w:szCs w:val="20"/>
          <w:lang w:eastAsia="sl-SI"/>
        </w:rPr>
        <w:t>,</w:t>
      </w:r>
      <w:r w:rsidRPr="00867581">
        <w:rPr>
          <w:rFonts w:ascii="Arial" w:eastAsia="Times New Roman" w:hAnsi="Arial" w:cs="Arial"/>
          <w:b/>
          <w:color w:val="FF0000"/>
          <w:sz w:val="20"/>
          <w:szCs w:val="20"/>
          <w:lang w:eastAsia="sl-SI"/>
        </w:rPr>
        <w:t xml:space="preserve"> </w:t>
      </w:r>
      <w:r w:rsidRPr="00867581">
        <w:rPr>
          <w:rFonts w:ascii="Arial" w:eastAsia="Times New Roman" w:hAnsi="Arial" w:cs="Arial"/>
          <w:sz w:val="20"/>
          <w:szCs w:val="20"/>
          <w:lang w:eastAsia="sl-SI"/>
        </w:rPr>
        <w:t>matična št.: ___________________,</w:t>
      </w:r>
      <w:r w:rsidRPr="00867581">
        <w:rPr>
          <w:rFonts w:ascii="Arial" w:eastAsia="Times New Roman" w:hAnsi="Arial" w:cs="Arial"/>
          <w:b/>
          <w:sz w:val="20"/>
          <w:szCs w:val="20"/>
          <w:lang w:eastAsia="sl-SI"/>
        </w:rPr>
        <w:t xml:space="preserve"> </w:t>
      </w:r>
      <w:r w:rsidRPr="00867581">
        <w:rPr>
          <w:rFonts w:ascii="Arial" w:eastAsia="Times New Roman" w:hAnsi="Arial" w:cs="Arial"/>
          <w:sz w:val="20"/>
          <w:szCs w:val="20"/>
          <w:lang w:eastAsia="sl-SI"/>
        </w:rPr>
        <w:t xml:space="preserve">davčna št.: </w:t>
      </w:r>
      <w:r w:rsidRPr="00867581">
        <w:rPr>
          <w:rFonts w:ascii="Arial" w:eastAsia="Times New Roman" w:hAnsi="Arial" w:cs="Arial"/>
          <w:noProof/>
          <w:sz w:val="20"/>
          <w:szCs w:val="20"/>
          <w:lang w:eastAsia="sl-SI"/>
        </w:rPr>
        <w:t>____________________</w:t>
      </w:r>
      <w:r w:rsidRPr="00867581">
        <w:rPr>
          <w:rFonts w:ascii="Arial" w:eastAsia="Times New Roman" w:hAnsi="Arial" w:cs="Arial"/>
          <w:sz w:val="20"/>
          <w:szCs w:val="20"/>
          <w:lang w:eastAsia="sl-SI"/>
        </w:rPr>
        <w:t xml:space="preserve">, ki ga zastopa zakoniti zastopnik/ca </w:t>
      </w:r>
      <w:r w:rsidRPr="00867581">
        <w:rPr>
          <w:rFonts w:ascii="Arial" w:eastAsia="Times New Roman" w:hAnsi="Arial" w:cs="Arial"/>
          <w:b/>
          <w:noProof/>
          <w:sz w:val="20"/>
          <w:szCs w:val="20"/>
          <w:lang w:eastAsia="sl-SI"/>
        </w:rPr>
        <w:t>________________________</w:t>
      </w:r>
      <w:r w:rsidRPr="00867581">
        <w:rPr>
          <w:rFonts w:ascii="Arial" w:eastAsia="Times New Roman" w:hAnsi="Arial" w:cs="Arial"/>
          <w:noProof/>
          <w:sz w:val="20"/>
          <w:szCs w:val="20"/>
          <w:lang w:eastAsia="sl-SI"/>
        </w:rPr>
        <w:t xml:space="preserve"> </w:t>
      </w:r>
      <w:r w:rsidRPr="00867581">
        <w:rPr>
          <w:rFonts w:ascii="Arial" w:eastAsia="Times New Roman" w:hAnsi="Arial" w:cs="Arial"/>
          <w:sz w:val="20"/>
          <w:szCs w:val="20"/>
          <w:lang w:eastAsia="sl-SI"/>
        </w:rPr>
        <w:t>(v nadaljevanju: prejemnik)</w:t>
      </w:r>
    </w:p>
    <w:p w14:paraId="4DBAA95C"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0D0017D9"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579FA91C"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232789BD"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skleneta naslednjo</w:t>
      </w:r>
    </w:p>
    <w:p w14:paraId="3EDBE716"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153CFF27" w14:textId="77777777" w:rsidR="00867581" w:rsidRPr="00867581" w:rsidRDefault="00867581" w:rsidP="00867581">
      <w:pPr>
        <w:spacing w:after="0" w:line="240" w:lineRule="auto"/>
        <w:jc w:val="both"/>
        <w:rPr>
          <w:rFonts w:ascii="Arial" w:eastAsia="Times New Roman" w:hAnsi="Arial" w:cs="Arial"/>
          <w:b/>
          <w:sz w:val="20"/>
          <w:szCs w:val="20"/>
          <w:lang w:eastAsia="sl-SI"/>
        </w:rPr>
      </w:pPr>
    </w:p>
    <w:p w14:paraId="60152B92" w14:textId="77777777" w:rsidR="00867581" w:rsidRPr="00867581" w:rsidRDefault="00867581" w:rsidP="00867581">
      <w:pPr>
        <w:spacing w:after="0" w:line="240" w:lineRule="auto"/>
        <w:jc w:val="both"/>
        <w:rPr>
          <w:rFonts w:ascii="Arial" w:eastAsia="Times New Roman" w:hAnsi="Arial" w:cs="Arial"/>
          <w:b/>
          <w:sz w:val="20"/>
          <w:szCs w:val="20"/>
          <w:lang w:eastAsia="sl-SI"/>
        </w:rPr>
      </w:pPr>
    </w:p>
    <w:p w14:paraId="273566EB" w14:textId="3B3C6466" w:rsidR="00867581" w:rsidRPr="00867581" w:rsidRDefault="00867581" w:rsidP="00867581">
      <w:pPr>
        <w:keepNext/>
        <w:spacing w:after="0" w:line="240" w:lineRule="auto"/>
        <w:jc w:val="center"/>
        <w:outlineLvl w:val="0"/>
        <w:rPr>
          <w:rFonts w:ascii="Arial" w:eastAsia="Times New Roman" w:hAnsi="Arial" w:cs="Arial"/>
          <w:bCs/>
          <w:snapToGrid w:val="0"/>
          <w:sz w:val="20"/>
          <w:szCs w:val="20"/>
          <w:lang w:eastAsia="sl-SI"/>
        </w:rPr>
      </w:pPr>
      <w:r w:rsidRPr="00867581">
        <w:rPr>
          <w:rFonts w:ascii="Arial" w:eastAsia="Times New Roman" w:hAnsi="Arial" w:cs="Arial"/>
          <w:b/>
          <w:bCs/>
          <w:snapToGrid w:val="0"/>
          <w:sz w:val="20"/>
          <w:szCs w:val="20"/>
          <w:lang w:eastAsia="sl-SI"/>
        </w:rPr>
        <w:t xml:space="preserve">POGODBO O SOFINANCIRANJU V LETU </w:t>
      </w:r>
      <w:r w:rsidR="00745CBB">
        <w:rPr>
          <w:rFonts w:ascii="Arial" w:eastAsia="Times New Roman" w:hAnsi="Arial" w:cs="Arial"/>
          <w:b/>
          <w:bCs/>
          <w:snapToGrid w:val="0"/>
          <w:sz w:val="20"/>
          <w:szCs w:val="20"/>
          <w:lang w:eastAsia="sl-SI"/>
        </w:rPr>
        <w:t>2024</w:t>
      </w:r>
      <w:r w:rsidRPr="00867581">
        <w:rPr>
          <w:rFonts w:ascii="Arial" w:eastAsia="Times New Roman" w:hAnsi="Arial" w:cs="Arial"/>
          <w:b/>
          <w:bCs/>
          <w:snapToGrid w:val="0"/>
          <w:sz w:val="20"/>
          <w:szCs w:val="20"/>
          <w:lang w:eastAsia="sl-SI"/>
        </w:rPr>
        <w:t>, ŠT: PG-______/</w:t>
      </w:r>
      <w:r w:rsidR="00745CBB">
        <w:rPr>
          <w:rFonts w:ascii="Arial" w:eastAsia="Times New Roman" w:hAnsi="Arial" w:cs="Arial"/>
          <w:b/>
          <w:bCs/>
          <w:snapToGrid w:val="0"/>
          <w:sz w:val="20"/>
          <w:szCs w:val="20"/>
          <w:lang w:eastAsia="sl-SI"/>
        </w:rPr>
        <w:t>2024</w:t>
      </w:r>
    </w:p>
    <w:p w14:paraId="46BA07E8" w14:textId="77777777" w:rsidR="00867581" w:rsidRPr="00867581" w:rsidRDefault="00867581" w:rsidP="00867581">
      <w:pPr>
        <w:spacing w:after="0" w:line="240" w:lineRule="auto"/>
        <w:rPr>
          <w:rFonts w:ascii="Arial" w:eastAsia="Times New Roman" w:hAnsi="Arial" w:cs="Arial"/>
          <w:sz w:val="20"/>
          <w:szCs w:val="20"/>
          <w:lang w:eastAsia="sl-SI"/>
        </w:rPr>
      </w:pPr>
    </w:p>
    <w:p w14:paraId="69CE3482" w14:textId="77777777" w:rsidR="00867581" w:rsidRPr="00867581" w:rsidRDefault="00867581" w:rsidP="00867581">
      <w:pPr>
        <w:spacing w:after="0" w:line="240" w:lineRule="auto"/>
        <w:rPr>
          <w:rFonts w:ascii="Arial" w:eastAsia="Times New Roman" w:hAnsi="Arial" w:cs="Arial"/>
          <w:sz w:val="20"/>
          <w:szCs w:val="20"/>
          <w:lang w:eastAsia="sl-SI"/>
        </w:rPr>
      </w:pPr>
    </w:p>
    <w:p w14:paraId="26C14847"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5FFE9898" w14:textId="77777777" w:rsidR="00867581" w:rsidRPr="00867581" w:rsidRDefault="00867581" w:rsidP="00867581">
      <w:pPr>
        <w:spacing w:after="0" w:line="240" w:lineRule="auto"/>
        <w:jc w:val="center"/>
        <w:rPr>
          <w:rFonts w:ascii="Arial" w:eastAsia="Times New Roman" w:hAnsi="Arial" w:cs="Arial"/>
          <w:sz w:val="20"/>
          <w:szCs w:val="20"/>
          <w:lang w:eastAsia="sl-SI"/>
        </w:rPr>
      </w:pPr>
    </w:p>
    <w:p w14:paraId="4530E007" w14:textId="17545FC1" w:rsidR="00867581" w:rsidRPr="00867581" w:rsidRDefault="00867581" w:rsidP="00867581">
      <w:pPr>
        <w:tabs>
          <w:tab w:val="left" w:pos="5103"/>
        </w:tabs>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Občina Žalec se na podlagi izvedenega javnega razpisa za »Sofinanciranje programov</w:t>
      </w:r>
      <w:r w:rsidR="00A3180F">
        <w:rPr>
          <w:rFonts w:ascii="Arial" w:eastAsia="Times New Roman" w:hAnsi="Arial" w:cs="Arial"/>
          <w:sz w:val="20"/>
          <w:szCs w:val="20"/>
          <w:lang w:eastAsia="sl-SI"/>
        </w:rPr>
        <w:t xml:space="preserve"> in projektov</w:t>
      </w:r>
      <w:r w:rsidRPr="00867581">
        <w:rPr>
          <w:rFonts w:ascii="Arial" w:eastAsia="Times New Roman" w:hAnsi="Arial" w:cs="Arial"/>
          <w:sz w:val="20"/>
          <w:szCs w:val="20"/>
          <w:lang w:eastAsia="sl-SI"/>
        </w:rPr>
        <w:t xml:space="preserve"> s področja mladinske dejavnosti v Občini Žalec za leto </w:t>
      </w:r>
      <w:r w:rsidR="00745CBB">
        <w:rPr>
          <w:rFonts w:ascii="Arial" w:eastAsia="Times New Roman" w:hAnsi="Arial" w:cs="Arial"/>
          <w:sz w:val="20"/>
          <w:szCs w:val="20"/>
          <w:lang w:eastAsia="sl-SI"/>
        </w:rPr>
        <w:t>2024</w:t>
      </w:r>
      <w:r w:rsidRPr="00867581">
        <w:rPr>
          <w:rFonts w:ascii="Arial" w:eastAsia="Times New Roman" w:hAnsi="Arial" w:cs="Arial"/>
          <w:sz w:val="20"/>
          <w:szCs w:val="20"/>
          <w:lang w:eastAsia="sl-SI"/>
        </w:rPr>
        <w:t xml:space="preserve">« (spletna stran Občine Žalec </w:t>
      </w:r>
      <w:r w:rsidR="001F6E76" w:rsidRPr="002B5951">
        <w:rPr>
          <w:rFonts w:ascii="Arial" w:eastAsia="Times New Roman" w:hAnsi="Arial" w:cs="Arial"/>
          <w:sz w:val="20"/>
          <w:szCs w:val="20"/>
          <w:lang w:eastAsia="sl-SI"/>
        </w:rPr>
        <w:t>www.zalec.si</w:t>
      </w:r>
      <w:r w:rsidRPr="00867581">
        <w:rPr>
          <w:rFonts w:ascii="Arial" w:eastAsia="Times New Roman" w:hAnsi="Arial" w:cs="Arial"/>
          <w:sz w:val="20"/>
          <w:szCs w:val="20"/>
          <w:lang w:eastAsia="sl-SI"/>
        </w:rPr>
        <w:t xml:space="preserve"> (datum objave), in  </w:t>
      </w:r>
      <w:r w:rsidRPr="009F5979">
        <w:rPr>
          <w:rFonts w:ascii="Arial" w:eastAsia="Times New Roman" w:hAnsi="Arial" w:cs="Arial"/>
          <w:sz w:val="20"/>
          <w:szCs w:val="20"/>
          <w:lang w:eastAsia="sl-SI"/>
        </w:rPr>
        <w:t xml:space="preserve">časopis Utrip Savinjske doline št. </w:t>
      </w:r>
      <w:r w:rsidR="0091350D">
        <w:rPr>
          <w:rFonts w:ascii="Arial" w:eastAsia="Times New Roman" w:hAnsi="Arial" w:cs="Arial"/>
          <w:sz w:val="20"/>
          <w:szCs w:val="20"/>
          <w:lang w:eastAsia="sl-SI"/>
        </w:rPr>
        <w:t>2</w:t>
      </w:r>
      <w:r w:rsidR="009F5979" w:rsidRPr="009F5979">
        <w:rPr>
          <w:rFonts w:ascii="Arial" w:eastAsia="Times New Roman" w:hAnsi="Arial" w:cs="Arial"/>
          <w:sz w:val="20"/>
          <w:szCs w:val="20"/>
          <w:lang w:eastAsia="sl-SI"/>
        </w:rPr>
        <w:t xml:space="preserve">, leto </w:t>
      </w:r>
      <w:r w:rsidR="0091350D">
        <w:rPr>
          <w:rFonts w:ascii="Arial" w:eastAsia="Times New Roman" w:hAnsi="Arial" w:cs="Arial"/>
          <w:sz w:val="20"/>
          <w:szCs w:val="20"/>
          <w:lang w:eastAsia="sl-SI"/>
        </w:rPr>
        <w:t>MMXXIV</w:t>
      </w:r>
      <w:r w:rsidRPr="00867581">
        <w:rPr>
          <w:rFonts w:ascii="Arial" w:eastAsia="Times New Roman" w:hAnsi="Arial" w:cs="Arial"/>
          <w:sz w:val="20"/>
          <w:szCs w:val="20"/>
          <w:lang w:eastAsia="sl-SI"/>
        </w:rPr>
        <w:t>), sklepa št. _____________________ ter v skladu s to pogodbo obvezuje, da bo sofinancirala, prejemnik pa izvedel naslednje projekte:</w:t>
      </w:r>
    </w:p>
    <w:p w14:paraId="7F0F3A17" w14:textId="77777777" w:rsidR="00867581" w:rsidRPr="00867581" w:rsidRDefault="00867581" w:rsidP="00867581">
      <w:pPr>
        <w:numPr>
          <w:ilvl w:val="0"/>
          <w:numId w:val="1"/>
        </w:numPr>
        <w:tabs>
          <w:tab w:val="left" w:pos="5103"/>
        </w:tabs>
        <w:spacing w:after="0" w:line="240" w:lineRule="auto"/>
        <w:jc w:val="both"/>
        <w:rPr>
          <w:rFonts w:ascii="Arial" w:eastAsia="Times New Roman" w:hAnsi="Arial" w:cs="Arial"/>
          <w:sz w:val="20"/>
          <w:szCs w:val="20"/>
          <w:lang w:eastAsia="sl-SI"/>
        </w:rPr>
      </w:pPr>
    </w:p>
    <w:p w14:paraId="0634847D" w14:textId="77777777" w:rsidR="00867581" w:rsidRPr="00867581" w:rsidRDefault="00867581" w:rsidP="00867581">
      <w:pPr>
        <w:numPr>
          <w:ilvl w:val="0"/>
          <w:numId w:val="1"/>
        </w:numPr>
        <w:tabs>
          <w:tab w:val="left" w:pos="5103"/>
        </w:tabs>
        <w:spacing w:after="0" w:line="240" w:lineRule="auto"/>
        <w:jc w:val="both"/>
        <w:rPr>
          <w:rFonts w:ascii="Arial" w:eastAsia="Times New Roman" w:hAnsi="Arial" w:cs="Arial"/>
          <w:sz w:val="20"/>
          <w:szCs w:val="20"/>
          <w:lang w:eastAsia="sl-SI"/>
        </w:rPr>
      </w:pPr>
    </w:p>
    <w:p w14:paraId="27CB53E7" w14:textId="77777777" w:rsidR="00867581" w:rsidRPr="00867581" w:rsidRDefault="00867581" w:rsidP="00867581">
      <w:pPr>
        <w:numPr>
          <w:ilvl w:val="0"/>
          <w:numId w:val="1"/>
        </w:numPr>
        <w:tabs>
          <w:tab w:val="left" w:pos="5103"/>
        </w:tabs>
        <w:spacing w:after="0" w:line="240" w:lineRule="auto"/>
        <w:jc w:val="both"/>
        <w:rPr>
          <w:rFonts w:ascii="Arial" w:eastAsia="Times New Roman" w:hAnsi="Arial" w:cs="Arial"/>
          <w:sz w:val="20"/>
          <w:szCs w:val="20"/>
          <w:lang w:eastAsia="sl-SI"/>
        </w:rPr>
      </w:pPr>
    </w:p>
    <w:p w14:paraId="3E5E8A01" w14:textId="77777777" w:rsidR="00867581" w:rsidRPr="00867581" w:rsidRDefault="00867581" w:rsidP="00867581">
      <w:pPr>
        <w:numPr>
          <w:ilvl w:val="0"/>
          <w:numId w:val="1"/>
        </w:numPr>
        <w:tabs>
          <w:tab w:val="left" w:pos="5103"/>
        </w:tabs>
        <w:spacing w:after="0" w:line="240" w:lineRule="auto"/>
        <w:jc w:val="both"/>
        <w:rPr>
          <w:rFonts w:ascii="Arial" w:eastAsia="Times New Roman" w:hAnsi="Arial" w:cs="Arial"/>
          <w:sz w:val="20"/>
          <w:szCs w:val="20"/>
          <w:lang w:eastAsia="sl-SI"/>
        </w:rPr>
      </w:pPr>
    </w:p>
    <w:p w14:paraId="4BE10DF9" w14:textId="77777777" w:rsidR="00867581" w:rsidRPr="00867581" w:rsidRDefault="00867581" w:rsidP="00867581">
      <w:pPr>
        <w:tabs>
          <w:tab w:val="left" w:pos="5103"/>
        </w:tabs>
        <w:spacing w:after="0" w:line="240" w:lineRule="auto"/>
        <w:jc w:val="both"/>
        <w:rPr>
          <w:rFonts w:ascii="Arial" w:eastAsia="Times New Roman" w:hAnsi="Arial" w:cs="Arial"/>
          <w:sz w:val="20"/>
          <w:szCs w:val="20"/>
          <w:lang w:eastAsia="sl-SI"/>
        </w:rPr>
      </w:pPr>
    </w:p>
    <w:p w14:paraId="13E1D97C" w14:textId="77777777" w:rsidR="00867581" w:rsidRPr="00867581" w:rsidRDefault="00867581" w:rsidP="00867581">
      <w:pPr>
        <w:tabs>
          <w:tab w:val="left" w:pos="5103"/>
        </w:tabs>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Prejemnik se zavezuje, da bo projekt izvedel v skladu z opisom vsebine iz prijave na javni razpis, ki je sestavni del te pogodbe.</w:t>
      </w:r>
    </w:p>
    <w:p w14:paraId="5A611D39" w14:textId="77777777" w:rsidR="00867581" w:rsidRPr="00867581" w:rsidRDefault="00867581" w:rsidP="00867581">
      <w:pPr>
        <w:tabs>
          <w:tab w:val="left" w:pos="5103"/>
        </w:tabs>
        <w:spacing w:after="0" w:line="240" w:lineRule="auto"/>
        <w:jc w:val="both"/>
        <w:rPr>
          <w:rFonts w:ascii="Arial" w:eastAsia="Times New Roman" w:hAnsi="Arial" w:cs="Arial"/>
          <w:sz w:val="20"/>
          <w:szCs w:val="20"/>
          <w:lang w:eastAsia="sl-SI"/>
        </w:rPr>
      </w:pPr>
    </w:p>
    <w:p w14:paraId="5AAAEFDE" w14:textId="77777777" w:rsidR="00867581" w:rsidRPr="00867581" w:rsidRDefault="00867581" w:rsidP="00867581">
      <w:pPr>
        <w:tabs>
          <w:tab w:val="left" w:pos="5103"/>
        </w:tabs>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Spremembe pri izvajanju projekta in doseganju rezultatov morajo biti pisno sporočene in odobrene s strani občine. Obseg sofinanciranja se lahko v primeru neodobrenih sprememb zmanjša, kar pogodbenika določita s pisnim dodatkom k tej pogodbi.</w:t>
      </w:r>
    </w:p>
    <w:p w14:paraId="6AC10185" w14:textId="77777777" w:rsidR="00867581" w:rsidRPr="00867581" w:rsidRDefault="00867581" w:rsidP="00867581">
      <w:pPr>
        <w:tabs>
          <w:tab w:val="left" w:pos="5103"/>
        </w:tabs>
        <w:spacing w:after="0" w:line="240" w:lineRule="auto"/>
        <w:jc w:val="both"/>
        <w:rPr>
          <w:rFonts w:ascii="Arial" w:eastAsia="Times New Roman" w:hAnsi="Arial" w:cs="Arial"/>
          <w:sz w:val="20"/>
          <w:szCs w:val="20"/>
          <w:lang w:eastAsia="sl-SI"/>
        </w:rPr>
      </w:pPr>
    </w:p>
    <w:p w14:paraId="09643E69"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65BAF59E" w14:textId="77777777" w:rsidR="00867581" w:rsidRPr="00867581" w:rsidRDefault="00867581" w:rsidP="00867581">
      <w:pPr>
        <w:tabs>
          <w:tab w:val="left" w:pos="5103"/>
        </w:tabs>
        <w:spacing w:after="0" w:line="240" w:lineRule="auto"/>
        <w:jc w:val="both"/>
        <w:rPr>
          <w:rFonts w:ascii="Arial" w:eastAsia="Times New Roman" w:hAnsi="Arial" w:cs="Arial"/>
          <w:sz w:val="20"/>
          <w:szCs w:val="20"/>
          <w:lang w:eastAsia="sl-SI"/>
        </w:rPr>
      </w:pPr>
    </w:p>
    <w:p w14:paraId="506DA66F" w14:textId="77777777" w:rsidR="00867581" w:rsidRPr="00867581" w:rsidRDefault="00867581" w:rsidP="00867581">
      <w:pPr>
        <w:tabs>
          <w:tab w:val="left" w:pos="5103"/>
        </w:tabs>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Ocenjena vrednost projektov iz 1. člena te pogodbe znaša __________ EUR.</w:t>
      </w:r>
    </w:p>
    <w:p w14:paraId="1996C9B7" w14:textId="77777777" w:rsidR="00867581" w:rsidRPr="00867581" w:rsidRDefault="00867581" w:rsidP="00867581">
      <w:pPr>
        <w:tabs>
          <w:tab w:val="left" w:pos="5103"/>
        </w:tabs>
        <w:spacing w:after="0" w:line="240" w:lineRule="auto"/>
        <w:jc w:val="both"/>
        <w:rPr>
          <w:rFonts w:ascii="Arial" w:eastAsia="Times New Roman" w:hAnsi="Arial" w:cs="Arial"/>
          <w:sz w:val="20"/>
          <w:szCs w:val="20"/>
          <w:lang w:eastAsia="sl-SI"/>
        </w:rPr>
      </w:pPr>
    </w:p>
    <w:p w14:paraId="48C53FB5" w14:textId="747FDDBD" w:rsidR="00867581" w:rsidRPr="00867581" w:rsidRDefault="00867581" w:rsidP="00867581">
      <w:pPr>
        <w:tabs>
          <w:tab w:val="left" w:pos="5103"/>
        </w:tabs>
        <w:spacing w:after="0" w:line="240" w:lineRule="auto"/>
        <w:jc w:val="both"/>
        <w:rPr>
          <w:rFonts w:ascii="Arial" w:eastAsia="Times New Roman" w:hAnsi="Arial" w:cs="Arial"/>
          <w:noProof/>
          <w:sz w:val="20"/>
          <w:szCs w:val="20"/>
          <w:lang w:eastAsia="sl-SI"/>
        </w:rPr>
      </w:pPr>
      <w:r w:rsidRPr="00867581">
        <w:rPr>
          <w:rFonts w:ascii="Arial" w:eastAsia="Times New Roman" w:hAnsi="Arial" w:cs="Arial"/>
          <w:sz w:val="20"/>
          <w:szCs w:val="20"/>
          <w:lang w:eastAsia="sl-SI"/>
        </w:rPr>
        <w:t xml:space="preserve">Občina bo za izvedbo projektov prispevala do 80 % sredstev ocenjene vrednosti projektov oziroma do višine ___________ EUR v letu </w:t>
      </w:r>
      <w:r w:rsidR="00745CBB">
        <w:rPr>
          <w:rFonts w:ascii="Arial" w:eastAsia="Times New Roman" w:hAnsi="Arial" w:cs="Arial"/>
          <w:sz w:val="20"/>
          <w:szCs w:val="20"/>
          <w:lang w:eastAsia="sl-SI"/>
        </w:rPr>
        <w:t>2024</w:t>
      </w:r>
      <w:r w:rsidRPr="00867581">
        <w:rPr>
          <w:rFonts w:ascii="Arial" w:eastAsia="Times New Roman" w:hAnsi="Arial" w:cs="Arial"/>
          <w:sz w:val="20"/>
          <w:szCs w:val="20"/>
          <w:lang w:eastAsia="sl-SI"/>
        </w:rPr>
        <w:t xml:space="preserve"> na transakcijski račun prejemnika št.: </w:t>
      </w:r>
      <w:r w:rsidRPr="00867581">
        <w:rPr>
          <w:rFonts w:ascii="Arial" w:eastAsia="Times New Roman" w:hAnsi="Arial" w:cs="Arial"/>
          <w:b/>
          <w:noProof/>
          <w:sz w:val="20"/>
          <w:szCs w:val="20"/>
          <w:lang w:eastAsia="sl-SI"/>
        </w:rPr>
        <w:t xml:space="preserve">_____________________ pri ____________________ </w:t>
      </w:r>
      <w:r w:rsidRPr="00867581">
        <w:rPr>
          <w:rFonts w:ascii="Arial" w:eastAsia="Times New Roman" w:hAnsi="Arial" w:cs="Arial"/>
          <w:noProof/>
          <w:sz w:val="20"/>
          <w:szCs w:val="20"/>
          <w:lang w:eastAsia="sl-SI"/>
        </w:rPr>
        <w:t>(naziv banke).</w:t>
      </w:r>
    </w:p>
    <w:p w14:paraId="5229CE81" w14:textId="77777777" w:rsidR="00867581" w:rsidRPr="00867581" w:rsidRDefault="00867581" w:rsidP="00867581">
      <w:pPr>
        <w:tabs>
          <w:tab w:val="left" w:pos="5103"/>
        </w:tabs>
        <w:spacing w:after="0" w:line="240" w:lineRule="auto"/>
        <w:jc w:val="both"/>
        <w:rPr>
          <w:rFonts w:ascii="Arial" w:eastAsia="Times New Roman" w:hAnsi="Arial" w:cs="Arial"/>
          <w:noProof/>
          <w:sz w:val="20"/>
          <w:szCs w:val="20"/>
          <w:lang w:eastAsia="sl-SI"/>
        </w:rPr>
      </w:pPr>
    </w:p>
    <w:p w14:paraId="28E41D35" w14:textId="19CBF450" w:rsidR="00867581" w:rsidRPr="00867581" w:rsidRDefault="00867581" w:rsidP="00867581">
      <w:pPr>
        <w:tabs>
          <w:tab w:val="left" w:pos="5103"/>
        </w:tabs>
        <w:spacing w:after="0" w:line="240" w:lineRule="auto"/>
        <w:jc w:val="both"/>
        <w:rPr>
          <w:rFonts w:ascii="Arial" w:eastAsia="Times New Roman" w:hAnsi="Arial" w:cs="Arial"/>
          <w:noProof/>
          <w:sz w:val="20"/>
          <w:szCs w:val="20"/>
          <w:lang w:eastAsia="sl-SI"/>
        </w:rPr>
      </w:pPr>
      <w:r w:rsidRPr="00867581">
        <w:rPr>
          <w:rFonts w:ascii="Arial" w:eastAsia="Times New Roman" w:hAnsi="Arial" w:cs="Arial"/>
          <w:noProof/>
          <w:sz w:val="20"/>
          <w:szCs w:val="20"/>
          <w:lang w:eastAsia="sl-SI"/>
        </w:rPr>
        <w:t>Obdobje upravičenosti izdatkov prejemnika po tej pogodbi je od 1.1.</w:t>
      </w:r>
      <w:r w:rsidR="00745CBB">
        <w:rPr>
          <w:rFonts w:ascii="Arial" w:eastAsia="Times New Roman" w:hAnsi="Arial" w:cs="Arial"/>
          <w:noProof/>
          <w:sz w:val="20"/>
          <w:szCs w:val="20"/>
          <w:lang w:eastAsia="sl-SI"/>
        </w:rPr>
        <w:t>2024</w:t>
      </w:r>
      <w:r w:rsidRPr="00867581">
        <w:rPr>
          <w:rFonts w:ascii="Arial" w:eastAsia="Times New Roman" w:hAnsi="Arial" w:cs="Arial"/>
          <w:noProof/>
          <w:sz w:val="20"/>
          <w:szCs w:val="20"/>
          <w:lang w:eastAsia="sl-SI"/>
        </w:rPr>
        <w:t xml:space="preserve"> do 30.11.</w:t>
      </w:r>
      <w:r w:rsidR="00745CBB">
        <w:rPr>
          <w:rFonts w:ascii="Arial" w:eastAsia="Times New Roman" w:hAnsi="Arial" w:cs="Arial"/>
          <w:noProof/>
          <w:sz w:val="20"/>
          <w:szCs w:val="20"/>
          <w:lang w:eastAsia="sl-SI"/>
        </w:rPr>
        <w:t>2024</w:t>
      </w:r>
      <w:r w:rsidRPr="00867581">
        <w:rPr>
          <w:rFonts w:ascii="Arial" w:eastAsia="Times New Roman" w:hAnsi="Arial" w:cs="Arial"/>
          <w:noProof/>
          <w:sz w:val="20"/>
          <w:szCs w:val="20"/>
          <w:lang w:eastAsia="sl-SI"/>
        </w:rPr>
        <w:t>.</w:t>
      </w:r>
    </w:p>
    <w:p w14:paraId="524134C6" w14:textId="77777777" w:rsidR="00867581" w:rsidRPr="00867581" w:rsidRDefault="00867581" w:rsidP="00867581">
      <w:pPr>
        <w:tabs>
          <w:tab w:val="left" w:pos="5103"/>
        </w:tabs>
        <w:spacing w:after="0" w:line="240" w:lineRule="auto"/>
        <w:jc w:val="both"/>
        <w:rPr>
          <w:rFonts w:ascii="Arial" w:eastAsia="Times New Roman" w:hAnsi="Arial" w:cs="Arial"/>
          <w:sz w:val="20"/>
          <w:szCs w:val="20"/>
          <w:lang w:eastAsia="sl-SI"/>
        </w:rPr>
      </w:pPr>
    </w:p>
    <w:p w14:paraId="2A926473"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795CE338" w14:textId="77777777" w:rsidR="0091350D" w:rsidRDefault="0091350D" w:rsidP="0091350D">
      <w:pPr>
        <w:tabs>
          <w:tab w:val="left" w:pos="5103"/>
        </w:tabs>
        <w:spacing w:after="0" w:line="240" w:lineRule="auto"/>
        <w:jc w:val="both"/>
        <w:rPr>
          <w:rFonts w:ascii="Arial" w:eastAsia="Times New Roman" w:hAnsi="Arial" w:cs="Arial"/>
          <w:sz w:val="20"/>
          <w:szCs w:val="20"/>
          <w:lang w:eastAsia="sl-SI"/>
        </w:rPr>
      </w:pPr>
    </w:p>
    <w:p w14:paraId="0853AB51" w14:textId="4ED5C113" w:rsidR="00867581" w:rsidRPr="00867581" w:rsidRDefault="00867581" w:rsidP="0091350D">
      <w:pPr>
        <w:tabs>
          <w:tab w:val="left" w:pos="5103"/>
        </w:tabs>
        <w:spacing w:after="0" w:line="240" w:lineRule="auto"/>
        <w:jc w:val="both"/>
        <w:rPr>
          <w:rFonts w:ascii="Arial" w:eastAsia="Times New Roman" w:hAnsi="Arial" w:cs="Arial"/>
          <w:bCs/>
          <w:sz w:val="20"/>
          <w:szCs w:val="20"/>
          <w:lang w:eastAsia="sl-SI"/>
        </w:rPr>
      </w:pPr>
      <w:r w:rsidRPr="00867581">
        <w:rPr>
          <w:rFonts w:ascii="Arial" w:eastAsia="Times New Roman" w:hAnsi="Arial" w:cs="Arial"/>
          <w:sz w:val="20"/>
          <w:szCs w:val="20"/>
          <w:lang w:eastAsia="sl-SI"/>
        </w:rPr>
        <w:t xml:space="preserve">Sredstva so zagotovljena v Odloku o proračunu Občine Žalec za leto </w:t>
      </w:r>
      <w:r w:rsidR="00745CBB">
        <w:rPr>
          <w:rFonts w:ascii="Arial" w:eastAsia="Times New Roman" w:hAnsi="Arial" w:cs="Arial"/>
          <w:sz w:val="20"/>
          <w:szCs w:val="20"/>
          <w:lang w:eastAsia="sl-SI"/>
        </w:rPr>
        <w:t>2024</w:t>
      </w:r>
      <w:r w:rsidRPr="00867581">
        <w:rPr>
          <w:rFonts w:ascii="Arial" w:eastAsia="Times New Roman" w:hAnsi="Arial" w:cs="Arial"/>
          <w:sz w:val="20"/>
          <w:szCs w:val="20"/>
          <w:lang w:eastAsia="sl-SI"/>
        </w:rPr>
        <w:t xml:space="preserve"> (</w:t>
      </w:r>
      <w:r w:rsidRPr="009F5979">
        <w:rPr>
          <w:rFonts w:ascii="Arial" w:eastAsia="Times New Roman" w:hAnsi="Arial" w:cs="Arial"/>
          <w:sz w:val="20"/>
          <w:szCs w:val="20"/>
          <w:lang w:eastAsia="sl-SI"/>
        </w:rPr>
        <w:t xml:space="preserve">Uradni list RS, št. </w:t>
      </w:r>
      <w:r w:rsidR="0091350D">
        <w:rPr>
          <w:rFonts w:ascii="Arial" w:eastAsia="Times New Roman" w:hAnsi="Arial" w:cs="Arial"/>
          <w:sz w:val="20"/>
          <w:szCs w:val="20"/>
          <w:lang w:eastAsia="sl-SI"/>
        </w:rPr>
        <w:t>37/2023</w:t>
      </w:r>
      <w:r w:rsidRPr="009F5979">
        <w:rPr>
          <w:rFonts w:ascii="Arial" w:eastAsia="Times New Roman" w:hAnsi="Arial" w:cs="Arial"/>
          <w:sz w:val="20"/>
          <w:szCs w:val="20"/>
          <w:lang w:eastAsia="sl-SI"/>
        </w:rPr>
        <w:t>)</w:t>
      </w:r>
      <w:r w:rsidRPr="00867581">
        <w:rPr>
          <w:rFonts w:ascii="Arial" w:eastAsia="Times New Roman" w:hAnsi="Arial" w:cs="Arial"/>
          <w:sz w:val="20"/>
          <w:szCs w:val="20"/>
          <w:lang w:eastAsia="sl-SI"/>
        </w:rPr>
        <w:t xml:space="preserve"> in na</w:t>
      </w:r>
      <w:r w:rsidRPr="00867581">
        <w:rPr>
          <w:rFonts w:ascii="Arial" w:eastAsia="Times New Roman" w:hAnsi="Arial" w:cs="Arial"/>
          <w:b/>
          <w:bCs/>
          <w:sz w:val="20"/>
          <w:szCs w:val="20"/>
          <w:lang w:eastAsia="sl-SI"/>
        </w:rPr>
        <w:t xml:space="preserve"> </w:t>
      </w:r>
      <w:r w:rsidRPr="00867581">
        <w:rPr>
          <w:rFonts w:ascii="Arial" w:eastAsia="Times New Roman" w:hAnsi="Arial" w:cs="Arial"/>
          <w:bCs/>
          <w:sz w:val="20"/>
          <w:szCs w:val="20"/>
          <w:lang w:eastAsia="sl-SI"/>
        </w:rPr>
        <w:t xml:space="preserve">proračunski postavki </w:t>
      </w:r>
      <w:r w:rsidRPr="00867581">
        <w:rPr>
          <w:rFonts w:ascii="Arial" w:eastAsia="Times New Roman" w:hAnsi="Arial" w:cs="Arial"/>
          <w:bCs/>
          <w:noProof/>
          <w:sz w:val="20"/>
          <w:szCs w:val="20"/>
          <w:lang w:eastAsia="sl-SI"/>
        </w:rPr>
        <w:t>18121 - Dejavnost mladinskega sveta in mladinskih klubov</w:t>
      </w:r>
      <w:r w:rsidRPr="00867581">
        <w:rPr>
          <w:rFonts w:ascii="Arial" w:eastAsia="Times New Roman" w:hAnsi="Arial" w:cs="Arial"/>
          <w:bCs/>
          <w:sz w:val="20"/>
          <w:szCs w:val="20"/>
          <w:lang w:eastAsia="sl-SI"/>
        </w:rPr>
        <w:t>.</w:t>
      </w:r>
    </w:p>
    <w:p w14:paraId="0CDFF60E" w14:textId="77777777" w:rsidR="00867581" w:rsidRPr="00867581" w:rsidRDefault="00867581" w:rsidP="009F5979">
      <w:pPr>
        <w:tabs>
          <w:tab w:val="left" w:pos="5103"/>
        </w:tabs>
        <w:spacing w:after="0" w:line="240" w:lineRule="auto"/>
        <w:ind w:left="720"/>
        <w:jc w:val="both"/>
        <w:rPr>
          <w:rFonts w:ascii="Arial" w:eastAsia="Times New Roman" w:hAnsi="Arial" w:cs="Arial"/>
          <w:bCs/>
          <w:sz w:val="20"/>
          <w:szCs w:val="20"/>
          <w:lang w:eastAsia="sl-SI"/>
        </w:rPr>
      </w:pPr>
    </w:p>
    <w:p w14:paraId="06EF3056" w14:textId="77777777" w:rsidR="00867581" w:rsidRPr="00867581" w:rsidRDefault="00867581" w:rsidP="00867581">
      <w:pPr>
        <w:spacing w:after="0" w:line="240" w:lineRule="auto"/>
        <w:rPr>
          <w:rFonts w:ascii="Arial" w:eastAsia="Times New Roman" w:hAnsi="Arial" w:cs="Arial"/>
          <w:sz w:val="20"/>
          <w:szCs w:val="20"/>
          <w:lang w:eastAsia="sl-SI"/>
        </w:rPr>
      </w:pPr>
    </w:p>
    <w:p w14:paraId="16A72185" w14:textId="62655AD2"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lastRenderedPageBreak/>
        <w:t>V primeru, da med proračunskim letom občinski svet spremeni proračun, se občina in prejemnik z dodatkom k tej pogodbi dogovorita za spremembo obsega pogodbenih nalog oziroma za spremembo višine in dinamike plačil.</w:t>
      </w:r>
    </w:p>
    <w:p w14:paraId="24BDB007"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1C16C5AD" w14:textId="77777777" w:rsidR="00867581" w:rsidRPr="00867581" w:rsidRDefault="00867581" w:rsidP="00867581">
      <w:pPr>
        <w:spacing w:after="0" w:line="240" w:lineRule="auto"/>
        <w:jc w:val="center"/>
        <w:rPr>
          <w:rFonts w:ascii="Arial" w:eastAsia="Times New Roman" w:hAnsi="Arial" w:cs="Arial"/>
          <w:sz w:val="20"/>
          <w:szCs w:val="20"/>
          <w:lang w:eastAsia="sl-SI"/>
        </w:rPr>
      </w:pPr>
    </w:p>
    <w:p w14:paraId="30AA3C1D"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 xml:space="preserve">Občina bo prejemniku zagotavljala izkazane upravičene stroške za izvajanje projektov/programov iz 1. člena te pogodbe po odobritvi vmesnega in/ali končnega poročila (Poročilo o izvedbi projekta/programa - PRILOGA 1 te pogodbe), ki ga prejemnik posreduje občini. </w:t>
      </w:r>
    </w:p>
    <w:p w14:paraId="0DD0FC34"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25681E4D"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Občina bo prejemniku nakazala sredstva na podlagi zahtevka za izplačilo (Zahtevek za izplačilo sredstev – PRILOGA 2 te pogodbe), ki ga prejemnik priloži poročilu.</w:t>
      </w:r>
    </w:p>
    <w:p w14:paraId="265F276C"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2B781D99"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Občina lahko v primeru, da prejemnik zaradi višine stroškov (nad 250 EUR), le teh ne more poravnati  vnaprej, izjemoma nakaže sredstva kot predplačilo na podlagi vmesnega poročila in zahtevka za izplačilo, kateremu so priloženi računi ter izjava prejemnika, da bo v roku treh delovnih dni po nakazilu sredstev s strani občine poravnal obveznosti in ji o tem posredoval dokazila.</w:t>
      </w:r>
    </w:p>
    <w:p w14:paraId="3A14355F"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34505F98"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Upravičeni stroški projekta so stroški, ki so opredeljeni v katalogu upravičenih stroškov, ki je sestavni del razpisne dokumentacije. Upravičeni stroški se dokazujejo na podlagi dokazil, ki so opredeljeni v katalogu upravičenih stroškov.</w:t>
      </w:r>
    </w:p>
    <w:p w14:paraId="0A701B25"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09CE1484"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Prejemnik se zavezuje, da bo Uradu za negospodarske javne službe Občine Žalec predložil pisno poročilo za vse projekte iz 1. člena te pogodbe ter o porabi proračunskih sredstev s priloženo foto dokumentacijo, in sicer:</w:t>
      </w:r>
    </w:p>
    <w:p w14:paraId="41F5B6AA" w14:textId="2D0BCBEF"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 xml:space="preserve">do </w:t>
      </w:r>
      <w:r w:rsidR="0090500E">
        <w:rPr>
          <w:rFonts w:ascii="Arial" w:eastAsia="Times New Roman" w:hAnsi="Arial" w:cs="Arial"/>
          <w:sz w:val="20"/>
          <w:szCs w:val="20"/>
          <w:lang w:eastAsia="sl-SI"/>
        </w:rPr>
        <w:t>7</w:t>
      </w:r>
      <w:r w:rsidRPr="00867581">
        <w:rPr>
          <w:rFonts w:ascii="Arial" w:eastAsia="Times New Roman" w:hAnsi="Arial" w:cs="Arial"/>
          <w:sz w:val="20"/>
          <w:szCs w:val="20"/>
          <w:lang w:eastAsia="sl-SI"/>
        </w:rPr>
        <w:t>.7.</w:t>
      </w:r>
      <w:r w:rsidR="00745CBB">
        <w:rPr>
          <w:rFonts w:ascii="Arial" w:eastAsia="Times New Roman" w:hAnsi="Arial" w:cs="Arial"/>
          <w:sz w:val="20"/>
          <w:szCs w:val="20"/>
          <w:lang w:eastAsia="sl-SI"/>
        </w:rPr>
        <w:t>2024</w:t>
      </w:r>
      <w:r w:rsidRPr="00867581">
        <w:rPr>
          <w:rFonts w:ascii="Arial" w:eastAsia="Times New Roman" w:hAnsi="Arial" w:cs="Arial"/>
          <w:sz w:val="20"/>
          <w:szCs w:val="20"/>
          <w:lang w:eastAsia="sl-SI"/>
        </w:rPr>
        <w:t xml:space="preserve"> za vse projekte, izvedene med 1.1.</w:t>
      </w:r>
      <w:r w:rsidR="00745CBB">
        <w:rPr>
          <w:rFonts w:ascii="Arial" w:eastAsia="Times New Roman" w:hAnsi="Arial" w:cs="Arial"/>
          <w:sz w:val="20"/>
          <w:szCs w:val="20"/>
          <w:lang w:eastAsia="sl-SI"/>
        </w:rPr>
        <w:t>2024</w:t>
      </w:r>
      <w:r w:rsidRPr="00867581">
        <w:rPr>
          <w:rFonts w:ascii="Arial" w:eastAsia="Times New Roman" w:hAnsi="Arial" w:cs="Arial"/>
          <w:sz w:val="20"/>
          <w:szCs w:val="20"/>
          <w:lang w:eastAsia="sl-SI"/>
        </w:rPr>
        <w:t xml:space="preserve"> in 30.6.</w:t>
      </w:r>
      <w:r w:rsidR="00745CBB">
        <w:rPr>
          <w:rFonts w:ascii="Arial" w:eastAsia="Times New Roman" w:hAnsi="Arial" w:cs="Arial"/>
          <w:sz w:val="20"/>
          <w:szCs w:val="20"/>
          <w:lang w:eastAsia="sl-SI"/>
        </w:rPr>
        <w:t>2024</w:t>
      </w:r>
      <w:r w:rsidRPr="00867581">
        <w:rPr>
          <w:rFonts w:ascii="Arial" w:eastAsia="Times New Roman" w:hAnsi="Arial" w:cs="Arial"/>
          <w:sz w:val="20"/>
          <w:szCs w:val="20"/>
          <w:lang w:eastAsia="sl-SI"/>
        </w:rPr>
        <w:t>,</w:t>
      </w:r>
    </w:p>
    <w:p w14:paraId="0A6D5FC4" w14:textId="1DA699CE"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do 8.12.</w:t>
      </w:r>
      <w:r w:rsidR="00745CBB">
        <w:rPr>
          <w:rFonts w:ascii="Arial" w:eastAsia="Times New Roman" w:hAnsi="Arial" w:cs="Arial"/>
          <w:sz w:val="20"/>
          <w:szCs w:val="20"/>
          <w:lang w:eastAsia="sl-SI"/>
        </w:rPr>
        <w:t>2024</w:t>
      </w:r>
      <w:r w:rsidRPr="00867581">
        <w:rPr>
          <w:rFonts w:ascii="Arial" w:eastAsia="Times New Roman" w:hAnsi="Arial" w:cs="Arial"/>
          <w:sz w:val="20"/>
          <w:szCs w:val="20"/>
          <w:lang w:eastAsia="sl-SI"/>
        </w:rPr>
        <w:t xml:space="preserve"> za vse projekte, izvedene med 1.7.</w:t>
      </w:r>
      <w:r w:rsidR="00745CBB">
        <w:rPr>
          <w:rFonts w:ascii="Arial" w:eastAsia="Times New Roman" w:hAnsi="Arial" w:cs="Arial"/>
          <w:sz w:val="20"/>
          <w:szCs w:val="20"/>
          <w:lang w:eastAsia="sl-SI"/>
        </w:rPr>
        <w:t>2024</w:t>
      </w:r>
      <w:r w:rsidRPr="00867581">
        <w:rPr>
          <w:rFonts w:ascii="Arial" w:eastAsia="Times New Roman" w:hAnsi="Arial" w:cs="Arial"/>
          <w:sz w:val="20"/>
          <w:szCs w:val="20"/>
          <w:lang w:eastAsia="sl-SI"/>
        </w:rPr>
        <w:t xml:space="preserve"> in 30.11.</w:t>
      </w:r>
      <w:r w:rsidR="00745CBB">
        <w:rPr>
          <w:rFonts w:ascii="Arial" w:eastAsia="Times New Roman" w:hAnsi="Arial" w:cs="Arial"/>
          <w:sz w:val="20"/>
          <w:szCs w:val="20"/>
          <w:lang w:eastAsia="sl-SI"/>
        </w:rPr>
        <w:t>2024</w:t>
      </w:r>
      <w:r w:rsidRPr="00867581">
        <w:rPr>
          <w:rFonts w:ascii="Arial" w:eastAsia="Times New Roman" w:hAnsi="Arial" w:cs="Arial"/>
          <w:sz w:val="20"/>
          <w:szCs w:val="20"/>
          <w:lang w:eastAsia="sl-SI"/>
        </w:rPr>
        <w:t>.</w:t>
      </w:r>
    </w:p>
    <w:p w14:paraId="20FFAB09"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0B514107"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Rok za oddajo delnega ali zaključnega poročila se lahko spremeni samo na podlagi predhodnega soglasja občine ob pisno utemeljenem razlogu prejemnika.</w:t>
      </w:r>
    </w:p>
    <w:p w14:paraId="47386B54"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5A7A61C9" w14:textId="778C290C"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 xml:space="preserve">Vsa poročila in zahtevki za izplačilo sredstev iz 2. člena te pogodbe morajo biti pripravljena na obrazcih iz razpisne dokumentacije javnega razpisa, ki so dostopni na spletni strani </w:t>
      </w:r>
      <w:r w:rsidR="001F6E76" w:rsidRPr="006A4B59">
        <w:rPr>
          <w:rFonts w:ascii="Arial" w:eastAsia="Times New Roman" w:hAnsi="Arial" w:cs="Arial"/>
          <w:sz w:val="20"/>
          <w:szCs w:val="20"/>
          <w:lang w:eastAsia="sl-SI"/>
        </w:rPr>
        <w:t>www.zalec.si</w:t>
      </w:r>
      <w:r w:rsidRPr="00867581">
        <w:rPr>
          <w:rFonts w:ascii="Arial" w:eastAsia="Times New Roman" w:hAnsi="Arial" w:cs="Arial"/>
          <w:sz w:val="20"/>
          <w:szCs w:val="20"/>
          <w:lang w:eastAsia="sl-SI"/>
        </w:rPr>
        <w:t>, in veljajo kot listine, ki so podlaga za izplačilo pogodbenih obveznosti.</w:t>
      </w:r>
    </w:p>
    <w:p w14:paraId="240647EB"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2001CB6E"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Prejemnik mora vsa poročila in zahtevke za izplačilo sredstev posredovati na naslov občine, z navedbo številke pogodbe.</w:t>
      </w:r>
    </w:p>
    <w:p w14:paraId="7FE5F241"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338BA9C4"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0FFC8B50"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66793DFF"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Prejemnik mora za znesek sofinanciranja projekta od občine ob zahtevku za izplačilo in poročilu o izvajanju projekta predložiti fotokopije računov, ki se glasijo na prejemnika in iz katerih je razvidna namenska poraba sredstev, ter drugo finančno knjigovodsko dokumentacijo, ki vsebinsko utemeljuje nastanek stroškov. Samo dejansko nastali in plačani stroški (izdatki) v času trajanja projekta, z dokazili o plačilu, se štejejo za upravičene za sofinanciranje. Neupravičeni stroški izvedbe projekta vedno predstavljajo breme, ki ga nosi prejemnik. Da so stroški v okviru tega projekta upravičeni:</w:t>
      </w:r>
    </w:p>
    <w:p w14:paraId="544C59D8"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morajo biti skladni s katalogom upravičenih stroškov, ki je sestavni del razpisne dokumentacije;</w:t>
      </w:r>
    </w:p>
    <w:p w14:paraId="101F9720"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morajo biti s projektom neposredno povezani, nujno potrebni za njegovo uspešno izvajanje in v skladu s cilji projekta;</w:t>
      </w:r>
    </w:p>
    <w:p w14:paraId="26F5706E"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morajo biti opredeljeni v prijavi prejemnika, pripoznani v skladu s skrbnostjo dobrega gospodarja in biti v skladu z načeli dobrega finančnega poslovanja, zlasti glede cenovne primernosti in stroškovne učinkovitosti;</w:t>
      </w:r>
    </w:p>
    <w:p w14:paraId="30E70294"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morajo nastati in biti plačani v obdobju porabe sredstev;</w:t>
      </w:r>
    </w:p>
    <w:p w14:paraId="295AC0B5"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morajo temeljiti na verodostojnih knjigovodskih in drugih listinah;</w:t>
      </w:r>
    </w:p>
    <w:p w14:paraId="199FAA89"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morajo biti prepoznavni in preverljivi;</w:t>
      </w:r>
    </w:p>
    <w:p w14:paraId="1D5E07E3"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niso bili in ne bodo financirani od drugih sofinancerjev projekta.</w:t>
      </w:r>
    </w:p>
    <w:p w14:paraId="3B615932"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20A7A2D1"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5A1DE29F"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478BDE87"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Občina se zavezuje, da bo prejeto poročilo vsakokrat potrdila v 30 dneh od prejema ali pa bo v tem roku prejemnika pisno obvestila o svoji zahtevi za dopolnitev poročila.</w:t>
      </w:r>
    </w:p>
    <w:p w14:paraId="5BE4C90B"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p>
    <w:p w14:paraId="73018954"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Če občina ugotovi, da je treba poročilo dopolniti, prejemniku določi primeren rok, v katerem mora le-ta predložiti dopolnjeno poročilo.</w:t>
      </w:r>
    </w:p>
    <w:p w14:paraId="1CFE4FA8"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p>
    <w:p w14:paraId="6342A87C"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Če občina pri pregledu poročil ali nadzoru delovanja prejemnika ugotovi nepravilnosti oz. odstopanje od predložene vloge na javni razpis in iz nje izhajajočih dogovorjenih pogodbenih obveznosti, se delež sredstev občine sorazmerno zmanjša.</w:t>
      </w:r>
    </w:p>
    <w:p w14:paraId="0F468FB1" w14:textId="77777777" w:rsidR="00867581" w:rsidRPr="00867581" w:rsidRDefault="00867581" w:rsidP="00867581">
      <w:pPr>
        <w:autoSpaceDE w:val="0"/>
        <w:autoSpaceDN w:val="0"/>
        <w:adjustRightInd w:val="0"/>
        <w:spacing w:after="0" w:line="240" w:lineRule="auto"/>
        <w:rPr>
          <w:rFonts w:ascii="Arial" w:eastAsia="Times New Roman" w:hAnsi="Arial" w:cs="Arial"/>
          <w:sz w:val="20"/>
          <w:szCs w:val="20"/>
          <w:lang w:eastAsia="sl-SI"/>
        </w:rPr>
      </w:pPr>
    </w:p>
    <w:p w14:paraId="21032955"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 xml:space="preserve">Če prejemnik ne predloži dopolnjenega poročila o opravljenem delu oz. porabi sredstev v zahtevanem roku ali če dopolnjeno poročilo še vedno ne bo ustrezno, lahko občina odstopi od te pogodbe. V tem primeru je prejemnik dolžan povrniti vsa prejeta sredstva, skupaj z zakonitimi zamudnimi obrestmi od dneva prejetja sredstev do dneva vračila. Prejemnik je dolžan povrniti tako določena sredstva v roku 30 dni od prejema pisnega poziva za vračilo sredstev. </w:t>
      </w:r>
    </w:p>
    <w:p w14:paraId="115565EB"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p>
    <w:p w14:paraId="14339927"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Skrbnik pogodbe bo ob predložitvi končnega poročila preveril skladnost višine dodeljenih proračunskih sredstev z višino dejanskih stroškov za izvedbo projekta. V primeru, da se ugotovi, da je bilo  prejemniku izplačano več sredstev, kot jih je dejansko porabil za izvedbo projekta, da je delež sofinanciranja projekta višji, kot je dogovorjeno, ali da sredstva niso bila uporabljena za namen, dogovorjen s to pogodbo, se prejemnik zavezuje, da bo občini povrnil neupravičeno prejeta sredstva v ugotovljeni višini, skupaj z zakonitimi zamudnimi obrestmi od dneva prejetja sredstev do dneva vračila, in sicer v roku 30 dni od prejema pisnega poziva za povrnitev sredstev.</w:t>
      </w:r>
    </w:p>
    <w:p w14:paraId="1A872A2A"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4E693B30"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3610878A" w14:textId="77777777" w:rsidR="00867581" w:rsidRPr="00867581" w:rsidRDefault="00867581" w:rsidP="00867581">
      <w:pPr>
        <w:spacing w:after="0" w:line="240" w:lineRule="auto"/>
        <w:rPr>
          <w:rFonts w:ascii="Arial" w:eastAsia="Times New Roman" w:hAnsi="Arial" w:cs="Arial"/>
          <w:sz w:val="20"/>
          <w:szCs w:val="20"/>
          <w:lang w:eastAsia="sl-SI"/>
        </w:rPr>
      </w:pPr>
    </w:p>
    <w:p w14:paraId="332C9093"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V primeru, da nastopijo okoliščine, ki utegnejo vplivati na terminsko izvedbo projekta, ki je predmet te pogodbe, mora prejemnik v roku 8 dni od nastanka okoliščine pisno obrazložiti in utemeljiti svoj predlog za spremembo terminske, vsebinske ali finančne spremembe. Občina glede na spremenjene okoliščine oceni, ali še vztraja pri sofinanciranju projektov iz te pogodbe ali pa odstopi od te pogodbe.</w:t>
      </w:r>
    </w:p>
    <w:p w14:paraId="4FB33044"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p>
    <w:p w14:paraId="284F8AE1"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V primeru, da občina sprejme razloge, ki vplivajo na dogovorjeno izvedbo projektov, se pogodbeni stranki dogovorita o novih pogojih v obliki pisnih dodatkov k tej pogodbi.</w:t>
      </w:r>
    </w:p>
    <w:p w14:paraId="0E8F9BFA" w14:textId="77777777" w:rsidR="00867581" w:rsidRPr="00867581" w:rsidRDefault="00867581" w:rsidP="00867581">
      <w:pPr>
        <w:autoSpaceDE w:val="0"/>
        <w:autoSpaceDN w:val="0"/>
        <w:adjustRightInd w:val="0"/>
        <w:spacing w:after="0" w:line="240" w:lineRule="auto"/>
        <w:rPr>
          <w:rFonts w:ascii="Arial" w:eastAsia="Times New Roman" w:hAnsi="Arial" w:cs="Arial"/>
          <w:sz w:val="20"/>
          <w:szCs w:val="20"/>
          <w:lang w:eastAsia="sl-SI"/>
        </w:rPr>
      </w:pPr>
    </w:p>
    <w:p w14:paraId="365F8F2D"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0B048486"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p>
    <w:p w14:paraId="475CAD9F" w14:textId="329EBAF2"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Občina in prejemnik se dogovorita, da sta za izvajanje te pogodbe odgovorna na strani občine</w:t>
      </w:r>
      <w:r w:rsidR="00A200AE">
        <w:rPr>
          <w:rFonts w:ascii="Arial" w:eastAsia="Times New Roman" w:hAnsi="Arial" w:cs="Arial"/>
          <w:sz w:val="20"/>
          <w:szCs w:val="20"/>
          <w:lang w:eastAsia="sl-SI"/>
        </w:rPr>
        <w:t xml:space="preserve"> Samanta Potočnik</w:t>
      </w:r>
      <w:r w:rsidRPr="00867581">
        <w:rPr>
          <w:rFonts w:ascii="Arial" w:eastAsia="Times New Roman" w:hAnsi="Arial" w:cs="Arial"/>
          <w:sz w:val="20"/>
          <w:szCs w:val="20"/>
          <w:lang w:eastAsia="sl-SI"/>
        </w:rPr>
        <w:t>, ki je skrbnik pogodbe, ter na strani prejemnika _______________.</w:t>
      </w:r>
    </w:p>
    <w:p w14:paraId="497D754B"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p>
    <w:p w14:paraId="6D09917D"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O spremembi pooblaščenega predstavnika se pogodbeni stranki pisno obvestita.</w:t>
      </w:r>
    </w:p>
    <w:p w14:paraId="231F610C" w14:textId="77777777" w:rsidR="00867581" w:rsidRPr="00867581" w:rsidRDefault="00867581" w:rsidP="00867581">
      <w:pPr>
        <w:autoSpaceDE w:val="0"/>
        <w:autoSpaceDN w:val="0"/>
        <w:adjustRightInd w:val="0"/>
        <w:spacing w:after="0" w:line="240" w:lineRule="auto"/>
        <w:rPr>
          <w:rFonts w:ascii="Arial" w:eastAsia="Times New Roman" w:hAnsi="Arial" w:cs="Arial"/>
          <w:sz w:val="20"/>
          <w:szCs w:val="20"/>
          <w:lang w:eastAsia="sl-SI"/>
        </w:rPr>
      </w:pPr>
    </w:p>
    <w:p w14:paraId="05DACDEC"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361A91EE"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p>
    <w:p w14:paraId="345D1DF8" w14:textId="1789BD6D"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V imenu občine ima skrbnik in Nadzorni odbor pri Občinskemu svetu Občine Žalec pravico nadzora nad potekom projekta in nad namensko porabo dodeljenih sredstev proračuna občine, z vpogledom v celotno dokumentacijo in obračun</w:t>
      </w:r>
      <w:r w:rsidR="001F2F8E">
        <w:rPr>
          <w:rFonts w:ascii="Arial" w:eastAsia="Times New Roman" w:hAnsi="Arial" w:cs="Arial"/>
          <w:sz w:val="20"/>
          <w:szCs w:val="20"/>
          <w:lang w:eastAsia="sl-SI"/>
        </w:rPr>
        <w:t>om</w:t>
      </w:r>
      <w:r w:rsidRPr="00867581">
        <w:rPr>
          <w:rFonts w:ascii="Arial" w:eastAsia="Times New Roman" w:hAnsi="Arial" w:cs="Arial"/>
          <w:sz w:val="20"/>
          <w:szCs w:val="20"/>
          <w:lang w:eastAsia="sl-SI"/>
        </w:rPr>
        <w:t xml:space="preserve"> stroškov prejemnika v zvezi z izvedbo projekta ter pravico ugotavljati smotrnost porabe sredstev za doseganje namena in ciljev iz te pogodbe, prejemnik pa mu je dolžan to omogočiti.</w:t>
      </w:r>
    </w:p>
    <w:p w14:paraId="73538A02" w14:textId="77777777" w:rsidR="00867581" w:rsidRPr="00867581" w:rsidRDefault="00867581" w:rsidP="00867581">
      <w:pPr>
        <w:autoSpaceDE w:val="0"/>
        <w:autoSpaceDN w:val="0"/>
        <w:adjustRightInd w:val="0"/>
        <w:spacing w:after="0" w:line="240" w:lineRule="auto"/>
        <w:rPr>
          <w:rFonts w:ascii="Arial" w:eastAsia="Times New Roman" w:hAnsi="Arial" w:cs="Arial"/>
          <w:sz w:val="20"/>
          <w:szCs w:val="20"/>
          <w:lang w:eastAsia="sl-SI"/>
        </w:rPr>
      </w:pPr>
    </w:p>
    <w:p w14:paraId="66E2638A"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161185DE" w14:textId="77777777" w:rsidR="00867581" w:rsidRPr="00867581" w:rsidRDefault="00867581" w:rsidP="00867581">
      <w:pPr>
        <w:autoSpaceDE w:val="0"/>
        <w:autoSpaceDN w:val="0"/>
        <w:adjustRightInd w:val="0"/>
        <w:spacing w:after="0" w:line="240" w:lineRule="auto"/>
        <w:rPr>
          <w:rFonts w:ascii="Arial" w:eastAsia="Times New Roman" w:hAnsi="Arial" w:cs="Arial"/>
          <w:sz w:val="20"/>
          <w:szCs w:val="20"/>
          <w:lang w:eastAsia="sl-SI"/>
        </w:rPr>
      </w:pPr>
    </w:p>
    <w:p w14:paraId="39495C3B"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Občina lahko odstopi od te pogodbe in zahteva vračilo že izplačanih proračunskih sredstev, skupaj z zakonitimi zamudnimi obrestmi od dneva prejetja sredstev do dneva vračila, poleg primerov, določenih s to pogodbo, tudi v teh primerih:</w:t>
      </w:r>
    </w:p>
    <w:p w14:paraId="4E642151"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če mu prejemnik ne omogoči nadzora v skladu z določili te pogodbe,</w:t>
      </w:r>
    </w:p>
    <w:p w14:paraId="725F111D"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če se ugotovi, da je prejemnik nenamensko uporabil prejeta sredstva ali da jih je pridobil na podlagi neresničnih podatkov.</w:t>
      </w:r>
    </w:p>
    <w:p w14:paraId="44208CEE" w14:textId="77777777" w:rsidR="00867581" w:rsidRPr="00867581" w:rsidRDefault="00867581" w:rsidP="00867581">
      <w:pPr>
        <w:spacing w:after="0" w:line="240" w:lineRule="auto"/>
        <w:jc w:val="center"/>
        <w:rPr>
          <w:rFonts w:ascii="Arial" w:eastAsia="Times New Roman" w:hAnsi="Arial" w:cs="Arial"/>
          <w:sz w:val="20"/>
          <w:szCs w:val="20"/>
          <w:lang w:eastAsia="sl-SI"/>
        </w:rPr>
      </w:pPr>
    </w:p>
    <w:p w14:paraId="2FCB68FE"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2987ACA5" w14:textId="77777777" w:rsidR="00867581" w:rsidRPr="00867581" w:rsidRDefault="00867581" w:rsidP="00867581">
      <w:pPr>
        <w:autoSpaceDE w:val="0"/>
        <w:autoSpaceDN w:val="0"/>
        <w:adjustRightInd w:val="0"/>
        <w:spacing w:after="0" w:line="240" w:lineRule="auto"/>
        <w:rPr>
          <w:rFonts w:ascii="Arial" w:eastAsia="Times New Roman" w:hAnsi="Arial" w:cs="Arial"/>
          <w:sz w:val="20"/>
          <w:szCs w:val="20"/>
          <w:lang w:eastAsia="sl-SI"/>
        </w:rPr>
      </w:pPr>
    </w:p>
    <w:p w14:paraId="54F6FDA6"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Ta pogodba se šteje za nično, če je kdo v imenu ali na račun prejemnika, predstavniku ali posredniku organa ali organizacije iz javnega sektorja obljubil, ponudil ali dal kakšno nedovoljeno korist za:</w:t>
      </w:r>
    </w:p>
    <w:p w14:paraId="226D9CA1"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lastRenderedPageBreak/>
        <w:t>pridobitev posla iz te pogodbe; ali</w:t>
      </w:r>
    </w:p>
    <w:p w14:paraId="621E7F5D"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za sklenitev posla iz te pogodbe pod ugodnejšimi pogoji; ali</w:t>
      </w:r>
    </w:p>
    <w:p w14:paraId="4708F970"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za opustitev dolžnega nadzora nad izvajanjem pogodbenih obveznosti iz te pogodbe; ali</w:t>
      </w:r>
    </w:p>
    <w:p w14:paraId="3E5611AF" w14:textId="77777777" w:rsidR="00867581" w:rsidRPr="00867581" w:rsidRDefault="00867581" w:rsidP="00867581">
      <w:pPr>
        <w:numPr>
          <w:ilvl w:val="0"/>
          <w:numId w:val="2"/>
        </w:num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06F131CE"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p>
    <w:p w14:paraId="6E106D65"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 xml:space="preserve">Prejemnik sredstev s podpisom te pogodbe jamči, da ni zadržkov za sklenitev posla po 35. členu </w:t>
      </w:r>
      <w:proofErr w:type="spellStart"/>
      <w:r w:rsidRPr="00867581">
        <w:rPr>
          <w:rFonts w:ascii="Arial" w:eastAsia="Times New Roman" w:hAnsi="Arial" w:cs="Arial"/>
          <w:sz w:val="20"/>
          <w:szCs w:val="20"/>
          <w:lang w:eastAsia="sl-SI"/>
        </w:rPr>
        <w:t>ZintPK</w:t>
      </w:r>
      <w:proofErr w:type="spellEnd"/>
      <w:r w:rsidRPr="00867581">
        <w:rPr>
          <w:rFonts w:ascii="Arial" w:eastAsia="Times New Roman" w:hAnsi="Arial" w:cs="Arial"/>
          <w:sz w:val="20"/>
          <w:szCs w:val="20"/>
          <w:lang w:eastAsia="sl-SI"/>
        </w:rPr>
        <w:t>.</w:t>
      </w:r>
    </w:p>
    <w:p w14:paraId="0741B96D"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p>
    <w:p w14:paraId="7F733647"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p>
    <w:p w14:paraId="01F63E07"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p>
    <w:p w14:paraId="5EB64C50"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129A74A1" w14:textId="77777777" w:rsidR="00867581" w:rsidRPr="00867581" w:rsidRDefault="00867581" w:rsidP="00867581">
      <w:pPr>
        <w:autoSpaceDE w:val="0"/>
        <w:autoSpaceDN w:val="0"/>
        <w:adjustRightInd w:val="0"/>
        <w:spacing w:after="0" w:line="240" w:lineRule="auto"/>
        <w:rPr>
          <w:rFonts w:ascii="Arial" w:eastAsia="Times New Roman" w:hAnsi="Arial" w:cs="Arial"/>
          <w:sz w:val="20"/>
          <w:szCs w:val="20"/>
          <w:lang w:eastAsia="sl-SI"/>
        </w:rPr>
      </w:pPr>
    </w:p>
    <w:p w14:paraId="4A790D9E"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Pogodbeni stranki soglašata, da se bosta obojestransko pisno obveščali o vseh okoliščinah, ki so pomembne za izvajanje te pogodbe.</w:t>
      </w:r>
    </w:p>
    <w:p w14:paraId="210C4B08"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p>
    <w:p w14:paraId="6FA72335"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Vse spremembe in dopolnitve te pogodbe se dogovorijo v obliki pisnih dodatkov k pogodbi.</w:t>
      </w:r>
    </w:p>
    <w:p w14:paraId="79FE9605"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p>
    <w:p w14:paraId="36CE4211" w14:textId="77777777"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Morebitne spore iz te pogodbe bosta pogodbeni stranki reševali sporazumno. Če sporazumne rešitve ne bi mogli doseči, bo spore reševalo krajevno in stvarno pristojno sodišče.</w:t>
      </w:r>
    </w:p>
    <w:p w14:paraId="21C95095"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432525C4" w14:textId="77777777" w:rsidR="00867581" w:rsidRPr="00867581" w:rsidRDefault="00867581" w:rsidP="00867581">
      <w:pPr>
        <w:numPr>
          <w:ilvl w:val="0"/>
          <w:numId w:val="3"/>
        </w:numPr>
        <w:spacing w:after="0" w:line="240" w:lineRule="auto"/>
        <w:contextualSpacing/>
        <w:jc w:val="center"/>
        <w:rPr>
          <w:rFonts w:ascii="Arial" w:eastAsia="Times New Roman" w:hAnsi="Arial" w:cs="Arial"/>
          <w:sz w:val="20"/>
          <w:szCs w:val="20"/>
          <w:lang w:eastAsia="sl-SI"/>
        </w:rPr>
      </w:pPr>
      <w:r w:rsidRPr="00867581">
        <w:rPr>
          <w:rFonts w:ascii="Arial" w:eastAsia="Times New Roman" w:hAnsi="Arial" w:cs="Arial"/>
          <w:sz w:val="20"/>
          <w:szCs w:val="20"/>
          <w:lang w:eastAsia="sl-SI"/>
        </w:rPr>
        <w:t>člen</w:t>
      </w:r>
    </w:p>
    <w:p w14:paraId="0326AE8B"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7E02B1E8" w14:textId="62B49332" w:rsidR="00867581" w:rsidRPr="00867581" w:rsidRDefault="00867581" w:rsidP="00867581">
      <w:pPr>
        <w:autoSpaceDE w:val="0"/>
        <w:autoSpaceDN w:val="0"/>
        <w:adjustRightInd w:val="0"/>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 xml:space="preserve">Ta pogodba je sklenjena za določen čas in sicer za proračunsko leto </w:t>
      </w:r>
      <w:r w:rsidR="00745CBB">
        <w:rPr>
          <w:rFonts w:ascii="Arial" w:eastAsia="Times New Roman" w:hAnsi="Arial" w:cs="Arial"/>
          <w:sz w:val="20"/>
          <w:szCs w:val="20"/>
          <w:lang w:eastAsia="sl-SI"/>
        </w:rPr>
        <w:t>2024</w:t>
      </w:r>
      <w:r w:rsidRPr="00867581">
        <w:rPr>
          <w:rFonts w:ascii="Arial" w:eastAsia="Times New Roman" w:hAnsi="Arial" w:cs="Arial"/>
          <w:sz w:val="20"/>
          <w:szCs w:val="20"/>
          <w:lang w:eastAsia="sl-SI"/>
        </w:rPr>
        <w:t xml:space="preserve"> ter začne veljati z dnem, ko jo podpišeta obe pogodbeni stranki. Sestavljena je v štirih enakih izvodih, od katerih prejme vsaka pogodbena stranka po 2 (dva) izvoda.</w:t>
      </w:r>
    </w:p>
    <w:p w14:paraId="486FFFF4" w14:textId="77777777" w:rsidR="00867581" w:rsidRPr="00867581" w:rsidRDefault="00867581" w:rsidP="00867581">
      <w:pPr>
        <w:spacing w:after="0" w:line="240" w:lineRule="auto"/>
        <w:jc w:val="center"/>
        <w:rPr>
          <w:rFonts w:ascii="Arial" w:eastAsia="Times New Roman" w:hAnsi="Arial" w:cs="Arial"/>
          <w:sz w:val="20"/>
          <w:szCs w:val="20"/>
          <w:lang w:eastAsia="sl-SI"/>
        </w:rPr>
      </w:pPr>
    </w:p>
    <w:p w14:paraId="0BBB08FD" w14:textId="77777777" w:rsidR="00867581" w:rsidRPr="00867581" w:rsidRDefault="00867581" w:rsidP="00867581">
      <w:pPr>
        <w:spacing w:after="0" w:line="240" w:lineRule="auto"/>
        <w:jc w:val="center"/>
        <w:rPr>
          <w:rFonts w:ascii="Arial" w:eastAsia="Times New Roman" w:hAnsi="Arial" w:cs="Arial"/>
          <w:sz w:val="20"/>
          <w:szCs w:val="20"/>
          <w:lang w:eastAsia="sl-SI"/>
        </w:rPr>
      </w:pPr>
    </w:p>
    <w:p w14:paraId="2154811E" w14:textId="77777777" w:rsidR="00867581" w:rsidRPr="00867581" w:rsidRDefault="00867581" w:rsidP="00867581">
      <w:pPr>
        <w:spacing w:after="0" w:line="240" w:lineRule="auto"/>
        <w:jc w:val="center"/>
        <w:rPr>
          <w:rFonts w:ascii="Arial" w:eastAsia="Times New Roman" w:hAnsi="Arial" w:cs="Arial"/>
          <w:sz w:val="20"/>
          <w:szCs w:val="20"/>
          <w:lang w:eastAsia="sl-SI"/>
        </w:rPr>
      </w:pPr>
    </w:p>
    <w:p w14:paraId="41EA2002" w14:textId="77777777"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Št. zadeve: _________________</w:t>
      </w:r>
    </w:p>
    <w:p w14:paraId="4DDACAD6" w14:textId="73ACDC96" w:rsidR="00867581" w:rsidRPr="00867581" w:rsidRDefault="00867581" w:rsidP="00867581">
      <w:pPr>
        <w:spacing w:after="0" w:line="240" w:lineRule="auto"/>
        <w:jc w:val="both"/>
        <w:rPr>
          <w:rFonts w:ascii="Arial" w:eastAsia="Times New Roman" w:hAnsi="Arial" w:cs="Arial"/>
          <w:sz w:val="20"/>
          <w:szCs w:val="20"/>
          <w:lang w:eastAsia="sl-SI"/>
        </w:rPr>
      </w:pPr>
      <w:r w:rsidRPr="00867581">
        <w:rPr>
          <w:rFonts w:ascii="Arial" w:eastAsia="Times New Roman" w:hAnsi="Arial" w:cs="Arial"/>
          <w:sz w:val="20"/>
          <w:szCs w:val="20"/>
          <w:lang w:eastAsia="sl-SI"/>
        </w:rPr>
        <w:t>Št. pogodbe: PG-______/</w:t>
      </w:r>
      <w:r w:rsidR="00745CBB">
        <w:rPr>
          <w:rFonts w:ascii="Arial" w:eastAsia="Times New Roman" w:hAnsi="Arial" w:cs="Arial"/>
          <w:sz w:val="20"/>
          <w:szCs w:val="20"/>
          <w:lang w:eastAsia="sl-SI"/>
        </w:rPr>
        <w:t>2024</w:t>
      </w:r>
    </w:p>
    <w:p w14:paraId="5DA452F9"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0410157E" w14:textId="77777777" w:rsidR="00867581" w:rsidRPr="00867581" w:rsidRDefault="00867581" w:rsidP="00867581">
      <w:pPr>
        <w:spacing w:after="0" w:line="240" w:lineRule="auto"/>
        <w:jc w:val="both"/>
        <w:rPr>
          <w:rFonts w:ascii="Arial" w:eastAsia="Times New Roman" w:hAnsi="Arial" w:cs="Arial"/>
          <w:sz w:val="20"/>
          <w:szCs w:val="20"/>
          <w:lang w:eastAsia="sl-SI"/>
        </w:rPr>
      </w:pPr>
    </w:p>
    <w:p w14:paraId="78153FFD" w14:textId="77777777" w:rsidR="00867581" w:rsidRPr="00867581" w:rsidRDefault="00867581" w:rsidP="00867581">
      <w:pPr>
        <w:spacing w:after="0" w:line="240" w:lineRule="auto"/>
        <w:jc w:val="both"/>
        <w:rPr>
          <w:rFonts w:ascii="Arial" w:eastAsia="Times New Roman" w:hAnsi="Arial" w:cs="Arial"/>
          <w:sz w:val="20"/>
          <w:szCs w:val="20"/>
          <w:lang w:eastAsia="sl-SI"/>
        </w:rPr>
      </w:pPr>
    </w:p>
    <w:tbl>
      <w:tblPr>
        <w:tblW w:w="9210" w:type="dxa"/>
        <w:tblLayout w:type="fixed"/>
        <w:tblCellMar>
          <w:left w:w="70" w:type="dxa"/>
          <w:right w:w="70" w:type="dxa"/>
        </w:tblCellMar>
        <w:tblLook w:val="0000" w:firstRow="0" w:lastRow="0" w:firstColumn="0" w:lastColumn="0" w:noHBand="0" w:noVBand="0"/>
      </w:tblPr>
      <w:tblGrid>
        <w:gridCol w:w="4606"/>
        <w:gridCol w:w="2268"/>
        <w:gridCol w:w="2336"/>
      </w:tblGrid>
      <w:tr w:rsidR="00867581" w:rsidRPr="00867581" w14:paraId="485AA1C3" w14:textId="77777777" w:rsidTr="00A02ED4">
        <w:tc>
          <w:tcPr>
            <w:tcW w:w="4606" w:type="dxa"/>
          </w:tcPr>
          <w:p w14:paraId="6244B61C" w14:textId="77777777" w:rsidR="00867581" w:rsidRPr="00867581" w:rsidRDefault="00867581" w:rsidP="00867581">
            <w:pPr>
              <w:spacing w:after="0" w:line="240" w:lineRule="auto"/>
              <w:rPr>
                <w:rFonts w:ascii="Arial" w:eastAsia="Times New Roman" w:hAnsi="Arial" w:cs="Arial"/>
                <w:sz w:val="20"/>
                <w:szCs w:val="20"/>
                <w:lang w:eastAsia="sl-SI"/>
              </w:rPr>
            </w:pPr>
            <w:r w:rsidRPr="00867581">
              <w:rPr>
                <w:rFonts w:ascii="Arial" w:eastAsia="Times New Roman" w:hAnsi="Arial" w:cs="Arial"/>
                <w:sz w:val="20"/>
                <w:szCs w:val="20"/>
                <w:lang w:eastAsia="sl-SI"/>
              </w:rPr>
              <w:t>Občina Žalec</w:t>
            </w:r>
          </w:p>
          <w:p w14:paraId="010B2AEA" w14:textId="77777777" w:rsidR="00867581" w:rsidRPr="00867581" w:rsidRDefault="00867581" w:rsidP="00867581">
            <w:pPr>
              <w:spacing w:after="0" w:line="240" w:lineRule="auto"/>
              <w:rPr>
                <w:rFonts w:ascii="Arial" w:eastAsia="Times New Roman" w:hAnsi="Arial" w:cs="Arial"/>
                <w:sz w:val="20"/>
                <w:szCs w:val="20"/>
                <w:lang w:eastAsia="sl-SI"/>
              </w:rPr>
            </w:pPr>
            <w:r w:rsidRPr="00867581">
              <w:rPr>
                <w:rFonts w:ascii="Arial" w:eastAsia="Times New Roman" w:hAnsi="Arial" w:cs="Arial"/>
                <w:sz w:val="20"/>
                <w:szCs w:val="20"/>
                <w:lang w:eastAsia="sl-SI"/>
              </w:rPr>
              <w:t>Janko Kos, župan</w:t>
            </w:r>
          </w:p>
          <w:p w14:paraId="247A0536" w14:textId="77777777" w:rsidR="00867581" w:rsidRPr="00867581" w:rsidRDefault="00867581" w:rsidP="00867581">
            <w:pPr>
              <w:spacing w:after="0" w:line="240" w:lineRule="auto"/>
              <w:rPr>
                <w:rFonts w:ascii="Arial" w:eastAsia="Times New Roman" w:hAnsi="Arial" w:cs="Arial"/>
                <w:sz w:val="20"/>
                <w:szCs w:val="20"/>
                <w:lang w:eastAsia="sl-SI"/>
              </w:rPr>
            </w:pPr>
          </w:p>
          <w:p w14:paraId="7826B6EA" w14:textId="77777777" w:rsidR="00867581" w:rsidRPr="00867581" w:rsidRDefault="00867581" w:rsidP="00867581">
            <w:pPr>
              <w:spacing w:after="0" w:line="240" w:lineRule="auto"/>
              <w:rPr>
                <w:rFonts w:ascii="Arial" w:eastAsia="Times New Roman" w:hAnsi="Arial" w:cs="Arial"/>
                <w:sz w:val="20"/>
                <w:szCs w:val="20"/>
                <w:lang w:eastAsia="sl-SI"/>
              </w:rPr>
            </w:pPr>
          </w:p>
          <w:p w14:paraId="00443399" w14:textId="77777777" w:rsidR="00867581" w:rsidRPr="00867581" w:rsidRDefault="00867581" w:rsidP="00867581">
            <w:pPr>
              <w:spacing w:after="0" w:line="240" w:lineRule="auto"/>
              <w:rPr>
                <w:rFonts w:ascii="Arial" w:eastAsia="Times New Roman" w:hAnsi="Arial" w:cs="Arial"/>
                <w:sz w:val="20"/>
                <w:szCs w:val="20"/>
                <w:lang w:eastAsia="sl-SI"/>
              </w:rPr>
            </w:pPr>
          </w:p>
          <w:p w14:paraId="537C24C3" w14:textId="77777777" w:rsidR="00867581" w:rsidRPr="00867581" w:rsidRDefault="00867581" w:rsidP="00867581">
            <w:pPr>
              <w:spacing w:after="0" w:line="240" w:lineRule="auto"/>
              <w:rPr>
                <w:rFonts w:ascii="Arial" w:eastAsia="Times New Roman" w:hAnsi="Arial" w:cs="Arial"/>
                <w:sz w:val="20"/>
                <w:szCs w:val="20"/>
                <w:lang w:eastAsia="sl-SI"/>
              </w:rPr>
            </w:pPr>
          </w:p>
          <w:p w14:paraId="5C9B1ED0" w14:textId="77777777" w:rsidR="00867581" w:rsidRPr="00867581" w:rsidRDefault="00867581" w:rsidP="00867581">
            <w:pPr>
              <w:spacing w:after="0" w:line="240" w:lineRule="auto"/>
              <w:rPr>
                <w:rFonts w:ascii="Arial" w:eastAsia="Times New Roman" w:hAnsi="Arial" w:cs="Arial"/>
                <w:sz w:val="20"/>
                <w:szCs w:val="20"/>
                <w:lang w:eastAsia="sl-SI"/>
              </w:rPr>
            </w:pPr>
          </w:p>
        </w:tc>
        <w:tc>
          <w:tcPr>
            <w:tcW w:w="2268" w:type="dxa"/>
          </w:tcPr>
          <w:p w14:paraId="45F9EED9" w14:textId="77777777" w:rsidR="00867581" w:rsidRPr="00867581" w:rsidRDefault="00867581" w:rsidP="00867581">
            <w:pPr>
              <w:spacing w:after="0" w:line="240" w:lineRule="auto"/>
              <w:rPr>
                <w:rFonts w:ascii="Arial" w:eastAsia="Times New Roman" w:hAnsi="Arial" w:cs="Arial"/>
                <w:sz w:val="20"/>
                <w:szCs w:val="20"/>
                <w:lang w:eastAsia="sl-SI"/>
              </w:rPr>
            </w:pPr>
            <w:r w:rsidRPr="00867581">
              <w:rPr>
                <w:rFonts w:ascii="Arial" w:eastAsia="Times New Roman" w:hAnsi="Arial" w:cs="Arial"/>
                <w:sz w:val="20"/>
                <w:szCs w:val="20"/>
                <w:lang w:eastAsia="sl-SI"/>
              </w:rPr>
              <w:t>žig</w:t>
            </w:r>
          </w:p>
        </w:tc>
        <w:tc>
          <w:tcPr>
            <w:tcW w:w="2336" w:type="dxa"/>
          </w:tcPr>
          <w:p w14:paraId="204CDA25" w14:textId="77777777" w:rsidR="00867581" w:rsidRPr="00867581" w:rsidRDefault="00867581" w:rsidP="00867581">
            <w:pPr>
              <w:spacing w:after="0" w:line="240" w:lineRule="auto"/>
              <w:rPr>
                <w:rFonts w:ascii="Arial" w:eastAsia="Times New Roman" w:hAnsi="Arial" w:cs="Arial"/>
                <w:sz w:val="20"/>
                <w:szCs w:val="20"/>
                <w:lang w:eastAsia="sl-SI"/>
              </w:rPr>
            </w:pPr>
            <w:r w:rsidRPr="00867581">
              <w:rPr>
                <w:rFonts w:ascii="Arial" w:eastAsia="Times New Roman" w:hAnsi="Arial" w:cs="Arial"/>
                <w:sz w:val="20"/>
                <w:szCs w:val="20"/>
                <w:lang w:eastAsia="sl-SI"/>
              </w:rPr>
              <w:t>Kraj: Žalec</w:t>
            </w:r>
          </w:p>
          <w:p w14:paraId="3F5972B7" w14:textId="77777777" w:rsidR="00867581" w:rsidRPr="00867581" w:rsidRDefault="00867581" w:rsidP="00867581">
            <w:pPr>
              <w:spacing w:after="0" w:line="240" w:lineRule="auto"/>
              <w:rPr>
                <w:rFonts w:ascii="Arial" w:eastAsia="Times New Roman" w:hAnsi="Arial" w:cs="Arial"/>
                <w:sz w:val="20"/>
                <w:szCs w:val="20"/>
                <w:lang w:eastAsia="sl-SI"/>
              </w:rPr>
            </w:pPr>
          </w:p>
          <w:p w14:paraId="6592B5F0" w14:textId="77777777" w:rsidR="00867581" w:rsidRPr="00867581" w:rsidRDefault="00867581" w:rsidP="00867581">
            <w:pPr>
              <w:spacing w:after="0" w:line="240" w:lineRule="auto"/>
              <w:rPr>
                <w:rFonts w:ascii="Arial" w:eastAsia="Times New Roman" w:hAnsi="Arial" w:cs="Arial"/>
                <w:sz w:val="20"/>
                <w:szCs w:val="20"/>
                <w:lang w:eastAsia="sl-SI"/>
              </w:rPr>
            </w:pPr>
            <w:r w:rsidRPr="00867581">
              <w:rPr>
                <w:rFonts w:ascii="Arial" w:eastAsia="Times New Roman" w:hAnsi="Arial" w:cs="Arial"/>
                <w:sz w:val="20"/>
                <w:szCs w:val="20"/>
                <w:lang w:eastAsia="sl-SI"/>
              </w:rPr>
              <w:t xml:space="preserve">Datum:  </w:t>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t>___________</w:t>
            </w:r>
          </w:p>
        </w:tc>
      </w:tr>
      <w:tr w:rsidR="00867581" w:rsidRPr="00867581" w14:paraId="7F5702E6" w14:textId="77777777" w:rsidTr="00A02ED4">
        <w:tc>
          <w:tcPr>
            <w:tcW w:w="4606" w:type="dxa"/>
          </w:tcPr>
          <w:p w14:paraId="57FC8D0E" w14:textId="77777777" w:rsidR="00867581" w:rsidRPr="00867581" w:rsidRDefault="00867581" w:rsidP="00867581">
            <w:pPr>
              <w:spacing w:after="0" w:line="240" w:lineRule="auto"/>
              <w:rPr>
                <w:rFonts w:ascii="Arial" w:eastAsia="Times New Roman" w:hAnsi="Arial" w:cs="Arial"/>
                <w:sz w:val="20"/>
                <w:szCs w:val="20"/>
                <w:lang w:eastAsia="sl-SI"/>
              </w:rPr>
            </w:pPr>
          </w:p>
        </w:tc>
        <w:tc>
          <w:tcPr>
            <w:tcW w:w="2268" w:type="dxa"/>
          </w:tcPr>
          <w:p w14:paraId="0EBC3C6A" w14:textId="77777777" w:rsidR="00867581" w:rsidRPr="00867581" w:rsidRDefault="00867581" w:rsidP="00867581">
            <w:pPr>
              <w:spacing w:after="0" w:line="240" w:lineRule="auto"/>
              <w:jc w:val="center"/>
              <w:rPr>
                <w:rFonts w:ascii="Arial" w:eastAsia="Times New Roman" w:hAnsi="Arial" w:cs="Arial"/>
                <w:sz w:val="20"/>
                <w:szCs w:val="20"/>
                <w:lang w:eastAsia="sl-SI"/>
              </w:rPr>
            </w:pPr>
          </w:p>
        </w:tc>
        <w:tc>
          <w:tcPr>
            <w:tcW w:w="2336" w:type="dxa"/>
          </w:tcPr>
          <w:p w14:paraId="66665851" w14:textId="77777777" w:rsidR="00867581" w:rsidRPr="00867581" w:rsidRDefault="00867581" w:rsidP="00867581">
            <w:pPr>
              <w:spacing w:after="0" w:line="240" w:lineRule="auto"/>
              <w:rPr>
                <w:rFonts w:ascii="Arial" w:eastAsia="Times New Roman" w:hAnsi="Arial" w:cs="Arial"/>
                <w:sz w:val="20"/>
                <w:szCs w:val="20"/>
                <w:lang w:eastAsia="sl-SI"/>
              </w:rPr>
            </w:pPr>
          </w:p>
        </w:tc>
      </w:tr>
      <w:tr w:rsidR="00867581" w:rsidRPr="00867581" w14:paraId="73DA045E" w14:textId="77777777" w:rsidTr="00A02ED4">
        <w:tc>
          <w:tcPr>
            <w:tcW w:w="4606" w:type="dxa"/>
          </w:tcPr>
          <w:p w14:paraId="48172BD6" w14:textId="77777777" w:rsidR="00867581" w:rsidRPr="00867581" w:rsidRDefault="00867581" w:rsidP="00867581">
            <w:pPr>
              <w:spacing w:after="0" w:line="240" w:lineRule="auto"/>
              <w:rPr>
                <w:rFonts w:ascii="Arial" w:eastAsia="Times New Roman" w:hAnsi="Arial" w:cs="Arial"/>
                <w:sz w:val="20"/>
                <w:szCs w:val="20"/>
                <w:lang w:eastAsia="sl-SI"/>
              </w:rPr>
            </w:pPr>
          </w:p>
        </w:tc>
        <w:tc>
          <w:tcPr>
            <w:tcW w:w="2268" w:type="dxa"/>
          </w:tcPr>
          <w:p w14:paraId="3BF99B5E" w14:textId="77777777" w:rsidR="00867581" w:rsidRPr="00867581" w:rsidRDefault="00867581" w:rsidP="00867581">
            <w:pPr>
              <w:spacing w:after="0" w:line="240" w:lineRule="auto"/>
              <w:jc w:val="center"/>
              <w:rPr>
                <w:rFonts w:ascii="Arial" w:eastAsia="Times New Roman" w:hAnsi="Arial" w:cs="Arial"/>
                <w:sz w:val="20"/>
                <w:szCs w:val="20"/>
                <w:lang w:eastAsia="sl-SI"/>
              </w:rPr>
            </w:pPr>
          </w:p>
        </w:tc>
        <w:tc>
          <w:tcPr>
            <w:tcW w:w="2336" w:type="dxa"/>
          </w:tcPr>
          <w:p w14:paraId="71CA2AD4" w14:textId="77777777" w:rsidR="00867581" w:rsidRPr="00867581" w:rsidRDefault="00867581" w:rsidP="00867581">
            <w:pPr>
              <w:spacing w:after="0" w:line="240" w:lineRule="auto"/>
              <w:rPr>
                <w:rFonts w:ascii="Arial" w:eastAsia="Times New Roman" w:hAnsi="Arial" w:cs="Arial"/>
                <w:sz w:val="20"/>
                <w:szCs w:val="20"/>
                <w:lang w:eastAsia="sl-SI"/>
              </w:rPr>
            </w:pPr>
          </w:p>
        </w:tc>
      </w:tr>
      <w:tr w:rsidR="00867581" w:rsidRPr="00867581" w14:paraId="1E43DA2D" w14:textId="77777777" w:rsidTr="00A02ED4">
        <w:tc>
          <w:tcPr>
            <w:tcW w:w="4606" w:type="dxa"/>
          </w:tcPr>
          <w:p w14:paraId="0DE68602" w14:textId="77777777" w:rsidR="00867581" w:rsidRPr="00867581" w:rsidRDefault="00867581" w:rsidP="00867581">
            <w:pPr>
              <w:spacing w:after="0" w:line="240" w:lineRule="auto"/>
              <w:rPr>
                <w:rFonts w:ascii="Arial" w:eastAsia="Times New Roman" w:hAnsi="Arial" w:cs="Arial"/>
                <w:sz w:val="20"/>
                <w:szCs w:val="20"/>
                <w:lang w:eastAsia="sl-SI"/>
              </w:rPr>
            </w:pPr>
            <w:r w:rsidRPr="00867581">
              <w:rPr>
                <w:rFonts w:ascii="Arial" w:eastAsia="Times New Roman" w:hAnsi="Arial" w:cs="Arial"/>
                <w:sz w:val="20"/>
                <w:szCs w:val="20"/>
                <w:lang w:eastAsia="sl-SI"/>
              </w:rPr>
              <w:t>__________________(naziv prejemnika)</w:t>
            </w:r>
          </w:p>
          <w:p w14:paraId="5FAFB7F1" w14:textId="77777777" w:rsidR="00867581" w:rsidRPr="00867581" w:rsidRDefault="00867581" w:rsidP="00867581">
            <w:pPr>
              <w:spacing w:after="0" w:line="240" w:lineRule="auto"/>
              <w:rPr>
                <w:rFonts w:ascii="Arial" w:eastAsia="Times New Roman" w:hAnsi="Arial" w:cs="Arial"/>
                <w:sz w:val="20"/>
                <w:szCs w:val="20"/>
                <w:lang w:eastAsia="sl-SI"/>
              </w:rPr>
            </w:pPr>
          </w:p>
          <w:p w14:paraId="733081BF" w14:textId="77777777" w:rsidR="00867581" w:rsidRPr="00867581" w:rsidRDefault="00867581" w:rsidP="00867581">
            <w:pPr>
              <w:spacing w:after="0" w:line="240" w:lineRule="auto"/>
              <w:rPr>
                <w:rFonts w:ascii="Arial" w:eastAsia="Times New Roman" w:hAnsi="Arial" w:cs="Arial"/>
                <w:sz w:val="20"/>
                <w:szCs w:val="20"/>
                <w:lang w:eastAsia="sl-SI"/>
              </w:rPr>
            </w:pPr>
            <w:r w:rsidRPr="00867581">
              <w:rPr>
                <w:rFonts w:ascii="Arial" w:eastAsia="Times New Roman" w:hAnsi="Arial" w:cs="Arial"/>
                <w:sz w:val="20"/>
                <w:szCs w:val="20"/>
                <w:lang w:eastAsia="sl-SI"/>
              </w:rPr>
              <w:t>Zakoniti zastopnik:</w:t>
            </w:r>
          </w:p>
          <w:p w14:paraId="26EE7D7D" w14:textId="77777777" w:rsidR="00867581" w:rsidRPr="00867581" w:rsidRDefault="00867581" w:rsidP="00867581">
            <w:pPr>
              <w:spacing w:after="0" w:line="240" w:lineRule="auto"/>
              <w:rPr>
                <w:rFonts w:ascii="Arial" w:eastAsia="Times New Roman" w:hAnsi="Arial" w:cs="Arial"/>
                <w:sz w:val="20"/>
                <w:szCs w:val="20"/>
                <w:lang w:eastAsia="sl-SI"/>
              </w:rPr>
            </w:pPr>
            <w:r w:rsidRPr="00867581">
              <w:rPr>
                <w:rFonts w:ascii="Arial" w:eastAsia="Times New Roman" w:hAnsi="Arial" w:cs="Arial"/>
                <w:sz w:val="20"/>
                <w:szCs w:val="20"/>
                <w:lang w:eastAsia="sl-SI"/>
              </w:rPr>
              <w:t>___________________</w:t>
            </w:r>
          </w:p>
          <w:p w14:paraId="2650FD0D" w14:textId="77777777" w:rsidR="00867581" w:rsidRPr="00867581" w:rsidRDefault="00867581" w:rsidP="00867581">
            <w:pPr>
              <w:spacing w:after="0" w:line="240" w:lineRule="auto"/>
              <w:rPr>
                <w:rFonts w:ascii="Arial" w:eastAsia="Times New Roman" w:hAnsi="Arial" w:cs="Arial"/>
                <w:sz w:val="20"/>
                <w:szCs w:val="20"/>
                <w:lang w:eastAsia="sl-SI"/>
              </w:rPr>
            </w:pPr>
          </w:p>
        </w:tc>
        <w:tc>
          <w:tcPr>
            <w:tcW w:w="2268" w:type="dxa"/>
          </w:tcPr>
          <w:p w14:paraId="0C08B0FF" w14:textId="77777777" w:rsidR="00867581" w:rsidRPr="00867581" w:rsidRDefault="00867581" w:rsidP="00867581">
            <w:pPr>
              <w:spacing w:after="0" w:line="240" w:lineRule="auto"/>
              <w:rPr>
                <w:rFonts w:ascii="Arial" w:eastAsia="Times New Roman" w:hAnsi="Arial" w:cs="Arial"/>
                <w:sz w:val="20"/>
                <w:szCs w:val="20"/>
                <w:lang w:eastAsia="sl-SI"/>
              </w:rPr>
            </w:pPr>
            <w:r w:rsidRPr="00867581">
              <w:rPr>
                <w:rFonts w:ascii="Arial" w:eastAsia="Times New Roman" w:hAnsi="Arial" w:cs="Arial"/>
                <w:sz w:val="20"/>
                <w:szCs w:val="20"/>
                <w:lang w:eastAsia="sl-SI"/>
              </w:rPr>
              <w:t>žig</w:t>
            </w:r>
          </w:p>
          <w:p w14:paraId="447ACEE0" w14:textId="77777777" w:rsidR="00867581" w:rsidRPr="00867581" w:rsidRDefault="00867581" w:rsidP="00867581">
            <w:pPr>
              <w:spacing w:after="0" w:line="240" w:lineRule="auto"/>
              <w:jc w:val="center"/>
              <w:rPr>
                <w:rFonts w:ascii="Arial" w:eastAsia="Times New Roman" w:hAnsi="Arial" w:cs="Arial"/>
                <w:sz w:val="20"/>
                <w:szCs w:val="20"/>
                <w:lang w:eastAsia="sl-SI"/>
              </w:rPr>
            </w:pPr>
          </w:p>
        </w:tc>
        <w:tc>
          <w:tcPr>
            <w:tcW w:w="2336" w:type="dxa"/>
          </w:tcPr>
          <w:p w14:paraId="365F2F9B" w14:textId="77777777" w:rsidR="00867581" w:rsidRPr="00867581" w:rsidRDefault="00867581" w:rsidP="00867581">
            <w:pPr>
              <w:spacing w:after="0" w:line="240" w:lineRule="auto"/>
              <w:rPr>
                <w:rFonts w:ascii="Arial" w:eastAsia="Times New Roman" w:hAnsi="Arial" w:cs="Arial"/>
                <w:sz w:val="20"/>
                <w:szCs w:val="20"/>
                <w:lang w:eastAsia="sl-SI"/>
              </w:rPr>
            </w:pPr>
            <w:r w:rsidRPr="00867581">
              <w:rPr>
                <w:rFonts w:ascii="Arial" w:eastAsia="Times New Roman" w:hAnsi="Arial" w:cs="Arial"/>
                <w:sz w:val="20"/>
                <w:szCs w:val="20"/>
                <w:lang w:eastAsia="sl-SI"/>
              </w:rPr>
              <w:t>Kraj: ______________</w:t>
            </w:r>
          </w:p>
          <w:p w14:paraId="7CB22B0A" w14:textId="77777777" w:rsidR="00867581" w:rsidRPr="00867581" w:rsidRDefault="00867581" w:rsidP="00867581">
            <w:pPr>
              <w:spacing w:after="0" w:line="240" w:lineRule="auto"/>
              <w:rPr>
                <w:rFonts w:ascii="Arial" w:eastAsia="Times New Roman" w:hAnsi="Arial" w:cs="Arial"/>
                <w:sz w:val="20"/>
                <w:szCs w:val="20"/>
                <w:lang w:eastAsia="sl-SI"/>
              </w:rPr>
            </w:pPr>
          </w:p>
          <w:p w14:paraId="5A2A27C0" w14:textId="77777777" w:rsidR="00867581" w:rsidRPr="00867581" w:rsidRDefault="00867581" w:rsidP="00867581">
            <w:pPr>
              <w:spacing w:after="0" w:line="240" w:lineRule="auto"/>
              <w:rPr>
                <w:rFonts w:ascii="Arial" w:eastAsia="Times New Roman" w:hAnsi="Arial" w:cs="Arial"/>
                <w:sz w:val="20"/>
                <w:szCs w:val="20"/>
                <w:lang w:eastAsia="sl-SI"/>
              </w:rPr>
            </w:pPr>
            <w:r w:rsidRPr="00867581">
              <w:rPr>
                <w:rFonts w:ascii="Arial" w:eastAsia="Times New Roman" w:hAnsi="Arial" w:cs="Arial"/>
                <w:sz w:val="20"/>
                <w:szCs w:val="20"/>
                <w:lang w:eastAsia="sl-SI"/>
              </w:rPr>
              <w:t xml:space="preserve">Datum:  </w:t>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r>
            <w:r w:rsidRPr="00867581">
              <w:rPr>
                <w:rFonts w:ascii="Arial" w:eastAsia="Times New Roman" w:hAnsi="Arial" w:cs="Arial"/>
                <w:sz w:val="20"/>
                <w:szCs w:val="20"/>
                <w:lang w:eastAsia="sl-SI"/>
              </w:rPr>
              <w:softHyphen/>
              <w:t>___________</w:t>
            </w:r>
          </w:p>
        </w:tc>
      </w:tr>
      <w:tr w:rsidR="00867581" w:rsidRPr="00867581" w14:paraId="453E71BA" w14:textId="77777777" w:rsidTr="00A02ED4">
        <w:tc>
          <w:tcPr>
            <w:tcW w:w="4606" w:type="dxa"/>
          </w:tcPr>
          <w:p w14:paraId="2C15B9A1" w14:textId="77777777" w:rsidR="00867581" w:rsidRPr="00867581" w:rsidRDefault="00867581" w:rsidP="00867581">
            <w:pPr>
              <w:spacing w:after="0" w:line="240" w:lineRule="auto"/>
              <w:rPr>
                <w:rFonts w:ascii="Arial" w:eastAsia="Times New Roman" w:hAnsi="Arial" w:cs="Arial"/>
                <w:lang w:eastAsia="sl-SI"/>
              </w:rPr>
            </w:pPr>
          </w:p>
        </w:tc>
        <w:tc>
          <w:tcPr>
            <w:tcW w:w="2268" w:type="dxa"/>
          </w:tcPr>
          <w:p w14:paraId="587F21B0" w14:textId="77777777" w:rsidR="00867581" w:rsidRPr="00867581" w:rsidRDefault="00867581" w:rsidP="00867581">
            <w:pPr>
              <w:spacing w:after="0" w:line="240" w:lineRule="auto"/>
              <w:jc w:val="center"/>
              <w:rPr>
                <w:rFonts w:ascii="Arial" w:eastAsia="Times New Roman" w:hAnsi="Arial" w:cs="Arial"/>
                <w:lang w:eastAsia="sl-SI"/>
              </w:rPr>
            </w:pPr>
          </w:p>
        </w:tc>
        <w:tc>
          <w:tcPr>
            <w:tcW w:w="2336" w:type="dxa"/>
          </w:tcPr>
          <w:p w14:paraId="203C52BA" w14:textId="77777777" w:rsidR="00867581" w:rsidRPr="00867581" w:rsidRDefault="00867581" w:rsidP="00867581">
            <w:pPr>
              <w:spacing w:after="0" w:line="240" w:lineRule="auto"/>
              <w:rPr>
                <w:rFonts w:ascii="Arial" w:eastAsia="Times New Roman" w:hAnsi="Arial" w:cs="Arial"/>
                <w:lang w:eastAsia="sl-SI"/>
              </w:rPr>
            </w:pPr>
          </w:p>
        </w:tc>
      </w:tr>
    </w:tbl>
    <w:p w14:paraId="079DC357" w14:textId="77777777" w:rsidR="00867581" w:rsidRPr="00867581" w:rsidRDefault="00867581" w:rsidP="00867581">
      <w:pPr>
        <w:spacing w:after="0" w:line="240" w:lineRule="auto"/>
        <w:jc w:val="both"/>
        <w:rPr>
          <w:rFonts w:ascii="Arial" w:eastAsia="Times New Roman" w:hAnsi="Arial" w:cs="Arial"/>
          <w:lang w:eastAsia="sl-SI"/>
        </w:rPr>
      </w:pPr>
    </w:p>
    <w:p w14:paraId="4A5BA11E" w14:textId="77777777" w:rsidR="00867581" w:rsidRPr="00867581" w:rsidRDefault="00867581" w:rsidP="00867581">
      <w:pPr>
        <w:spacing w:after="0" w:line="240" w:lineRule="auto"/>
        <w:jc w:val="both"/>
        <w:rPr>
          <w:rFonts w:ascii="Arial" w:eastAsia="Times New Roman" w:hAnsi="Arial" w:cs="Arial"/>
          <w:lang w:eastAsia="sl-SI"/>
        </w:rPr>
      </w:pPr>
    </w:p>
    <w:p w14:paraId="341F090C" w14:textId="77777777" w:rsidR="004E0F7E" w:rsidRDefault="004E0F7E"/>
    <w:sectPr w:rsidR="004E0F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011F"/>
    <w:multiLevelType w:val="hybridMultilevel"/>
    <w:tmpl w:val="8716CD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AE10E8"/>
    <w:multiLevelType w:val="hybridMultilevel"/>
    <w:tmpl w:val="859E61AA"/>
    <w:lvl w:ilvl="0" w:tplc="379A8F84">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3F1835"/>
    <w:multiLevelType w:val="hybridMultilevel"/>
    <w:tmpl w:val="DC4626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4C07581"/>
    <w:multiLevelType w:val="hybridMultilevel"/>
    <w:tmpl w:val="1CFA20D6"/>
    <w:lvl w:ilvl="0" w:tplc="379A8F84">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81"/>
    <w:rsid w:val="001F2F8E"/>
    <w:rsid w:val="001F6E76"/>
    <w:rsid w:val="002B5951"/>
    <w:rsid w:val="003A4267"/>
    <w:rsid w:val="004E0F7E"/>
    <w:rsid w:val="005D1ED8"/>
    <w:rsid w:val="006A4B59"/>
    <w:rsid w:val="00745CBB"/>
    <w:rsid w:val="00867581"/>
    <w:rsid w:val="0090500E"/>
    <w:rsid w:val="0091350D"/>
    <w:rsid w:val="009F5979"/>
    <w:rsid w:val="00A200AE"/>
    <w:rsid w:val="00A318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9292C"/>
  <w15:chartTrackingRefBased/>
  <w15:docId w15:val="{263C13C7-3A39-459E-B45E-06745074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1F6E76"/>
    <w:rPr>
      <w:color w:val="0563C1" w:themeColor="hyperlink"/>
      <w:u w:val="single"/>
    </w:rPr>
  </w:style>
  <w:style w:type="character" w:styleId="Nerazreenaomemba">
    <w:name w:val="Unresolved Mention"/>
    <w:basedOn w:val="Privzetapisavaodstavka"/>
    <w:uiPriority w:val="99"/>
    <w:semiHidden/>
    <w:unhideWhenUsed/>
    <w:rsid w:val="001F6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1580</Words>
  <Characters>9008</Characters>
  <Application>Microsoft Office Word</Application>
  <DocSecurity>0</DocSecurity>
  <Lines>75</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Samanta Potočnik</dc:creator>
  <cp:keywords/>
  <dc:description/>
  <cp:lastModifiedBy>Samanta Potočnik</cp:lastModifiedBy>
  <cp:revision>2</cp:revision>
  <dcterms:created xsi:type="dcterms:W3CDTF">2024-01-23T12:04:00Z</dcterms:created>
  <dcterms:modified xsi:type="dcterms:W3CDTF">2024-01-23T12:04:00Z</dcterms:modified>
</cp:coreProperties>
</file>