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B979A" w14:textId="04685A69" w:rsidR="00F1100A" w:rsidRPr="00DB1B80" w:rsidRDefault="00F1100A" w:rsidP="007D696B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DB1B80">
        <w:rPr>
          <w:rFonts w:ascii="Tahoma" w:hAnsi="Tahoma" w:cs="Tahoma"/>
          <w:sz w:val="22"/>
          <w:szCs w:val="22"/>
        </w:rPr>
        <w:t xml:space="preserve">Občina </w:t>
      </w:r>
      <w:r w:rsidR="00D00575">
        <w:rPr>
          <w:rFonts w:ascii="Tahoma" w:hAnsi="Tahoma" w:cs="Tahoma"/>
          <w:sz w:val="22"/>
          <w:szCs w:val="22"/>
        </w:rPr>
        <w:t xml:space="preserve">Vojnik </w:t>
      </w:r>
      <w:r w:rsidRPr="00DB1B80">
        <w:rPr>
          <w:rFonts w:ascii="Tahoma" w:hAnsi="Tahoma" w:cs="Tahoma"/>
          <w:sz w:val="22"/>
          <w:szCs w:val="22"/>
        </w:rPr>
        <w:t>objavlja na podlagi 27. člena Zakona o zaščiti živali (Uradni list RS, št. 38/13 –</w:t>
      </w:r>
      <w:r w:rsidR="007D696B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 xml:space="preserve">UPB, 21/18 – </w:t>
      </w:r>
      <w:proofErr w:type="spellStart"/>
      <w:r w:rsidRPr="00DB1B80">
        <w:rPr>
          <w:rFonts w:ascii="Tahoma" w:hAnsi="Tahoma" w:cs="Tahoma"/>
          <w:sz w:val="22"/>
          <w:szCs w:val="22"/>
        </w:rPr>
        <w:t>ZNOrg</w:t>
      </w:r>
      <w:proofErr w:type="spellEnd"/>
      <w:r w:rsidRPr="00DB1B80">
        <w:rPr>
          <w:rFonts w:ascii="Tahoma" w:hAnsi="Tahoma" w:cs="Tahoma"/>
          <w:sz w:val="22"/>
          <w:szCs w:val="22"/>
        </w:rPr>
        <w:t>, 92/20, 159/21 in 109/23), 3., 4. in 7. člena Zakona o gospodarskih javnih službah</w:t>
      </w:r>
      <w:r w:rsidR="007D696B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>(Uradni list RS, št. 32/93, 30/98 – ZZLPPO, 127/06 – ZJZP, 38/10 – ZUKN in 57/11 – ORZGJS40), 29. člena</w:t>
      </w:r>
      <w:r w:rsidR="007D696B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>Zakona o lokalni samoupravi (Uradni list RS, št. 94/07 – UPB, 76/08, 79/09, 51/10, 40/12 – ZUJF, 14/15 –</w:t>
      </w:r>
      <w:r w:rsidR="007D696B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 xml:space="preserve">ZUUJFO, 11/18 – ZSPDSLS-1, 30/18, 61/20 – ZIUZEOP-A in 80/20 – ZIUOOPE), Odloka o gospodarskih javnih službah v občini </w:t>
      </w:r>
      <w:r w:rsidR="00D00575">
        <w:rPr>
          <w:rFonts w:ascii="Tahoma" w:hAnsi="Tahoma" w:cs="Tahoma"/>
          <w:sz w:val="22"/>
          <w:szCs w:val="22"/>
        </w:rPr>
        <w:t>Vojnik(Uradno glasilo slovenskih občin št. 28/2017</w:t>
      </w:r>
      <w:r w:rsidRPr="00DB1B80">
        <w:rPr>
          <w:rFonts w:ascii="Tahoma" w:hAnsi="Tahoma" w:cs="Tahoma"/>
          <w:sz w:val="22"/>
          <w:szCs w:val="22"/>
        </w:rPr>
        <w:t xml:space="preserve">), </w:t>
      </w:r>
      <w:r w:rsidR="007D696B" w:rsidRPr="00DB1B80">
        <w:rPr>
          <w:rFonts w:ascii="Tahoma" w:hAnsi="Tahoma" w:cs="Tahoma"/>
          <w:sz w:val="22"/>
          <w:szCs w:val="22"/>
        </w:rPr>
        <w:t>Odlok o načinu opravljanja gospodarske javne službe zavetišča za zapuščen</w:t>
      </w:r>
      <w:r w:rsidR="00D00575">
        <w:rPr>
          <w:rFonts w:ascii="Tahoma" w:hAnsi="Tahoma" w:cs="Tahoma"/>
          <w:sz w:val="22"/>
          <w:szCs w:val="22"/>
        </w:rPr>
        <w:t>e živali na območju Občine Vojnik</w:t>
      </w:r>
      <w:r w:rsidR="007D696B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>(</w:t>
      </w:r>
      <w:r w:rsidR="00D00575">
        <w:rPr>
          <w:rFonts w:ascii="Tahoma" w:hAnsi="Tahoma" w:cs="Tahoma"/>
          <w:sz w:val="22"/>
          <w:szCs w:val="22"/>
        </w:rPr>
        <w:t>Uradno glasilo slovenskih občin št. 9/23</w:t>
      </w:r>
      <w:r w:rsidRPr="00DB1B80">
        <w:rPr>
          <w:rFonts w:ascii="Tahoma" w:hAnsi="Tahoma" w:cs="Tahoma"/>
          <w:sz w:val="22"/>
          <w:szCs w:val="22"/>
        </w:rPr>
        <w:t>) naslednji</w:t>
      </w:r>
    </w:p>
    <w:p w14:paraId="6103B141" w14:textId="77777777" w:rsidR="00F1100A" w:rsidRPr="00DB1B80" w:rsidRDefault="00F1100A" w:rsidP="00BE59F4">
      <w:pPr>
        <w:spacing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DB1B80">
        <w:rPr>
          <w:rFonts w:ascii="Tahoma" w:hAnsi="Tahoma" w:cs="Tahoma"/>
          <w:b/>
          <w:bCs/>
          <w:sz w:val="22"/>
          <w:szCs w:val="22"/>
        </w:rPr>
        <w:t>JAVNI RAZPIS</w:t>
      </w:r>
    </w:p>
    <w:p w14:paraId="44C187B8" w14:textId="6C5224B4" w:rsidR="007D696B" w:rsidRPr="00DB1B80" w:rsidRDefault="00F1100A" w:rsidP="00CA5E8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B1B80">
        <w:rPr>
          <w:rFonts w:ascii="Tahoma" w:hAnsi="Tahoma" w:cs="Tahoma"/>
          <w:b/>
          <w:bCs/>
          <w:sz w:val="22"/>
          <w:szCs w:val="22"/>
        </w:rPr>
        <w:t>ZA PODELITEV KONCESIJE ZA OPRAVLJANJE JAVNE SLUŽBE ZAGOTAVLJANJA</w:t>
      </w:r>
      <w:r w:rsidR="007D696B" w:rsidRPr="00DB1B80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B1B80">
        <w:rPr>
          <w:rFonts w:ascii="Tahoma" w:hAnsi="Tahoma" w:cs="Tahoma"/>
          <w:b/>
          <w:bCs/>
          <w:sz w:val="22"/>
          <w:szCs w:val="22"/>
        </w:rPr>
        <w:t>ZAVETIŠČA ZA ZAPUŠČENE ŽIVALI</w:t>
      </w:r>
      <w:r w:rsidR="007D696B" w:rsidRPr="00DB1B80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B1B80">
        <w:rPr>
          <w:rFonts w:ascii="Tahoma" w:hAnsi="Tahoma" w:cs="Tahoma"/>
          <w:b/>
          <w:bCs/>
          <w:sz w:val="22"/>
          <w:szCs w:val="22"/>
        </w:rPr>
        <w:t>NA OBMOČJU OBČINE</w:t>
      </w:r>
      <w:r w:rsidR="00D00575">
        <w:rPr>
          <w:rFonts w:ascii="Tahoma" w:hAnsi="Tahoma" w:cs="Tahoma"/>
          <w:b/>
          <w:bCs/>
          <w:sz w:val="22"/>
          <w:szCs w:val="22"/>
        </w:rPr>
        <w:t xml:space="preserve"> VOJNIK</w:t>
      </w:r>
    </w:p>
    <w:p w14:paraId="0E8BEFEF" w14:textId="0016445C" w:rsidR="00F1100A" w:rsidRPr="00DB1B80" w:rsidRDefault="00F1100A" w:rsidP="007D696B">
      <w:pPr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I. PREDMET JAVNEGA RAZPISA</w:t>
      </w:r>
    </w:p>
    <w:p w14:paraId="3D4E4360" w14:textId="67A956BA" w:rsidR="00F1100A" w:rsidRPr="00DB1B80" w:rsidRDefault="00F1100A" w:rsidP="008C049F">
      <w:pPr>
        <w:spacing w:after="0"/>
        <w:ind w:firstLine="708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Predmet javnega razpisa je podelitev koncesije za opravljanje javne službe zavetišča za</w:t>
      </w:r>
      <w:r w:rsidR="007D696B" w:rsidRPr="00DB1B80">
        <w:rPr>
          <w:rFonts w:ascii="Tahoma" w:hAnsi="Tahoma" w:cs="Tahoma"/>
          <w:sz w:val="22"/>
          <w:szCs w:val="22"/>
        </w:rPr>
        <w:t xml:space="preserve"> </w:t>
      </w:r>
      <w:r w:rsidR="00D55E11">
        <w:rPr>
          <w:rFonts w:ascii="Tahoma" w:hAnsi="Tahoma" w:cs="Tahoma"/>
          <w:sz w:val="22"/>
          <w:szCs w:val="22"/>
        </w:rPr>
        <w:t>z</w:t>
      </w:r>
      <w:r w:rsidRPr="00DB1B80">
        <w:rPr>
          <w:rFonts w:ascii="Tahoma" w:hAnsi="Tahoma" w:cs="Tahoma"/>
          <w:sz w:val="22"/>
          <w:szCs w:val="22"/>
        </w:rPr>
        <w:t xml:space="preserve">apuščene živali na območju občine </w:t>
      </w:r>
      <w:r w:rsidR="00D00575">
        <w:rPr>
          <w:rFonts w:ascii="Tahoma" w:hAnsi="Tahoma" w:cs="Tahoma"/>
          <w:sz w:val="22"/>
          <w:szCs w:val="22"/>
        </w:rPr>
        <w:t>Vojnik</w:t>
      </w:r>
      <w:r w:rsidR="008C049F">
        <w:rPr>
          <w:rFonts w:ascii="Tahoma" w:hAnsi="Tahoma" w:cs="Tahoma"/>
          <w:sz w:val="22"/>
          <w:szCs w:val="22"/>
        </w:rPr>
        <w:t>.</w:t>
      </w:r>
    </w:p>
    <w:p w14:paraId="7E7B9309" w14:textId="77777777" w:rsidR="00F1100A" w:rsidRPr="00DB1B80" w:rsidRDefault="00F1100A" w:rsidP="00F77AF4">
      <w:pPr>
        <w:spacing w:after="0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Predmet javne službe so naslednje naloge:</w:t>
      </w:r>
    </w:p>
    <w:p w14:paraId="65C4C650" w14:textId="77777777" w:rsidR="00F1100A" w:rsidRPr="00DB1B80" w:rsidRDefault="00F1100A" w:rsidP="007D696B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1. Sprejem prijav o zapuščenih živalih.</w:t>
      </w:r>
    </w:p>
    <w:p w14:paraId="48F8E99E" w14:textId="77777777" w:rsidR="00F1100A" w:rsidRPr="00DB1B80" w:rsidRDefault="00F1100A" w:rsidP="007D696B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2. Zagotavljanje potrebne veterinarske pomoči zapuščenim živalim.</w:t>
      </w:r>
    </w:p>
    <w:p w14:paraId="10272439" w14:textId="77777777" w:rsidR="00F1100A" w:rsidRPr="00DB1B80" w:rsidRDefault="00F1100A" w:rsidP="007D696B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3. Zagotavljanje ulova, prevoza, namestitve in oskrbe zapuščenih živali v zavetišču.</w:t>
      </w:r>
    </w:p>
    <w:p w14:paraId="67A36D9F" w14:textId="282C6597" w:rsidR="00CF7F8E" w:rsidRPr="00DB1B80" w:rsidRDefault="00F77AF4" w:rsidP="00CF7F8E">
      <w:pPr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 Skrb za i</w:t>
      </w:r>
      <w:r w:rsidR="00CF7F8E" w:rsidRPr="00DB1B80">
        <w:rPr>
          <w:rFonts w:ascii="Tahoma" w:hAnsi="Tahoma" w:cs="Tahoma"/>
          <w:sz w:val="22"/>
          <w:szCs w:val="22"/>
        </w:rPr>
        <w:t>skanje skrbnikov teh živali oziroma prodajo ali oddajo živali novim lastnikom.</w:t>
      </w:r>
    </w:p>
    <w:p w14:paraId="2038EB7A" w14:textId="72DED5F0" w:rsidR="00CF7F8E" w:rsidRPr="00DB1B80" w:rsidRDefault="00CF7F8E" w:rsidP="00CF7F8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5. Označevanje in registracijo zapuščenih živali skladno s predpisi.</w:t>
      </w:r>
    </w:p>
    <w:p w14:paraId="38D5821E" w14:textId="71ED8EB0" w:rsidR="008C049F" w:rsidRDefault="00A77D2A" w:rsidP="008C049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6</w:t>
      </w:r>
      <w:r w:rsidR="00F1100A" w:rsidRPr="00DB1B80">
        <w:rPr>
          <w:rFonts w:ascii="Tahoma" w:hAnsi="Tahoma" w:cs="Tahoma"/>
          <w:sz w:val="22"/>
          <w:szCs w:val="22"/>
        </w:rPr>
        <w:t>. Druge naloge, določene z zakonom, ki ureja zaščito živali, ter</w:t>
      </w:r>
      <w:r w:rsidRPr="00DB1B80">
        <w:rPr>
          <w:rFonts w:ascii="Tahoma" w:hAnsi="Tahoma" w:cs="Tahoma"/>
          <w:sz w:val="22"/>
          <w:szCs w:val="22"/>
        </w:rPr>
        <w:t xml:space="preserve"> podzakonskimi predpisi, ki podrobneje urejajo zaščito živali.</w:t>
      </w:r>
    </w:p>
    <w:p w14:paraId="1726A788" w14:textId="77777777" w:rsidR="00D55E11" w:rsidRPr="00DB1B80" w:rsidRDefault="00D55E11" w:rsidP="008C049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</w:p>
    <w:p w14:paraId="399C99AD" w14:textId="0E842F46" w:rsidR="00F1100A" w:rsidRPr="00DB1B80" w:rsidRDefault="00F1100A" w:rsidP="007D696B">
      <w:pPr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II. OBMOČJE IZVAJANJA JAVNE SLUŽBE</w:t>
      </w:r>
    </w:p>
    <w:p w14:paraId="389F7375" w14:textId="197B3796" w:rsidR="007D696B" w:rsidRPr="00DB1B80" w:rsidRDefault="00F1100A" w:rsidP="008C049F">
      <w:pPr>
        <w:ind w:firstLine="708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Območje izvajanja javne službe obsega območje celotne občine </w:t>
      </w:r>
      <w:r w:rsidR="00D00575">
        <w:rPr>
          <w:rFonts w:ascii="Tahoma" w:hAnsi="Tahoma" w:cs="Tahoma"/>
          <w:sz w:val="22"/>
          <w:szCs w:val="22"/>
        </w:rPr>
        <w:t>Vojnik</w:t>
      </w:r>
      <w:r w:rsidRPr="00DB1B80">
        <w:rPr>
          <w:rFonts w:ascii="Tahoma" w:hAnsi="Tahoma" w:cs="Tahoma"/>
          <w:sz w:val="22"/>
          <w:szCs w:val="22"/>
        </w:rPr>
        <w:t>.</w:t>
      </w:r>
    </w:p>
    <w:p w14:paraId="3962026C" w14:textId="1179F3A1" w:rsidR="00F1100A" w:rsidRPr="00DB1B80" w:rsidRDefault="00F1100A" w:rsidP="007D696B">
      <w:pPr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III. PRIČETEK IN ČAS TRAJANJA KONCESIJSKEGA RAZMERJA</w:t>
      </w:r>
    </w:p>
    <w:p w14:paraId="0003AF99" w14:textId="77777777" w:rsidR="00F1100A" w:rsidRPr="00DB1B80" w:rsidRDefault="00F1100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Koncesija se podeli za obdobje petih let. Koncesijsko pogodbo podpiše izbrani prijavitelj z občino.</w:t>
      </w:r>
    </w:p>
    <w:p w14:paraId="28742333" w14:textId="1AD76A8A" w:rsidR="00F1100A" w:rsidRPr="00DB1B80" w:rsidRDefault="00F1100A" w:rsidP="008C04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Koncesijsko razmerje začne teči z dnem, ko obe pogodbeni stranki podpišeta koncesijsko pogodbo</w:t>
      </w:r>
      <w:r w:rsidR="00C16F1C">
        <w:rPr>
          <w:rFonts w:ascii="Tahoma" w:hAnsi="Tahoma" w:cs="Tahoma"/>
          <w:sz w:val="22"/>
          <w:szCs w:val="22"/>
        </w:rPr>
        <w:t>.</w:t>
      </w:r>
    </w:p>
    <w:p w14:paraId="0A773239" w14:textId="0C96D51A" w:rsidR="00F1100A" w:rsidRPr="00DB1B80" w:rsidRDefault="00F1100A" w:rsidP="007D696B">
      <w:pPr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IV. POGOJI, KI JIH MORA IZPOLNJEVATI PRIJAVITELJ ZA PODELITEV KONCESIJE</w:t>
      </w:r>
    </w:p>
    <w:p w14:paraId="217AD26A" w14:textId="56CAE5D4" w:rsidR="00F1100A" w:rsidRPr="00DB1B80" w:rsidRDefault="00971C2C" w:rsidP="008C049F">
      <w:pPr>
        <w:spacing w:after="0"/>
        <w:ind w:firstLine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Koncesija se podeli fizični ali pravni osebi</w:t>
      </w:r>
      <w:r w:rsidR="00BF1397" w:rsidRPr="00DB1B80">
        <w:rPr>
          <w:rFonts w:ascii="Tahoma" w:hAnsi="Tahoma" w:cs="Tahoma"/>
          <w:sz w:val="22"/>
          <w:szCs w:val="22"/>
        </w:rPr>
        <w:t xml:space="preserve"> oziroma skupini gospodarskih subjektov</w:t>
      </w:r>
      <w:r w:rsidRPr="00DB1B80">
        <w:rPr>
          <w:rFonts w:ascii="Tahoma" w:hAnsi="Tahoma" w:cs="Tahoma"/>
          <w:sz w:val="22"/>
          <w:szCs w:val="22"/>
        </w:rPr>
        <w:t>, ki je registrirana za opravljanje dejavnosti, ki je predmet koncesije in ki</w:t>
      </w:r>
      <w:r w:rsidR="00F1100A" w:rsidRPr="00DB1B80">
        <w:rPr>
          <w:rFonts w:ascii="Tahoma" w:hAnsi="Tahoma" w:cs="Tahoma"/>
          <w:sz w:val="22"/>
          <w:szCs w:val="22"/>
        </w:rPr>
        <w:t>:</w:t>
      </w:r>
    </w:p>
    <w:p w14:paraId="56FC2A5A" w14:textId="13700B41" w:rsidR="00F1100A" w:rsidRPr="00DB1B80" w:rsidRDefault="00F1100A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1.</w:t>
      </w:r>
      <w:r w:rsidR="00971C2C" w:rsidRPr="00DB1B80">
        <w:rPr>
          <w:rFonts w:ascii="Tahoma" w:hAnsi="Tahoma" w:cs="Tahoma"/>
          <w:sz w:val="22"/>
          <w:szCs w:val="22"/>
        </w:rPr>
        <w:t xml:space="preserve"> izpolnjuje pogoje, ki jih določajo Zakon o zaščiti živali ter drugi podzakonski predpisi, ki podrobneje urejajo zaščito živali,</w:t>
      </w:r>
    </w:p>
    <w:p w14:paraId="22F1A294" w14:textId="02CE530E" w:rsidR="00F1100A" w:rsidRPr="00DB1B80" w:rsidRDefault="00F1100A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2.</w:t>
      </w:r>
      <w:r w:rsidR="00971C2C" w:rsidRPr="00DB1B80">
        <w:rPr>
          <w:rFonts w:ascii="Tahoma" w:hAnsi="Tahoma" w:cs="Tahoma"/>
          <w:sz w:val="22"/>
          <w:szCs w:val="22"/>
        </w:rPr>
        <w:t xml:space="preserve"> ima poravnane davke in prispevke,</w:t>
      </w:r>
    </w:p>
    <w:p w14:paraId="2AF6C01D" w14:textId="69E0FEF3" w:rsidR="00F1100A" w:rsidRPr="00DB1B80" w:rsidRDefault="00F1100A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3.</w:t>
      </w:r>
      <w:r w:rsidR="00971C2C" w:rsidRPr="00DB1B80">
        <w:rPr>
          <w:rFonts w:ascii="Tahoma" w:hAnsi="Tahoma" w:cs="Tahoma"/>
          <w:sz w:val="22"/>
          <w:szCs w:val="22"/>
        </w:rPr>
        <w:t xml:space="preserve"> ni v </w:t>
      </w:r>
      <w:proofErr w:type="spellStart"/>
      <w:r w:rsidR="00971C2C" w:rsidRPr="00DB1B80">
        <w:rPr>
          <w:rFonts w:ascii="Tahoma" w:hAnsi="Tahoma" w:cs="Tahoma"/>
          <w:sz w:val="22"/>
          <w:szCs w:val="22"/>
        </w:rPr>
        <w:t>insolvenčnem</w:t>
      </w:r>
      <w:proofErr w:type="spellEnd"/>
      <w:r w:rsidR="00971C2C" w:rsidRPr="00DB1B80">
        <w:rPr>
          <w:rFonts w:ascii="Tahoma" w:hAnsi="Tahoma" w:cs="Tahoma"/>
          <w:sz w:val="22"/>
          <w:szCs w:val="22"/>
        </w:rPr>
        <w:t xml:space="preserve"> postopku, ki ji onemogoča izvajanje gospodarske dejavnosti,</w:t>
      </w:r>
    </w:p>
    <w:p w14:paraId="231B222A" w14:textId="51FA2D16" w:rsidR="00971C2C" w:rsidRPr="00DB1B80" w:rsidRDefault="00971C2C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4. </w:t>
      </w:r>
      <w:r w:rsidR="00337C81" w:rsidRPr="00DB1B80">
        <w:rPr>
          <w:rFonts w:ascii="Tahoma" w:hAnsi="Tahoma" w:cs="Tahoma"/>
          <w:sz w:val="22"/>
          <w:szCs w:val="22"/>
        </w:rPr>
        <w:t>izkaže kadrovsko in organizacijsko sposobnost za izvajanje koncesije,</w:t>
      </w:r>
    </w:p>
    <w:p w14:paraId="79458203" w14:textId="39A511FE" w:rsidR="00337C81" w:rsidRPr="00DB1B80" w:rsidRDefault="00337C81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5. izkazuje finančno sposobnost,</w:t>
      </w:r>
    </w:p>
    <w:p w14:paraId="1FCDB30A" w14:textId="7D80BCFA" w:rsidR="00337C81" w:rsidRPr="00DB1B80" w:rsidRDefault="00337C81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6. razpolaga z zadostnim številom kadra in delovnih sredstev,</w:t>
      </w:r>
    </w:p>
    <w:p w14:paraId="57238B5B" w14:textId="024DCD02" w:rsidR="00337C81" w:rsidRPr="00DB1B80" w:rsidRDefault="00337C81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lastRenderedPageBreak/>
        <w:t>7. predloži stroškovno opredeljen izvedbeni program oskrbe zapuščenih živali,</w:t>
      </w:r>
    </w:p>
    <w:p w14:paraId="0E39DD35" w14:textId="22A345FF" w:rsidR="00337C81" w:rsidRPr="00DB1B80" w:rsidRDefault="00337C81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8</w:t>
      </w:r>
      <w:r w:rsidRPr="00863201">
        <w:rPr>
          <w:rFonts w:ascii="Tahoma" w:hAnsi="Tahoma" w:cs="Tahoma"/>
          <w:sz w:val="22"/>
          <w:szCs w:val="22"/>
        </w:rPr>
        <w:t>. ima najmanj petletne izkušnj</w:t>
      </w:r>
      <w:r w:rsidRPr="00DB1B80">
        <w:rPr>
          <w:rFonts w:ascii="Tahoma" w:hAnsi="Tahoma" w:cs="Tahoma"/>
          <w:sz w:val="22"/>
          <w:szCs w:val="22"/>
        </w:rPr>
        <w:t>e na področju dejavnosti, ki je predmet koncesije,</w:t>
      </w:r>
    </w:p>
    <w:p w14:paraId="47C97B85" w14:textId="395BAD34" w:rsidR="00337C81" w:rsidRPr="00DB1B80" w:rsidRDefault="00337C81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9. prevzame odgovornost za škodo, ki jo z opravljanjem ali v zvezi z opravlj</w:t>
      </w:r>
      <w:r w:rsidR="00D00575">
        <w:rPr>
          <w:rFonts w:ascii="Tahoma" w:hAnsi="Tahoma" w:cs="Tahoma"/>
          <w:sz w:val="22"/>
          <w:szCs w:val="22"/>
        </w:rPr>
        <w:t>anjem koncesije  lahko povzroči</w:t>
      </w:r>
      <w:r w:rsidRPr="00DB1B80">
        <w:rPr>
          <w:rFonts w:ascii="Tahoma" w:hAnsi="Tahoma" w:cs="Tahoma"/>
          <w:sz w:val="22"/>
          <w:szCs w:val="22"/>
        </w:rPr>
        <w:t xml:space="preserve"> tretji osebi,</w:t>
      </w:r>
    </w:p>
    <w:p w14:paraId="22ED3973" w14:textId="70133523" w:rsidR="00F1100A" w:rsidRPr="00021CE3" w:rsidRDefault="00337C81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10. ima </w:t>
      </w:r>
      <w:r w:rsidR="00D00575">
        <w:rPr>
          <w:rFonts w:ascii="Tahoma" w:hAnsi="Tahoma" w:cs="Tahoma"/>
          <w:sz w:val="22"/>
          <w:szCs w:val="22"/>
        </w:rPr>
        <w:t>veljavno odločbo</w:t>
      </w:r>
      <w:r w:rsidR="008012E5" w:rsidRPr="00DB1B80">
        <w:rPr>
          <w:rFonts w:ascii="Tahoma" w:hAnsi="Tahoma" w:cs="Tahoma"/>
          <w:sz w:val="22"/>
          <w:szCs w:val="22"/>
        </w:rPr>
        <w:t xml:space="preserve"> Uprave RS za varno hrano, veterinarstvo in varstvo rastlin</w:t>
      </w:r>
      <w:r w:rsidR="00F1100A" w:rsidRPr="00DB1B80">
        <w:rPr>
          <w:rFonts w:ascii="Tahoma" w:hAnsi="Tahoma" w:cs="Tahoma"/>
          <w:sz w:val="22"/>
          <w:szCs w:val="22"/>
        </w:rPr>
        <w:t>, s katero je ugotovljeno,</w:t>
      </w:r>
      <w:r w:rsidR="007D696B" w:rsidRPr="00DB1B80">
        <w:rPr>
          <w:rFonts w:ascii="Tahoma" w:hAnsi="Tahoma" w:cs="Tahoma"/>
          <w:sz w:val="22"/>
          <w:szCs w:val="22"/>
        </w:rPr>
        <w:t xml:space="preserve"> </w:t>
      </w:r>
      <w:r w:rsidR="00F1100A" w:rsidRPr="00DB1B80">
        <w:rPr>
          <w:rFonts w:ascii="Tahoma" w:hAnsi="Tahoma" w:cs="Tahoma"/>
          <w:sz w:val="22"/>
          <w:szCs w:val="22"/>
        </w:rPr>
        <w:t xml:space="preserve">da prijavitelj izpolnjuje predpisane pogoje za začetek delovanja </w:t>
      </w:r>
      <w:r w:rsidR="00F1100A" w:rsidRPr="00021CE3">
        <w:rPr>
          <w:rFonts w:ascii="Tahoma" w:hAnsi="Tahoma" w:cs="Tahoma"/>
          <w:sz w:val="22"/>
          <w:szCs w:val="22"/>
        </w:rPr>
        <w:t>zavetišča</w:t>
      </w:r>
      <w:r w:rsidRPr="00021CE3">
        <w:rPr>
          <w:rFonts w:ascii="Tahoma" w:hAnsi="Tahoma" w:cs="Tahoma"/>
          <w:sz w:val="22"/>
          <w:szCs w:val="22"/>
        </w:rPr>
        <w:t>;</w:t>
      </w:r>
    </w:p>
    <w:p w14:paraId="3963D253" w14:textId="4EE53BB4" w:rsidR="00F1100A" w:rsidRPr="00F97BF4" w:rsidRDefault="00350C1E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97BF4">
        <w:rPr>
          <w:rFonts w:ascii="Tahoma" w:hAnsi="Tahoma" w:cs="Tahoma"/>
          <w:sz w:val="22"/>
          <w:szCs w:val="22"/>
        </w:rPr>
        <w:t>11</w:t>
      </w:r>
      <w:r w:rsidR="00F1100A" w:rsidRPr="00F97BF4">
        <w:rPr>
          <w:rFonts w:ascii="Tahoma" w:hAnsi="Tahoma" w:cs="Tahoma"/>
          <w:sz w:val="22"/>
          <w:szCs w:val="22"/>
        </w:rPr>
        <w:t xml:space="preserve">. </w:t>
      </w:r>
      <w:r w:rsidRPr="00F97BF4">
        <w:rPr>
          <w:rFonts w:ascii="Tahoma" w:hAnsi="Tahoma" w:cs="Tahoma"/>
          <w:sz w:val="22"/>
          <w:szCs w:val="22"/>
        </w:rPr>
        <w:t xml:space="preserve"> ima </w:t>
      </w:r>
      <w:r w:rsidR="00F1100A" w:rsidRPr="00F97BF4">
        <w:rPr>
          <w:rFonts w:ascii="Tahoma" w:hAnsi="Tahoma" w:cs="Tahoma"/>
          <w:sz w:val="22"/>
          <w:szCs w:val="22"/>
        </w:rPr>
        <w:t xml:space="preserve">zagotovljeno eno mesto v zavetišču </w:t>
      </w:r>
      <w:r w:rsidRPr="00F97BF4">
        <w:rPr>
          <w:rFonts w:ascii="Tahoma" w:hAnsi="Tahoma" w:cs="Tahoma"/>
          <w:sz w:val="22"/>
          <w:szCs w:val="22"/>
        </w:rPr>
        <w:t>na 800 registriranih psov v občini,</w:t>
      </w:r>
    </w:p>
    <w:p w14:paraId="23630BCB" w14:textId="3F530BE3" w:rsidR="00F1100A" w:rsidRPr="00DB1B80" w:rsidRDefault="00350C1E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12</w:t>
      </w:r>
      <w:r w:rsidR="00F1100A" w:rsidRPr="00DB1B80">
        <w:rPr>
          <w:rFonts w:ascii="Tahoma" w:hAnsi="Tahoma" w:cs="Tahoma"/>
          <w:sz w:val="22"/>
          <w:szCs w:val="22"/>
        </w:rPr>
        <w:t xml:space="preserve">. </w:t>
      </w:r>
      <w:r w:rsidRPr="00DB1B80">
        <w:rPr>
          <w:rFonts w:ascii="Tahoma" w:hAnsi="Tahoma" w:cs="Tahoma"/>
          <w:sz w:val="22"/>
          <w:szCs w:val="22"/>
        </w:rPr>
        <w:t xml:space="preserve">ima zagotovljenega </w:t>
      </w:r>
      <w:r w:rsidR="00F1100A" w:rsidRPr="00DB1B80">
        <w:rPr>
          <w:rFonts w:ascii="Tahoma" w:hAnsi="Tahoma" w:cs="Tahoma"/>
          <w:sz w:val="22"/>
          <w:szCs w:val="22"/>
        </w:rPr>
        <w:t xml:space="preserve">enega oskrbnika na 20 namestitvenih mest za pse </w:t>
      </w:r>
      <w:r w:rsidRPr="00DB1B80">
        <w:rPr>
          <w:rFonts w:ascii="Tahoma" w:hAnsi="Tahoma" w:cs="Tahoma"/>
          <w:sz w:val="22"/>
          <w:szCs w:val="22"/>
        </w:rPr>
        <w:t>(o</w:t>
      </w:r>
      <w:r w:rsidR="00F1100A" w:rsidRPr="00DB1B80">
        <w:rPr>
          <w:rFonts w:ascii="Tahoma" w:hAnsi="Tahoma" w:cs="Tahoma"/>
          <w:sz w:val="22"/>
          <w:szCs w:val="22"/>
        </w:rPr>
        <w:t>skrbnik</w:t>
      </w:r>
      <w:r w:rsidRPr="00DB1B80">
        <w:rPr>
          <w:rFonts w:ascii="Tahoma" w:hAnsi="Tahoma" w:cs="Tahoma"/>
          <w:sz w:val="22"/>
          <w:szCs w:val="22"/>
        </w:rPr>
        <w:t>i</w:t>
      </w:r>
      <w:r w:rsidR="00F1100A" w:rsidRPr="00DB1B80">
        <w:rPr>
          <w:rFonts w:ascii="Tahoma" w:hAnsi="Tahoma" w:cs="Tahoma"/>
          <w:sz w:val="22"/>
          <w:szCs w:val="22"/>
        </w:rPr>
        <w:t xml:space="preserve"> morajo biti</w:t>
      </w:r>
      <w:r w:rsidR="007D696B" w:rsidRPr="00DB1B80">
        <w:rPr>
          <w:rFonts w:ascii="Tahoma" w:hAnsi="Tahoma" w:cs="Tahoma"/>
          <w:sz w:val="22"/>
          <w:szCs w:val="22"/>
        </w:rPr>
        <w:t xml:space="preserve"> </w:t>
      </w:r>
      <w:r w:rsidR="00F1100A" w:rsidRPr="00DB1B80">
        <w:rPr>
          <w:rFonts w:ascii="Tahoma" w:hAnsi="Tahoma" w:cs="Tahoma"/>
          <w:sz w:val="22"/>
          <w:szCs w:val="22"/>
        </w:rPr>
        <w:t>usposobljeni za delo z živalmi ter za dajanje nujne prve pomoči živalim</w:t>
      </w:r>
      <w:r w:rsidRPr="00DB1B80">
        <w:rPr>
          <w:rFonts w:ascii="Tahoma" w:hAnsi="Tahoma" w:cs="Tahoma"/>
          <w:sz w:val="22"/>
          <w:szCs w:val="22"/>
        </w:rPr>
        <w:t>),</w:t>
      </w:r>
    </w:p>
    <w:p w14:paraId="7F41AB19" w14:textId="1218B85B" w:rsidR="00F1100A" w:rsidRPr="00F77AF4" w:rsidRDefault="00350C1E" w:rsidP="00D00575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13</w:t>
      </w:r>
      <w:r w:rsidR="00F1100A" w:rsidRPr="00DB1B80">
        <w:rPr>
          <w:rFonts w:ascii="Tahoma" w:hAnsi="Tahoma" w:cs="Tahoma"/>
          <w:sz w:val="22"/>
          <w:szCs w:val="22"/>
        </w:rPr>
        <w:t xml:space="preserve">. </w:t>
      </w:r>
      <w:r w:rsidRPr="00DB1B80">
        <w:rPr>
          <w:rFonts w:ascii="Tahoma" w:hAnsi="Tahoma" w:cs="Tahoma"/>
          <w:sz w:val="22"/>
          <w:szCs w:val="22"/>
        </w:rPr>
        <w:t>ima v</w:t>
      </w:r>
      <w:r w:rsidR="00F1100A" w:rsidRPr="00DB1B80">
        <w:rPr>
          <w:rFonts w:ascii="Tahoma" w:hAnsi="Tahoma" w:cs="Tahoma"/>
          <w:sz w:val="22"/>
          <w:szCs w:val="22"/>
        </w:rPr>
        <w:t>odj</w:t>
      </w:r>
      <w:r w:rsidRPr="00DB1B80">
        <w:rPr>
          <w:rFonts w:ascii="Tahoma" w:hAnsi="Tahoma" w:cs="Tahoma"/>
          <w:sz w:val="22"/>
          <w:szCs w:val="22"/>
        </w:rPr>
        <w:t>o</w:t>
      </w:r>
      <w:r w:rsidR="00F1100A" w:rsidRPr="00DB1B80">
        <w:rPr>
          <w:rFonts w:ascii="Tahoma" w:hAnsi="Tahoma" w:cs="Tahoma"/>
          <w:sz w:val="22"/>
          <w:szCs w:val="22"/>
        </w:rPr>
        <w:t xml:space="preserve"> zavetišča</w:t>
      </w:r>
      <w:r w:rsidRPr="00DB1B80">
        <w:rPr>
          <w:rFonts w:ascii="Tahoma" w:hAnsi="Tahoma" w:cs="Tahoma"/>
          <w:sz w:val="22"/>
          <w:szCs w:val="22"/>
        </w:rPr>
        <w:t>, ki ima</w:t>
      </w:r>
      <w:r w:rsidR="00F1100A" w:rsidRPr="00DB1B80">
        <w:rPr>
          <w:rFonts w:ascii="Tahoma" w:hAnsi="Tahoma" w:cs="Tahoma"/>
          <w:sz w:val="22"/>
          <w:szCs w:val="22"/>
        </w:rPr>
        <w:t xml:space="preserve"> vsaj srednjo izobrazbo veterinarske smeri ali srednjo </w:t>
      </w:r>
      <w:r w:rsidR="00F1100A" w:rsidRPr="00F77AF4">
        <w:rPr>
          <w:rFonts w:ascii="Tahoma" w:hAnsi="Tahoma" w:cs="Tahoma"/>
          <w:sz w:val="22"/>
          <w:szCs w:val="22"/>
        </w:rPr>
        <w:t>izobrazbo</w:t>
      </w:r>
      <w:r w:rsidR="00D00575" w:rsidRPr="00F77AF4">
        <w:rPr>
          <w:rFonts w:ascii="Tahoma" w:hAnsi="Tahoma" w:cs="Tahoma"/>
          <w:sz w:val="22"/>
          <w:szCs w:val="22"/>
        </w:rPr>
        <w:t xml:space="preserve"> </w:t>
      </w:r>
      <w:r w:rsidR="00F1100A" w:rsidRPr="00F77AF4">
        <w:rPr>
          <w:rFonts w:ascii="Tahoma" w:hAnsi="Tahoma" w:cs="Tahoma"/>
          <w:sz w:val="22"/>
          <w:szCs w:val="22"/>
        </w:rPr>
        <w:t>druge smeri in z delom pridobljene izkušnje z živalmi.</w:t>
      </w:r>
    </w:p>
    <w:p w14:paraId="25983886" w14:textId="36D4CC62" w:rsidR="00F1100A" w:rsidRPr="00F77AF4" w:rsidRDefault="00350C1E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77AF4">
        <w:rPr>
          <w:rFonts w:ascii="Tahoma" w:hAnsi="Tahoma" w:cs="Tahoma"/>
          <w:sz w:val="22"/>
          <w:szCs w:val="22"/>
        </w:rPr>
        <w:t>14</w:t>
      </w:r>
      <w:r w:rsidR="00F1100A" w:rsidRPr="00F77AF4">
        <w:rPr>
          <w:rFonts w:ascii="Tahoma" w:hAnsi="Tahoma" w:cs="Tahoma"/>
          <w:sz w:val="22"/>
          <w:szCs w:val="22"/>
        </w:rPr>
        <w:t>.</w:t>
      </w:r>
      <w:r w:rsidR="00D00575" w:rsidRPr="00F77AF4">
        <w:rPr>
          <w:rFonts w:ascii="Tahoma" w:hAnsi="Tahoma" w:cs="Tahoma"/>
          <w:kern w:val="0"/>
          <w:sz w:val="22"/>
          <w:szCs w:val="22"/>
          <w14:ligatures w14:val="none"/>
        </w:rPr>
        <w:t xml:space="preserve"> </w:t>
      </w:r>
      <w:r w:rsidR="00F77AF4" w:rsidRPr="00F77AF4">
        <w:rPr>
          <w:rFonts w:ascii="Tahoma" w:hAnsi="Tahoma" w:cs="Tahoma"/>
          <w:kern w:val="0"/>
          <w:sz w:val="22"/>
          <w:szCs w:val="22"/>
          <w14:ligatures w14:val="none"/>
        </w:rPr>
        <w:t>izpolnjuje pogoj nekaznovanosti: i</w:t>
      </w:r>
      <w:r w:rsidR="00D00575" w:rsidRPr="00F77AF4">
        <w:rPr>
          <w:rFonts w:ascii="Tahoma" w:hAnsi="Tahoma" w:cs="Tahoma"/>
          <w:kern w:val="0"/>
          <w:sz w:val="22"/>
          <w:szCs w:val="22"/>
          <w14:ligatures w14:val="none"/>
        </w:rPr>
        <w:t>metnik zavetišča ne more biti in v njem ne more delati oseba</w:t>
      </w:r>
      <w:r w:rsidR="00D00575" w:rsidRPr="00F77AF4">
        <w:rPr>
          <w:rFonts w:ascii="Tahoma" w:hAnsi="Tahoma" w:cs="Tahoma"/>
          <w:sz w:val="22"/>
          <w:szCs w:val="22"/>
        </w:rPr>
        <w:t xml:space="preserve">, </w:t>
      </w:r>
      <w:r w:rsidR="00F1100A" w:rsidRPr="00F77AF4">
        <w:rPr>
          <w:rFonts w:ascii="Tahoma" w:hAnsi="Tahoma" w:cs="Tahoma"/>
          <w:sz w:val="22"/>
          <w:szCs w:val="22"/>
        </w:rPr>
        <w:t>obsojena storitve kaznivega</w:t>
      </w:r>
      <w:r w:rsidRPr="00F77AF4">
        <w:rPr>
          <w:rFonts w:ascii="Tahoma" w:hAnsi="Tahoma" w:cs="Tahoma"/>
          <w:sz w:val="22"/>
          <w:szCs w:val="22"/>
        </w:rPr>
        <w:t xml:space="preserve"> </w:t>
      </w:r>
      <w:r w:rsidR="00F1100A" w:rsidRPr="00F77AF4">
        <w:rPr>
          <w:rFonts w:ascii="Tahoma" w:hAnsi="Tahoma" w:cs="Tahoma"/>
          <w:sz w:val="22"/>
          <w:szCs w:val="22"/>
        </w:rPr>
        <w:t>dejanja mučenja živali, razen če gre za izrečen vzgojni ukrep opravljanja dela v korist lokalne</w:t>
      </w:r>
      <w:r w:rsidRPr="00F77AF4">
        <w:rPr>
          <w:rFonts w:ascii="Tahoma" w:hAnsi="Tahoma" w:cs="Tahoma"/>
          <w:sz w:val="22"/>
          <w:szCs w:val="22"/>
        </w:rPr>
        <w:t xml:space="preserve"> </w:t>
      </w:r>
      <w:r w:rsidR="00F1100A" w:rsidRPr="00F77AF4">
        <w:rPr>
          <w:rFonts w:ascii="Tahoma" w:hAnsi="Tahoma" w:cs="Tahoma"/>
          <w:sz w:val="22"/>
          <w:szCs w:val="22"/>
        </w:rPr>
        <w:t>skupnosti.</w:t>
      </w:r>
    </w:p>
    <w:p w14:paraId="5BBD40D3" w14:textId="59557A30" w:rsidR="00F1100A" w:rsidRPr="00DB1B80" w:rsidRDefault="00350C1E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77AF4">
        <w:rPr>
          <w:rFonts w:ascii="Tahoma" w:hAnsi="Tahoma" w:cs="Tahoma"/>
          <w:sz w:val="22"/>
          <w:szCs w:val="22"/>
        </w:rPr>
        <w:t>15</w:t>
      </w:r>
      <w:r w:rsidR="00F1100A" w:rsidRPr="00F77AF4">
        <w:rPr>
          <w:rFonts w:ascii="Tahoma" w:hAnsi="Tahoma" w:cs="Tahoma"/>
          <w:sz w:val="22"/>
          <w:szCs w:val="22"/>
        </w:rPr>
        <w:t xml:space="preserve">. </w:t>
      </w:r>
      <w:r w:rsidRPr="00F77AF4">
        <w:rPr>
          <w:rFonts w:ascii="Tahoma" w:hAnsi="Tahoma" w:cs="Tahoma"/>
          <w:sz w:val="22"/>
          <w:szCs w:val="22"/>
        </w:rPr>
        <w:t xml:space="preserve">ima zagotovljeno </w:t>
      </w:r>
      <w:r w:rsidR="00F1100A" w:rsidRPr="00F77AF4">
        <w:rPr>
          <w:rFonts w:ascii="Tahoma" w:hAnsi="Tahoma" w:cs="Tahoma"/>
          <w:sz w:val="22"/>
          <w:szCs w:val="22"/>
        </w:rPr>
        <w:t xml:space="preserve">stalno prisotnost ali pripravljenost veterinarja oziroma veterinarske </w:t>
      </w:r>
      <w:r w:rsidR="00F1100A" w:rsidRPr="00DB1B80">
        <w:rPr>
          <w:rFonts w:ascii="Tahoma" w:hAnsi="Tahoma" w:cs="Tahoma"/>
          <w:sz w:val="22"/>
          <w:szCs w:val="22"/>
        </w:rPr>
        <w:t>službe</w:t>
      </w:r>
      <w:r w:rsidRPr="00DB1B80">
        <w:rPr>
          <w:rFonts w:ascii="Tahoma" w:hAnsi="Tahoma" w:cs="Tahoma"/>
          <w:sz w:val="22"/>
          <w:szCs w:val="22"/>
        </w:rPr>
        <w:t>,</w:t>
      </w:r>
    </w:p>
    <w:p w14:paraId="60EEB4C9" w14:textId="2251F4F8" w:rsidR="00F1100A" w:rsidRPr="00DB1B80" w:rsidRDefault="00F1100A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1</w:t>
      </w:r>
      <w:r w:rsidR="00350C1E" w:rsidRPr="00DB1B80">
        <w:rPr>
          <w:rFonts w:ascii="Tahoma" w:hAnsi="Tahoma" w:cs="Tahoma"/>
          <w:sz w:val="22"/>
          <w:szCs w:val="22"/>
        </w:rPr>
        <w:t>6</w:t>
      </w:r>
      <w:r w:rsidRPr="00DB1B80">
        <w:rPr>
          <w:rFonts w:ascii="Tahoma" w:hAnsi="Tahoma" w:cs="Tahoma"/>
          <w:sz w:val="22"/>
          <w:szCs w:val="22"/>
        </w:rPr>
        <w:t xml:space="preserve">. </w:t>
      </w:r>
      <w:r w:rsidR="00D00575">
        <w:rPr>
          <w:rFonts w:ascii="Tahoma" w:hAnsi="Tahoma" w:cs="Tahoma"/>
          <w:sz w:val="22"/>
          <w:szCs w:val="22"/>
        </w:rPr>
        <w:t xml:space="preserve">ima </w:t>
      </w:r>
      <w:r w:rsidRPr="00DB1B80">
        <w:rPr>
          <w:rFonts w:ascii="Tahoma" w:hAnsi="Tahoma" w:cs="Tahoma"/>
          <w:sz w:val="22"/>
          <w:szCs w:val="22"/>
        </w:rPr>
        <w:t>sklenjeno pogodbo z verificirano veterinarsko organizacijo za izvajanj</w:t>
      </w:r>
      <w:r w:rsidR="00350C1E" w:rsidRPr="00DB1B80">
        <w:rPr>
          <w:rFonts w:ascii="Tahoma" w:hAnsi="Tahoma" w:cs="Tahoma"/>
          <w:sz w:val="22"/>
          <w:szCs w:val="22"/>
        </w:rPr>
        <w:t>e</w:t>
      </w:r>
      <w:r w:rsidRPr="00DB1B80">
        <w:rPr>
          <w:rFonts w:ascii="Tahoma" w:hAnsi="Tahoma" w:cs="Tahoma"/>
          <w:sz w:val="22"/>
          <w:szCs w:val="22"/>
        </w:rPr>
        <w:t xml:space="preserve"> storitev</w:t>
      </w:r>
      <w:r w:rsidR="00350C1E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 xml:space="preserve">zdravstvenega varstva živali ali podeljeno koncesijo za izvajanje storitev zdravstvenega </w:t>
      </w:r>
      <w:r w:rsidR="00CF7F8E" w:rsidRPr="00DB1B80">
        <w:rPr>
          <w:rFonts w:ascii="Tahoma" w:hAnsi="Tahoma" w:cs="Tahoma"/>
          <w:sz w:val="22"/>
          <w:szCs w:val="22"/>
        </w:rPr>
        <w:t xml:space="preserve">   </w:t>
      </w:r>
      <w:r w:rsidRPr="00DB1B80">
        <w:rPr>
          <w:rFonts w:ascii="Tahoma" w:hAnsi="Tahoma" w:cs="Tahoma"/>
          <w:sz w:val="22"/>
          <w:szCs w:val="22"/>
        </w:rPr>
        <w:t>varstva</w:t>
      </w:r>
      <w:r w:rsidR="00CF7F8E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>živali</w:t>
      </w:r>
      <w:r w:rsidR="00350C1E" w:rsidRPr="00DB1B80">
        <w:rPr>
          <w:rFonts w:ascii="Tahoma" w:hAnsi="Tahoma" w:cs="Tahoma"/>
          <w:sz w:val="22"/>
          <w:szCs w:val="22"/>
        </w:rPr>
        <w:t>,</w:t>
      </w:r>
    </w:p>
    <w:p w14:paraId="409A743D" w14:textId="26D6F58D" w:rsidR="00F1100A" w:rsidRPr="00DB1B80" w:rsidRDefault="00F1100A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1</w:t>
      </w:r>
      <w:r w:rsidR="00350C1E" w:rsidRPr="00DB1B80">
        <w:rPr>
          <w:rFonts w:ascii="Tahoma" w:hAnsi="Tahoma" w:cs="Tahoma"/>
          <w:sz w:val="22"/>
          <w:szCs w:val="22"/>
        </w:rPr>
        <w:t>7</w:t>
      </w:r>
      <w:r w:rsidRPr="00DB1B80">
        <w:rPr>
          <w:rFonts w:ascii="Tahoma" w:hAnsi="Tahoma" w:cs="Tahoma"/>
          <w:sz w:val="22"/>
          <w:szCs w:val="22"/>
        </w:rPr>
        <w:t xml:space="preserve">. </w:t>
      </w:r>
      <w:r w:rsidR="00350C1E" w:rsidRPr="00DB1B80">
        <w:rPr>
          <w:rFonts w:ascii="Tahoma" w:hAnsi="Tahoma" w:cs="Tahoma"/>
          <w:sz w:val="22"/>
          <w:szCs w:val="22"/>
        </w:rPr>
        <w:t xml:space="preserve">ima </w:t>
      </w:r>
      <w:r w:rsidRPr="00DB1B80">
        <w:rPr>
          <w:rFonts w:ascii="Tahoma" w:hAnsi="Tahoma" w:cs="Tahoma"/>
          <w:sz w:val="22"/>
          <w:szCs w:val="22"/>
        </w:rPr>
        <w:t>skladno s pravilnikom urejeno vozilo za prevoz živali</w:t>
      </w:r>
      <w:r w:rsidR="0080356D" w:rsidRPr="00DB1B80">
        <w:rPr>
          <w:rFonts w:ascii="Tahoma" w:hAnsi="Tahoma" w:cs="Tahoma"/>
          <w:sz w:val="22"/>
          <w:szCs w:val="22"/>
        </w:rPr>
        <w:t>, ki je vidno označeno z imenom, naslovom in telefonsko številko zavetišča</w:t>
      </w:r>
      <w:r w:rsidR="00350C1E" w:rsidRPr="00DB1B80">
        <w:rPr>
          <w:rFonts w:ascii="Tahoma" w:hAnsi="Tahoma" w:cs="Tahoma"/>
          <w:sz w:val="22"/>
          <w:szCs w:val="22"/>
        </w:rPr>
        <w:t>,</w:t>
      </w:r>
    </w:p>
    <w:p w14:paraId="7F8AEF7E" w14:textId="5E0FE6B7" w:rsidR="00F1100A" w:rsidRPr="00DB1B80" w:rsidRDefault="00F1100A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1</w:t>
      </w:r>
      <w:r w:rsidR="0080356D" w:rsidRPr="00DB1B80">
        <w:rPr>
          <w:rFonts w:ascii="Tahoma" w:hAnsi="Tahoma" w:cs="Tahoma"/>
          <w:sz w:val="22"/>
          <w:szCs w:val="22"/>
        </w:rPr>
        <w:t>8</w:t>
      </w:r>
      <w:r w:rsidRPr="00DB1B80">
        <w:rPr>
          <w:rFonts w:ascii="Tahoma" w:hAnsi="Tahoma" w:cs="Tahoma"/>
          <w:sz w:val="22"/>
          <w:szCs w:val="22"/>
        </w:rPr>
        <w:t xml:space="preserve">. </w:t>
      </w:r>
      <w:r w:rsidR="0080356D" w:rsidRPr="00DB1B80">
        <w:rPr>
          <w:rFonts w:ascii="Tahoma" w:hAnsi="Tahoma" w:cs="Tahoma"/>
          <w:sz w:val="22"/>
          <w:szCs w:val="22"/>
        </w:rPr>
        <w:t xml:space="preserve">ima </w:t>
      </w:r>
      <w:r w:rsidRPr="00DB1B80">
        <w:rPr>
          <w:rFonts w:ascii="Tahoma" w:hAnsi="Tahoma" w:cs="Tahoma"/>
          <w:sz w:val="22"/>
          <w:szCs w:val="22"/>
        </w:rPr>
        <w:t xml:space="preserve">stalen in neposreden vpogled v register psov in sicer v tiste podatke, ki so </w:t>
      </w:r>
      <w:r w:rsidR="00CF7F8E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>potrebni</w:t>
      </w:r>
      <w:r w:rsidR="007D696B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 xml:space="preserve">za iskanje skrbnika psa po identifikacijski številki ali opisu živali ter za preverjanje </w:t>
      </w:r>
      <w:r w:rsidR="00CF7F8E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>lastništva živali</w:t>
      </w:r>
      <w:r w:rsidR="0080356D" w:rsidRPr="00DB1B80">
        <w:rPr>
          <w:rFonts w:ascii="Tahoma" w:hAnsi="Tahoma" w:cs="Tahoma"/>
          <w:sz w:val="22"/>
          <w:szCs w:val="22"/>
        </w:rPr>
        <w:t>,</w:t>
      </w:r>
    </w:p>
    <w:p w14:paraId="1012AB2A" w14:textId="710914AB" w:rsidR="00F1100A" w:rsidRPr="00DB1B80" w:rsidRDefault="00F1100A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1</w:t>
      </w:r>
      <w:r w:rsidR="0080356D" w:rsidRPr="00DB1B80">
        <w:rPr>
          <w:rFonts w:ascii="Tahoma" w:hAnsi="Tahoma" w:cs="Tahoma"/>
          <w:sz w:val="22"/>
          <w:szCs w:val="22"/>
        </w:rPr>
        <w:t>9</w:t>
      </w:r>
      <w:r w:rsidRPr="00DB1B80">
        <w:rPr>
          <w:rFonts w:ascii="Tahoma" w:hAnsi="Tahoma" w:cs="Tahoma"/>
          <w:sz w:val="22"/>
          <w:szCs w:val="22"/>
        </w:rPr>
        <w:t xml:space="preserve">. </w:t>
      </w:r>
      <w:r w:rsidR="0080356D" w:rsidRPr="00DB1B80">
        <w:rPr>
          <w:rFonts w:ascii="Tahoma" w:hAnsi="Tahoma" w:cs="Tahoma"/>
          <w:sz w:val="22"/>
          <w:szCs w:val="22"/>
        </w:rPr>
        <w:t>ima sprejet</w:t>
      </w:r>
      <w:r w:rsidRPr="00DB1B80">
        <w:rPr>
          <w:rFonts w:ascii="Tahoma" w:hAnsi="Tahoma" w:cs="Tahoma"/>
          <w:sz w:val="22"/>
          <w:szCs w:val="22"/>
        </w:rPr>
        <w:t xml:space="preserve"> interni akt o veterinarsko-sanitarnem redu zavetišča</w:t>
      </w:r>
      <w:r w:rsidR="009E466F" w:rsidRPr="00DB1B80">
        <w:rPr>
          <w:rFonts w:ascii="Tahoma" w:hAnsi="Tahoma" w:cs="Tahoma"/>
          <w:sz w:val="22"/>
          <w:szCs w:val="22"/>
        </w:rPr>
        <w:t>,</w:t>
      </w:r>
    </w:p>
    <w:p w14:paraId="608F9E4D" w14:textId="394DA971" w:rsidR="00F1100A" w:rsidRDefault="0080356D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20</w:t>
      </w:r>
      <w:r w:rsidR="00F1100A" w:rsidRPr="00DB1B80">
        <w:rPr>
          <w:rFonts w:ascii="Tahoma" w:hAnsi="Tahoma" w:cs="Tahoma"/>
          <w:sz w:val="22"/>
          <w:szCs w:val="22"/>
        </w:rPr>
        <w:t>.</w:t>
      </w:r>
      <w:r w:rsidRPr="00DB1B80">
        <w:rPr>
          <w:rFonts w:ascii="Tahoma" w:hAnsi="Tahoma" w:cs="Tahoma"/>
          <w:sz w:val="22"/>
          <w:szCs w:val="22"/>
        </w:rPr>
        <w:t xml:space="preserve"> bo prevzel</w:t>
      </w:r>
      <w:r w:rsidR="00F1100A" w:rsidRPr="00DB1B80">
        <w:rPr>
          <w:rFonts w:ascii="Tahoma" w:hAnsi="Tahoma" w:cs="Tahoma"/>
          <w:sz w:val="22"/>
          <w:szCs w:val="22"/>
        </w:rPr>
        <w:t xml:space="preserve"> odgovornost za škodo, ki bi jo z opravljanjem ali v zvezi z opravljanjem javne</w:t>
      </w:r>
      <w:r w:rsidR="009E466F" w:rsidRPr="00DB1B80">
        <w:rPr>
          <w:rFonts w:ascii="Tahoma" w:hAnsi="Tahoma" w:cs="Tahoma"/>
          <w:sz w:val="22"/>
          <w:szCs w:val="22"/>
        </w:rPr>
        <w:t xml:space="preserve"> </w:t>
      </w:r>
      <w:r w:rsidR="00F1100A" w:rsidRPr="00DB1B80">
        <w:rPr>
          <w:rFonts w:ascii="Tahoma" w:hAnsi="Tahoma" w:cs="Tahoma"/>
          <w:sz w:val="22"/>
          <w:szCs w:val="22"/>
        </w:rPr>
        <w:t>službe lahko povzročil tretji osebi</w:t>
      </w:r>
      <w:r w:rsidRPr="00DB1B80">
        <w:rPr>
          <w:rFonts w:ascii="Tahoma" w:hAnsi="Tahoma" w:cs="Tahoma"/>
          <w:sz w:val="22"/>
          <w:szCs w:val="22"/>
        </w:rPr>
        <w:t>,</w:t>
      </w:r>
    </w:p>
    <w:p w14:paraId="41E37914" w14:textId="6F3F5090" w:rsidR="008E11FD" w:rsidRPr="00DB1B80" w:rsidRDefault="008E11FD" w:rsidP="009E466F">
      <w:pPr>
        <w:spacing w:after="0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21. bo gospodarsko javno službo opravljal skladno z določi</w:t>
      </w:r>
      <w:r w:rsidR="00D00575">
        <w:rPr>
          <w:rFonts w:ascii="Tahoma" w:hAnsi="Tahoma" w:cs="Tahoma"/>
          <w:sz w:val="22"/>
          <w:szCs w:val="22"/>
        </w:rPr>
        <w:t>li Zakona o gospodarskih javnih</w:t>
      </w:r>
      <w:r>
        <w:rPr>
          <w:rFonts w:ascii="Tahoma" w:hAnsi="Tahoma" w:cs="Tahoma"/>
          <w:sz w:val="22"/>
          <w:szCs w:val="22"/>
        </w:rPr>
        <w:t xml:space="preserve"> službah, </w:t>
      </w:r>
      <w:r w:rsidRPr="00DB1B80">
        <w:rPr>
          <w:rFonts w:ascii="Tahoma" w:hAnsi="Tahoma" w:cs="Tahoma"/>
          <w:sz w:val="22"/>
          <w:szCs w:val="22"/>
        </w:rPr>
        <w:t xml:space="preserve">Odloka o </w:t>
      </w:r>
      <w:r w:rsidR="00D00575">
        <w:rPr>
          <w:rFonts w:ascii="Tahoma" w:hAnsi="Tahoma" w:cs="Tahoma"/>
          <w:sz w:val="22"/>
          <w:szCs w:val="22"/>
        </w:rPr>
        <w:t xml:space="preserve">lokalnih </w:t>
      </w:r>
      <w:r w:rsidRPr="00DB1B80">
        <w:rPr>
          <w:rFonts w:ascii="Tahoma" w:hAnsi="Tahoma" w:cs="Tahoma"/>
          <w:sz w:val="22"/>
          <w:szCs w:val="22"/>
        </w:rPr>
        <w:t>gospodarsk</w:t>
      </w:r>
      <w:r w:rsidR="00D00575">
        <w:rPr>
          <w:rFonts w:ascii="Tahoma" w:hAnsi="Tahoma" w:cs="Tahoma"/>
          <w:sz w:val="22"/>
          <w:szCs w:val="22"/>
        </w:rPr>
        <w:t>ih javnih službah v občini Vojnik</w:t>
      </w:r>
      <w:r>
        <w:rPr>
          <w:rFonts w:ascii="Tahoma" w:hAnsi="Tahoma" w:cs="Tahoma"/>
          <w:sz w:val="22"/>
          <w:szCs w:val="22"/>
        </w:rPr>
        <w:t xml:space="preserve"> in</w:t>
      </w:r>
      <w:r w:rsidRPr="00DB1B80">
        <w:rPr>
          <w:rFonts w:ascii="Tahoma" w:hAnsi="Tahoma" w:cs="Tahoma"/>
          <w:sz w:val="22"/>
          <w:szCs w:val="22"/>
        </w:rPr>
        <w:t xml:space="preserve"> Odlok</w:t>
      </w:r>
      <w:r>
        <w:rPr>
          <w:rFonts w:ascii="Tahoma" w:hAnsi="Tahoma" w:cs="Tahoma"/>
          <w:sz w:val="22"/>
          <w:szCs w:val="22"/>
        </w:rPr>
        <w:t>a</w:t>
      </w:r>
      <w:r w:rsidRPr="00DB1B80">
        <w:rPr>
          <w:rFonts w:ascii="Tahoma" w:hAnsi="Tahoma" w:cs="Tahoma"/>
          <w:sz w:val="22"/>
          <w:szCs w:val="22"/>
        </w:rPr>
        <w:t xml:space="preserve"> o načinu opravljanja gospodarske javne službe zavetišča za zapuščene živali na območju Občine </w:t>
      </w:r>
      <w:r w:rsidR="00D00575">
        <w:rPr>
          <w:rFonts w:ascii="Tahoma" w:hAnsi="Tahoma" w:cs="Tahoma"/>
          <w:sz w:val="22"/>
          <w:szCs w:val="22"/>
        </w:rPr>
        <w:t>Vojnik</w:t>
      </w:r>
      <w:r>
        <w:rPr>
          <w:rFonts w:ascii="Tahoma" w:hAnsi="Tahoma" w:cs="Tahoma"/>
          <w:sz w:val="22"/>
          <w:szCs w:val="22"/>
        </w:rPr>
        <w:t>,</w:t>
      </w:r>
      <w:r w:rsidRPr="00DB1B80">
        <w:rPr>
          <w:rFonts w:ascii="Tahoma" w:hAnsi="Tahoma" w:cs="Tahoma"/>
          <w:sz w:val="22"/>
          <w:szCs w:val="22"/>
        </w:rPr>
        <w:t xml:space="preserve"> </w:t>
      </w:r>
    </w:p>
    <w:p w14:paraId="75045A80" w14:textId="1596F287" w:rsidR="0080356D" w:rsidRPr="00DB1B80" w:rsidRDefault="00F1100A" w:rsidP="009E466F">
      <w:pPr>
        <w:ind w:left="284" w:hanging="284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2</w:t>
      </w:r>
      <w:r w:rsidR="0080356D" w:rsidRPr="00DB1B80">
        <w:rPr>
          <w:rFonts w:ascii="Tahoma" w:hAnsi="Tahoma" w:cs="Tahoma"/>
          <w:sz w:val="22"/>
          <w:szCs w:val="22"/>
        </w:rPr>
        <w:t>1</w:t>
      </w:r>
      <w:r w:rsidRPr="00DB1B80">
        <w:rPr>
          <w:rFonts w:ascii="Tahoma" w:hAnsi="Tahoma" w:cs="Tahoma"/>
          <w:sz w:val="22"/>
          <w:szCs w:val="22"/>
        </w:rPr>
        <w:t xml:space="preserve">. </w:t>
      </w:r>
      <w:r w:rsidR="0080356D" w:rsidRPr="00DB1B80">
        <w:rPr>
          <w:rFonts w:ascii="Tahoma" w:hAnsi="Tahoma" w:cs="Tahoma"/>
          <w:sz w:val="22"/>
          <w:szCs w:val="22"/>
        </w:rPr>
        <w:t>izpolnjuje</w:t>
      </w:r>
      <w:r w:rsidRPr="00DB1B80">
        <w:rPr>
          <w:rFonts w:ascii="Tahoma" w:hAnsi="Tahoma" w:cs="Tahoma"/>
          <w:sz w:val="22"/>
          <w:szCs w:val="22"/>
        </w:rPr>
        <w:t xml:space="preserve"> morebitne ostale pogoje, vsebovane v javnem razpisu.</w:t>
      </w:r>
    </w:p>
    <w:p w14:paraId="4FD7978E" w14:textId="710FF780" w:rsidR="00F1100A" w:rsidRPr="00DB1B80" w:rsidRDefault="00F1100A" w:rsidP="007D696B">
      <w:pPr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V. MERILA ZA IZBOR KONCESIONARJA</w:t>
      </w:r>
    </w:p>
    <w:p w14:paraId="0E431B0B" w14:textId="7470FF82" w:rsidR="00F1100A" w:rsidRPr="00DB1B80" w:rsidRDefault="00F1100A" w:rsidP="008C049F">
      <w:pPr>
        <w:spacing w:after="0"/>
        <w:ind w:firstLine="708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Izmed prijavljenih kandidatov, ki bodo izpolnjevali pogoje iz prejšnjega poglavja tega razpisa, se izbere</w:t>
      </w:r>
      <w:r w:rsidR="007D696B" w:rsidRPr="00DB1B80">
        <w:rPr>
          <w:rFonts w:ascii="Tahoma" w:hAnsi="Tahoma" w:cs="Tahoma"/>
          <w:sz w:val="22"/>
          <w:szCs w:val="22"/>
        </w:rPr>
        <w:t xml:space="preserve"> </w:t>
      </w:r>
      <w:r w:rsidRPr="00DB1B80">
        <w:rPr>
          <w:rFonts w:ascii="Tahoma" w:hAnsi="Tahoma" w:cs="Tahoma"/>
          <w:sz w:val="22"/>
          <w:szCs w:val="22"/>
        </w:rPr>
        <w:t>koncesionar ob upoštevanju naslednjih meril:</w:t>
      </w:r>
    </w:p>
    <w:p w14:paraId="0D5BF6DC" w14:textId="77777777" w:rsidR="007D696B" w:rsidRPr="00DB1B80" w:rsidRDefault="00F1100A" w:rsidP="00E67749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1. Ponudbena cena za storitev oskrbe zapuščenih živali.</w:t>
      </w:r>
    </w:p>
    <w:p w14:paraId="1C435F8E" w14:textId="2EF59392" w:rsidR="00F1100A" w:rsidRDefault="007D696B" w:rsidP="00E67749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2</w:t>
      </w:r>
      <w:r w:rsidR="00F1100A" w:rsidRPr="00DB1B80">
        <w:rPr>
          <w:rFonts w:ascii="Tahoma" w:hAnsi="Tahoma" w:cs="Tahoma"/>
          <w:sz w:val="22"/>
          <w:szCs w:val="22"/>
        </w:rPr>
        <w:t>. Dosedanje izkušnje prijavitelja.</w:t>
      </w:r>
    </w:p>
    <w:p w14:paraId="5FB58B8C" w14:textId="77777777" w:rsidR="00F1100A" w:rsidRPr="00DB1B80" w:rsidRDefault="00F1100A" w:rsidP="008C04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Merila so podrobneje določena v razpisni dokumentaciji.</w:t>
      </w:r>
    </w:p>
    <w:p w14:paraId="463B961F" w14:textId="6F9167B0" w:rsidR="00F1100A" w:rsidRPr="00DB1B80" w:rsidRDefault="00F1100A" w:rsidP="00532679">
      <w:pPr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VI. NAČIN FINANCIRANJA JAVNE SLUŽBE</w:t>
      </w:r>
    </w:p>
    <w:p w14:paraId="76FAEE90" w14:textId="77777777" w:rsidR="00F1100A" w:rsidRPr="00DB1B80" w:rsidRDefault="00F1100A" w:rsidP="008C049F">
      <w:pPr>
        <w:spacing w:after="0"/>
        <w:ind w:firstLine="708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Javna služba, ki jo izvaja koncesionar, se financira iz:</w:t>
      </w:r>
    </w:p>
    <w:p w14:paraId="139EF936" w14:textId="4EF9B61F" w:rsidR="00F1100A" w:rsidRPr="00DB1B80" w:rsidRDefault="00F1100A" w:rsidP="00CA5E8A">
      <w:pPr>
        <w:spacing w:after="0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- proračuna občine</w:t>
      </w:r>
      <w:r w:rsidR="00A040F8" w:rsidRPr="00DB1B80">
        <w:rPr>
          <w:rFonts w:ascii="Tahoma" w:hAnsi="Tahoma" w:cs="Tahoma"/>
          <w:sz w:val="22"/>
          <w:szCs w:val="22"/>
        </w:rPr>
        <w:t>,</w:t>
      </w:r>
    </w:p>
    <w:p w14:paraId="34291849" w14:textId="580025D1" w:rsidR="00A040F8" w:rsidRPr="00DB1B80" w:rsidRDefault="00A040F8" w:rsidP="00CA5E8A">
      <w:pPr>
        <w:spacing w:after="0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- plačila stroškov v zvezi z zapuščenimi živalmi,</w:t>
      </w:r>
    </w:p>
    <w:p w14:paraId="64475439" w14:textId="0F9E3456" w:rsidR="00532679" w:rsidRDefault="00F1100A" w:rsidP="00F1100A">
      <w:pPr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- drugih virov.</w:t>
      </w:r>
    </w:p>
    <w:p w14:paraId="6FF56EB1" w14:textId="77777777" w:rsidR="00BE59F4" w:rsidRPr="00DB1B80" w:rsidRDefault="00BE59F4" w:rsidP="00F1100A">
      <w:pPr>
        <w:rPr>
          <w:rFonts w:ascii="Tahoma" w:hAnsi="Tahoma" w:cs="Tahoma"/>
          <w:sz w:val="22"/>
          <w:szCs w:val="22"/>
        </w:rPr>
      </w:pPr>
    </w:p>
    <w:p w14:paraId="1369B5C6" w14:textId="3843B2B7" w:rsidR="00F1100A" w:rsidRPr="00DB1B80" w:rsidRDefault="00F1100A" w:rsidP="00532679">
      <w:pPr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VII. POPOLNOST, PRAVILNOST IN PRAVOČASNOST PRIJAVE NA JAVNI RAZPIS</w:t>
      </w:r>
    </w:p>
    <w:p w14:paraId="6B67284F" w14:textId="1814182D" w:rsidR="00A77D2A" w:rsidRPr="00863201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Prijava na razpis je pravočasna, če bo najkasneje zadnji dan roka za oddajo vlog, to </w:t>
      </w:r>
      <w:r w:rsidRPr="00863201">
        <w:rPr>
          <w:rFonts w:ascii="Tahoma" w:hAnsi="Tahoma" w:cs="Tahoma"/>
          <w:sz w:val="22"/>
          <w:szCs w:val="22"/>
        </w:rPr>
        <w:t xml:space="preserve">je </w:t>
      </w:r>
      <w:r w:rsidR="00021CE3" w:rsidRPr="00863201">
        <w:rPr>
          <w:rFonts w:ascii="Tahoma" w:hAnsi="Tahoma" w:cs="Tahoma"/>
          <w:sz w:val="22"/>
          <w:szCs w:val="22"/>
        </w:rPr>
        <w:t>20</w:t>
      </w:r>
      <w:r w:rsidRPr="00863201">
        <w:rPr>
          <w:rFonts w:ascii="Tahoma" w:hAnsi="Tahoma" w:cs="Tahoma"/>
          <w:sz w:val="22"/>
          <w:szCs w:val="22"/>
        </w:rPr>
        <w:t>.</w:t>
      </w:r>
      <w:r w:rsidR="009E466F" w:rsidRPr="00863201">
        <w:rPr>
          <w:rFonts w:ascii="Tahoma" w:hAnsi="Tahoma" w:cs="Tahoma"/>
          <w:sz w:val="22"/>
          <w:szCs w:val="22"/>
        </w:rPr>
        <w:t> </w:t>
      </w:r>
      <w:r w:rsidR="00BD5EAB" w:rsidRPr="00863201">
        <w:rPr>
          <w:rFonts w:ascii="Tahoma" w:hAnsi="Tahoma" w:cs="Tahoma"/>
          <w:sz w:val="22"/>
          <w:szCs w:val="22"/>
        </w:rPr>
        <w:t>8</w:t>
      </w:r>
      <w:r w:rsidRPr="00863201">
        <w:rPr>
          <w:rFonts w:ascii="Tahoma" w:hAnsi="Tahoma" w:cs="Tahoma"/>
          <w:sz w:val="22"/>
          <w:szCs w:val="22"/>
        </w:rPr>
        <w:t>.</w:t>
      </w:r>
      <w:r w:rsidR="009E466F" w:rsidRPr="00863201">
        <w:rPr>
          <w:rFonts w:ascii="Tahoma" w:hAnsi="Tahoma" w:cs="Tahoma"/>
          <w:sz w:val="22"/>
          <w:szCs w:val="22"/>
        </w:rPr>
        <w:t> </w:t>
      </w:r>
      <w:r w:rsidRPr="00863201">
        <w:rPr>
          <w:rFonts w:ascii="Tahoma" w:hAnsi="Tahoma" w:cs="Tahoma"/>
          <w:sz w:val="22"/>
          <w:szCs w:val="22"/>
        </w:rPr>
        <w:t>2024 do 10</w:t>
      </w:r>
      <w:r w:rsidR="009E466F" w:rsidRPr="00863201">
        <w:rPr>
          <w:rFonts w:ascii="Tahoma" w:hAnsi="Tahoma" w:cs="Tahoma"/>
          <w:sz w:val="22"/>
          <w:szCs w:val="22"/>
        </w:rPr>
        <w:t>.</w:t>
      </w:r>
      <w:r w:rsidRPr="00863201">
        <w:rPr>
          <w:rFonts w:ascii="Tahoma" w:hAnsi="Tahoma" w:cs="Tahoma"/>
          <w:sz w:val="22"/>
          <w:szCs w:val="22"/>
        </w:rPr>
        <w:t xml:space="preserve">00 prispela na naslov iz </w:t>
      </w:r>
      <w:r w:rsidR="008E11FD" w:rsidRPr="00863201">
        <w:rPr>
          <w:rFonts w:ascii="Tahoma" w:hAnsi="Tahoma" w:cs="Tahoma"/>
          <w:sz w:val="22"/>
          <w:szCs w:val="22"/>
        </w:rPr>
        <w:t>I</w:t>
      </w:r>
      <w:r w:rsidRPr="00863201">
        <w:rPr>
          <w:rFonts w:ascii="Tahoma" w:hAnsi="Tahoma" w:cs="Tahoma"/>
          <w:sz w:val="22"/>
          <w:szCs w:val="22"/>
        </w:rPr>
        <w:t>X. poglavja.</w:t>
      </w:r>
    </w:p>
    <w:p w14:paraId="6F82578E" w14:textId="58B4057A" w:rsidR="00A77D2A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863201">
        <w:rPr>
          <w:rFonts w:ascii="Tahoma" w:hAnsi="Tahoma" w:cs="Tahoma"/>
          <w:sz w:val="22"/>
          <w:szCs w:val="22"/>
        </w:rPr>
        <w:t xml:space="preserve">Prijava na razpis je pravilna, če prijavitelj izpolnjuje pogoje za podelitev </w:t>
      </w:r>
      <w:r w:rsidRPr="00DB1B80">
        <w:rPr>
          <w:rFonts w:ascii="Tahoma" w:hAnsi="Tahoma" w:cs="Tahoma"/>
          <w:sz w:val="22"/>
          <w:szCs w:val="22"/>
        </w:rPr>
        <w:t xml:space="preserve">koncesije. </w:t>
      </w:r>
      <w:bookmarkStart w:id="1" w:name="_Hlk167433456"/>
      <w:r w:rsidRPr="00DB1B80">
        <w:rPr>
          <w:rFonts w:ascii="Tahoma" w:hAnsi="Tahoma" w:cs="Tahoma"/>
          <w:sz w:val="22"/>
          <w:szCs w:val="22"/>
        </w:rPr>
        <w:t xml:space="preserve">Prijava na </w:t>
      </w:r>
      <w:r w:rsidR="009E466F" w:rsidRPr="00DB1B80">
        <w:rPr>
          <w:rFonts w:ascii="Tahoma" w:hAnsi="Tahoma" w:cs="Tahoma"/>
          <w:sz w:val="22"/>
          <w:szCs w:val="22"/>
        </w:rPr>
        <w:t>r</w:t>
      </w:r>
      <w:r w:rsidRPr="00DB1B80">
        <w:rPr>
          <w:rFonts w:ascii="Tahoma" w:hAnsi="Tahoma" w:cs="Tahoma"/>
          <w:sz w:val="22"/>
          <w:szCs w:val="22"/>
        </w:rPr>
        <w:t>azpis je popolna, če vsebuje</w:t>
      </w:r>
      <w:r w:rsidR="00C270CF">
        <w:rPr>
          <w:rFonts w:ascii="Tahoma" w:hAnsi="Tahoma" w:cs="Tahoma"/>
          <w:sz w:val="22"/>
          <w:szCs w:val="22"/>
        </w:rPr>
        <w:t xml:space="preserve"> vse izpolnjene, podpisane in žigosane obrazce iz razpisne dokumentacije ter druga dokazila, ki so podrobneje opisana in navedena v razpisni dokumentaciji. </w:t>
      </w:r>
    </w:p>
    <w:bookmarkEnd w:id="1"/>
    <w:p w14:paraId="698B644F" w14:textId="0D430AFD" w:rsidR="00BF1397" w:rsidRPr="00DB1B80" w:rsidRDefault="00A77D2A" w:rsidP="008C04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Občina ima pravico od prijavitelja zahtevati vpogled v originale listin ter zahtevati predložitev dodatnih listin oziroma pojasnil.</w:t>
      </w:r>
    </w:p>
    <w:p w14:paraId="03815126" w14:textId="1E4E7E96" w:rsidR="00BF1397" w:rsidRPr="00DB1B80" w:rsidRDefault="008E11FD" w:rsidP="00BF139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VIII</w:t>
      </w:r>
      <w:r w:rsidR="00BF1397" w:rsidRPr="00DB1B80">
        <w:rPr>
          <w:rFonts w:ascii="Tahoma" w:hAnsi="Tahoma" w:cs="Tahoma"/>
          <w:sz w:val="22"/>
          <w:szCs w:val="22"/>
        </w:rPr>
        <w:t>. POGOJI ZA PREDLOŽITEV SKUPNE PRIJAVE</w:t>
      </w:r>
    </w:p>
    <w:p w14:paraId="740574D0" w14:textId="1B1BBD1E" w:rsidR="00BF1397" w:rsidRPr="00DB1B80" w:rsidRDefault="007E4B8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Prijavo lahko predloži skupina gospodarskih subjektov (partnerjev). V takem primeru mora vsak posamezni član skupine izpolnjevati pogoje glede osebnega statusa in poslovno – finančne sposobnosti. Izpolnjevanje tehnične usposobljenosti prijavitelja in kadrovskih pogojev na strani posameznega člana skupine gospodarskih subjektov pa šteje kot izpolnjevanje prijavitelja – skupine.</w:t>
      </w:r>
    </w:p>
    <w:p w14:paraId="2CF3B5A7" w14:textId="2FC1F832" w:rsidR="00D32D2E" w:rsidRPr="00DB1B80" w:rsidRDefault="007E4B8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V primeru skupne ponudbe morajo biti izpolnjeni, podpisani in žigosani tudi</w:t>
      </w:r>
      <w:r w:rsidR="00F71752">
        <w:rPr>
          <w:rFonts w:ascii="Tahoma" w:hAnsi="Tahoma" w:cs="Tahoma"/>
          <w:sz w:val="22"/>
          <w:szCs w:val="22"/>
        </w:rPr>
        <w:t xml:space="preserve"> obrazci, ki so navedeni v razpisni dokumentaciji. </w:t>
      </w:r>
      <w:bookmarkStart w:id="2" w:name="_Hlk167433608"/>
    </w:p>
    <w:bookmarkEnd w:id="2"/>
    <w:p w14:paraId="635FFFBF" w14:textId="220E8612" w:rsidR="00D32D2E" w:rsidRPr="00DB1B80" w:rsidRDefault="00D32D2E" w:rsidP="008C04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V primeru, da bo skupina prijaviteljev oziroma skupna prijava izbrana kot najugodnejša, bo moral prijavitelj (skupina prijaviteljev v skupni prijavi) pred podpisom pogodbe </w:t>
      </w:r>
      <w:proofErr w:type="spellStart"/>
      <w:r w:rsidRPr="00DB1B80">
        <w:rPr>
          <w:rFonts w:ascii="Tahoma" w:hAnsi="Tahoma" w:cs="Tahoma"/>
          <w:sz w:val="22"/>
          <w:szCs w:val="22"/>
        </w:rPr>
        <w:t>koncedentu</w:t>
      </w:r>
      <w:proofErr w:type="spellEnd"/>
      <w:r w:rsidRPr="00DB1B80">
        <w:rPr>
          <w:rFonts w:ascii="Tahoma" w:hAnsi="Tahoma" w:cs="Tahoma"/>
          <w:sz w:val="22"/>
          <w:szCs w:val="22"/>
        </w:rPr>
        <w:t xml:space="preserve"> predložiti pogodbo (</w:t>
      </w:r>
      <w:r w:rsidR="00607257" w:rsidRPr="00DB1B80">
        <w:rPr>
          <w:rFonts w:ascii="Tahoma" w:hAnsi="Tahoma" w:cs="Tahoma"/>
          <w:sz w:val="22"/>
          <w:szCs w:val="22"/>
        </w:rPr>
        <w:t xml:space="preserve">npr. </w:t>
      </w:r>
      <w:r w:rsidRPr="00DB1B80">
        <w:rPr>
          <w:rFonts w:ascii="Tahoma" w:hAnsi="Tahoma" w:cs="Tahoma"/>
          <w:sz w:val="22"/>
          <w:szCs w:val="22"/>
        </w:rPr>
        <w:t xml:space="preserve">dogovor o medsebojnem </w:t>
      </w:r>
      <w:r w:rsidR="00607257" w:rsidRPr="00DB1B80">
        <w:rPr>
          <w:rFonts w:ascii="Tahoma" w:hAnsi="Tahoma" w:cs="Tahoma"/>
          <w:sz w:val="22"/>
          <w:szCs w:val="22"/>
        </w:rPr>
        <w:t xml:space="preserve">poslovnem </w:t>
      </w:r>
      <w:r w:rsidRPr="00DB1B80">
        <w:rPr>
          <w:rFonts w:ascii="Tahoma" w:hAnsi="Tahoma" w:cs="Tahoma"/>
          <w:sz w:val="22"/>
          <w:szCs w:val="22"/>
        </w:rPr>
        <w:t>sodelovanju)</w:t>
      </w:r>
      <w:r w:rsidR="00607257" w:rsidRPr="00DB1B80">
        <w:rPr>
          <w:rFonts w:ascii="Tahoma" w:hAnsi="Tahoma" w:cs="Tahoma"/>
          <w:sz w:val="22"/>
          <w:szCs w:val="22"/>
        </w:rPr>
        <w:t>.</w:t>
      </w:r>
    </w:p>
    <w:p w14:paraId="077D8D83" w14:textId="445AF0E5" w:rsidR="00A77D2A" w:rsidRPr="00DB1B80" w:rsidRDefault="008E11FD" w:rsidP="00A77D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="00A77D2A" w:rsidRPr="00DB1B80">
        <w:rPr>
          <w:rFonts w:ascii="Tahoma" w:hAnsi="Tahoma" w:cs="Tahoma"/>
          <w:sz w:val="22"/>
          <w:szCs w:val="22"/>
        </w:rPr>
        <w:t>X. ROK IN NAČIN PREDLOŽITVE PRIJAV NA JAVNI RAZPIS</w:t>
      </w:r>
    </w:p>
    <w:p w14:paraId="7B849103" w14:textId="7236C385" w:rsidR="00F71752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Vloge morajo biti</w:t>
      </w:r>
      <w:r w:rsidR="00BD5EAB">
        <w:rPr>
          <w:rFonts w:ascii="Tahoma" w:hAnsi="Tahoma" w:cs="Tahoma"/>
          <w:sz w:val="22"/>
          <w:szCs w:val="22"/>
        </w:rPr>
        <w:t xml:space="preserve"> oddane v tajništvo Občine Vojnik, </w:t>
      </w:r>
      <w:proofErr w:type="spellStart"/>
      <w:r w:rsidR="00BD5EAB">
        <w:rPr>
          <w:rFonts w:ascii="Tahoma" w:hAnsi="Tahoma" w:cs="Tahoma"/>
          <w:sz w:val="22"/>
          <w:szCs w:val="22"/>
        </w:rPr>
        <w:t>Keršova</w:t>
      </w:r>
      <w:proofErr w:type="spellEnd"/>
      <w:r w:rsidR="00BD5EAB">
        <w:rPr>
          <w:rFonts w:ascii="Tahoma" w:hAnsi="Tahoma" w:cs="Tahoma"/>
          <w:sz w:val="22"/>
          <w:szCs w:val="22"/>
        </w:rPr>
        <w:t xml:space="preserve"> ulica 8, 3212 Vojnik</w:t>
      </w:r>
      <w:r w:rsidR="00B1736B">
        <w:rPr>
          <w:rFonts w:ascii="Tahoma" w:hAnsi="Tahoma" w:cs="Tahoma"/>
          <w:sz w:val="22"/>
          <w:szCs w:val="22"/>
        </w:rPr>
        <w:t xml:space="preserve"> ali poslane priporočeno po pošti</w:t>
      </w:r>
      <w:r w:rsidRPr="00DB1B80">
        <w:rPr>
          <w:rFonts w:ascii="Tahoma" w:hAnsi="Tahoma" w:cs="Tahoma"/>
          <w:sz w:val="22"/>
          <w:szCs w:val="22"/>
        </w:rPr>
        <w:t>.</w:t>
      </w:r>
      <w:r w:rsidR="00F71752">
        <w:rPr>
          <w:rFonts w:ascii="Tahoma" w:hAnsi="Tahoma" w:cs="Tahoma"/>
          <w:sz w:val="22"/>
          <w:szCs w:val="22"/>
        </w:rPr>
        <w:t xml:space="preserve"> </w:t>
      </w:r>
      <w:r w:rsidR="00F71752" w:rsidRPr="00DB1B80">
        <w:rPr>
          <w:rFonts w:ascii="Tahoma" w:hAnsi="Tahoma" w:cs="Tahoma"/>
          <w:sz w:val="22"/>
          <w:szCs w:val="22"/>
        </w:rPr>
        <w:t xml:space="preserve">Upoštevane bodo vse prijave, ki bodo </w:t>
      </w:r>
      <w:r w:rsidR="00B1736B">
        <w:rPr>
          <w:rFonts w:ascii="Tahoma" w:hAnsi="Tahoma" w:cs="Tahoma"/>
          <w:sz w:val="22"/>
          <w:szCs w:val="22"/>
        </w:rPr>
        <w:t xml:space="preserve">na navedeni naslov </w:t>
      </w:r>
      <w:r w:rsidR="00021CE3">
        <w:rPr>
          <w:rFonts w:ascii="Tahoma" w:hAnsi="Tahoma" w:cs="Tahoma"/>
          <w:sz w:val="22"/>
          <w:szCs w:val="22"/>
        </w:rPr>
        <w:t>prispele do vključno dne 20</w:t>
      </w:r>
      <w:r w:rsidR="00BD5EAB">
        <w:rPr>
          <w:rFonts w:ascii="Tahoma" w:hAnsi="Tahoma" w:cs="Tahoma"/>
          <w:sz w:val="22"/>
          <w:szCs w:val="22"/>
        </w:rPr>
        <w:t>. 8</w:t>
      </w:r>
      <w:r w:rsidR="00F71752" w:rsidRPr="00DB1B80">
        <w:rPr>
          <w:rFonts w:ascii="Tahoma" w:hAnsi="Tahoma" w:cs="Tahoma"/>
          <w:sz w:val="22"/>
          <w:szCs w:val="22"/>
        </w:rPr>
        <w:t>. 2024 do 10</w:t>
      </w:r>
      <w:r w:rsidR="00F71752">
        <w:rPr>
          <w:rFonts w:ascii="Tahoma" w:hAnsi="Tahoma" w:cs="Tahoma"/>
          <w:sz w:val="22"/>
          <w:szCs w:val="22"/>
        </w:rPr>
        <w:t>. ure</w:t>
      </w:r>
      <w:r w:rsidR="00B1736B">
        <w:rPr>
          <w:rFonts w:ascii="Tahoma" w:hAnsi="Tahoma" w:cs="Tahoma"/>
          <w:sz w:val="22"/>
          <w:szCs w:val="22"/>
        </w:rPr>
        <w:t>, ne glede na način pošiljanja, ter</w:t>
      </w:r>
      <w:r w:rsidR="00F71752">
        <w:rPr>
          <w:rFonts w:ascii="Tahoma" w:hAnsi="Tahoma" w:cs="Tahoma"/>
          <w:sz w:val="22"/>
          <w:szCs w:val="22"/>
        </w:rPr>
        <w:t xml:space="preserve"> bodo opremljene na način naveden v razpisni dokumentaciji. </w:t>
      </w:r>
    </w:p>
    <w:p w14:paraId="197F83B1" w14:textId="77777777" w:rsidR="00A77D2A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Kolikor prijava ne bo predložena v roku, določenem za prejem prijav, se šteje, da je bila predložena prepozno. Tako prijavo bo </w:t>
      </w:r>
      <w:proofErr w:type="spellStart"/>
      <w:r w:rsidRPr="00DB1B80">
        <w:rPr>
          <w:rFonts w:ascii="Tahoma" w:hAnsi="Tahoma" w:cs="Tahoma"/>
          <w:sz w:val="22"/>
          <w:szCs w:val="22"/>
        </w:rPr>
        <w:t>koncedent</w:t>
      </w:r>
      <w:proofErr w:type="spellEnd"/>
      <w:r w:rsidRPr="00DB1B80">
        <w:rPr>
          <w:rFonts w:ascii="Tahoma" w:hAnsi="Tahoma" w:cs="Tahoma"/>
          <w:sz w:val="22"/>
          <w:szCs w:val="22"/>
        </w:rPr>
        <w:t xml:space="preserve"> po končanem postopku odpiranja prijav neodprto vrnil prijavitelju z navedbo, da je prepozna. </w:t>
      </w:r>
    </w:p>
    <w:p w14:paraId="4BEBE887" w14:textId="29CC5921" w:rsidR="00A77D2A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Odpiranje prijav bo potekalo </w:t>
      </w:r>
      <w:r w:rsidR="00021CE3">
        <w:rPr>
          <w:rFonts w:ascii="Tahoma" w:hAnsi="Tahoma" w:cs="Tahoma"/>
          <w:sz w:val="22"/>
          <w:szCs w:val="22"/>
        </w:rPr>
        <w:t>20</w:t>
      </w:r>
      <w:r w:rsidRPr="00DB1B80">
        <w:rPr>
          <w:rFonts w:ascii="Tahoma" w:hAnsi="Tahoma" w:cs="Tahoma"/>
          <w:sz w:val="22"/>
          <w:szCs w:val="22"/>
        </w:rPr>
        <w:t>.</w:t>
      </w:r>
      <w:r w:rsidR="009E466F" w:rsidRPr="00DB1B80">
        <w:rPr>
          <w:rFonts w:ascii="Tahoma" w:hAnsi="Tahoma" w:cs="Tahoma"/>
          <w:sz w:val="22"/>
          <w:szCs w:val="22"/>
        </w:rPr>
        <w:t> </w:t>
      </w:r>
      <w:r w:rsidR="00BD5EAB">
        <w:rPr>
          <w:rFonts w:ascii="Tahoma" w:hAnsi="Tahoma" w:cs="Tahoma"/>
          <w:sz w:val="22"/>
          <w:szCs w:val="22"/>
        </w:rPr>
        <w:t>8</w:t>
      </w:r>
      <w:r w:rsidRPr="00DB1B80">
        <w:rPr>
          <w:rFonts w:ascii="Tahoma" w:hAnsi="Tahoma" w:cs="Tahoma"/>
          <w:sz w:val="22"/>
          <w:szCs w:val="22"/>
        </w:rPr>
        <w:t>.</w:t>
      </w:r>
      <w:r w:rsidR="009E466F" w:rsidRPr="00DB1B80">
        <w:rPr>
          <w:rFonts w:ascii="Tahoma" w:hAnsi="Tahoma" w:cs="Tahoma"/>
          <w:sz w:val="22"/>
          <w:szCs w:val="22"/>
        </w:rPr>
        <w:t> </w:t>
      </w:r>
      <w:r w:rsidRPr="00DB1B80">
        <w:rPr>
          <w:rFonts w:ascii="Tahoma" w:hAnsi="Tahoma" w:cs="Tahoma"/>
          <w:sz w:val="22"/>
          <w:szCs w:val="22"/>
        </w:rPr>
        <w:t>2024 ob 11</w:t>
      </w:r>
      <w:r w:rsidR="009E466F" w:rsidRPr="00DB1B80">
        <w:rPr>
          <w:rFonts w:ascii="Tahoma" w:hAnsi="Tahoma" w:cs="Tahoma"/>
          <w:sz w:val="22"/>
          <w:szCs w:val="22"/>
        </w:rPr>
        <w:t>.</w:t>
      </w:r>
      <w:r w:rsidR="00BD5EAB">
        <w:rPr>
          <w:rFonts w:ascii="Tahoma" w:hAnsi="Tahoma" w:cs="Tahoma"/>
          <w:sz w:val="22"/>
          <w:szCs w:val="22"/>
        </w:rPr>
        <w:t xml:space="preserve"> uri na sedežu Občine Vojnik</w:t>
      </w:r>
      <w:r w:rsidR="009E466F" w:rsidRPr="00DB1B80">
        <w:rPr>
          <w:rFonts w:ascii="Tahoma" w:hAnsi="Tahoma" w:cs="Tahoma"/>
          <w:sz w:val="22"/>
          <w:szCs w:val="22"/>
        </w:rPr>
        <w:t>,</w:t>
      </w:r>
      <w:r w:rsidRPr="00DB1B80">
        <w:rPr>
          <w:rFonts w:ascii="Tahoma" w:hAnsi="Tahoma" w:cs="Tahoma"/>
          <w:sz w:val="22"/>
          <w:szCs w:val="22"/>
        </w:rPr>
        <w:t xml:space="preserve"> in</w:t>
      </w:r>
      <w:r w:rsidR="00BD5EAB">
        <w:rPr>
          <w:rFonts w:ascii="Tahoma" w:hAnsi="Tahoma" w:cs="Tahoma"/>
          <w:sz w:val="22"/>
          <w:szCs w:val="22"/>
        </w:rPr>
        <w:t xml:space="preserve"> sicer v sejni sobi Občine Vojnik</w:t>
      </w:r>
      <w:r w:rsidRPr="00DB1B80">
        <w:rPr>
          <w:rFonts w:ascii="Tahoma" w:hAnsi="Tahoma" w:cs="Tahoma"/>
          <w:sz w:val="22"/>
          <w:szCs w:val="22"/>
        </w:rPr>
        <w:t>. Odpiranje prijav je javno.</w:t>
      </w:r>
    </w:p>
    <w:p w14:paraId="34446AF8" w14:textId="77777777" w:rsidR="00A77D2A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Na odpiranju prijav bo strokovna komisija, ki bo vodila odpiranje, prebrala nazive oziroma imena prijaviteljev ter podatke iz prijave v zvezi z merili. Preverjanje prijav se bo pričelo po končanem odpiranju prejetih prijav.</w:t>
      </w:r>
    </w:p>
    <w:p w14:paraId="6E5F892C" w14:textId="0E89F06B" w:rsidR="00A77D2A" w:rsidRPr="00DB1B80" w:rsidRDefault="00A77D2A" w:rsidP="008C04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Predstavniki prijaviteljev se izkažejo komisiji s pisnim pooblastilom za zastopanje. Pooblastila ne potrebujejo predstavniki prijaviteljev, ki so registrirani za zastopanje. Nepooblaščeni predstavniki prijaviteljev ne morejo opravljati dejanj v zvezi z zastopanjem prijavitelja.</w:t>
      </w:r>
    </w:p>
    <w:p w14:paraId="56648222" w14:textId="68BCE721" w:rsidR="00A77D2A" w:rsidRPr="00DB1B80" w:rsidRDefault="008E11FD" w:rsidP="008D605A">
      <w:pPr>
        <w:keepNext/>
        <w:widowControl w:val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X</w:t>
      </w:r>
      <w:r w:rsidR="00A77D2A" w:rsidRPr="00DB1B80">
        <w:rPr>
          <w:rFonts w:ascii="Tahoma" w:hAnsi="Tahoma" w:cs="Tahoma"/>
          <w:sz w:val="22"/>
          <w:szCs w:val="22"/>
        </w:rPr>
        <w:t>. PONUDBENA CENA</w:t>
      </w:r>
    </w:p>
    <w:p w14:paraId="23910CA5" w14:textId="5CD8ED52" w:rsidR="00A77D2A" w:rsidRPr="00DB1B80" w:rsidRDefault="00A77D2A" w:rsidP="008C04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Prijavitelj poda ponudbeno ceno za celovito oskrbo zapuščenih živali skladno z navodili iz razpisne dokumentacije. Ponudba zavezuje prijavitelja do konca petletne koncesije.</w:t>
      </w:r>
    </w:p>
    <w:p w14:paraId="0E9ED75B" w14:textId="45369B4E" w:rsidR="00A77D2A" w:rsidRPr="00DB1B80" w:rsidRDefault="00DE6CE2" w:rsidP="00DE6C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</w:t>
      </w:r>
      <w:r w:rsidR="00A77D2A" w:rsidRPr="00DB1B80">
        <w:rPr>
          <w:rFonts w:ascii="Tahoma" w:hAnsi="Tahoma" w:cs="Tahoma"/>
          <w:sz w:val="22"/>
          <w:szCs w:val="22"/>
        </w:rPr>
        <w:t>XI. NAČIN ZA IZBOR KONCESIONARJA</w:t>
      </w:r>
    </w:p>
    <w:p w14:paraId="7EB8877C" w14:textId="23EB0852" w:rsidR="00A77D2A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Prijava na razpis mora vsebovati vso zahtevano dokumentacijo.</w:t>
      </w:r>
      <w:r w:rsidR="00CA5E8A" w:rsidRPr="00DB1B80">
        <w:rPr>
          <w:rFonts w:ascii="Tahoma" w:hAnsi="Tahoma" w:cs="Tahoma"/>
          <w:sz w:val="22"/>
          <w:szCs w:val="22"/>
        </w:rPr>
        <w:t xml:space="preserve"> Po končanem odpiranju prijav bo strokovna komis</w:t>
      </w:r>
      <w:r w:rsidR="00FB0E62" w:rsidRPr="00DB1B80">
        <w:rPr>
          <w:rFonts w:ascii="Tahoma" w:hAnsi="Tahoma" w:cs="Tahoma"/>
          <w:sz w:val="22"/>
          <w:szCs w:val="22"/>
        </w:rPr>
        <w:t>i</w:t>
      </w:r>
      <w:r w:rsidR="00CA5E8A" w:rsidRPr="00DB1B80">
        <w:rPr>
          <w:rFonts w:ascii="Tahoma" w:hAnsi="Tahoma" w:cs="Tahoma"/>
          <w:sz w:val="22"/>
          <w:szCs w:val="22"/>
        </w:rPr>
        <w:t>ja pregledala vse prejete prijave in ugotovila, ali izpolnjujejo zahteve iz razpisne dokumentacije. Prijavitelje, ki so oddali nepopolno prijavo</w:t>
      </w:r>
      <w:r w:rsidR="00FB0E62" w:rsidRPr="00DB1B80">
        <w:rPr>
          <w:rFonts w:ascii="Tahoma" w:hAnsi="Tahoma" w:cs="Tahoma"/>
          <w:sz w:val="22"/>
          <w:szCs w:val="22"/>
        </w:rPr>
        <w:t xml:space="preserve">, pri čemer nepopolnost ne sme vplivati na merila za izbor, bo strokovna komisija pozvala na dopolnitev oziroma pojasnilo. </w:t>
      </w:r>
    </w:p>
    <w:p w14:paraId="0832A08D" w14:textId="77777777" w:rsidR="00A77D2A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Prijave, ki v zahtevanem roku ne bodo dopolnjene, bodo s sklepom zavržene.</w:t>
      </w:r>
    </w:p>
    <w:p w14:paraId="1946087B" w14:textId="77777777" w:rsidR="00A77D2A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Strokovna komisija za pripravo in izvedbo javnega razpisa, ki jo imenuje župan s sklepom, bo po pregledu in ocenitvi prijav pripravila predlog za izbiro koncesionarja.</w:t>
      </w:r>
    </w:p>
    <w:p w14:paraId="2EC0268F" w14:textId="68D819D1" w:rsidR="00A77D2A" w:rsidRPr="00DB1B80" w:rsidRDefault="00A77D2A" w:rsidP="008C04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O izbiri koncesionarja </w:t>
      </w:r>
      <w:proofErr w:type="spellStart"/>
      <w:r w:rsidRPr="00DB1B80">
        <w:rPr>
          <w:rFonts w:ascii="Tahoma" w:hAnsi="Tahoma" w:cs="Tahoma"/>
          <w:sz w:val="22"/>
          <w:szCs w:val="22"/>
        </w:rPr>
        <w:t>koncedent</w:t>
      </w:r>
      <w:proofErr w:type="spellEnd"/>
      <w:r w:rsidRPr="00DB1B80">
        <w:rPr>
          <w:rFonts w:ascii="Tahoma" w:hAnsi="Tahoma" w:cs="Tahoma"/>
          <w:sz w:val="22"/>
          <w:szCs w:val="22"/>
        </w:rPr>
        <w:t xml:space="preserve"> odloči z upravno odločbo</w:t>
      </w:r>
      <w:r w:rsidR="00440A02" w:rsidRPr="00DB1B80">
        <w:rPr>
          <w:rFonts w:ascii="Tahoma" w:hAnsi="Tahoma" w:cs="Tahoma"/>
          <w:sz w:val="22"/>
          <w:szCs w:val="22"/>
        </w:rPr>
        <w:t xml:space="preserve"> v roku dveh mesecev od poteka roka za </w:t>
      </w:r>
      <w:r w:rsidR="00CA5E8A" w:rsidRPr="00DB1B80">
        <w:rPr>
          <w:rFonts w:ascii="Tahoma" w:hAnsi="Tahoma" w:cs="Tahoma"/>
          <w:sz w:val="22"/>
          <w:szCs w:val="22"/>
        </w:rPr>
        <w:t>pr</w:t>
      </w:r>
      <w:r w:rsidR="00440A02" w:rsidRPr="00DB1B80">
        <w:rPr>
          <w:rFonts w:ascii="Tahoma" w:hAnsi="Tahoma" w:cs="Tahoma"/>
          <w:sz w:val="22"/>
          <w:szCs w:val="22"/>
        </w:rPr>
        <w:t>ijavo na razpis</w:t>
      </w:r>
      <w:r w:rsidRPr="00DB1B80">
        <w:rPr>
          <w:rFonts w:ascii="Tahoma" w:hAnsi="Tahoma" w:cs="Tahoma"/>
          <w:sz w:val="22"/>
          <w:szCs w:val="22"/>
        </w:rPr>
        <w:t>. Zoper navedeno odločbo je dovoljena pritožba. O pritožbi odloča župan. Zoper dokončno odločbo o izbiri je mogoč upravni spor.</w:t>
      </w:r>
    </w:p>
    <w:p w14:paraId="1C94078E" w14:textId="22E93A70" w:rsidR="00A77D2A" w:rsidRPr="00DB1B80" w:rsidRDefault="00A77D2A" w:rsidP="00A77D2A">
      <w:pPr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XII. POSTOPEK PRED IZDAJO ODLOČBE</w:t>
      </w:r>
    </w:p>
    <w:p w14:paraId="4758C42F" w14:textId="14B07420" w:rsidR="00440A02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Pred izdajo odločbe o izbiri bodo prijavitelji na ustni obravnavi seznanjeni s potekom postopka in </w:t>
      </w:r>
      <w:r w:rsidR="00440A02" w:rsidRPr="00DB1B80">
        <w:rPr>
          <w:rFonts w:ascii="Tahoma" w:hAnsi="Tahoma" w:cs="Tahoma"/>
          <w:sz w:val="22"/>
          <w:szCs w:val="22"/>
        </w:rPr>
        <w:t>izidu razpisa najkasneje v roku 30 dni po odpiranju prijav</w:t>
      </w:r>
      <w:r w:rsidRPr="00DB1B80">
        <w:rPr>
          <w:rFonts w:ascii="Tahoma" w:hAnsi="Tahoma" w:cs="Tahoma"/>
          <w:sz w:val="22"/>
          <w:szCs w:val="22"/>
        </w:rPr>
        <w:t>.</w:t>
      </w:r>
      <w:r w:rsidR="00CA5E8A" w:rsidRPr="00DB1B80">
        <w:rPr>
          <w:rFonts w:ascii="Tahoma" w:hAnsi="Tahoma" w:cs="Tahoma"/>
          <w:sz w:val="22"/>
          <w:szCs w:val="22"/>
        </w:rPr>
        <w:t xml:space="preserve"> </w:t>
      </w:r>
    </w:p>
    <w:p w14:paraId="75A3333F" w14:textId="45635392" w:rsidR="00A77D2A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Občina (</w:t>
      </w:r>
      <w:proofErr w:type="spellStart"/>
      <w:r w:rsidRPr="00DB1B80">
        <w:rPr>
          <w:rFonts w:ascii="Tahoma" w:hAnsi="Tahoma" w:cs="Tahoma"/>
          <w:sz w:val="22"/>
          <w:szCs w:val="22"/>
        </w:rPr>
        <w:t>koncedent</w:t>
      </w:r>
      <w:proofErr w:type="spellEnd"/>
      <w:r w:rsidRPr="00DB1B80">
        <w:rPr>
          <w:rFonts w:ascii="Tahoma" w:hAnsi="Tahoma" w:cs="Tahoma"/>
          <w:sz w:val="22"/>
          <w:szCs w:val="22"/>
        </w:rPr>
        <w:t>) si pridržuje pravico, da v razpisnem postopku ne izbere nobenega koncesionarja.</w:t>
      </w:r>
    </w:p>
    <w:p w14:paraId="56A9DA7F" w14:textId="09154254" w:rsidR="00A77D2A" w:rsidRPr="00DB1B80" w:rsidRDefault="00A77D2A" w:rsidP="008C04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Občina (</w:t>
      </w:r>
      <w:proofErr w:type="spellStart"/>
      <w:r w:rsidRPr="00DB1B80">
        <w:rPr>
          <w:rFonts w:ascii="Tahoma" w:hAnsi="Tahoma" w:cs="Tahoma"/>
          <w:sz w:val="22"/>
          <w:szCs w:val="22"/>
        </w:rPr>
        <w:t>koncedent</w:t>
      </w:r>
      <w:proofErr w:type="spellEnd"/>
      <w:r w:rsidRPr="00DB1B80">
        <w:rPr>
          <w:rFonts w:ascii="Tahoma" w:hAnsi="Tahoma" w:cs="Tahoma"/>
          <w:sz w:val="22"/>
          <w:szCs w:val="22"/>
        </w:rPr>
        <w:t>) si tudi pridržujejo pravico, da v razpisnem postopku izvede pogajanja.</w:t>
      </w:r>
    </w:p>
    <w:p w14:paraId="2CE16673" w14:textId="1B6EA5AF" w:rsidR="00A77D2A" w:rsidRPr="00DB1B80" w:rsidRDefault="00A77D2A" w:rsidP="00A77D2A">
      <w:pPr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XI</w:t>
      </w:r>
      <w:r w:rsidR="008E11FD">
        <w:rPr>
          <w:rFonts w:ascii="Tahoma" w:hAnsi="Tahoma" w:cs="Tahoma"/>
          <w:sz w:val="22"/>
          <w:szCs w:val="22"/>
        </w:rPr>
        <w:t>II</w:t>
      </w:r>
      <w:r w:rsidRPr="00DB1B80">
        <w:rPr>
          <w:rFonts w:ascii="Tahoma" w:hAnsi="Tahoma" w:cs="Tahoma"/>
          <w:sz w:val="22"/>
          <w:szCs w:val="22"/>
        </w:rPr>
        <w:t>. ZAČETEK IN ČAS TRAJANJA KONCESIJSKEGA RAZMERJA</w:t>
      </w:r>
    </w:p>
    <w:p w14:paraId="5E241A8C" w14:textId="77777777" w:rsidR="00A77D2A" w:rsidRPr="00DB1B80" w:rsidRDefault="00A77D2A" w:rsidP="008C049F">
      <w:pPr>
        <w:spacing w:after="0"/>
        <w:ind w:firstLine="708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Koncesija se podeli za obdobje petih (5) let. Koncesijsko razmerje začne teči z dnem, ko obe pogodbeni stranki podpišeta koncesijsko pogodbo. V imenu </w:t>
      </w:r>
      <w:proofErr w:type="spellStart"/>
      <w:r w:rsidRPr="00DB1B80">
        <w:rPr>
          <w:rFonts w:ascii="Tahoma" w:hAnsi="Tahoma" w:cs="Tahoma"/>
          <w:sz w:val="22"/>
          <w:szCs w:val="22"/>
        </w:rPr>
        <w:t>koncedenta</w:t>
      </w:r>
      <w:proofErr w:type="spellEnd"/>
      <w:r w:rsidRPr="00DB1B80">
        <w:rPr>
          <w:rFonts w:ascii="Tahoma" w:hAnsi="Tahoma" w:cs="Tahoma"/>
          <w:sz w:val="22"/>
          <w:szCs w:val="22"/>
        </w:rPr>
        <w:t xml:space="preserve"> jo podpiše župan.</w:t>
      </w:r>
    </w:p>
    <w:p w14:paraId="202C49FE" w14:textId="7F110BCB" w:rsidR="00A040F8" w:rsidRPr="00DB1B80" w:rsidRDefault="00A77D2A" w:rsidP="008C04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Izbrani koncesionar mora koncesijsko pogodbo podpisati najkasneje v roku enega meseca od dneva, ko jo je prejel. Z izvajanjem javne službe pa mora pričeti najkasneje v roku enega meseca od sklenitve koncesijske pogodbe.</w:t>
      </w:r>
    </w:p>
    <w:p w14:paraId="781A1D28" w14:textId="7ED6F546" w:rsidR="00A77D2A" w:rsidRPr="00DB1B80" w:rsidRDefault="00A77D2A" w:rsidP="008D605A">
      <w:pPr>
        <w:keepNext/>
        <w:widowControl w:val="0"/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X</w:t>
      </w:r>
      <w:r w:rsidR="008E11FD">
        <w:rPr>
          <w:rFonts w:ascii="Tahoma" w:hAnsi="Tahoma" w:cs="Tahoma"/>
          <w:sz w:val="22"/>
          <w:szCs w:val="22"/>
        </w:rPr>
        <w:t>I</w:t>
      </w:r>
      <w:r w:rsidR="00BF1397" w:rsidRPr="00DB1B80">
        <w:rPr>
          <w:rFonts w:ascii="Tahoma" w:hAnsi="Tahoma" w:cs="Tahoma"/>
          <w:sz w:val="22"/>
          <w:szCs w:val="22"/>
        </w:rPr>
        <w:t>V</w:t>
      </w:r>
      <w:r w:rsidRPr="00DB1B80">
        <w:rPr>
          <w:rFonts w:ascii="Tahoma" w:hAnsi="Tahoma" w:cs="Tahoma"/>
          <w:sz w:val="22"/>
          <w:szCs w:val="22"/>
        </w:rPr>
        <w:t>. ZAVAROVANJE ODGOVORNOSTI</w:t>
      </w:r>
    </w:p>
    <w:p w14:paraId="1CDD7527" w14:textId="77777777" w:rsidR="00A77D2A" w:rsidRPr="00DB1B80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Koncesionar mora v roku 8 dni po sklenitvi koncesijske pogodbe skleniti zavarovanje odgovornosti:</w:t>
      </w:r>
    </w:p>
    <w:p w14:paraId="76E4291D" w14:textId="77777777" w:rsidR="00A77D2A" w:rsidRPr="00DB1B80" w:rsidRDefault="00A77D2A" w:rsidP="00B1736B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- za škodo, ki jo povzroči občini z nerednim ali nevestnim opravljanjem javne službe,</w:t>
      </w:r>
    </w:p>
    <w:p w14:paraId="2A0A3679" w14:textId="77777777" w:rsidR="00A77D2A" w:rsidRPr="00DB1B80" w:rsidRDefault="00A77D2A" w:rsidP="00B1736B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- za škodo, ki jo pri opravljanju ali v zvezi z opravljanjem javne službe povzročijo pri njem zaposlene osebe uporabnikom ali drugim osebam.</w:t>
      </w:r>
    </w:p>
    <w:p w14:paraId="64D87A06" w14:textId="0BC5925E" w:rsidR="00A77D2A" w:rsidRDefault="00A77D2A" w:rsidP="008C049F">
      <w:pPr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Pogodba o zavarovanju mora imeti klavzulo, da je zavarovanje</w:t>
      </w:r>
      <w:r w:rsidR="00BD5EAB">
        <w:rPr>
          <w:rFonts w:ascii="Tahoma" w:hAnsi="Tahoma" w:cs="Tahoma"/>
          <w:sz w:val="22"/>
          <w:szCs w:val="22"/>
        </w:rPr>
        <w:t xml:space="preserve"> sklenjeno v korist občine Vojnik</w:t>
      </w:r>
      <w:r w:rsidRPr="00DB1B80">
        <w:rPr>
          <w:rFonts w:ascii="Tahoma" w:hAnsi="Tahoma" w:cs="Tahoma"/>
          <w:sz w:val="22"/>
          <w:szCs w:val="22"/>
        </w:rPr>
        <w:t>.</w:t>
      </w:r>
    </w:p>
    <w:p w14:paraId="4CF9D8B6" w14:textId="77777777" w:rsidR="008E11FD" w:rsidRPr="00DB1B80" w:rsidRDefault="008E11FD" w:rsidP="00B1736B">
      <w:pPr>
        <w:spacing w:after="0"/>
        <w:jc w:val="both"/>
        <w:rPr>
          <w:rFonts w:ascii="Tahoma" w:hAnsi="Tahoma" w:cs="Tahoma"/>
          <w:sz w:val="22"/>
          <w:szCs w:val="22"/>
        </w:rPr>
      </w:pPr>
    </w:p>
    <w:p w14:paraId="5FCE2F9D" w14:textId="178C824E" w:rsidR="00A77D2A" w:rsidRPr="00DB1B80" w:rsidRDefault="00A77D2A" w:rsidP="008D605A">
      <w:pPr>
        <w:keepNext/>
        <w:widowControl w:val="0"/>
        <w:jc w:val="center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lastRenderedPageBreak/>
        <w:t>XV. NADZOR NAD IZVAJANJEM KONCESIJE</w:t>
      </w:r>
    </w:p>
    <w:p w14:paraId="38357529" w14:textId="05C73F77" w:rsidR="008C049F" w:rsidRDefault="009438A6" w:rsidP="008C049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>Nadzor nad izvajanjem koncesijske pogodbe izvaja občinska uprava in pristojni medobčinski inšpektorat. Nadzor lahko zajema vse okoliščine v zvezi z izvajanjem javne službe, zlasti pa zakonitost in strokovnost izvajanja.</w:t>
      </w:r>
    </w:p>
    <w:p w14:paraId="60263DCA" w14:textId="5938E749" w:rsidR="00A77D2A" w:rsidRPr="00DB1B80" w:rsidRDefault="00DE6CE2" w:rsidP="00DE6CE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</w:t>
      </w:r>
      <w:r w:rsidR="00A77D2A" w:rsidRPr="00DB1B80">
        <w:rPr>
          <w:rFonts w:ascii="Tahoma" w:hAnsi="Tahoma" w:cs="Tahoma"/>
          <w:sz w:val="22"/>
          <w:szCs w:val="22"/>
        </w:rPr>
        <w:t>XVI. INFORMACIJE IN RAZPISNA DOKUMENTACIJA</w:t>
      </w:r>
    </w:p>
    <w:p w14:paraId="361D5689" w14:textId="334DF462" w:rsidR="00A77D2A" w:rsidRPr="00DB1B80" w:rsidRDefault="00A77D2A" w:rsidP="00A77D2A">
      <w:pPr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Brezplačna razpisna dokumentacija je na voljo na spletni strani Občine </w:t>
      </w:r>
      <w:r w:rsidR="00BD5EAB">
        <w:rPr>
          <w:rFonts w:ascii="Tahoma" w:hAnsi="Tahoma" w:cs="Tahoma"/>
          <w:sz w:val="22"/>
          <w:szCs w:val="22"/>
        </w:rPr>
        <w:t xml:space="preserve">Vojnik </w:t>
      </w:r>
      <w:r w:rsidR="00BD5EAB" w:rsidRPr="00021CE3">
        <w:rPr>
          <w:rFonts w:ascii="Tahoma" w:hAnsi="Tahoma" w:cs="Tahoma"/>
          <w:sz w:val="22"/>
          <w:szCs w:val="22"/>
        </w:rPr>
        <w:t>http://www.vojnik</w:t>
      </w:r>
      <w:r w:rsidRPr="00021CE3">
        <w:rPr>
          <w:rFonts w:ascii="Tahoma" w:hAnsi="Tahoma" w:cs="Tahoma"/>
          <w:sz w:val="22"/>
          <w:szCs w:val="22"/>
        </w:rPr>
        <w:t>.si in na vložišču Občine</w:t>
      </w:r>
      <w:r w:rsidR="00BD5EAB" w:rsidRPr="00021CE3">
        <w:rPr>
          <w:rFonts w:ascii="Tahoma" w:hAnsi="Tahoma" w:cs="Tahoma"/>
          <w:sz w:val="22"/>
          <w:szCs w:val="22"/>
        </w:rPr>
        <w:t xml:space="preserve"> Vojnik, </w:t>
      </w:r>
      <w:proofErr w:type="spellStart"/>
      <w:r w:rsidR="00BD5EAB" w:rsidRPr="00021CE3">
        <w:rPr>
          <w:rFonts w:ascii="Tahoma" w:hAnsi="Tahoma" w:cs="Tahoma"/>
          <w:sz w:val="22"/>
          <w:szCs w:val="22"/>
        </w:rPr>
        <w:t>Keršova</w:t>
      </w:r>
      <w:proofErr w:type="spellEnd"/>
      <w:r w:rsidR="00BD5EAB" w:rsidRPr="00021CE3">
        <w:rPr>
          <w:rFonts w:ascii="Tahoma" w:hAnsi="Tahoma" w:cs="Tahoma"/>
          <w:sz w:val="22"/>
          <w:szCs w:val="22"/>
        </w:rPr>
        <w:t xml:space="preserve"> ulica 8, 3212 Vojnik</w:t>
      </w:r>
      <w:r w:rsidRPr="00021CE3">
        <w:rPr>
          <w:rFonts w:ascii="Tahoma" w:hAnsi="Tahoma" w:cs="Tahoma"/>
          <w:sz w:val="22"/>
          <w:szCs w:val="22"/>
        </w:rPr>
        <w:t xml:space="preserve">. Dodatne </w:t>
      </w:r>
      <w:r w:rsidRPr="00DB1B80">
        <w:rPr>
          <w:rFonts w:ascii="Tahoma" w:hAnsi="Tahoma" w:cs="Tahoma"/>
          <w:sz w:val="22"/>
          <w:szCs w:val="22"/>
        </w:rPr>
        <w:t>informacije so v času objave javnega razpisa na voljo vsak delovni dan v času uradnih delovnih ur.</w:t>
      </w:r>
    </w:p>
    <w:p w14:paraId="1E8D8BAE" w14:textId="143E5814" w:rsidR="00A77D2A" w:rsidRPr="00DB1B80" w:rsidRDefault="00BD5EAB" w:rsidP="008D605A">
      <w:pPr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Kontaktni osebi</w:t>
      </w:r>
      <w:r w:rsidR="00A77D2A" w:rsidRPr="00DB1B80">
        <w:rPr>
          <w:rFonts w:ascii="Tahoma" w:hAnsi="Tahoma" w:cs="Tahoma"/>
          <w:sz w:val="22"/>
          <w:szCs w:val="22"/>
        </w:rPr>
        <w:t>:</w:t>
      </w:r>
      <w:r w:rsidRPr="00BD5EAB">
        <w:rPr>
          <w:rFonts w:ascii="Tahoma" w:hAnsi="Tahoma" w:cs="Tahoma"/>
          <w:sz w:val="22"/>
          <w:szCs w:val="22"/>
        </w:rPr>
        <w:t>Tanja Golec Prevoršek</w:t>
      </w:r>
      <w:r w:rsidR="00A77D2A" w:rsidRPr="00DB1B80">
        <w:rPr>
          <w:rFonts w:ascii="Tahoma" w:hAnsi="Tahoma" w:cs="Tahoma"/>
          <w:sz w:val="22"/>
          <w:szCs w:val="22"/>
        </w:rPr>
        <w:t>, t</w:t>
      </w:r>
      <w:r w:rsidR="000D6BE0">
        <w:rPr>
          <w:rFonts w:ascii="Tahoma" w:hAnsi="Tahoma" w:cs="Tahoma"/>
          <w:sz w:val="22"/>
          <w:szCs w:val="22"/>
        </w:rPr>
        <w:t xml:space="preserve">elefonska številka: 03 78 00 </w:t>
      </w:r>
      <w:r>
        <w:rPr>
          <w:rFonts w:ascii="Tahoma" w:hAnsi="Tahoma" w:cs="Tahoma"/>
          <w:sz w:val="22"/>
          <w:szCs w:val="22"/>
        </w:rPr>
        <w:t>628</w:t>
      </w:r>
      <w:r w:rsidR="00A77D2A" w:rsidRPr="00DB1B80">
        <w:rPr>
          <w:rFonts w:ascii="Tahoma" w:hAnsi="Tahoma" w:cs="Tahoma"/>
          <w:sz w:val="22"/>
          <w:szCs w:val="22"/>
        </w:rPr>
        <w:t xml:space="preserve">, elektronski naslov: </w:t>
      </w:r>
      <w:hyperlink r:id="rId6" w:history="1">
        <w:r w:rsidRPr="000D6BE0">
          <w:rPr>
            <w:rStyle w:val="Hiperpovezava"/>
            <w:rFonts w:ascii="Tahoma" w:hAnsi="Tahoma" w:cs="Tahoma"/>
            <w:color w:val="auto"/>
            <w:sz w:val="22"/>
            <w:szCs w:val="22"/>
          </w:rPr>
          <w:t>pravna.sluzba@vojnik.si</w:t>
        </w:r>
      </w:hyperlink>
      <w:r w:rsidR="000D6BE0" w:rsidRPr="000D6BE0">
        <w:rPr>
          <w:rFonts w:ascii="Tahoma" w:hAnsi="Tahoma" w:cs="Tahoma"/>
          <w:sz w:val="22"/>
          <w:szCs w:val="22"/>
        </w:rPr>
        <w:t xml:space="preserve"> in Jel</w:t>
      </w:r>
      <w:r w:rsidR="000D6BE0">
        <w:rPr>
          <w:rFonts w:ascii="Tahoma" w:hAnsi="Tahoma" w:cs="Tahoma"/>
          <w:sz w:val="22"/>
          <w:szCs w:val="22"/>
        </w:rPr>
        <w:t xml:space="preserve">ka Gregorc, </w:t>
      </w:r>
      <w:r w:rsidR="000D6BE0" w:rsidRPr="00DB1B80">
        <w:rPr>
          <w:rFonts w:ascii="Tahoma" w:hAnsi="Tahoma" w:cs="Tahoma"/>
          <w:sz w:val="22"/>
          <w:szCs w:val="22"/>
        </w:rPr>
        <w:t>t</w:t>
      </w:r>
      <w:r w:rsidR="000D6BE0">
        <w:rPr>
          <w:rFonts w:ascii="Tahoma" w:hAnsi="Tahoma" w:cs="Tahoma"/>
          <w:sz w:val="22"/>
          <w:szCs w:val="22"/>
        </w:rPr>
        <w:t>elefonska številka: 03 78 00 633</w:t>
      </w:r>
      <w:r w:rsidR="000D6BE0" w:rsidRPr="00DB1B80">
        <w:rPr>
          <w:rFonts w:ascii="Tahoma" w:hAnsi="Tahoma" w:cs="Tahoma"/>
          <w:sz w:val="22"/>
          <w:szCs w:val="22"/>
        </w:rPr>
        <w:t>, elektronski naslov</w:t>
      </w:r>
      <w:r w:rsidR="000D6BE0">
        <w:rPr>
          <w:rFonts w:ascii="Tahoma" w:hAnsi="Tahoma" w:cs="Tahoma"/>
          <w:sz w:val="22"/>
          <w:szCs w:val="22"/>
        </w:rPr>
        <w:t>: jelka@vojnik.si</w:t>
      </w:r>
    </w:p>
    <w:p w14:paraId="373457BF" w14:textId="77777777" w:rsidR="00A77D2A" w:rsidRPr="00DB1B80" w:rsidRDefault="00A77D2A" w:rsidP="00A77D2A">
      <w:pPr>
        <w:spacing w:after="0"/>
        <w:rPr>
          <w:rFonts w:ascii="Tahoma" w:hAnsi="Tahoma" w:cs="Tahoma"/>
          <w:sz w:val="22"/>
          <w:szCs w:val="22"/>
        </w:rPr>
      </w:pPr>
    </w:p>
    <w:p w14:paraId="6E170370" w14:textId="630FCA38" w:rsidR="00A77D2A" w:rsidRPr="00021CE3" w:rsidRDefault="00021CE3" w:rsidP="00A77D2A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21CE3">
        <w:rPr>
          <w:rFonts w:ascii="Tahoma" w:hAnsi="Tahoma" w:cs="Tahoma"/>
          <w:sz w:val="22"/>
          <w:szCs w:val="22"/>
        </w:rPr>
        <w:t>Številka: 344-0002/2024-1</w:t>
      </w:r>
    </w:p>
    <w:p w14:paraId="28CC0CF1" w14:textId="336B83B6" w:rsidR="00DB1B80" w:rsidRPr="00DB1B80" w:rsidRDefault="00A77D2A" w:rsidP="00DB1B80">
      <w:pPr>
        <w:jc w:val="both"/>
        <w:rPr>
          <w:rFonts w:ascii="Tahoma" w:hAnsi="Tahoma" w:cs="Tahoma"/>
          <w:sz w:val="22"/>
          <w:szCs w:val="22"/>
        </w:rPr>
      </w:pPr>
      <w:r w:rsidRPr="00DB1B80">
        <w:rPr>
          <w:rFonts w:ascii="Tahoma" w:hAnsi="Tahoma" w:cs="Tahoma"/>
          <w:sz w:val="22"/>
          <w:szCs w:val="22"/>
        </w:rPr>
        <w:t xml:space="preserve">Datum: </w:t>
      </w:r>
      <w:r w:rsidR="00BD5EAB">
        <w:rPr>
          <w:rFonts w:ascii="Tahoma" w:hAnsi="Tahoma" w:cs="Tahoma"/>
          <w:sz w:val="22"/>
          <w:szCs w:val="22"/>
        </w:rPr>
        <w:t>1. 7</w:t>
      </w:r>
      <w:r w:rsidRPr="00DB1B80">
        <w:rPr>
          <w:rFonts w:ascii="Tahoma" w:hAnsi="Tahoma" w:cs="Tahoma"/>
          <w:sz w:val="22"/>
          <w:szCs w:val="22"/>
        </w:rPr>
        <w:t>. 2024</w:t>
      </w:r>
    </w:p>
    <w:p w14:paraId="4C77AAD1" w14:textId="2CAD9C0B" w:rsidR="00F1100A" w:rsidRDefault="000D6BE0" w:rsidP="000D6B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</w:t>
      </w:r>
      <w:r w:rsidR="003115AB" w:rsidRPr="00DB1B80">
        <w:rPr>
          <w:rFonts w:ascii="Tahoma" w:hAnsi="Tahoma" w:cs="Tahoma"/>
          <w:sz w:val="22"/>
          <w:szCs w:val="22"/>
        </w:rPr>
        <w:t xml:space="preserve">OBČINA </w:t>
      </w:r>
      <w:r w:rsidR="00BD5EAB">
        <w:rPr>
          <w:rFonts w:ascii="Tahoma" w:hAnsi="Tahoma" w:cs="Tahoma"/>
          <w:sz w:val="22"/>
          <w:szCs w:val="22"/>
        </w:rPr>
        <w:t>VOJNIK</w:t>
      </w:r>
    </w:p>
    <w:p w14:paraId="7B8237C1" w14:textId="4E1160B8" w:rsidR="003115AB" w:rsidRPr="00DB1B80" w:rsidRDefault="00BD5EAB" w:rsidP="00BD5EAB">
      <w:pPr>
        <w:tabs>
          <w:tab w:val="left" w:pos="63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Branko Petre</w:t>
      </w:r>
      <w:r w:rsidR="005B0593">
        <w:rPr>
          <w:rFonts w:ascii="Tahoma" w:hAnsi="Tahoma" w:cs="Tahoma"/>
          <w:sz w:val="22"/>
          <w:szCs w:val="22"/>
        </w:rPr>
        <w:tab/>
      </w:r>
      <w:r w:rsidR="005B059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župan Občine Vojnik</w:t>
      </w:r>
    </w:p>
    <w:sectPr w:rsidR="003115AB" w:rsidRPr="00DB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108A7"/>
    <w:multiLevelType w:val="hybridMultilevel"/>
    <w:tmpl w:val="FAB8F908"/>
    <w:lvl w:ilvl="0" w:tplc="D37E24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9404D2"/>
    <w:multiLevelType w:val="hybridMultilevel"/>
    <w:tmpl w:val="FCAA8EDA"/>
    <w:lvl w:ilvl="0" w:tplc="BBD4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810F8B"/>
    <w:multiLevelType w:val="hybridMultilevel"/>
    <w:tmpl w:val="B0AE7F58"/>
    <w:lvl w:ilvl="0" w:tplc="99C6A724">
      <w:start w:val="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0A"/>
    <w:rsid w:val="000000EC"/>
    <w:rsid w:val="00021CE3"/>
    <w:rsid w:val="00047849"/>
    <w:rsid w:val="000855D3"/>
    <w:rsid w:val="000B6A86"/>
    <w:rsid w:val="000C5A6A"/>
    <w:rsid w:val="000D6BE0"/>
    <w:rsid w:val="00211BF8"/>
    <w:rsid w:val="002A4DA6"/>
    <w:rsid w:val="003115AB"/>
    <w:rsid w:val="00337C81"/>
    <w:rsid w:val="00350C1E"/>
    <w:rsid w:val="00374D3A"/>
    <w:rsid w:val="003D3C70"/>
    <w:rsid w:val="004232A0"/>
    <w:rsid w:val="00440A02"/>
    <w:rsid w:val="00446113"/>
    <w:rsid w:val="005037F2"/>
    <w:rsid w:val="00531F45"/>
    <w:rsid w:val="00532679"/>
    <w:rsid w:val="00593F2D"/>
    <w:rsid w:val="005B0593"/>
    <w:rsid w:val="00607257"/>
    <w:rsid w:val="00620529"/>
    <w:rsid w:val="00653846"/>
    <w:rsid w:val="00744C67"/>
    <w:rsid w:val="00776789"/>
    <w:rsid w:val="007D696B"/>
    <w:rsid w:val="007E4B8A"/>
    <w:rsid w:val="008012E5"/>
    <w:rsid w:val="0080356D"/>
    <w:rsid w:val="00863201"/>
    <w:rsid w:val="008926B3"/>
    <w:rsid w:val="008C049F"/>
    <w:rsid w:val="008D605A"/>
    <w:rsid w:val="008E11FD"/>
    <w:rsid w:val="0090055B"/>
    <w:rsid w:val="009438A6"/>
    <w:rsid w:val="00971C2C"/>
    <w:rsid w:val="009A6198"/>
    <w:rsid w:val="009A6F63"/>
    <w:rsid w:val="009E466F"/>
    <w:rsid w:val="00A040F8"/>
    <w:rsid w:val="00A705C8"/>
    <w:rsid w:val="00A77D2A"/>
    <w:rsid w:val="00B1736B"/>
    <w:rsid w:val="00B2389C"/>
    <w:rsid w:val="00B50D5C"/>
    <w:rsid w:val="00BD5EAB"/>
    <w:rsid w:val="00BE59F4"/>
    <w:rsid w:val="00BF1397"/>
    <w:rsid w:val="00C16F1C"/>
    <w:rsid w:val="00C270CF"/>
    <w:rsid w:val="00CA5E8A"/>
    <w:rsid w:val="00CF7F8E"/>
    <w:rsid w:val="00D00575"/>
    <w:rsid w:val="00D32D2E"/>
    <w:rsid w:val="00D55E11"/>
    <w:rsid w:val="00DB1B80"/>
    <w:rsid w:val="00DE6AAB"/>
    <w:rsid w:val="00DE6CE2"/>
    <w:rsid w:val="00E67749"/>
    <w:rsid w:val="00F1100A"/>
    <w:rsid w:val="00F71752"/>
    <w:rsid w:val="00F77AF4"/>
    <w:rsid w:val="00F97BF4"/>
    <w:rsid w:val="00F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8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11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1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11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11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11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11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11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11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11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11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11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11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110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1100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110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1100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110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110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11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1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11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1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1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1100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1100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1100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11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1100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1100A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115AB"/>
    <w:rPr>
      <w:color w:val="467886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115AB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rsid w:val="00A705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A705C8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0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11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1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11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11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11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11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11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11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11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11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11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11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110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1100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110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1100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110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110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11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1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11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1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1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1100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1100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1100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11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1100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1100A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115AB"/>
    <w:rPr>
      <w:color w:val="467886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115AB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rsid w:val="00A705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A705C8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0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6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.sluzb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Zorko</dc:creator>
  <cp:lastModifiedBy>LEA</cp:lastModifiedBy>
  <cp:revision>2</cp:revision>
  <cp:lastPrinted>2024-07-01T09:04:00Z</cp:lastPrinted>
  <dcterms:created xsi:type="dcterms:W3CDTF">2024-07-11T13:57:00Z</dcterms:created>
  <dcterms:modified xsi:type="dcterms:W3CDTF">2024-07-11T13:57:00Z</dcterms:modified>
</cp:coreProperties>
</file>