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A96" w:rsidRPr="00B3630E" w:rsidRDefault="00E21CAB" w:rsidP="00E21CAB">
      <w:pPr>
        <w:jc w:val="both"/>
        <w:rPr>
          <w:rFonts w:ascii="Arial" w:hAnsi="Arial" w:cs="Arial"/>
          <w:sz w:val="22"/>
          <w:szCs w:val="22"/>
        </w:rPr>
      </w:pPr>
      <w:bookmarkStart w:id="0" w:name="_GoBack"/>
      <w:bookmarkEnd w:id="0"/>
      <w:r w:rsidRPr="00B3630E">
        <w:rPr>
          <w:rFonts w:ascii="Arial" w:hAnsi="Arial" w:cs="Arial"/>
          <w:sz w:val="22"/>
          <w:szCs w:val="22"/>
        </w:rPr>
        <w:t xml:space="preserve">Na podlagi 87. člena Stanovanjskega zakona </w:t>
      </w:r>
      <w:r w:rsidR="00246ADD" w:rsidRPr="00B3630E">
        <w:rPr>
          <w:rFonts w:ascii="Arial" w:hAnsi="Arial" w:cs="Arial"/>
          <w:sz w:val="22"/>
          <w:szCs w:val="22"/>
        </w:rPr>
        <w:t xml:space="preserve">(Uradni list RS, št. </w:t>
      </w:r>
      <w:hyperlink r:id="rId9" w:tgtFrame="_blank" w:tooltip="Stanovanjski zakon (SZ-1) z dne 16.7.2003. Uporablja se od 14.10.2003" w:history="1">
        <w:r w:rsidR="00246ADD" w:rsidRPr="00B3630E">
          <w:rPr>
            <w:rStyle w:val="Hiperpovezava"/>
            <w:rFonts w:ascii="Arial" w:hAnsi="Arial" w:cs="Arial"/>
            <w:color w:val="auto"/>
            <w:sz w:val="22"/>
            <w:szCs w:val="22"/>
            <w:u w:val="none"/>
          </w:rPr>
          <w:t>69/03</w:t>
        </w:r>
      </w:hyperlink>
      <w:r w:rsidR="00246ADD" w:rsidRPr="00B3630E">
        <w:rPr>
          <w:rFonts w:ascii="Arial" w:hAnsi="Arial" w:cs="Arial"/>
          <w:sz w:val="22"/>
          <w:szCs w:val="22"/>
        </w:rPr>
        <w:t xml:space="preserve">, </w:t>
      </w:r>
      <w:hyperlink r:id="rId10" w:tgtFrame="_blank" w:tooltip="Zakon o varstvu kupcev stanovanj in enostanovanjskih stavb (ZVKSES) z dne 27.2.2004. Uporablja se od 1.8.2004" w:history="1">
        <w:r w:rsidR="00246ADD" w:rsidRPr="00B3630E">
          <w:rPr>
            <w:rStyle w:val="Hiperpovezava"/>
            <w:rFonts w:ascii="Arial" w:hAnsi="Arial" w:cs="Arial"/>
            <w:color w:val="auto"/>
            <w:sz w:val="22"/>
            <w:szCs w:val="22"/>
            <w:u w:val="none"/>
          </w:rPr>
          <w:t>18/04 - ZVKSES</w:t>
        </w:r>
      </w:hyperlink>
      <w:r w:rsidR="00246ADD" w:rsidRPr="00B3630E">
        <w:rPr>
          <w:rFonts w:ascii="Arial" w:hAnsi="Arial" w:cs="Arial"/>
          <w:sz w:val="22"/>
          <w:szCs w:val="22"/>
        </w:rPr>
        <w:t xml:space="preserve">, </w:t>
      </w:r>
      <w:hyperlink r:id="rId11" w:tgtFrame="_blank" w:tooltip="Zakon o evidentiranju nepremičnin (ZEN) z dne 9.5.2006. Uporablja se od 24.11.2006" w:history="1">
        <w:r w:rsidR="00246ADD" w:rsidRPr="00B3630E">
          <w:rPr>
            <w:rStyle w:val="Hiperpovezava"/>
            <w:rFonts w:ascii="Arial" w:hAnsi="Arial" w:cs="Arial"/>
            <w:color w:val="auto"/>
            <w:sz w:val="22"/>
            <w:szCs w:val="22"/>
            <w:u w:val="none"/>
          </w:rPr>
          <w:t>47/06 - ZEN</w:t>
        </w:r>
      </w:hyperlink>
      <w:r w:rsidR="00246ADD" w:rsidRPr="00B3630E">
        <w:rPr>
          <w:rFonts w:ascii="Arial" w:hAnsi="Arial" w:cs="Arial"/>
          <w:sz w:val="22"/>
          <w:szCs w:val="22"/>
        </w:rPr>
        <w:t xml:space="preserve">, </w:t>
      </w:r>
      <w:hyperlink r:id="rId12" w:tgtFrame="_blank" w:tooltip="Zakon o vzpostavitvi etažne lastnine na predlog pridobitelja posameznega dela stavbe in o določanju pripadajočega zemljišča k stavbi (ZVEtL) z dne 9.5.2008. Uporablja se od 24.5.2008" w:history="1">
        <w:r w:rsidR="00246ADD" w:rsidRPr="00B3630E">
          <w:rPr>
            <w:rStyle w:val="Hiperpovezava"/>
            <w:rFonts w:ascii="Arial" w:hAnsi="Arial" w:cs="Arial"/>
            <w:color w:val="auto"/>
            <w:sz w:val="22"/>
            <w:szCs w:val="22"/>
            <w:u w:val="none"/>
          </w:rPr>
          <w:t>45/08 - ZVEtL</w:t>
        </w:r>
      </w:hyperlink>
      <w:r w:rsidR="00246ADD" w:rsidRPr="00B3630E">
        <w:rPr>
          <w:rFonts w:ascii="Arial" w:hAnsi="Arial" w:cs="Arial"/>
          <w:sz w:val="22"/>
          <w:szCs w:val="22"/>
        </w:rPr>
        <w:t xml:space="preserve">, </w:t>
      </w:r>
      <w:hyperlink r:id="rId13" w:tgtFrame="_blank" w:tooltip="Zakon o spremembah in dopolnitvah Stanovanjskega zakona (SZ-1A) z dne 10.6.2008. Uporablja se od 25.6.2008" w:history="1">
        <w:r w:rsidR="00246ADD" w:rsidRPr="00B3630E">
          <w:rPr>
            <w:rStyle w:val="Hiperpovezava"/>
            <w:rFonts w:ascii="Arial" w:hAnsi="Arial" w:cs="Arial"/>
            <w:color w:val="auto"/>
            <w:sz w:val="22"/>
            <w:szCs w:val="22"/>
            <w:u w:val="none"/>
          </w:rPr>
          <w:t>57/08</w:t>
        </w:r>
      </w:hyperlink>
      <w:r w:rsidR="00246ADD" w:rsidRPr="00B3630E">
        <w:rPr>
          <w:rFonts w:ascii="Arial" w:hAnsi="Arial" w:cs="Arial"/>
          <w:sz w:val="22"/>
          <w:szCs w:val="22"/>
        </w:rPr>
        <w:t xml:space="preserve">, </w:t>
      </w:r>
      <w:hyperlink r:id="rId14" w:tgtFrame="_blank" w:tooltip="Odločba o ugotovitvi, da je bil prvi odstavek 56. člena Stanovanjskega zakona (SZ) v neskladju z Ustavo in da sta prvi odstavek 150. člena in tretja alineja prvega odstavka 196. člena Stanovanjskega zakona (SZ-1) v neskladju z Ustavo ter odločba o zavrnitvi us" w:history="1">
        <w:r w:rsidR="00246ADD" w:rsidRPr="00B3630E">
          <w:rPr>
            <w:rStyle w:val="Hiperpovezava"/>
            <w:rFonts w:ascii="Arial" w:hAnsi="Arial" w:cs="Arial"/>
            <w:color w:val="auto"/>
            <w:sz w:val="22"/>
            <w:szCs w:val="22"/>
            <w:u w:val="none"/>
          </w:rPr>
          <w:t>90/09 - odl. US</w:t>
        </w:r>
      </w:hyperlink>
      <w:r w:rsidR="00246ADD" w:rsidRPr="00B3630E">
        <w:rPr>
          <w:rFonts w:ascii="Arial" w:hAnsi="Arial" w:cs="Arial"/>
          <w:sz w:val="22"/>
          <w:szCs w:val="22"/>
        </w:rPr>
        <w:t xml:space="preserve">, </w:t>
      </w:r>
      <w:hyperlink r:id="rId15" w:tgtFrame="_blank" w:tooltip="Zakon o uveljavljanju pravic iz javnih sredstev (ZUPJS) z dne 30.7.2010. Uporablja se od 14.8.2010" w:history="1">
        <w:r w:rsidR="00246ADD" w:rsidRPr="00B3630E">
          <w:rPr>
            <w:rStyle w:val="Hiperpovezava"/>
            <w:rFonts w:ascii="Arial" w:hAnsi="Arial" w:cs="Arial"/>
            <w:color w:val="auto"/>
            <w:sz w:val="22"/>
            <w:szCs w:val="22"/>
            <w:u w:val="none"/>
          </w:rPr>
          <w:t>62/10 - ZUPJS</w:t>
        </w:r>
      </w:hyperlink>
      <w:r w:rsidR="00246ADD" w:rsidRPr="00B3630E">
        <w:rPr>
          <w:rFonts w:ascii="Arial" w:hAnsi="Arial" w:cs="Arial"/>
          <w:sz w:val="22"/>
          <w:szCs w:val="22"/>
        </w:rPr>
        <w:t xml:space="preserve">, </w:t>
      </w:r>
      <w:hyperlink r:id="rId16" w:tgtFrame="_blank" w:tooltip="Zakon o spremembah in dopolnitvah Zakona o uveljavljanju pravic iz javnih sredstev (ZUPJS-A) z dne 27.5.2011. Uporablja se od 1.1.2012" w:history="1">
        <w:r w:rsidR="00246ADD" w:rsidRPr="00B3630E">
          <w:rPr>
            <w:rStyle w:val="Hiperpovezava"/>
            <w:rFonts w:ascii="Arial" w:hAnsi="Arial" w:cs="Arial"/>
            <w:color w:val="auto"/>
            <w:sz w:val="22"/>
            <w:szCs w:val="22"/>
            <w:u w:val="none"/>
          </w:rPr>
          <w:t>40/11 - ZUPJS-A</w:t>
        </w:r>
      </w:hyperlink>
      <w:r w:rsidR="00246ADD" w:rsidRPr="00B3630E">
        <w:rPr>
          <w:rFonts w:ascii="Arial" w:hAnsi="Arial" w:cs="Arial"/>
          <w:sz w:val="22"/>
          <w:szCs w:val="22"/>
        </w:rPr>
        <w:t xml:space="preserve">, </w:t>
      </w:r>
      <w:hyperlink r:id="rId17" w:tgtFrame="_blank" w:tooltip="Odločba o razveljavitvi 127. člena Stanovanjskega zakona z dne 11.7.2011. Uporablja se od 12.7.2011" w:history="1">
        <w:r w:rsidR="00246ADD" w:rsidRPr="00B3630E">
          <w:rPr>
            <w:rStyle w:val="Hiperpovezava"/>
            <w:rFonts w:ascii="Arial" w:hAnsi="Arial" w:cs="Arial"/>
            <w:color w:val="auto"/>
            <w:sz w:val="22"/>
            <w:szCs w:val="22"/>
            <w:u w:val="none"/>
          </w:rPr>
          <w:t>56/11 - odl. US</w:t>
        </w:r>
      </w:hyperlink>
      <w:r w:rsidR="00246ADD" w:rsidRPr="00B3630E">
        <w:rPr>
          <w:rFonts w:ascii="Arial" w:hAnsi="Arial" w:cs="Arial"/>
          <w:sz w:val="22"/>
          <w:szCs w:val="22"/>
        </w:rPr>
        <w:t xml:space="preserve">, </w:t>
      </w:r>
      <w:hyperlink r:id="rId18" w:tgtFrame="_blank" w:tooltip="Zakon o spremembi in dopolnitvi Stanovanjskega zakona (SZ-1B) z dne 2.11.2011. Uporablja se od 17.11.2011" w:history="1">
        <w:r w:rsidR="00246ADD" w:rsidRPr="00B3630E">
          <w:rPr>
            <w:rStyle w:val="Hiperpovezava"/>
            <w:rFonts w:ascii="Arial" w:hAnsi="Arial" w:cs="Arial"/>
            <w:color w:val="auto"/>
            <w:sz w:val="22"/>
            <w:szCs w:val="22"/>
            <w:u w:val="none"/>
          </w:rPr>
          <w:t>87/11</w:t>
        </w:r>
      </w:hyperlink>
      <w:r w:rsidR="00246ADD" w:rsidRPr="00B3630E">
        <w:rPr>
          <w:rFonts w:ascii="Arial" w:hAnsi="Arial" w:cs="Arial"/>
          <w:sz w:val="22"/>
          <w:szCs w:val="22"/>
        </w:rPr>
        <w:t xml:space="preserve">, </w:t>
      </w:r>
      <w:hyperlink r:id="rId19" w:tgtFrame="_blank" w:tooltip="Zakon za uravnoteženje javnih financ (ZUJF) z dne 30.5.2012. Uporablja se od 31.5.2012" w:history="1">
        <w:r w:rsidR="00246ADD" w:rsidRPr="00B3630E">
          <w:rPr>
            <w:rStyle w:val="Hiperpovezava"/>
            <w:rFonts w:ascii="Arial" w:hAnsi="Arial" w:cs="Arial"/>
            <w:color w:val="auto"/>
            <w:sz w:val="22"/>
            <w:szCs w:val="22"/>
            <w:u w:val="none"/>
          </w:rPr>
          <w:t>40/12 - ZUJF</w:t>
        </w:r>
      </w:hyperlink>
      <w:r w:rsidR="00246ADD" w:rsidRPr="00B3630E">
        <w:rPr>
          <w:rFonts w:ascii="Arial" w:hAnsi="Arial" w:cs="Arial"/>
          <w:sz w:val="22"/>
          <w:szCs w:val="22"/>
        </w:rPr>
        <w:t xml:space="preserve">, </w:t>
      </w:r>
      <w:hyperlink r:id="rId20" w:tgtFrame="_blank" w:tooltip="Odločba o razveljavitvi prvega odstavka 195. člena Stanovanjskega zakona, kolikor se nanaša na najemne pogodbe za neprofitna stanovanja v občinah, oddana na javnem razpisu z dne 24.3.2017. Uporablja se od 25.3.2017" w:history="1">
        <w:r w:rsidR="00246ADD" w:rsidRPr="00B3630E">
          <w:rPr>
            <w:rStyle w:val="Hiperpovezava"/>
            <w:rFonts w:ascii="Arial" w:hAnsi="Arial" w:cs="Arial"/>
            <w:color w:val="auto"/>
            <w:sz w:val="22"/>
            <w:szCs w:val="22"/>
            <w:u w:val="none"/>
          </w:rPr>
          <w:t>14/17 - odl. US</w:t>
        </w:r>
      </w:hyperlink>
      <w:r w:rsidR="00246ADD" w:rsidRPr="00B3630E">
        <w:rPr>
          <w:rFonts w:ascii="Arial" w:hAnsi="Arial" w:cs="Arial"/>
          <w:sz w:val="22"/>
          <w:szCs w:val="22"/>
        </w:rPr>
        <w:t xml:space="preserve">, </w:t>
      </w:r>
      <w:hyperlink r:id="rId21" w:tgtFrame="_blank" w:tooltip="Zakon o spremembah in dopolnitvah Stanovanjskega zakona (SZ-1C) z dne 2.6.2017. Uporablja se od 17.6.2017" w:history="1">
        <w:r w:rsidR="00246ADD" w:rsidRPr="00B3630E">
          <w:rPr>
            <w:rStyle w:val="Hiperpovezava"/>
            <w:rFonts w:ascii="Arial" w:hAnsi="Arial" w:cs="Arial"/>
            <w:bCs/>
            <w:color w:val="auto"/>
            <w:sz w:val="22"/>
            <w:szCs w:val="22"/>
            <w:u w:val="none"/>
          </w:rPr>
          <w:t>27/17</w:t>
        </w:r>
      </w:hyperlink>
      <w:r w:rsidR="00246ADD" w:rsidRPr="00B3630E">
        <w:rPr>
          <w:rFonts w:ascii="Arial" w:hAnsi="Arial" w:cs="Arial"/>
          <w:sz w:val="22"/>
          <w:szCs w:val="22"/>
        </w:rPr>
        <w:t xml:space="preserve">), </w:t>
      </w:r>
      <w:r w:rsidRPr="00B3630E">
        <w:rPr>
          <w:rFonts w:ascii="Arial" w:hAnsi="Arial" w:cs="Arial"/>
          <w:sz w:val="22"/>
          <w:szCs w:val="22"/>
        </w:rPr>
        <w:t xml:space="preserve">Pravilnika o dodeljevanju neprofitnih stanovanj v najem </w:t>
      </w:r>
      <w:r w:rsidR="00246ADD" w:rsidRPr="00B3630E">
        <w:rPr>
          <w:rFonts w:ascii="Arial" w:hAnsi="Arial" w:cs="Arial"/>
          <w:sz w:val="22"/>
          <w:szCs w:val="22"/>
        </w:rPr>
        <w:t xml:space="preserve">(Uradni list RS, št. </w:t>
      </w:r>
      <w:hyperlink r:id="rId22" w:tgtFrame="_blank" w:tooltip="Pravilnik o dodeljevanju neprofitnih stanovanj v najem z dne 13.2.2004. Uporablja se od 14.2.2004" w:history="1">
        <w:r w:rsidR="00246ADD" w:rsidRPr="00B3630E">
          <w:rPr>
            <w:rStyle w:val="Hiperpovezava"/>
            <w:rFonts w:ascii="Arial" w:hAnsi="Arial" w:cs="Arial"/>
            <w:color w:val="auto"/>
            <w:sz w:val="22"/>
            <w:szCs w:val="22"/>
            <w:u w:val="none"/>
          </w:rPr>
          <w:t>14/04</w:t>
        </w:r>
      </w:hyperlink>
      <w:r w:rsidR="00246ADD" w:rsidRPr="00B3630E">
        <w:rPr>
          <w:rFonts w:ascii="Arial" w:hAnsi="Arial" w:cs="Arial"/>
          <w:sz w:val="22"/>
          <w:szCs w:val="22"/>
        </w:rPr>
        <w:t xml:space="preserve">, </w:t>
      </w:r>
      <w:hyperlink r:id="rId23" w:tgtFrame="_blank" w:tooltip="Pravilnik o spremembah in dopolnitvah pravilnika o dodeljevanju neprofitnih stanovanj v najem z dne 8.4.2004. Uporablja se od 9.4.2004" w:history="1">
        <w:r w:rsidR="00246ADD" w:rsidRPr="00B3630E">
          <w:rPr>
            <w:rStyle w:val="Hiperpovezava"/>
            <w:rFonts w:ascii="Arial" w:hAnsi="Arial" w:cs="Arial"/>
            <w:color w:val="auto"/>
            <w:sz w:val="22"/>
            <w:szCs w:val="22"/>
            <w:u w:val="none"/>
          </w:rPr>
          <w:t>34/04</w:t>
        </w:r>
      </w:hyperlink>
      <w:r w:rsidR="00246ADD" w:rsidRPr="00B3630E">
        <w:rPr>
          <w:rFonts w:ascii="Arial" w:hAnsi="Arial" w:cs="Arial"/>
          <w:sz w:val="22"/>
          <w:szCs w:val="22"/>
        </w:rPr>
        <w:t xml:space="preserve">, </w:t>
      </w:r>
      <w:hyperlink r:id="rId24" w:tgtFrame="_blank" w:tooltip="Pravilnik o spremembah in dopolnitvah Pravilnika o dodeljevanju neprofitnih stanovanj v najem z dne 15.6.2006. Uporablja se od 30.6.2006" w:history="1">
        <w:r w:rsidR="00246ADD" w:rsidRPr="00B3630E">
          <w:rPr>
            <w:rStyle w:val="Hiperpovezava"/>
            <w:rFonts w:ascii="Arial" w:hAnsi="Arial" w:cs="Arial"/>
            <w:color w:val="auto"/>
            <w:sz w:val="22"/>
            <w:szCs w:val="22"/>
            <w:u w:val="none"/>
          </w:rPr>
          <w:t>62/06</w:t>
        </w:r>
      </w:hyperlink>
      <w:r w:rsidR="00246ADD" w:rsidRPr="00B3630E">
        <w:rPr>
          <w:rFonts w:ascii="Arial" w:hAnsi="Arial" w:cs="Arial"/>
          <w:sz w:val="22"/>
          <w:szCs w:val="22"/>
        </w:rPr>
        <w:t xml:space="preserve">, </w:t>
      </w:r>
      <w:hyperlink r:id="rId25" w:tgtFrame="_blank" w:tooltip="Pravilnik o spremembah in dopolnitvah Pravilnika o dodeljevanju neprofitnih stanovanj v najem z dne 13.2.2009. Uporablja se od 28.2.2009" w:history="1">
        <w:r w:rsidR="00246ADD" w:rsidRPr="00B3630E">
          <w:rPr>
            <w:rStyle w:val="Hiperpovezava"/>
            <w:rFonts w:ascii="Arial" w:hAnsi="Arial" w:cs="Arial"/>
            <w:color w:val="auto"/>
            <w:sz w:val="22"/>
            <w:szCs w:val="22"/>
            <w:u w:val="none"/>
          </w:rPr>
          <w:t>11/09</w:t>
        </w:r>
      </w:hyperlink>
      <w:r w:rsidR="00246ADD" w:rsidRPr="00B3630E">
        <w:rPr>
          <w:rFonts w:ascii="Arial" w:hAnsi="Arial" w:cs="Arial"/>
          <w:sz w:val="22"/>
          <w:szCs w:val="22"/>
        </w:rPr>
        <w:t xml:space="preserve">, </w:t>
      </w:r>
      <w:hyperlink r:id="rId26" w:tgtFrame="_blank" w:tooltip="Pravilnik o spremembah in dopolnitvah Pravilnika o dodeljevanju neprofitnih stanovanj v najem z dne 14.10.2011. Uporablja se od 29.10.2011" w:history="1">
        <w:r w:rsidR="00246ADD" w:rsidRPr="00B3630E">
          <w:rPr>
            <w:rStyle w:val="Hiperpovezava"/>
            <w:rFonts w:ascii="Arial" w:hAnsi="Arial" w:cs="Arial"/>
            <w:color w:val="auto"/>
            <w:sz w:val="22"/>
            <w:szCs w:val="22"/>
            <w:u w:val="none"/>
          </w:rPr>
          <w:t>81/11</w:t>
        </w:r>
      </w:hyperlink>
      <w:r w:rsidR="00246ADD" w:rsidRPr="00B3630E">
        <w:rPr>
          <w:rFonts w:ascii="Arial" w:hAnsi="Arial" w:cs="Arial"/>
          <w:sz w:val="22"/>
          <w:szCs w:val="22"/>
        </w:rPr>
        <w:t xml:space="preserve">, </w:t>
      </w:r>
      <w:hyperlink r:id="rId27" w:tgtFrame="_blank" w:tooltip="Pravilnik o dopolnitvah Pravilnika o dodeljevanju neprofitnih stanovanj v najem z dne 24.6.2014. Uporablja se od 25.6.2014" w:history="1">
        <w:r w:rsidR="00246ADD" w:rsidRPr="00B3630E">
          <w:rPr>
            <w:rStyle w:val="Hiperpovezava"/>
            <w:rFonts w:ascii="Arial" w:hAnsi="Arial" w:cs="Arial"/>
            <w:bCs/>
            <w:color w:val="auto"/>
            <w:sz w:val="22"/>
            <w:szCs w:val="22"/>
            <w:u w:val="none"/>
          </w:rPr>
          <w:t>47/14</w:t>
        </w:r>
      </w:hyperlink>
      <w:r w:rsidR="00246ADD" w:rsidRPr="00B3630E">
        <w:rPr>
          <w:rFonts w:ascii="Arial" w:hAnsi="Arial" w:cs="Arial"/>
          <w:sz w:val="22"/>
          <w:szCs w:val="22"/>
        </w:rPr>
        <w:t xml:space="preserve"> ), </w:t>
      </w:r>
      <w:r w:rsidRPr="00B3630E">
        <w:rPr>
          <w:rFonts w:ascii="Arial" w:hAnsi="Arial" w:cs="Arial"/>
          <w:sz w:val="22"/>
          <w:szCs w:val="22"/>
        </w:rPr>
        <w:t>Zakona o splošnem upravnem postopku</w:t>
      </w:r>
      <w:r w:rsidR="00246ADD" w:rsidRPr="00B3630E">
        <w:rPr>
          <w:rFonts w:ascii="Arial" w:hAnsi="Arial" w:cs="Arial"/>
          <w:sz w:val="22"/>
          <w:szCs w:val="22"/>
        </w:rPr>
        <w:t xml:space="preserve"> (Uradni list RS, št. </w:t>
      </w:r>
      <w:hyperlink r:id="rId28" w:tgtFrame="_blank" w:tooltip="Zakon o splošnem upravnem postopku (uradno prečiščeno besedilo) (ZUP-UPB2) z dne 28.12.2005. Uporablja se od 12.1.2006" w:history="1">
        <w:r w:rsidR="00246ADD" w:rsidRPr="00B3630E">
          <w:rPr>
            <w:rStyle w:val="Hiperpovezava"/>
            <w:rFonts w:ascii="Arial" w:hAnsi="Arial" w:cs="Arial"/>
            <w:color w:val="auto"/>
            <w:sz w:val="22"/>
            <w:szCs w:val="22"/>
            <w:u w:val="none"/>
          </w:rPr>
          <w:t>24/06 - uradno prečiščeno besedilo</w:t>
        </w:r>
      </w:hyperlink>
      <w:r w:rsidR="00246ADD" w:rsidRPr="00B3630E">
        <w:rPr>
          <w:rFonts w:ascii="Arial" w:hAnsi="Arial" w:cs="Arial"/>
          <w:sz w:val="22"/>
          <w:szCs w:val="22"/>
        </w:rPr>
        <w:t xml:space="preserve">, </w:t>
      </w:r>
      <w:hyperlink r:id="rId29" w:tgtFrame="_blank" w:tooltip="Zakon o upravnem sporu (ZUS-1) z dne 12.10.2006. Uporablja se od 1.1.2007" w:history="1">
        <w:r w:rsidR="00246ADD" w:rsidRPr="00B3630E">
          <w:rPr>
            <w:rStyle w:val="Hiperpovezava"/>
            <w:rFonts w:ascii="Arial" w:hAnsi="Arial" w:cs="Arial"/>
            <w:color w:val="auto"/>
            <w:sz w:val="22"/>
            <w:szCs w:val="22"/>
            <w:u w:val="none"/>
          </w:rPr>
          <w:t>105/06 - ZUS-1</w:t>
        </w:r>
      </w:hyperlink>
      <w:r w:rsidR="00246ADD" w:rsidRPr="00B3630E">
        <w:rPr>
          <w:rFonts w:ascii="Arial" w:hAnsi="Arial" w:cs="Arial"/>
          <w:sz w:val="22"/>
          <w:szCs w:val="22"/>
        </w:rPr>
        <w:t xml:space="preserve">, </w:t>
      </w:r>
      <w:hyperlink r:id="rId30" w:tgtFrame="_blank" w:tooltip="Zakon o spremembah in dopolnitvah Zakona o splošnem upravnem postopku (ZUP-E) z dne 31.12.2007. Uporablja se od 15.1.2008" w:history="1">
        <w:r w:rsidR="00246ADD" w:rsidRPr="00B3630E">
          <w:rPr>
            <w:rStyle w:val="Hiperpovezava"/>
            <w:rFonts w:ascii="Arial" w:hAnsi="Arial" w:cs="Arial"/>
            <w:color w:val="auto"/>
            <w:sz w:val="22"/>
            <w:szCs w:val="22"/>
            <w:u w:val="none"/>
          </w:rPr>
          <w:t>126/07</w:t>
        </w:r>
      </w:hyperlink>
      <w:r w:rsidR="00246ADD" w:rsidRPr="00B3630E">
        <w:rPr>
          <w:rFonts w:ascii="Arial" w:hAnsi="Arial" w:cs="Arial"/>
          <w:sz w:val="22"/>
          <w:szCs w:val="22"/>
        </w:rPr>
        <w:t xml:space="preserve">, </w:t>
      </w:r>
      <w:hyperlink r:id="rId31" w:tgtFrame="_blank" w:tooltip="Zakon o spremembi in dopolnitvah Zakona o splošnem upravnem postopku (ZUP-F) z dne 30.6.2008. Uporablja se od 15.7.2008" w:history="1">
        <w:r w:rsidR="00246ADD" w:rsidRPr="00B3630E">
          <w:rPr>
            <w:rStyle w:val="Hiperpovezava"/>
            <w:rFonts w:ascii="Arial" w:hAnsi="Arial" w:cs="Arial"/>
            <w:color w:val="auto"/>
            <w:sz w:val="22"/>
            <w:szCs w:val="22"/>
            <w:u w:val="none"/>
          </w:rPr>
          <w:t>65/08</w:t>
        </w:r>
      </w:hyperlink>
      <w:r w:rsidR="00246ADD" w:rsidRPr="00B3630E">
        <w:rPr>
          <w:rFonts w:ascii="Arial" w:hAnsi="Arial" w:cs="Arial"/>
          <w:sz w:val="22"/>
          <w:szCs w:val="22"/>
        </w:rPr>
        <w:t xml:space="preserve">, </w:t>
      </w:r>
      <w:hyperlink r:id="rId32" w:tgtFrame="_blank" w:tooltip="Zakon o spremembah in dopolnitvah Zakona o splošnem upravnem postopku (ZUP-G) z dne 5.2.2010. Uporablja se od 20.2.2010" w:history="1">
        <w:r w:rsidR="00246ADD" w:rsidRPr="00B3630E">
          <w:rPr>
            <w:rStyle w:val="Hiperpovezava"/>
            <w:rFonts w:ascii="Arial" w:hAnsi="Arial" w:cs="Arial"/>
            <w:color w:val="auto"/>
            <w:sz w:val="22"/>
            <w:szCs w:val="22"/>
            <w:u w:val="none"/>
          </w:rPr>
          <w:t>8/10</w:t>
        </w:r>
      </w:hyperlink>
      <w:r w:rsidR="00246ADD" w:rsidRPr="00B3630E">
        <w:rPr>
          <w:rFonts w:ascii="Arial" w:hAnsi="Arial" w:cs="Arial"/>
          <w:sz w:val="22"/>
          <w:szCs w:val="22"/>
        </w:rPr>
        <w:t xml:space="preserve">, </w:t>
      </w:r>
      <w:hyperlink r:id="rId33" w:tgtFrame="_blank" w:tooltip="Zakon o spremembah in dopolnitvi Zakona o splošnem upravnem postopku (ZUP-H) z dne 8.10.2013. Uporablja se od 8.4.2014" w:history="1">
        <w:r w:rsidR="00246ADD" w:rsidRPr="00B3630E">
          <w:rPr>
            <w:rStyle w:val="Hiperpovezava"/>
            <w:rFonts w:ascii="Arial" w:hAnsi="Arial" w:cs="Arial"/>
            <w:color w:val="auto"/>
            <w:sz w:val="22"/>
            <w:szCs w:val="22"/>
            <w:u w:val="none"/>
          </w:rPr>
          <w:t>82/13</w:t>
        </w:r>
      </w:hyperlink>
      <w:r w:rsidR="00246ADD" w:rsidRPr="00B3630E">
        <w:rPr>
          <w:rFonts w:ascii="Arial" w:hAnsi="Arial" w:cs="Arial"/>
          <w:sz w:val="22"/>
          <w:szCs w:val="22"/>
        </w:rPr>
        <w:t xml:space="preserve"> )</w:t>
      </w:r>
      <w:r w:rsidRPr="00B3630E">
        <w:rPr>
          <w:rFonts w:ascii="Arial" w:hAnsi="Arial" w:cs="Arial"/>
          <w:sz w:val="22"/>
          <w:szCs w:val="22"/>
        </w:rPr>
        <w:t xml:space="preserve">, Zakona o socialnem varstvu </w:t>
      </w:r>
      <w:r w:rsidR="00F25AFF" w:rsidRPr="00B3630E">
        <w:rPr>
          <w:rFonts w:ascii="Arial" w:hAnsi="Arial" w:cs="Arial"/>
          <w:sz w:val="22"/>
          <w:szCs w:val="22"/>
        </w:rPr>
        <w:t xml:space="preserve">(Uradni list RS, št. </w:t>
      </w:r>
      <w:hyperlink r:id="rId34" w:tgtFrame="_blank" w:tooltip="Zakon o socialnem varstvu (uradno prečiščeno besedilo) (ZSV-UPB2) z dne 12.10.2006. Uporablja se od 27.1.2007" w:history="1">
        <w:r w:rsidR="00F25AFF" w:rsidRPr="00B3630E">
          <w:rPr>
            <w:rStyle w:val="Hiperpovezava"/>
            <w:rFonts w:ascii="Arial" w:hAnsi="Arial" w:cs="Arial"/>
            <w:color w:val="auto"/>
            <w:sz w:val="22"/>
            <w:szCs w:val="22"/>
            <w:u w:val="none"/>
          </w:rPr>
          <w:t>3/07 - uradno prečiščeno besedilo</w:t>
        </w:r>
      </w:hyperlink>
      <w:r w:rsidR="00F25AFF" w:rsidRPr="00B3630E">
        <w:rPr>
          <w:rFonts w:ascii="Arial" w:hAnsi="Arial" w:cs="Arial"/>
          <w:sz w:val="22"/>
          <w:szCs w:val="22"/>
        </w:rPr>
        <w:t xml:space="preserve">, </w:t>
      </w:r>
      <w:hyperlink r:id="rId35" w:tgtFrame="_blank" w:tooltip="Zakon o usklajevanju transferjev posameznikom in gospodinjstvom v Republiki Sloveniji (ZUTPG) z dne 9.11.2006. Uporablja se od 1.1.2007" w:history="1">
        <w:r w:rsidR="00F25AFF" w:rsidRPr="00B3630E">
          <w:rPr>
            <w:rStyle w:val="Hiperpovezava"/>
            <w:rFonts w:ascii="Arial" w:hAnsi="Arial" w:cs="Arial"/>
            <w:color w:val="auto"/>
            <w:sz w:val="22"/>
            <w:szCs w:val="22"/>
            <w:u w:val="none"/>
          </w:rPr>
          <w:t>114/06 - ZUTPG</w:t>
        </w:r>
      </w:hyperlink>
      <w:r w:rsidR="00F25AFF" w:rsidRPr="00B3630E">
        <w:rPr>
          <w:rFonts w:ascii="Arial" w:hAnsi="Arial" w:cs="Arial"/>
          <w:sz w:val="22"/>
          <w:szCs w:val="22"/>
        </w:rPr>
        <w:t xml:space="preserve">, </w:t>
      </w:r>
      <w:hyperlink r:id="rId36" w:tgtFrame="_blank" w:tooltip="Popravek Uradnega prečiščenega besedila Zakona o socialnem varstvu (ZSV-UPB2) z dne 16.3.2007. Uporablja se od 16.3.2007" w:history="1">
        <w:r w:rsidR="00F25AFF" w:rsidRPr="00B3630E">
          <w:rPr>
            <w:rStyle w:val="Hiperpovezava"/>
            <w:rFonts w:ascii="Arial" w:hAnsi="Arial" w:cs="Arial"/>
            <w:color w:val="auto"/>
            <w:sz w:val="22"/>
            <w:szCs w:val="22"/>
            <w:u w:val="none"/>
          </w:rPr>
          <w:t>23/07</w:t>
        </w:r>
      </w:hyperlink>
      <w:r w:rsidR="00F25AFF" w:rsidRPr="00B3630E">
        <w:rPr>
          <w:rFonts w:ascii="Arial" w:hAnsi="Arial" w:cs="Arial"/>
          <w:sz w:val="22"/>
          <w:szCs w:val="22"/>
        </w:rPr>
        <w:t xml:space="preserve">, </w:t>
      </w:r>
      <w:hyperlink r:id="rId37" w:tgtFrame="_blank" w:tooltip="Zakon o socialno varstvenih prejemkih (ZSVarPre) z dne 26.7.2010. Uporablja se od 10.8.2010" w:history="1">
        <w:r w:rsidR="00F25AFF" w:rsidRPr="00B3630E">
          <w:rPr>
            <w:rStyle w:val="Hiperpovezava"/>
            <w:rFonts w:ascii="Arial" w:hAnsi="Arial" w:cs="Arial"/>
            <w:color w:val="auto"/>
            <w:sz w:val="22"/>
            <w:szCs w:val="22"/>
            <w:u w:val="none"/>
          </w:rPr>
          <w:t>61/10</w:t>
        </w:r>
      </w:hyperlink>
      <w:r w:rsidR="00F25AFF" w:rsidRPr="00B3630E">
        <w:rPr>
          <w:rFonts w:ascii="Arial" w:hAnsi="Arial" w:cs="Arial"/>
          <w:sz w:val="22"/>
          <w:szCs w:val="22"/>
        </w:rPr>
        <w:t xml:space="preserve">, </w:t>
      </w:r>
      <w:hyperlink r:id="rId38" w:tgtFrame="_blank" w:tooltip="Zakon o uveljavljanju pravic iz javnih sredstev (ZUPJS) z dne 30.7.2010. Uporablja se od 14.8.2010" w:history="1">
        <w:r w:rsidR="00F25AFF" w:rsidRPr="00B3630E">
          <w:rPr>
            <w:rStyle w:val="Hiperpovezava"/>
            <w:rFonts w:ascii="Arial" w:hAnsi="Arial" w:cs="Arial"/>
            <w:color w:val="auto"/>
            <w:sz w:val="22"/>
            <w:szCs w:val="22"/>
            <w:u w:val="none"/>
          </w:rPr>
          <w:t>62/10 - ZUPJS</w:t>
        </w:r>
      </w:hyperlink>
      <w:r w:rsidR="00F25AFF" w:rsidRPr="00B3630E">
        <w:rPr>
          <w:rFonts w:ascii="Arial" w:hAnsi="Arial" w:cs="Arial"/>
          <w:sz w:val="22"/>
          <w:szCs w:val="22"/>
        </w:rPr>
        <w:t xml:space="preserve">, </w:t>
      </w:r>
      <w:hyperlink r:id="rId39" w:tgtFrame="_blank" w:tooltip="Zakon o spremembah in dopolnitvi Zakona o socialno varstvenih prejemkih (ZSVarPre-A) z dne 27.5.2011. Uporablja se od 28.5.2011" w:history="1">
        <w:r w:rsidR="00F25AFF" w:rsidRPr="00B3630E">
          <w:rPr>
            <w:rStyle w:val="Hiperpovezava"/>
            <w:rFonts w:ascii="Arial" w:hAnsi="Arial" w:cs="Arial"/>
            <w:color w:val="auto"/>
            <w:sz w:val="22"/>
            <w:szCs w:val="22"/>
            <w:u w:val="none"/>
          </w:rPr>
          <w:t>40/11</w:t>
        </w:r>
      </w:hyperlink>
      <w:r w:rsidR="00F25AFF" w:rsidRPr="00B3630E">
        <w:rPr>
          <w:rFonts w:ascii="Arial" w:hAnsi="Arial" w:cs="Arial"/>
          <w:sz w:val="22"/>
          <w:szCs w:val="22"/>
        </w:rPr>
        <w:t xml:space="preserve">, </w:t>
      </w:r>
      <w:hyperlink r:id="rId40" w:tgtFrame="_blank" w:tooltip="Zakon o spremembah in dopolnitvah Zakona o uveljavljanju pravic iz javnih sredstev (ZUPJS-A) z dne 27.5.2011. Uporablja se od 28.5.2011" w:history="1">
        <w:r w:rsidR="00F25AFF" w:rsidRPr="00B3630E">
          <w:rPr>
            <w:rStyle w:val="Hiperpovezava"/>
            <w:rFonts w:ascii="Arial" w:hAnsi="Arial" w:cs="Arial"/>
            <w:color w:val="auto"/>
            <w:sz w:val="22"/>
            <w:szCs w:val="22"/>
            <w:u w:val="none"/>
          </w:rPr>
          <w:t>40/11 - ZUPJS-A</w:t>
        </w:r>
      </w:hyperlink>
      <w:r w:rsidR="00F25AFF" w:rsidRPr="00B3630E">
        <w:rPr>
          <w:rFonts w:ascii="Arial" w:hAnsi="Arial" w:cs="Arial"/>
          <w:sz w:val="22"/>
          <w:szCs w:val="22"/>
        </w:rPr>
        <w:t xml:space="preserve">, </w:t>
      </w:r>
      <w:hyperlink r:id="rId41" w:tgtFrame="_blank" w:tooltip="Zakon o dopolnitvi Zakona o socialnem varstvu (ZSV-E) z dne 27.7.2012. Uporablja se od 28.7.2012" w:history="1">
        <w:r w:rsidR="00F25AFF" w:rsidRPr="00B3630E">
          <w:rPr>
            <w:rStyle w:val="Hiperpovezava"/>
            <w:rFonts w:ascii="Arial" w:hAnsi="Arial" w:cs="Arial"/>
            <w:color w:val="auto"/>
            <w:sz w:val="22"/>
            <w:szCs w:val="22"/>
            <w:u w:val="none"/>
          </w:rPr>
          <w:t>57/12</w:t>
        </w:r>
      </w:hyperlink>
      <w:r w:rsidR="00F25AFF" w:rsidRPr="00B3630E">
        <w:rPr>
          <w:rFonts w:ascii="Arial" w:hAnsi="Arial" w:cs="Arial"/>
          <w:sz w:val="22"/>
          <w:szCs w:val="22"/>
        </w:rPr>
        <w:t xml:space="preserve">, </w:t>
      </w:r>
      <w:hyperlink r:id="rId42" w:tgtFrame="_blank" w:tooltip="Zakon o spremembah in dopolnitvah Zakona o socialnem varstvu (ZSV-F) z dne 3.6.2016. Uporablja se od 18.6.2016" w:history="1">
        <w:r w:rsidR="00F25AFF" w:rsidRPr="00B3630E">
          <w:rPr>
            <w:rStyle w:val="Hiperpovezava"/>
            <w:rFonts w:ascii="Arial" w:hAnsi="Arial" w:cs="Arial"/>
            <w:color w:val="auto"/>
            <w:sz w:val="22"/>
            <w:szCs w:val="22"/>
            <w:u w:val="none"/>
          </w:rPr>
          <w:t>39/16</w:t>
        </w:r>
      </w:hyperlink>
      <w:r w:rsidR="00F25AFF" w:rsidRPr="00B3630E">
        <w:rPr>
          <w:rFonts w:ascii="Arial" w:hAnsi="Arial" w:cs="Arial"/>
          <w:sz w:val="22"/>
          <w:szCs w:val="22"/>
        </w:rPr>
        <w:t xml:space="preserve">, </w:t>
      </w:r>
      <w:hyperlink r:id="rId43" w:tgtFrame="_blank" w:tooltip="Zakon o prijavi prebivališča (ZPPreb-1) z dne 29.7.2016. Uporablja se od 13.8.2017" w:history="1">
        <w:r w:rsidR="00F25AFF" w:rsidRPr="00B3630E">
          <w:rPr>
            <w:rStyle w:val="Hiperpovezava"/>
            <w:rFonts w:ascii="Arial" w:hAnsi="Arial" w:cs="Arial"/>
            <w:color w:val="auto"/>
            <w:sz w:val="22"/>
            <w:szCs w:val="22"/>
            <w:u w:val="none"/>
          </w:rPr>
          <w:t>52/16 - ZPPreb-1</w:t>
        </w:r>
      </w:hyperlink>
      <w:r w:rsidR="00F25AFF" w:rsidRPr="00B3630E">
        <w:rPr>
          <w:rFonts w:ascii="Arial" w:hAnsi="Arial" w:cs="Arial"/>
          <w:sz w:val="22"/>
          <w:szCs w:val="22"/>
        </w:rPr>
        <w:t xml:space="preserve">, </w:t>
      </w:r>
      <w:hyperlink r:id="rId44" w:tgtFrame="_blank" w:tooltip="Družinski zakonik (DZ) z dne 31.3.2017. Uporablja se od 15.4.2017" w:history="1">
        <w:r w:rsidR="00F25AFF" w:rsidRPr="00B3630E">
          <w:rPr>
            <w:rStyle w:val="Hiperpovezava"/>
            <w:rFonts w:ascii="Arial" w:hAnsi="Arial" w:cs="Arial"/>
            <w:color w:val="auto"/>
            <w:sz w:val="22"/>
            <w:szCs w:val="22"/>
            <w:u w:val="none"/>
          </w:rPr>
          <w:t>15/17 - DZ</w:t>
        </w:r>
      </w:hyperlink>
      <w:r w:rsidR="00F25AFF" w:rsidRPr="00B3630E">
        <w:rPr>
          <w:rFonts w:ascii="Arial" w:hAnsi="Arial" w:cs="Arial"/>
          <w:sz w:val="22"/>
          <w:szCs w:val="22"/>
        </w:rPr>
        <w:t xml:space="preserve">, </w:t>
      </w:r>
      <w:hyperlink r:id="rId45" w:tgtFrame="_blank" w:tooltip="Zakon o dopolnitvah Zakona o socialnem varstvu (ZSV-G) z dne 9.6.2017. Uporablja se od 24.6.2017" w:history="1">
        <w:r w:rsidR="00F25AFF" w:rsidRPr="00B3630E">
          <w:rPr>
            <w:rStyle w:val="Hiperpovezava"/>
            <w:rFonts w:ascii="Arial" w:hAnsi="Arial" w:cs="Arial"/>
            <w:color w:val="auto"/>
            <w:sz w:val="22"/>
            <w:szCs w:val="22"/>
            <w:u w:val="none"/>
          </w:rPr>
          <w:t>29/17</w:t>
        </w:r>
      </w:hyperlink>
      <w:r w:rsidR="00F25AFF" w:rsidRPr="00B3630E">
        <w:rPr>
          <w:rFonts w:ascii="Arial" w:hAnsi="Arial" w:cs="Arial"/>
          <w:sz w:val="22"/>
          <w:szCs w:val="22"/>
        </w:rPr>
        <w:t xml:space="preserve">, </w:t>
      </w:r>
      <w:hyperlink r:id="rId46" w:tgtFrame="_blank" w:tooltip="Zakon o spremembah in dopolnitvah Zakona o socialnem varstvu (ZSV-H) z dne 29.9.2017. Uporablja se od 14.10.2017" w:history="1">
        <w:r w:rsidR="00F25AFF" w:rsidRPr="00B3630E">
          <w:rPr>
            <w:rStyle w:val="Hiperpovezava"/>
            <w:rFonts w:ascii="Arial" w:hAnsi="Arial" w:cs="Arial"/>
            <w:color w:val="auto"/>
            <w:sz w:val="22"/>
            <w:szCs w:val="22"/>
            <w:u w:val="none"/>
          </w:rPr>
          <w:t>54/17</w:t>
        </w:r>
      </w:hyperlink>
      <w:r w:rsidR="00F25AFF" w:rsidRPr="00B3630E">
        <w:rPr>
          <w:rFonts w:ascii="Arial" w:hAnsi="Arial" w:cs="Arial"/>
          <w:sz w:val="22"/>
          <w:szCs w:val="22"/>
        </w:rPr>
        <w:t xml:space="preserve">, </w:t>
      </w:r>
      <w:hyperlink r:id="rId47" w:tgtFrame="_blank" w:tooltip="Zakon o nevladnih organizacijah (ZNOrg) z dne 30.3.2018. Uporablja se od 14.4.2018" w:history="1">
        <w:r w:rsidR="00F25AFF" w:rsidRPr="00B3630E">
          <w:rPr>
            <w:rStyle w:val="Hiperpovezava"/>
            <w:rFonts w:ascii="Arial" w:hAnsi="Arial" w:cs="Arial"/>
            <w:bCs/>
            <w:color w:val="auto"/>
            <w:sz w:val="22"/>
            <w:szCs w:val="22"/>
            <w:u w:val="none"/>
          </w:rPr>
          <w:t>21/18 - ZNOrg</w:t>
        </w:r>
      </w:hyperlink>
      <w:r w:rsidR="00F25AFF" w:rsidRPr="00B3630E">
        <w:rPr>
          <w:rFonts w:ascii="Arial" w:hAnsi="Arial" w:cs="Arial"/>
          <w:sz w:val="22"/>
          <w:szCs w:val="22"/>
        </w:rPr>
        <w:t xml:space="preserve">) </w:t>
      </w:r>
      <w:r w:rsidR="00F25AFF" w:rsidRPr="00B3630E">
        <w:rPr>
          <w:rFonts w:ascii="Arial" w:hAnsi="Arial" w:cs="Arial"/>
          <w:bCs/>
          <w:kern w:val="36"/>
          <w:sz w:val="22"/>
          <w:szCs w:val="22"/>
        </w:rPr>
        <w:t>Uredbe</w:t>
      </w:r>
      <w:r w:rsidR="00246ADD" w:rsidRPr="00B3630E">
        <w:rPr>
          <w:rFonts w:ascii="Arial" w:hAnsi="Arial" w:cs="Arial"/>
          <w:bCs/>
          <w:kern w:val="36"/>
          <w:sz w:val="22"/>
          <w:szCs w:val="22"/>
        </w:rPr>
        <w:t xml:space="preserve"> o metodologiji za oblikovanje najemnin v neprofitnih stanovanjih ter merilih in postopku za uveljavljanje subvencioniranih najemnin</w:t>
      </w:r>
      <w:r w:rsidR="00F25AFF" w:rsidRPr="00B3630E">
        <w:rPr>
          <w:rFonts w:ascii="Arial" w:hAnsi="Arial" w:cs="Arial"/>
          <w:bCs/>
          <w:kern w:val="36"/>
          <w:sz w:val="22"/>
          <w:szCs w:val="22"/>
        </w:rPr>
        <w:t xml:space="preserve"> (</w:t>
      </w:r>
      <w:r w:rsidR="00246ADD" w:rsidRPr="00B3630E">
        <w:rPr>
          <w:rFonts w:ascii="Arial" w:hAnsi="Arial" w:cs="Arial"/>
          <w:sz w:val="22"/>
          <w:szCs w:val="22"/>
        </w:rPr>
        <w:t xml:space="preserve">Uradni list RS, št. </w:t>
      </w:r>
      <w:hyperlink r:id="rId48" w:tgtFrame="_blank" w:tooltip="Uredba o metodologiji za oblikovanje najemnin v neprofitnih stanovanjih ter merilih in postopku za uveljavljanje subvencioniranih najemnin z dne 24.12.2003. Uporablja se od 1.1.2004" w:history="1">
        <w:r w:rsidR="00246ADD" w:rsidRPr="00B3630E">
          <w:rPr>
            <w:rStyle w:val="Hiperpovezava"/>
            <w:rFonts w:ascii="Arial" w:hAnsi="Arial" w:cs="Arial"/>
            <w:color w:val="auto"/>
            <w:sz w:val="22"/>
            <w:szCs w:val="22"/>
            <w:u w:val="none"/>
          </w:rPr>
          <w:t>131/03</w:t>
        </w:r>
      </w:hyperlink>
      <w:r w:rsidR="00246ADD" w:rsidRPr="00B3630E">
        <w:rPr>
          <w:rFonts w:ascii="Arial" w:hAnsi="Arial" w:cs="Arial"/>
          <w:sz w:val="22"/>
          <w:szCs w:val="22"/>
        </w:rPr>
        <w:t xml:space="preserve">, </w:t>
      </w:r>
      <w:hyperlink r:id="rId49" w:tgtFrame="_blank" w:tooltip="Uredba o spremembi Uredbe o metodologiji za oblikovanje najemnin v neprofitnih stanovanjih ter merilih in postopku za uveljavljanje subvencioniranih najemnin z dne 30.12.2004. Uporablja se od 1.1.2005" w:history="1">
        <w:r w:rsidR="00246ADD" w:rsidRPr="00B3630E">
          <w:rPr>
            <w:rStyle w:val="Hiperpovezava"/>
            <w:rFonts w:ascii="Arial" w:hAnsi="Arial" w:cs="Arial"/>
            <w:color w:val="auto"/>
            <w:sz w:val="22"/>
            <w:szCs w:val="22"/>
            <w:u w:val="none"/>
          </w:rPr>
          <w:t>142/04</w:t>
        </w:r>
      </w:hyperlink>
      <w:r w:rsidR="00246ADD" w:rsidRPr="00B3630E">
        <w:rPr>
          <w:rFonts w:ascii="Arial" w:hAnsi="Arial" w:cs="Arial"/>
          <w:sz w:val="22"/>
          <w:szCs w:val="22"/>
        </w:rPr>
        <w:t xml:space="preserve">, </w:t>
      </w:r>
      <w:hyperlink r:id="rId50" w:tgtFrame="_blank" w:tooltip="Uredba o spremembah in dopolnitvah Uredbe o metodologiji za oblikovanje najemnin v neprofitnih stanovanjih ter merilih in postopku za uveljavljanje subvencioniranih najemnin z dne 17.10.2008. Uporablja se od 1.1.2009" w:history="1">
        <w:r w:rsidR="00246ADD" w:rsidRPr="00B3630E">
          <w:rPr>
            <w:rStyle w:val="Hiperpovezava"/>
            <w:rFonts w:ascii="Arial" w:hAnsi="Arial" w:cs="Arial"/>
            <w:color w:val="auto"/>
            <w:sz w:val="22"/>
            <w:szCs w:val="22"/>
            <w:u w:val="none"/>
          </w:rPr>
          <w:t>99/08</w:t>
        </w:r>
      </w:hyperlink>
      <w:r w:rsidR="00246ADD" w:rsidRPr="00B3630E">
        <w:rPr>
          <w:rFonts w:ascii="Arial" w:hAnsi="Arial" w:cs="Arial"/>
          <w:sz w:val="22"/>
          <w:szCs w:val="22"/>
        </w:rPr>
        <w:t xml:space="preserve">, </w:t>
      </w:r>
      <w:hyperlink r:id="rId51" w:tgtFrame="_blank" w:tooltip="Zakon o uveljavljanju pravic iz javnih sredstev (ZUPJS) z dne 30.7.2010. Uporablja se od 14.8.2010" w:history="1">
        <w:r w:rsidR="00246ADD" w:rsidRPr="00B3630E">
          <w:rPr>
            <w:rStyle w:val="Hiperpovezava"/>
            <w:rFonts w:ascii="Arial" w:hAnsi="Arial" w:cs="Arial"/>
            <w:color w:val="auto"/>
            <w:sz w:val="22"/>
            <w:szCs w:val="22"/>
            <w:u w:val="none"/>
          </w:rPr>
          <w:t>62/10</w:t>
        </w:r>
      </w:hyperlink>
      <w:r w:rsidR="00246ADD" w:rsidRPr="00B3630E">
        <w:rPr>
          <w:rFonts w:ascii="Arial" w:hAnsi="Arial" w:cs="Arial"/>
          <w:sz w:val="22"/>
          <w:szCs w:val="22"/>
        </w:rPr>
        <w:t xml:space="preserve">, </w:t>
      </w:r>
      <w:hyperlink r:id="rId52" w:tgtFrame="_blank" w:tooltip="Zakon o spremembah in dopolnitvah Zakona o uveljavljanju pravic iz javnih sredstev (ZUPJS-A) z dne 27.5.2011. Uporablja se od 1.1.2012" w:history="1">
        <w:r w:rsidR="00246ADD" w:rsidRPr="00B3630E">
          <w:rPr>
            <w:rStyle w:val="Hiperpovezava"/>
            <w:rFonts w:ascii="Arial" w:hAnsi="Arial" w:cs="Arial"/>
            <w:color w:val="auto"/>
            <w:sz w:val="22"/>
            <w:szCs w:val="22"/>
            <w:u w:val="none"/>
          </w:rPr>
          <w:t>40/11</w:t>
        </w:r>
      </w:hyperlink>
      <w:r w:rsidR="00246ADD" w:rsidRPr="00B3630E">
        <w:rPr>
          <w:rFonts w:ascii="Arial" w:hAnsi="Arial" w:cs="Arial"/>
          <w:sz w:val="22"/>
          <w:szCs w:val="22"/>
        </w:rPr>
        <w:t xml:space="preserve">, </w:t>
      </w:r>
      <w:hyperlink r:id="rId53" w:tgtFrame="_blank" w:tooltip="Uredba o dopolnitvi Uredbe o metodologiji za oblikovanje najemnin v neprofitnih stanovanjih ter merilih in postopku za uveljavljanje subvencioniranih najemnin z dne 23.10.2015. Uporablja se od 1.1.2016" w:history="1">
        <w:r w:rsidR="00246ADD" w:rsidRPr="00B3630E">
          <w:rPr>
            <w:rStyle w:val="Hiperpovezava"/>
            <w:rFonts w:ascii="Arial" w:hAnsi="Arial" w:cs="Arial"/>
            <w:color w:val="auto"/>
            <w:sz w:val="22"/>
            <w:szCs w:val="22"/>
            <w:u w:val="none"/>
          </w:rPr>
          <w:t>79/15</w:t>
        </w:r>
      </w:hyperlink>
      <w:r w:rsidR="00246ADD" w:rsidRPr="00B3630E">
        <w:rPr>
          <w:rFonts w:ascii="Arial" w:hAnsi="Arial" w:cs="Arial"/>
          <w:sz w:val="22"/>
          <w:szCs w:val="22"/>
        </w:rPr>
        <w:t xml:space="preserve">, </w:t>
      </w:r>
      <w:hyperlink r:id="rId54" w:tgtFrame="_blank" w:tooltip="Uredba o spremembi Uredbe o metodologiji za oblikovanje najemnin v neprofitnih stanovanjih ter merilih in postopku za uveljavljanje subvencioniranih najemnin z dne 30.11.2015. Uporablja se od 1.1.2016" w:history="1">
        <w:r w:rsidR="00246ADD" w:rsidRPr="00B3630E">
          <w:rPr>
            <w:rStyle w:val="Hiperpovezava"/>
            <w:rFonts w:ascii="Arial" w:hAnsi="Arial" w:cs="Arial"/>
            <w:bCs/>
            <w:color w:val="auto"/>
            <w:sz w:val="22"/>
            <w:szCs w:val="22"/>
            <w:u w:val="none"/>
          </w:rPr>
          <w:t>91/15</w:t>
        </w:r>
      </w:hyperlink>
      <w:r w:rsidR="00F25AFF" w:rsidRPr="00B3630E">
        <w:rPr>
          <w:rFonts w:ascii="Arial" w:hAnsi="Arial" w:cs="Arial"/>
          <w:sz w:val="22"/>
          <w:szCs w:val="22"/>
        </w:rPr>
        <w:t>)</w:t>
      </w:r>
      <w:r w:rsidR="00725900" w:rsidRPr="00B3630E">
        <w:rPr>
          <w:rFonts w:ascii="Arial" w:hAnsi="Arial" w:cs="Arial"/>
          <w:sz w:val="22"/>
          <w:szCs w:val="22"/>
        </w:rPr>
        <w:t xml:space="preserve">, </w:t>
      </w:r>
      <w:r w:rsidR="003D3A37" w:rsidRPr="00B3630E">
        <w:rPr>
          <w:rFonts w:ascii="Arial" w:hAnsi="Arial" w:cs="Arial"/>
          <w:sz w:val="22"/>
          <w:szCs w:val="22"/>
        </w:rPr>
        <w:t>19. člena Statuta Občine Vojnik (Uradno glasilo slovenskih občin št. 3/2016</w:t>
      </w:r>
      <w:r w:rsidR="00725900" w:rsidRPr="00B3630E">
        <w:rPr>
          <w:rFonts w:ascii="Arial" w:hAnsi="Arial" w:cs="Arial"/>
          <w:sz w:val="22"/>
          <w:szCs w:val="22"/>
        </w:rPr>
        <w:t xml:space="preserve"> </w:t>
      </w:r>
      <w:r w:rsidRPr="00B3630E">
        <w:rPr>
          <w:rFonts w:ascii="Arial" w:hAnsi="Arial" w:cs="Arial"/>
          <w:sz w:val="22"/>
          <w:szCs w:val="22"/>
        </w:rPr>
        <w:t>in skle</w:t>
      </w:r>
      <w:r w:rsidR="001E6A96" w:rsidRPr="00B3630E">
        <w:rPr>
          <w:rFonts w:ascii="Arial" w:hAnsi="Arial" w:cs="Arial"/>
          <w:sz w:val="22"/>
          <w:szCs w:val="22"/>
        </w:rPr>
        <w:t>pa Občinskega sveta Ob</w:t>
      </w:r>
      <w:r w:rsidR="00253723" w:rsidRPr="00B3630E">
        <w:rPr>
          <w:rFonts w:ascii="Arial" w:hAnsi="Arial" w:cs="Arial"/>
          <w:sz w:val="22"/>
          <w:szCs w:val="22"/>
        </w:rPr>
        <w:t xml:space="preserve">čine Vojnik, sprejetega na </w:t>
      </w:r>
      <w:r w:rsidR="00F25AFF" w:rsidRPr="00B3630E">
        <w:rPr>
          <w:rFonts w:ascii="Arial" w:hAnsi="Arial" w:cs="Arial"/>
          <w:sz w:val="22"/>
          <w:szCs w:val="22"/>
        </w:rPr>
        <w:t>24</w:t>
      </w:r>
      <w:r w:rsidR="00061FD8" w:rsidRPr="00B3630E">
        <w:rPr>
          <w:rFonts w:ascii="Arial" w:hAnsi="Arial" w:cs="Arial"/>
          <w:sz w:val="22"/>
          <w:szCs w:val="22"/>
        </w:rPr>
        <w:t xml:space="preserve">. </w:t>
      </w:r>
      <w:r w:rsidR="002B1319" w:rsidRPr="00B3630E">
        <w:rPr>
          <w:rFonts w:ascii="Arial" w:hAnsi="Arial" w:cs="Arial"/>
          <w:sz w:val="22"/>
          <w:szCs w:val="22"/>
        </w:rPr>
        <w:t xml:space="preserve">redni </w:t>
      </w:r>
      <w:r w:rsidRPr="00B3630E">
        <w:rPr>
          <w:rFonts w:ascii="Arial" w:hAnsi="Arial" w:cs="Arial"/>
          <w:sz w:val="22"/>
          <w:szCs w:val="22"/>
        </w:rPr>
        <w:t>seji dne</w:t>
      </w:r>
      <w:r w:rsidR="00F25AFF" w:rsidRPr="00B3630E">
        <w:rPr>
          <w:rFonts w:ascii="Arial" w:hAnsi="Arial" w:cs="Arial"/>
          <w:sz w:val="22"/>
          <w:szCs w:val="22"/>
        </w:rPr>
        <w:t xml:space="preserve"> 13.6.2018</w:t>
      </w:r>
    </w:p>
    <w:p w:rsidR="002B1319" w:rsidRPr="00B3630E" w:rsidRDefault="002B1319" w:rsidP="00E21CAB">
      <w:pPr>
        <w:jc w:val="both"/>
        <w:rPr>
          <w:rFonts w:ascii="Arial" w:hAnsi="Arial" w:cs="Arial"/>
          <w:sz w:val="22"/>
          <w:szCs w:val="22"/>
        </w:rPr>
      </w:pPr>
    </w:p>
    <w:p w:rsidR="001E6A96" w:rsidRPr="00B3630E" w:rsidRDefault="001E6A96" w:rsidP="002354A2">
      <w:pPr>
        <w:jc w:val="center"/>
        <w:rPr>
          <w:rFonts w:ascii="Arial" w:hAnsi="Arial" w:cs="Arial"/>
          <w:b/>
          <w:sz w:val="22"/>
          <w:szCs w:val="22"/>
        </w:rPr>
      </w:pPr>
      <w:r w:rsidRPr="00B3630E">
        <w:rPr>
          <w:rFonts w:ascii="Arial" w:hAnsi="Arial" w:cs="Arial"/>
          <w:b/>
          <w:sz w:val="22"/>
          <w:szCs w:val="22"/>
        </w:rPr>
        <w:t>OBČINA VOJNIK</w:t>
      </w:r>
    </w:p>
    <w:p w:rsidR="001E6A96" w:rsidRPr="00B3630E" w:rsidRDefault="001E6A96" w:rsidP="002354A2">
      <w:pPr>
        <w:jc w:val="center"/>
        <w:rPr>
          <w:rFonts w:ascii="Arial" w:hAnsi="Arial" w:cs="Arial"/>
          <w:b/>
          <w:sz w:val="22"/>
          <w:szCs w:val="22"/>
        </w:rPr>
      </w:pPr>
      <w:r w:rsidRPr="00B3630E">
        <w:rPr>
          <w:rFonts w:ascii="Arial" w:hAnsi="Arial" w:cs="Arial"/>
          <w:b/>
          <w:sz w:val="22"/>
          <w:szCs w:val="22"/>
        </w:rPr>
        <w:t>Keršova 8, Vojnik</w:t>
      </w:r>
    </w:p>
    <w:p w:rsidR="001E6A96" w:rsidRPr="00B3630E" w:rsidRDefault="001E6A96" w:rsidP="00E21CAB">
      <w:pPr>
        <w:jc w:val="both"/>
        <w:rPr>
          <w:rFonts w:ascii="Arial" w:hAnsi="Arial" w:cs="Arial"/>
          <w:sz w:val="22"/>
          <w:szCs w:val="22"/>
        </w:rPr>
      </w:pPr>
    </w:p>
    <w:p w:rsidR="00E21CAB" w:rsidRPr="00B3630E" w:rsidRDefault="00E21CAB" w:rsidP="002354A2">
      <w:pPr>
        <w:jc w:val="center"/>
        <w:rPr>
          <w:rFonts w:ascii="Arial" w:hAnsi="Arial" w:cs="Arial"/>
          <w:sz w:val="22"/>
          <w:szCs w:val="22"/>
        </w:rPr>
      </w:pPr>
      <w:r w:rsidRPr="00B3630E">
        <w:rPr>
          <w:rFonts w:ascii="Arial" w:hAnsi="Arial" w:cs="Arial"/>
          <w:sz w:val="22"/>
          <w:szCs w:val="22"/>
        </w:rPr>
        <w:t>objavlja</w:t>
      </w:r>
    </w:p>
    <w:p w:rsidR="00E21CAB" w:rsidRPr="00B3630E" w:rsidRDefault="00E21CAB" w:rsidP="00E21CAB">
      <w:pPr>
        <w:jc w:val="both"/>
        <w:rPr>
          <w:rFonts w:ascii="Arial" w:hAnsi="Arial" w:cs="Arial"/>
          <w:sz w:val="22"/>
          <w:szCs w:val="22"/>
        </w:rPr>
      </w:pPr>
    </w:p>
    <w:p w:rsidR="00E21CAB" w:rsidRPr="00B3630E" w:rsidRDefault="00E21CAB" w:rsidP="00E21CAB">
      <w:pPr>
        <w:jc w:val="center"/>
        <w:rPr>
          <w:rFonts w:ascii="Arial" w:hAnsi="Arial" w:cs="Arial"/>
          <w:b/>
          <w:sz w:val="22"/>
          <w:szCs w:val="22"/>
        </w:rPr>
      </w:pPr>
      <w:r w:rsidRPr="00B3630E">
        <w:rPr>
          <w:rFonts w:ascii="Arial" w:hAnsi="Arial" w:cs="Arial"/>
          <w:b/>
          <w:sz w:val="22"/>
          <w:szCs w:val="22"/>
        </w:rPr>
        <w:t>JAVNI RAZPIS ZA DODELITEV NEPROFITNIH STANOVANJ V NAJEM</w:t>
      </w:r>
    </w:p>
    <w:p w:rsidR="00E21CAB" w:rsidRPr="00B3630E" w:rsidRDefault="001E6A96" w:rsidP="00E21CAB">
      <w:pPr>
        <w:jc w:val="center"/>
        <w:rPr>
          <w:rFonts w:ascii="Arial" w:hAnsi="Arial" w:cs="Arial"/>
          <w:b/>
          <w:sz w:val="22"/>
          <w:szCs w:val="22"/>
        </w:rPr>
      </w:pPr>
      <w:r w:rsidRPr="00B3630E">
        <w:rPr>
          <w:rFonts w:ascii="Arial" w:hAnsi="Arial" w:cs="Arial"/>
          <w:b/>
          <w:sz w:val="22"/>
          <w:szCs w:val="22"/>
        </w:rPr>
        <w:t>za l</w:t>
      </w:r>
      <w:r w:rsidR="00E721E1" w:rsidRPr="00B3630E">
        <w:rPr>
          <w:rFonts w:ascii="Arial" w:hAnsi="Arial" w:cs="Arial"/>
          <w:b/>
          <w:sz w:val="22"/>
          <w:szCs w:val="22"/>
        </w:rPr>
        <w:t>eta 201</w:t>
      </w:r>
      <w:r w:rsidR="009558F8" w:rsidRPr="00B3630E">
        <w:rPr>
          <w:rFonts w:ascii="Arial" w:hAnsi="Arial" w:cs="Arial"/>
          <w:b/>
          <w:sz w:val="22"/>
          <w:szCs w:val="22"/>
        </w:rPr>
        <w:t>9</w:t>
      </w:r>
      <w:r w:rsidR="00E721E1" w:rsidRPr="00B3630E">
        <w:rPr>
          <w:rFonts w:ascii="Arial" w:hAnsi="Arial" w:cs="Arial"/>
          <w:b/>
          <w:sz w:val="22"/>
          <w:szCs w:val="22"/>
        </w:rPr>
        <w:t>-202</w:t>
      </w:r>
      <w:r w:rsidR="009558F8" w:rsidRPr="00B3630E">
        <w:rPr>
          <w:rFonts w:ascii="Arial" w:hAnsi="Arial" w:cs="Arial"/>
          <w:b/>
          <w:sz w:val="22"/>
          <w:szCs w:val="22"/>
        </w:rPr>
        <w:t>1</w:t>
      </w:r>
    </w:p>
    <w:p w:rsidR="00E21CAB" w:rsidRPr="00B3630E" w:rsidRDefault="00E21CAB" w:rsidP="00E21CAB">
      <w:pPr>
        <w:jc w:val="both"/>
        <w:rPr>
          <w:rFonts w:ascii="Arial" w:hAnsi="Arial" w:cs="Arial"/>
          <w:b/>
          <w:sz w:val="22"/>
          <w:szCs w:val="22"/>
        </w:rPr>
      </w:pPr>
    </w:p>
    <w:p w:rsidR="00E21CAB" w:rsidRPr="00B3630E" w:rsidRDefault="00E21CAB" w:rsidP="00E21CAB">
      <w:pPr>
        <w:numPr>
          <w:ilvl w:val="0"/>
          <w:numId w:val="2"/>
        </w:numPr>
        <w:jc w:val="both"/>
        <w:rPr>
          <w:rFonts w:ascii="Arial" w:hAnsi="Arial" w:cs="Arial"/>
          <w:b/>
          <w:sz w:val="22"/>
          <w:szCs w:val="22"/>
          <w:u w:val="single"/>
        </w:rPr>
      </w:pPr>
      <w:r w:rsidRPr="00B3630E">
        <w:rPr>
          <w:rFonts w:ascii="Arial" w:hAnsi="Arial" w:cs="Arial"/>
          <w:b/>
          <w:sz w:val="22"/>
          <w:szCs w:val="22"/>
          <w:u w:val="single"/>
        </w:rPr>
        <w:t>PREDMET RAZPISA</w:t>
      </w:r>
    </w:p>
    <w:p w:rsidR="00E21CAB" w:rsidRPr="00B3630E" w:rsidRDefault="00E21CAB" w:rsidP="00E21CAB">
      <w:pPr>
        <w:jc w:val="both"/>
        <w:rPr>
          <w:rFonts w:ascii="Arial" w:hAnsi="Arial" w:cs="Arial"/>
          <w:b/>
          <w:sz w:val="22"/>
          <w:szCs w:val="22"/>
        </w:rPr>
      </w:pPr>
    </w:p>
    <w:p w:rsidR="00E21CAB" w:rsidRPr="00B3630E" w:rsidRDefault="00E21CAB" w:rsidP="00E21CAB">
      <w:pPr>
        <w:jc w:val="both"/>
        <w:rPr>
          <w:rFonts w:ascii="Arial" w:hAnsi="Arial" w:cs="Arial"/>
          <w:b/>
          <w:sz w:val="22"/>
          <w:szCs w:val="22"/>
        </w:rPr>
      </w:pPr>
      <w:r w:rsidRPr="00B3630E">
        <w:rPr>
          <w:rFonts w:ascii="Arial" w:hAnsi="Arial" w:cs="Arial"/>
          <w:b/>
          <w:sz w:val="22"/>
          <w:szCs w:val="22"/>
        </w:rPr>
        <w:t>1.1. Predmet razpisa</w:t>
      </w:r>
    </w:p>
    <w:p w:rsidR="00E21CAB" w:rsidRPr="00B3630E" w:rsidRDefault="001E6A96" w:rsidP="00E21CAB">
      <w:pPr>
        <w:jc w:val="both"/>
        <w:rPr>
          <w:rFonts w:ascii="Arial" w:hAnsi="Arial" w:cs="Arial"/>
          <w:sz w:val="22"/>
          <w:szCs w:val="22"/>
        </w:rPr>
      </w:pPr>
      <w:r w:rsidRPr="00B3630E">
        <w:rPr>
          <w:rFonts w:ascii="Arial" w:hAnsi="Arial" w:cs="Arial"/>
          <w:sz w:val="22"/>
          <w:szCs w:val="22"/>
        </w:rPr>
        <w:t>Občina Vojnik</w:t>
      </w:r>
      <w:r w:rsidR="00E21CAB" w:rsidRPr="00B3630E">
        <w:rPr>
          <w:rFonts w:ascii="Arial" w:hAnsi="Arial" w:cs="Arial"/>
          <w:sz w:val="22"/>
          <w:szCs w:val="22"/>
        </w:rPr>
        <w:t xml:space="preserve"> (v nadaljevanju: razpisnik) razpisuje oddajo neprofitnih stanovanj</w:t>
      </w:r>
      <w:r w:rsidRPr="00B3630E">
        <w:rPr>
          <w:rFonts w:ascii="Arial" w:hAnsi="Arial" w:cs="Arial"/>
          <w:sz w:val="22"/>
          <w:szCs w:val="22"/>
        </w:rPr>
        <w:t>, ki se bodo izpraznila al</w:t>
      </w:r>
      <w:r w:rsidR="00F25AFF" w:rsidRPr="00B3630E">
        <w:rPr>
          <w:rFonts w:ascii="Arial" w:hAnsi="Arial" w:cs="Arial"/>
          <w:sz w:val="22"/>
          <w:szCs w:val="22"/>
        </w:rPr>
        <w:t>i na novo pridobila v letih 2019, 2020</w:t>
      </w:r>
      <w:r w:rsidR="009558F8" w:rsidRPr="00B3630E">
        <w:rPr>
          <w:rFonts w:ascii="Arial" w:hAnsi="Arial" w:cs="Arial"/>
          <w:sz w:val="22"/>
          <w:szCs w:val="22"/>
        </w:rPr>
        <w:t xml:space="preserve"> in 2021</w:t>
      </w:r>
      <w:r w:rsidRPr="00B3630E">
        <w:rPr>
          <w:rFonts w:ascii="Arial" w:hAnsi="Arial" w:cs="Arial"/>
          <w:sz w:val="22"/>
          <w:szCs w:val="22"/>
        </w:rPr>
        <w:t xml:space="preserve"> v najem. </w:t>
      </w:r>
      <w:r w:rsidR="00E21CAB" w:rsidRPr="00B3630E">
        <w:rPr>
          <w:rFonts w:ascii="Arial" w:hAnsi="Arial" w:cs="Arial"/>
          <w:sz w:val="22"/>
          <w:szCs w:val="22"/>
        </w:rPr>
        <w:t>Število dodeljenih stanovanj bo odvisno od števila praznih stanovanj, k</w:t>
      </w:r>
      <w:r w:rsidR="00F25AFF" w:rsidRPr="00B3630E">
        <w:rPr>
          <w:rFonts w:ascii="Arial" w:hAnsi="Arial" w:cs="Arial"/>
          <w:sz w:val="22"/>
          <w:szCs w:val="22"/>
        </w:rPr>
        <w:t>i bodo na razpolago v letih 201</w:t>
      </w:r>
      <w:r w:rsidR="009558F8" w:rsidRPr="00B3630E">
        <w:rPr>
          <w:rFonts w:ascii="Arial" w:hAnsi="Arial" w:cs="Arial"/>
          <w:sz w:val="22"/>
          <w:szCs w:val="22"/>
        </w:rPr>
        <w:t>9</w:t>
      </w:r>
      <w:r w:rsidR="00F25AFF" w:rsidRPr="00B3630E">
        <w:rPr>
          <w:rFonts w:ascii="Arial" w:hAnsi="Arial" w:cs="Arial"/>
          <w:sz w:val="22"/>
          <w:szCs w:val="22"/>
        </w:rPr>
        <w:t>-202</w:t>
      </w:r>
      <w:r w:rsidR="009558F8" w:rsidRPr="00B3630E">
        <w:rPr>
          <w:rFonts w:ascii="Arial" w:hAnsi="Arial" w:cs="Arial"/>
          <w:sz w:val="22"/>
          <w:szCs w:val="22"/>
        </w:rPr>
        <w:t>1</w:t>
      </w:r>
      <w:r w:rsidR="00E21CAB" w:rsidRPr="00B3630E">
        <w:rPr>
          <w:rFonts w:ascii="Arial" w:hAnsi="Arial" w:cs="Arial"/>
          <w:sz w:val="22"/>
          <w:szCs w:val="22"/>
        </w:rPr>
        <w:t xml:space="preserve"> oziroma do objave novega razpisa. </w:t>
      </w:r>
    </w:p>
    <w:p w:rsidR="00E21CAB" w:rsidRPr="00B3630E" w:rsidRDefault="00E21CAB" w:rsidP="00E21CAB">
      <w:pPr>
        <w:jc w:val="both"/>
        <w:rPr>
          <w:rFonts w:ascii="Arial" w:hAnsi="Arial" w:cs="Arial"/>
          <w:sz w:val="22"/>
          <w:szCs w:val="22"/>
        </w:rPr>
      </w:pPr>
    </w:p>
    <w:p w:rsidR="00AC2CD9" w:rsidRPr="00B3630E" w:rsidRDefault="00E606A8" w:rsidP="00AC2CD9">
      <w:pPr>
        <w:jc w:val="both"/>
        <w:rPr>
          <w:rFonts w:ascii="Arial" w:hAnsi="Arial" w:cs="Arial"/>
          <w:sz w:val="22"/>
          <w:szCs w:val="22"/>
        </w:rPr>
      </w:pPr>
      <w:r w:rsidRPr="00B3630E">
        <w:rPr>
          <w:rFonts w:ascii="Arial" w:hAnsi="Arial" w:cs="Arial"/>
          <w:sz w:val="22"/>
          <w:szCs w:val="22"/>
        </w:rPr>
        <w:t xml:space="preserve">Oblikovani bosta dve ločeni prednostni listi: </w:t>
      </w:r>
    </w:p>
    <w:p w:rsidR="00AC2CD9" w:rsidRPr="00B3630E" w:rsidRDefault="00AC2CD9" w:rsidP="00AC2CD9">
      <w:pPr>
        <w:jc w:val="both"/>
        <w:rPr>
          <w:rFonts w:ascii="Arial" w:hAnsi="Arial" w:cs="Arial"/>
          <w:sz w:val="22"/>
          <w:szCs w:val="22"/>
        </w:rPr>
      </w:pPr>
    </w:p>
    <w:p w:rsidR="00E606A8" w:rsidRPr="00B3630E" w:rsidRDefault="00E606A8" w:rsidP="00AC2CD9">
      <w:pPr>
        <w:pStyle w:val="Odstavekseznama"/>
        <w:numPr>
          <w:ilvl w:val="0"/>
          <w:numId w:val="6"/>
        </w:numPr>
        <w:jc w:val="both"/>
        <w:rPr>
          <w:rFonts w:ascii="Arial" w:hAnsi="Arial" w:cs="Arial"/>
          <w:sz w:val="22"/>
          <w:szCs w:val="22"/>
        </w:rPr>
      </w:pPr>
      <w:r w:rsidRPr="00B3630E">
        <w:rPr>
          <w:rFonts w:ascii="Arial" w:hAnsi="Arial" w:cs="Arial"/>
          <w:b/>
          <w:sz w:val="22"/>
          <w:szCs w:val="22"/>
        </w:rPr>
        <w:t>lista A</w:t>
      </w:r>
      <w:r w:rsidR="00AC2CD9" w:rsidRPr="00B3630E">
        <w:rPr>
          <w:rFonts w:ascii="Arial" w:hAnsi="Arial" w:cs="Arial"/>
          <w:b/>
          <w:sz w:val="22"/>
          <w:szCs w:val="22"/>
        </w:rPr>
        <w:t xml:space="preserve"> </w:t>
      </w:r>
      <w:r w:rsidR="00AC2CD9" w:rsidRPr="00B3630E">
        <w:rPr>
          <w:rFonts w:ascii="Arial" w:hAnsi="Arial" w:cs="Arial"/>
          <w:sz w:val="22"/>
          <w:szCs w:val="22"/>
        </w:rPr>
        <w:t>za stanovanja,</w:t>
      </w:r>
      <w:r w:rsidRPr="00B3630E">
        <w:rPr>
          <w:rFonts w:ascii="Arial" w:hAnsi="Arial" w:cs="Arial"/>
          <w:b/>
          <w:sz w:val="22"/>
          <w:szCs w:val="22"/>
        </w:rPr>
        <w:t xml:space="preserve"> </w:t>
      </w:r>
      <w:r w:rsidRPr="00B3630E">
        <w:rPr>
          <w:rFonts w:ascii="Arial" w:hAnsi="Arial" w:cs="Arial"/>
          <w:sz w:val="22"/>
          <w:szCs w:val="22"/>
        </w:rPr>
        <w:t>predvidena za oddajo v najem prosilcem, ki glede na dohodek po 9. členu Pravilnika o dodeljevanju neprofitnih stanovanj v najem (v nadaljevanju: pravilnik) niso zavezanci za plačilo lastne udeležbe in varščine;</w:t>
      </w:r>
    </w:p>
    <w:p w:rsidR="00E606A8" w:rsidRPr="00B3630E" w:rsidRDefault="00AC2CD9" w:rsidP="00AC2CD9">
      <w:pPr>
        <w:pStyle w:val="Odstavekseznama"/>
        <w:numPr>
          <w:ilvl w:val="0"/>
          <w:numId w:val="6"/>
        </w:numPr>
        <w:jc w:val="both"/>
        <w:rPr>
          <w:rFonts w:ascii="Arial" w:hAnsi="Arial" w:cs="Arial"/>
          <w:sz w:val="22"/>
          <w:szCs w:val="22"/>
        </w:rPr>
      </w:pPr>
      <w:r w:rsidRPr="00B3630E">
        <w:rPr>
          <w:rFonts w:ascii="Arial" w:hAnsi="Arial" w:cs="Arial"/>
          <w:b/>
          <w:bCs/>
          <w:sz w:val="22"/>
          <w:szCs w:val="22"/>
        </w:rPr>
        <w:t xml:space="preserve">lista B </w:t>
      </w:r>
      <w:r w:rsidRPr="00B3630E">
        <w:rPr>
          <w:rFonts w:ascii="Arial" w:hAnsi="Arial" w:cs="Arial"/>
          <w:sz w:val="22"/>
          <w:szCs w:val="22"/>
        </w:rPr>
        <w:t>za stanovanja, namenjena za oddajo mladim in mladim družinam, ki prvič rešujejo svoj stanovanjski problem</w:t>
      </w:r>
      <w:r w:rsidR="00334AAA" w:rsidRPr="00B3630E">
        <w:rPr>
          <w:rFonts w:ascii="Arial" w:hAnsi="Arial" w:cs="Arial"/>
          <w:sz w:val="22"/>
          <w:szCs w:val="22"/>
        </w:rPr>
        <w:t>.</w:t>
      </w:r>
    </w:p>
    <w:p w:rsidR="00E21CAB" w:rsidRPr="00B3630E" w:rsidRDefault="00E21CAB" w:rsidP="00E21CAB">
      <w:pPr>
        <w:jc w:val="both"/>
        <w:rPr>
          <w:rFonts w:ascii="Arial" w:hAnsi="Arial" w:cs="Arial"/>
          <w:sz w:val="22"/>
          <w:szCs w:val="22"/>
        </w:rPr>
      </w:pPr>
    </w:p>
    <w:p w:rsidR="00E21CAB" w:rsidRPr="00B3630E" w:rsidRDefault="00AC2CD9" w:rsidP="00E21CAB">
      <w:pPr>
        <w:jc w:val="both"/>
        <w:rPr>
          <w:rFonts w:ascii="Arial" w:hAnsi="Arial" w:cs="Arial"/>
          <w:sz w:val="22"/>
          <w:szCs w:val="22"/>
        </w:rPr>
      </w:pPr>
      <w:r w:rsidRPr="00B3630E">
        <w:rPr>
          <w:rFonts w:ascii="Arial" w:hAnsi="Arial" w:cs="Arial"/>
          <w:sz w:val="22"/>
          <w:szCs w:val="22"/>
        </w:rPr>
        <w:t>Na prednostni listi A in B</w:t>
      </w:r>
      <w:r w:rsidR="00E21CAB" w:rsidRPr="00B3630E">
        <w:rPr>
          <w:rFonts w:ascii="Arial" w:hAnsi="Arial" w:cs="Arial"/>
          <w:sz w:val="22"/>
          <w:szCs w:val="22"/>
        </w:rPr>
        <w:t xml:space="preserve"> se bodo uvrstili prosilci, ki bodo izpolnjevali dohodkovni kriterij iz točke 2.2. </w:t>
      </w:r>
    </w:p>
    <w:p w:rsidR="00893580" w:rsidRPr="00B3630E" w:rsidRDefault="00893580" w:rsidP="00893580">
      <w:pPr>
        <w:jc w:val="both"/>
        <w:rPr>
          <w:rFonts w:ascii="Arial" w:hAnsi="Arial" w:cs="Arial"/>
          <w:sz w:val="22"/>
          <w:szCs w:val="22"/>
        </w:rPr>
      </w:pPr>
    </w:p>
    <w:p w:rsidR="00893580" w:rsidRPr="00B3630E" w:rsidRDefault="00893580" w:rsidP="00893580">
      <w:pPr>
        <w:jc w:val="both"/>
        <w:rPr>
          <w:rFonts w:ascii="Arial" w:hAnsi="Arial" w:cs="Arial"/>
          <w:sz w:val="22"/>
          <w:szCs w:val="22"/>
        </w:rPr>
      </w:pPr>
      <w:r w:rsidRPr="00B3630E">
        <w:rPr>
          <w:rFonts w:ascii="Arial" w:hAnsi="Arial" w:cs="Arial"/>
          <w:sz w:val="22"/>
          <w:szCs w:val="22"/>
        </w:rPr>
        <w:t xml:space="preserve">Stanovanja namenjena za listo A bodo na območju Občine Vojnik, ki se bodo sprostila v času razpisa. </w:t>
      </w:r>
    </w:p>
    <w:p w:rsidR="00484EFA" w:rsidRPr="00B3630E" w:rsidRDefault="00484EFA" w:rsidP="00484EFA">
      <w:pPr>
        <w:jc w:val="both"/>
        <w:rPr>
          <w:rFonts w:ascii="Arial" w:hAnsi="Arial" w:cs="Arial"/>
          <w:sz w:val="22"/>
          <w:szCs w:val="22"/>
        </w:rPr>
      </w:pPr>
      <w:r w:rsidRPr="00B3630E">
        <w:rPr>
          <w:rFonts w:ascii="Arial" w:hAnsi="Arial" w:cs="Arial"/>
          <w:sz w:val="22"/>
          <w:szCs w:val="22"/>
        </w:rPr>
        <w:t>Stanovanja namenjena za oddajo mladim in mladim družinam, ki se bodo uvrstili na prednostno listo B so predvidena na lokaciji Nova Cerkev</w:t>
      </w:r>
      <w:r w:rsidR="007B2301" w:rsidRPr="00B3630E">
        <w:rPr>
          <w:rFonts w:ascii="Arial" w:hAnsi="Arial" w:cs="Arial"/>
          <w:sz w:val="22"/>
          <w:szCs w:val="22"/>
        </w:rPr>
        <w:t xml:space="preserve"> 22.</w:t>
      </w:r>
      <w:r w:rsidRPr="00B3630E">
        <w:rPr>
          <w:rFonts w:ascii="Arial" w:hAnsi="Arial" w:cs="Arial"/>
          <w:sz w:val="22"/>
          <w:szCs w:val="22"/>
        </w:rPr>
        <w:t xml:space="preserve"> </w:t>
      </w:r>
      <w:r w:rsidR="007B2301" w:rsidRPr="00B3630E">
        <w:rPr>
          <w:rFonts w:ascii="Arial" w:hAnsi="Arial" w:cs="Arial"/>
          <w:sz w:val="22"/>
          <w:szCs w:val="22"/>
        </w:rPr>
        <w:t xml:space="preserve">Po zapolnitvi stanovanj glede na površinski </w:t>
      </w:r>
      <w:r w:rsidR="00517A15" w:rsidRPr="00B3630E">
        <w:rPr>
          <w:rFonts w:ascii="Arial" w:hAnsi="Arial" w:cs="Arial"/>
          <w:sz w:val="22"/>
          <w:szCs w:val="22"/>
        </w:rPr>
        <w:t>normativ</w:t>
      </w:r>
      <w:r w:rsidR="007B2301" w:rsidRPr="00B3630E">
        <w:rPr>
          <w:rFonts w:ascii="Arial" w:hAnsi="Arial" w:cs="Arial"/>
          <w:sz w:val="22"/>
          <w:szCs w:val="22"/>
        </w:rPr>
        <w:t>,</w:t>
      </w:r>
      <w:r w:rsidRPr="00B3630E">
        <w:rPr>
          <w:rFonts w:ascii="Arial" w:hAnsi="Arial" w:cs="Arial"/>
          <w:sz w:val="22"/>
          <w:szCs w:val="22"/>
        </w:rPr>
        <w:t xml:space="preserve"> bodo prosilci, ki so uvrščeni na prednostno listo B, uvrščen</w:t>
      </w:r>
      <w:r w:rsidR="003D3A37" w:rsidRPr="00B3630E">
        <w:rPr>
          <w:rFonts w:ascii="Arial" w:hAnsi="Arial" w:cs="Arial"/>
          <w:sz w:val="22"/>
          <w:szCs w:val="22"/>
        </w:rPr>
        <w:t>i na prednostno listo</w:t>
      </w:r>
      <w:r w:rsidRPr="00B3630E">
        <w:rPr>
          <w:rFonts w:ascii="Arial" w:hAnsi="Arial" w:cs="Arial"/>
          <w:sz w:val="22"/>
          <w:szCs w:val="22"/>
        </w:rPr>
        <w:t xml:space="preserve"> A, po kriterijih za to listo.</w:t>
      </w:r>
    </w:p>
    <w:p w:rsidR="00893580" w:rsidRPr="00B3630E" w:rsidRDefault="00893580" w:rsidP="00484EFA">
      <w:pPr>
        <w:jc w:val="both"/>
        <w:rPr>
          <w:rFonts w:ascii="Arial" w:hAnsi="Arial" w:cs="Arial"/>
          <w:sz w:val="22"/>
          <w:szCs w:val="22"/>
        </w:rPr>
      </w:pPr>
    </w:p>
    <w:p w:rsidR="00893580" w:rsidRPr="00B3630E" w:rsidRDefault="00AF0B48" w:rsidP="00893580">
      <w:pPr>
        <w:jc w:val="both"/>
        <w:rPr>
          <w:rFonts w:ascii="Arial" w:hAnsi="Arial" w:cs="Arial"/>
          <w:sz w:val="22"/>
          <w:szCs w:val="22"/>
        </w:rPr>
      </w:pPr>
      <w:r>
        <w:rPr>
          <w:rFonts w:ascii="Arial" w:hAnsi="Arial" w:cs="Arial"/>
          <w:sz w:val="22"/>
          <w:szCs w:val="22"/>
        </w:rPr>
        <w:t>Če bo</w:t>
      </w:r>
      <w:r w:rsidR="00893580" w:rsidRPr="00B3630E">
        <w:rPr>
          <w:rFonts w:ascii="Arial" w:hAnsi="Arial" w:cs="Arial"/>
          <w:sz w:val="22"/>
          <w:szCs w:val="22"/>
        </w:rPr>
        <w:t xml:space="preserve"> število upravičencev za stanovanja</w:t>
      </w:r>
      <w:r w:rsidR="00517A15" w:rsidRPr="00B3630E">
        <w:rPr>
          <w:rFonts w:ascii="Arial" w:hAnsi="Arial" w:cs="Arial"/>
          <w:sz w:val="22"/>
          <w:szCs w:val="22"/>
        </w:rPr>
        <w:t xml:space="preserve"> po površinskem normativ</w:t>
      </w:r>
      <w:r w:rsidR="003D3A37" w:rsidRPr="00B3630E">
        <w:rPr>
          <w:rFonts w:ascii="Arial" w:hAnsi="Arial" w:cs="Arial"/>
          <w:sz w:val="22"/>
          <w:szCs w:val="22"/>
        </w:rPr>
        <w:t>u</w:t>
      </w:r>
      <w:r w:rsidR="00893580" w:rsidRPr="00B3630E">
        <w:rPr>
          <w:rFonts w:ascii="Arial" w:hAnsi="Arial" w:cs="Arial"/>
          <w:sz w:val="22"/>
          <w:szCs w:val="22"/>
        </w:rPr>
        <w:t>, namenjena mladim in mladim družinam, manjše o</w:t>
      </w:r>
      <w:r w:rsidR="000C3156" w:rsidRPr="00B3630E">
        <w:rPr>
          <w:rFonts w:ascii="Arial" w:hAnsi="Arial" w:cs="Arial"/>
          <w:sz w:val="22"/>
          <w:szCs w:val="22"/>
        </w:rPr>
        <w:t>d sproščenega števila stanovanj</w:t>
      </w:r>
      <w:r w:rsidR="00893580" w:rsidRPr="00B3630E">
        <w:rPr>
          <w:rFonts w:ascii="Arial" w:hAnsi="Arial" w:cs="Arial"/>
          <w:sz w:val="22"/>
          <w:szCs w:val="22"/>
        </w:rPr>
        <w:t>, se preostala stanovanja dodelijo ostalim upravičencem po listi A.</w:t>
      </w:r>
    </w:p>
    <w:p w:rsidR="00893580" w:rsidRPr="00B3630E" w:rsidRDefault="00893580" w:rsidP="00893580">
      <w:pPr>
        <w:jc w:val="both"/>
        <w:rPr>
          <w:rFonts w:ascii="Arial" w:hAnsi="Arial" w:cs="Arial"/>
          <w:sz w:val="22"/>
          <w:szCs w:val="22"/>
        </w:rPr>
      </w:pPr>
    </w:p>
    <w:p w:rsidR="00893580" w:rsidRPr="00B3630E" w:rsidRDefault="00AF0B48" w:rsidP="00893580">
      <w:pPr>
        <w:jc w:val="both"/>
        <w:rPr>
          <w:rFonts w:ascii="Arial" w:hAnsi="Arial" w:cs="Arial"/>
          <w:sz w:val="22"/>
          <w:szCs w:val="22"/>
        </w:rPr>
      </w:pPr>
      <w:r>
        <w:rPr>
          <w:rFonts w:ascii="Arial" w:hAnsi="Arial" w:cs="Arial"/>
          <w:sz w:val="22"/>
          <w:szCs w:val="22"/>
        </w:rPr>
        <w:t>Če</w:t>
      </w:r>
      <w:r w:rsidR="00893580" w:rsidRPr="00B3630E">
        <w:rPr>
          <w:rFonts w:ascii="Arial" w:hAnsi="Arial" w:cs="Arial"/>
          <w:sz w:val="22"/>
          <w:szCs w:val="22"/>
        </w:rPr>
        <w:t xml:space="preserve"> bo število upravičencev za stanovanja, namenjena mladim in mladim družinam, večje od razpisanega števila stanovanj, </w:t>
      </w:r>
      <w:r>
        <w:rPr>
          <w:rFonts w:ascii="Arial" w:hAnsi="Arial" w:cs="Arial"/>
          <w:sz w:val="22"/>
          <w:szCs w:val="22"/>
        </w:rPr>
        <w:t>se ti prosilci samodejno</w:t>
      </w:r>
      <w:r w:rsidR="00893580" w:rsidRPr="00B3630E">
        <w:rPr>
          <w:rFonts w:ascii="Arial" w:hAnsi="Arial" w:cs="Arial"/>
          <w:sz w:val="22"/>
          <w:szCs w:val="22"/>
        </w:rPr>
        <w:t xml:space="preserve"> uvrstijo na listo A s pogoji za to listo.</w:t>
      </w:r>
    </w:p>
    <w:p w:rsidR="00893580" w:rsidRPr="00B3630E" w:rsidRDefault="00893580" w:rsidP="00E21CAB">
      <w:pPr>
        <w:jc w:val="both"/>
        <w:rPr>
          <w:rFonts w:ascii="Arial" w:hAnsi="Arial" w:cs="Arial"/>
          <w:sz w:val="22"/>
          <w:szCs w:val="22"/>
        </w:rPr>
      </w:pPr>
    </w:p>
    <w:p w:rsidR="00E21CAB" w:rsidRPr="00B3630E" w:rsidRDefault="00E21CAB" w:rsidP="00E21CAB">
      <w:pPr>
        <w:jc w:val="both"/>
        <w:rPr>
          <w:rFonts w:ascii="Arial" w:hAnsi="Arial" w:cs="Arial"/>
          <w:sz w:val="22"/>
          <w:szCs w:val="22"/>
        </w:rPr>
      </w:pPr>
      <w:r w:rsidRPr="00B3630E">
        <w:rPr>
          <w:rFonts w:ascii="Arial" w:hAnsi="Arial" w:cs="Arial"/>
          <w:sz w:val="22"/>
          <w:szCs w:val="22"/>
        </w:rPr>
        <w:lastRenderedPageBreak/>
        <w:t>Najemniki bodo najemne pogodbe sklepali z lastnikom neprofitnega stanovanja</w:t>
      </w:r>
      <w:r w:rsidR="00F243E0" w:rsidRPr="00B3630E">
        <w:rPr>
          <w:rFonts w:ascii="Arial" w:hAnsi="Arial" w:cs="Arial"/>
          <w:sz w:val="22"/>
          <w:szCs w:val="22"/>
        </w:rPr>
        <w:t>,</w:t>
      </w:r>
      <w:r w:rsidRPr="00B3630E">
        <w:rPr>
          <w:rFonts w:ascii="Arial" w:hAnsi="Arial" w:cs="Arial"/>
          <w:sz w:val="22"/>
          <w:szCs w:val="22"/>
        </w:rPr>
        <w:t xml:space="preserve"> oddanega v najem. Lastnik stanovanja</w:t>
      </w:r>
      <w:r w:rsidR="00FD68F2" w:rsidRPr="00B3630E">
        <w:rPr>
          <w:rFonts w:ascii="Arial" w:hAnsi="Arial" w:cs="Arial"/>
          <w:sz w:val="22"/>
          <w:szCs w:val="22"/>
        </w:rPr>
        <w:t xml:space="preserve"> </w:t>
      </w:r>
      <w:r w:rsidRPr="00B3630E">
        <w:rPr>
          <w:rFonts w:ascii="Arial" w:hAnsi="Arial" w:cs="Arial"/>
          <w:sz w:val="22"/>
          <w:szCs w:val="22"/>
        </w:rPr>
        <w:t xml:space="preserve">lahko odpove najemno pogodbo iz razlogov in pod pogoji, določenimi v 103. členu Stanovanjskega zakona, še zlasti, če najemnik redno ne plača najemnine v roku, ki ga določa najemna pogodba. </w:t>
      </w:r>
    </w:p>
    <w:p w:rsidR="00E21CAB" w:rsidRPr="00B3630E" w:rsidRDefault="00E21CAB" w:rsidP="00E21CAB">
      <w:pPr>
        <w:jc w:val="both"/>
        <w:rPr>
          <w:rFonts w:ascii="Arial" w:hAnsi="Arial" w:cs="Arial"/>
          <w:b/>
          <w:sz w:val="22"/>
          <w:szCs w:val="22"/>
        </w:rPr>
      </w:pPr>
    </w:p>
    <w:p w:rsidR="00E21CAB" w:rsidRPr="00B3630E" w:rsidRDefault="00E21CAB" w:rsidP="00E21CAB">
      <w:pPr>
        <w:jc w:val="both"/>
        <w:rPr>
          <w:rFonts w:ascii="Arial" w:hAnsi="Arial" w:cs="Arial"/>
          <w:b/>
          <w:sz w:val="22"/>
          <w:szCs w:val="22"/>
        </w:rPr>
      </w:pPr>
      <w:r w:rsidRPr="00B3630E">
        <w:rPr>
          <w:rFonts w:ascii="Arial" w:hAnsi="Arial" w:cs="Arial"/>
          <w:b/>
          <w:sz w:val="22"/>
          <w:szCs w:val="22"/>
        </w:rPr>
        <w:t>1.2. Neprofitna najemnina</w:t>
      </w:r>
    </w:p>
    <w:p w:rsidR="00E21CAB" w:rsidRPr="00B3630E" w:rsidRDefault="00E21CAB" w:rsidP="00E21CAB">
      <w:pPr>
        <w:jc w:val="both"/>
        <w:rPr>
          <w:rFonts w:ascii="Arial" w:hAnsi="Arial" w:cs="Arial"/>
          <w:sz w:val="22"/>
          <w:szCs w:val="22"/>
        </w:rPr>
      </w:pPr>
      <w:r w:rsidRPr="00B3630E">
        <w:rPr>
          <w:rFonts w:ascii="Arial" w:hAnsi="Arial" w:cs="Arial"/>
          <w:sz w:val="22"/>
          <w:szCs w:val="22"/>
        </w:rPr>
        <w:t>Najemnina za dodeljena neprofitna stanovanja bo določena na podlagi Uredbe o metodologiji za oblikovanje najemnin v neprofitnih stanovanjih ter merilih in postopku za uveljavljanje subvencioniranih najemnin (Ur</w:t>
      </w:r>
      <w:r w:rsidR="003E64C1" w:rsidRPr="00B3630E">
        <w:rPr>
          <w:rFonts w:ascii="Arial" w:hAnsi="Arial" w:cs="Arial"/>
          <w:sz w:val="22"/>
          <w:szCs w:val="22"/>
        </w:rPr>
        <w:t>. list RS, št. 131/03, 142/04,</w:t>
      </w:r>
      <w:r w:rsidRPr="00B3630E">
        <w:rPr>
          <w:rFonts w:ascii="Arial" w:hAnsi="Arial" w:cs="Arial"/>
          <w:sz w:val="22"/>
          <w:szCs w:val="22"/>
        </w:rPr>
        <w:t xml:space="preserve"> 99/08</w:t>
      </w:r>
      <w:r w:rsidR="00B33924" w:rsidRPr="00B3630E">
        <w:rPr>
          <w:rFonts w:ascii="Arial" w:hAnsi="Arial" w:cs="Arial"/>
          <w:sz w:val="22"/>
          <w:szCs w:val="22"/>
        </w:rPr>
        <w:t xml:space="preserve">, </w:t>
      </w:r>
      <w:r w:rsidR="003E64C1" w:rsidRPr="00B3630E">
        <w:rPr>
          <w:rFonts w:ascii="Arial" w:hAnsi="Arial" w:cs="Arial"/>
          <w:sz w:val="22"/>
          <w:szCs w:val="22"/>
        </w:rPr>
        <w:t>62/2010</w:t>
      </w:r>
      <w:r w:rsidR="00B33924" w:rsidRPr="00B3630E">
        <w:rPr>
          <w:rFonts w:ascii="Arial" w:hAnsi="Arial" w:cs="Arial"/>
          <w:sz w:val="22"/>
          <w:szCs w:val="22"/>
        </w:rPr>
        <w:t>, 40/11, 79/15, 91/15</w:t>
      </w:r>
      <w:r w:rsidRPr="00B3630E">
        <w:rPr>
          <w:rFonts w:ascii="Arial" w:hAnsi="Arial" w:cs="Arial"/>
          <w:sz w:val="22"/>
          <w:szCs w:val="22"/>
        </w:rPr>
        <w:t xml:space="preserve">) oziroma na podlagi predpisa, ki bo veljal v času sklepanja najemne pogodbe. </w:t>
      </w:r>
    </w:p>
    <w:p w:rsidR="00E21CAB" w:rsidRPr="00B3630E" w:rsidRDefault="003E64C1" w:rsidP="00E21CAB">
      <w:pPr>
        <w:jc w:val="both"/>
        <w:rPr>
          <w:rFonts w:ascii="Arial" w:hAnsi="Arial" w:cs="Arial"/>
          <w:sz w:val="22"/>
          <w:szCs w:val="22"/>
        </w:rPr>
      </w:pPr>
      <w:r w:rsidRPr="00B3630E">
        <w:rPr>
          <w:rFonts w:ascii="Arial" w:hAnsi="Arial" w:cs="Arial"/>
          <w:sz w:val="22"/>
          <w:szCs w:val="22"/>
        </w:rPr>
        <w:t>Najemniki bodo lahko uveljavljali pravico do subvencionirane neprofitne najemnine v skladu z Uredbo, oziroma drugim predpisom, veljavnim v času najema stanovanja.</w:t>
      </w:r>
    </w:p>
    <w:p w:rsidR="00E21CAB" w:rsidRPr="00B3630E" w:rsidRDefault="00E21CAB" w:rsidP="00E21CAB">
      <w:pPr>
        <w:pStyle w:val="HTML-oblikovano"/>
        <w:jc w:val="both"/>
        <w:rPr>
          <w:rFonts w:ascii="Arial" w:hAnsi="Arial" w:cs="Arial"/>
          <w:color w:val="auto"/>
          <w:sz w:val="22"/>
          <w:szCs w:val="22"/>
        </w:rPr>
      </w:pPr>
      <w:r w:rsidRPr="00B3630E">
        <w:rPr>
          <w:rFonts w:ascii="Arial" w:hAnsi="Arial" w:cs="Arial"/>
          <w:color w:val="auto"/>
          <w:sz w:val="22"/>
          <w:szCs w:val="22"/>
        </w:rPr>
        <w:t xml:space="preserve">Najemodajalec neprofitnega stanovanja </w:t>
      </w:r>
      <w:r w:rsidR="00B33924" w:rsidRPr="00B3630E">
        <w:rPr>
          <w:rFonts w:ascii="Arial" w:hAnsi="Arial" w:cs="Arial"/>
          <w:color w:val="auto"/>
          <w:sz w:val="22"/>
          <w:szCs w:val="22"/>
        </w:rPr>
        <w:t xml:space="preserve">je dolžan </w:t>
      </w:r>
      <w:r w:rsidRPr="00B3630E">
        <w:rPr>
          <w:rFonts w:ascii="Arial" w:hAnsi="Arial" w:cs="Arial"/>
          <w:color w:val="auto"/>
          <w:sz w:val="22"/>
          <w:szCs w:val="22"/>
        </w:rPr>
        <w:t xml:space="preserve">vsakih pet let preveriti, ali najemnik in uporabniki neprofitnega stanovanja še izpolnjujejo </w:t>
      </w:r>
      <w:r w:rsidR="00B33924" w:rsidRPr="00B3630E">
        <w:rPr>
          <w:rFonts w:ascii="Arial" w:hAnsi="Arial" w:cs="Arial"/>
          <w:color w:val="auto"/>
          <w:sz w:val="22"/>
          <w:szCs w:val="22"/>
        </w:rPr>
        <w:t xml:space="preserve">splošne </w:t>
      </w:r>
      <w:r w:rsidRPr="00B3630E">
        <w:rPr>
          <w:rFonts w:ascii="Arial" w:hAnsi="Arial" w:cs="Arial"/>
          <w:color w:val="auto"/>
          <w:sz w:val="22"/>
          <w:szCs w:val="22"/>
        </w:rPr>
        <w:t xml:space="preserve">pogoje za uporabo neprofitnega stanovanja po veljavnem pravilniku na dan preverjanja. Podatke o denarnih prejemkih za preteklo koledarsko leto pred preverjanjem izpolnjevanja pogojev za uporabo neprofitnega stanovanja pridobiva najemodajalec iz uradnih evidenc in drugih zbirk osebnih podatkov upravljavcev zbirk podatkov, v skladu z zakonom. Najemniki morajo na zahtevo najemodajalca predložiti vse zahtevane  izjave in dokazila zase in za uporabnike v roku 30 dni od prejema zahteve. Če najemnik ni več upravičen do neprofitnega stanovanja, se najemna pogodba lahko spremeni v najemno pogodbo za tržno stanovanje skladno z 90. členom Stanovanjskega zakona. </w:t>
      </w:r>
    </w:p>
    <w:p w:rsidR="00E21CAB" w:rsidRPr="00B3630E" w:rsidRDefault="00E21CAB" w:rsidP="00E21CAB">
      <w:pPr>
        <w:pStyle w:val="HTML-oblikovano"/>
        <w:jc w:val="both"/>
        <w:rPr>
          <w:rFonts w:ascii="Arial" w:hAnsi="Arial" w:cs="Arial"/>
          <w:color w:val="auto"/>
          <w:sz w:val="22"/>
          <w:szCs w:val="22"/>
        </w:rPr>
      </w:pPr>
    </w:p>
    <w:p w:rsidR="00E21CAB" w:rsidRPr="00B3630E" w:rsidRDefault="00E21CAB" w:rsidP="00E21CAB">
      <w:pPr>
        <w:pStyle w:val="HTML-oblikovano"/>
        <w:jc w:val="both"/>
        <w:rPr>
          <w:rFonts w:ascii="Arial" w:hAnsi="Arial" w:cs="Arial"/>
          <w:color w:val="auto"/>
          <w:sz w:val="22"/>
          <w:szCs w:val="22"/>
        </w:rPr>
      </w:pPr>
      <w:r w:rsidRPr="00B3630E">
        <w:rPr>
          <w:rFonts w:ascii="Arial" w:hAnsi="Arial" w:cs="Arial"/>
          <w:color w:val="auto"/>
          <w:sz w:val="22"/>
          <w:szCs w:val="22"/>
        </w:rPr>
        <w:t>Če se socialne razmere najemnika, ki plačuje za stanovanje prosto oblikovano najemnino, spremenijo tako, da dohodek pade pod mejo, določeno v 5. členu Pravilnika, lahko najemnik od najemodajalca zahteva preveritev svojega socialnega stanja in ponovno spremembo  prosto oblikovane najemnine v neprofitno najemnino.</w:t>
      </w:r>
    </w:p>
    <w:p w:rsidR="00E21CAB" w:rsidRPr="00B3630E" w:rsidRDefault="00E21CAB" w:rsidP="00E21CAB">
      <w:pPr>
        <w:jc w:val="both"/>
        <w:rPr>
          <w:rFonts w:ascii="Arial" w:hAnsi="Arial" w:cs="Arial"/>
          <w:sz w:val="22"/>
          <w:szCs w:val="22"/>
        </w:rPr>
      </w:pPr>
    </w:p>
    <w:p w:rsidR="00E21CAB" w:rsidRPr="00B3630E" w:rsidRDefault="00E21CAB" w:rsidP="00E21CAB">
      <w:pPr>
        <w:jc w:val="both"/>
        <w:rPr>
          <w:rFonts w:ascii="Arial" w:hAnsi="Arial" w:cs="Arial"/>
          <w:sz w:val="22"/>
          <w:szCs w:val="22"/>
        </w:rPr>
      </w:pPr>
      <w:r w:rsidRPr="00B3630E">
        <w:rPr>
          <w:rFonts w:ascii="Arial" w:hAnsi="Arial" w:cs="Arial"/>
          <w:sz w:val="22"/>
          <w:szCs w:val="22"/>
        </w:rPr>
        <w:t xml:space="preserve">Za povprečno veliko dvosobno stanovanje v velikosti </w:t>
      </w:r>
      <w:smartTag w:uri="urn:schemas-microsoft-com:office:smarttags" w:element="metricconverter">
        <w:smartTagPr>
          <w:attr w:name="ProductID" w:val="55 mﾲ"/>
        </w:smartTagPr>
        <w:r w:rsidRPr="00B3630E">
          <w:rPr>
            <w:rFonts w:ascii="Arial" w:hAnsi="Arial" w:cs="Arial"/>
            <w:sz w:val="22"/>
            <w:szCs w:val="22"/>
          </w:rPr>
          <w:t>55 m²</w:t>
        </w:r>
      </w:smartTag>
      <w:r w:rsidRPr="00B3630E">
        <w:rPr>
          <w:rFonts w:ascii="Arial" w:hAnsi="Arial" w:cs="Arial"/>
          <w:sz w:val="22"/>
          <w:szCs w:val="22"/>
        </w:rPr>
        <w:t xml:space="preserve">, točkovano s 320 točkami, </w:t>
      </w:r>
      <w:r w:rsidR="00795B01" w:rsidRPr="00B3630E">
        <w:rPr>
          <w:rFonts w:ascii="Arial" w:hAnsi="Arial" w:cs="Arial"/>
          <w:sz w:val="22"/>
          <w:szCs w:val="22"/>
        </w:rPr>
        <w:t>znaša</w:t>
      </w:r>
      <w:r w:rsidR="008A3A70" w:rsidRPr="00B3630E">
        <w:rPr>
          <w:rFonts w:ascii="Arial" w:hAnsi="Arial" w:cs="Arial"/>
          <w:sz w:val="22"/>
          <w:szCs w:val="22"/>
        </w:rPr>
        <w:t xml:space="preserve"> najemnina</w:t>
      </w:r>
      <w:r w:rsidRPr="00B3630E">
        <w:rPr>
          <w:rFonts w:ascii="Arial" w:hAnsi="Arial" w:cs="Arial"/>
          <w:sz w:val="22"/>
          <w:szCs w:val="22"/>
        </w:rPr>
        <w:t xml:space="preserve">, izračunana na podlagi </w:t>
      </w:r>
      <w:r w:rsidR="008A3A70" w:rsidRPr="00B3630E">
        <w:rPr>
          <w:rFonts w:ascii="Arial" w:hAnsi="Arial" w:cs="Arial"/>
          <w:sz w:val="22"/>
          <w:szCs w:val="22"/>
        </w:rPr>
        <w:t>navedenih veljavnih predpisov približno 180</w:t>
      </w:r>
      <w:r w:rsidRPr="00B3630E">
        <w:rPr>
          <w:rFonts w:ascii="Arial" w:hAnsi="Arial" w:cs="Arial"/>
          <w:sz w:val="22"/>
          <w:szCs w:val="22"/>
        </w:rPr>
        <w:t xml:space="preserve"> EUR. </w:t>
      </w:r>
    </w:p>
    <w:p w:rsidR="00E21CAB" w:rsidRPr="00B3630E" w:rsidRDefault="00E21CAB" w:rsidP="00E21CAB">
      <w:pPr>
        <w:jc w:val="both"/>
        <w:rPr>
          <w:rFonts w:ascii="Arial" w:hAnsi="Arial" w:cs="Arial"/>
          <w:sz w:val="22"/>
          <w:szCs w:val="22"/>
        </w:rPr>
      </w:pPr>
    </w:p>
    <w:p w:rsidR="00E21CAB" w:rsidRPr="00B3630E" w:rsidRDefault="00E21CAB" w:rsidP="00E21CAB">
      <w:pPr>
        <w:jc w:val="both"/>
        <w:rPr>
          <w:rFonts w:ascii="Arial" w:hAnsi="Arial" w:cs="Arial"/>
          <w:b/>
          <w:sz w:val="22"/>
          <w:szCs w:val="22"/>
        </w:rPr>
      </w:pPr>
      <w:r w:rsidRPr="00B3630E">
        <w:rPr>
          <w:rFonts w:ascii="Arial" w:hAnsi="Arial" w:cs="Arial"/>
          <w:b/>
          <w:sz w:val="22"/>
          <w:szCs w:val="22"/>
        </w:rPr>
        <w:t>1.3. Površinski normativi</w:t>
      </w:r>
    </w:p>
    <w:p w:rsidR="00E21CAB" w:rsidRPr="00B3630E" w:rsidRDefault="00E21CAB" w:rsidP="00E21CAB">
      <w:pPr>
        <w:jc w:val="both"/>
        <w:rPr>
          <w:rFonts w:ascii="Arial" w:hAnsi="Arial" w:cs="Arial"/>
          <w:sz w:val="22"/>
          <w:szCs w:val="22"/>
        </w:rPr>
      </w:pPr>
      <w:r w:rsidRPr="00B3630E">
        <w:rPr>
          <w:rFonts w:ascii="Arial" w:hAnsi="Arial" w:cs="Arial"/>
          <w:sz w:val="22"/>
          <w:szCs w:val="22"/>
        </w:rPr>
        <w:t>Pri dodelitvi neprofitnih stanovanj bodo upoštevani naslednji površinski normativi:</w:t>
      </w:r>
    </w:p>
    <w:tbl>
      <w:tblPr>
        <w:tblW w:w="5781" w:type="dxa"/>
        <w:jc w:val="center"/>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8"/>
        <w:gridCol w:w="3823"/>
      </w:tblGrid>
      <w:tr w:rsidR="00B3630E" w:rsidRPr="00B3630E">
        <w:trPr>
          <w:jc w:val="center"/>
        </w:trPr>
        <w:tc>
          <w:tcPr>
            <w:tcW w:w="1958" w:type="dxa"/>
            <w:shd w:val="clear" w:color="auto" w:fill="D9D9D9"/>
          </w:tcPr>
          <w:p w:rsidR="00E21CAB" w:rsidRPr="00B3630E" w:rsidRDefault="00E21CAB" w:rsidP="00E21CAB">
            <w:pPr>
              <w:rPr>
                <w:rFonts w:ascii="Arial" w:hAnsi="Arial" w:cs="Arial"/>
                <w:b/>
                <w:sz w:val="22"/>
                <w:szCs w:val="22"/>
              </w:rPr>
            </w:pPr>
            <w:r w:rsidRPr="00B3630E">
              <w:rPr>
                <w:rFonts w:ascii="Arial" w:hAnsi="Arial" w:cs="Arial"/>
                <w:b/>
                <w:sz w:val="22"/>
                <w:szCs w:val="22"/>
              </w:rPr>
              <w:t>Število članov gospodinjstva</w:t>
            </w:r>
          </w:p>
        </w:tc>
        <w:tc>
          <w:tcPr>
            <w:tcW w:w="3823" w:type="dxa"/>
            <w:shd w:val="clear" w:color="auto" w:fill="D9D9D9"/>
          </w:tcPr>
          <w:p w:rsidR="00E21CAB" w:rsidRPr="00B3630E" w:rsidRDefault="00E21CAB" w:rsidP="00E21CAB">
            <w:pPr>
              <w:jc w:val="both"/>
              <w:rPr>
                <w:rFonts w:ascii="Arial" w:hAnsi="Arial" w:cs="Arial"/>
                <w:b/>
                <w:sz w:val="22"/>
                <w:szCs w:val="22"/>
              </w:rPr>
            </w:pPr>
            <w:r w:rsidRPr="00B3630E">
              <w:rPr>
                <w:rFonts w:ascii="Arial" w:hAnsi="Arial" w:cs="Arial"/>
                <w:b/>
                <w:sz w:val="22"/>
                <w:szCs w:val="22"/>
              </w:rPr>
              <w:t>Površina stanovanja brez plačila lastne udeležbe in varščine</w:t>
            </w:r>
          </w:p>
        </w:tc>
      </w:tr>
      <w:tr w:rsidR="00B3630E" w:rsidRPr="00B3630E">
        <w:trPr>
          <w:jc w:val="center"/>
        </w:trPr>
        <w:tc>
          <w:tcPr>
            <w:tcW w:w="1958" w:type="dxa"/>
          </w:tcPr>
          <w:p w:rsidR="00E21CAB" w:rsidRPr="00B3630E" w:rsidRDefault="00E21CAB" w:rsidP="00E21CAB">
            <w:pPr>
              <w:jc w:val="center"/>
              <w:rPr>
                <w:rFonts w:ascii="Arial" w:hAnsi="Arial" w:cs="Arial"/>
                <w:sz w:val="22"/>
                <w:szCs w:val="22"/>
              </w:rPr>
            </w:pPr>
            <w:r w:rsidRPr="00B3630E">
              <w:rPr>
                <w:rFonts w:ascii="Arial" w:hAnsi="Arial" w:cs="Arial"/>
                <w:sz w:val="22"/>
                <w:szCs w:val="22"/>
              </w:rPr>
              <w:t>1-člansko</w:t>
            </w:r>
          </w:p>
        </w:tc>
        <w:tc>
          <w:tcPr>
            <w:tcW w:w="3823" w:type="dxa"/>
          </w:tcPr>
          <w:p w:rsidR="00E21CAB" w:rsidRPr="00B3630E" w:rsidRDefault="00E21CAB" w:rsidP="00E21CAB">
            <w:pPr>
              <w:jc w:val="center"/>
              <w:rPr>
                <w:rFonts w:ascii="Arial" w:hAnsi="Arial" w:cs="Arial"/>
                <w:sz w:val="22"/>
                <w:szCs w:val="22"/>
              </w:rPr>
            </w:pPr>
            <w:r w:rsidRPr="00B3630E">
              <w:rPr>
                <w:rFonts w:ascii="Arial" w:hAnsi="Arial" w:cs="Arial"/>
                <w:sz w:val="22"/>
                <w:szCs w:val="22"/>
              </w:rPr>
              <w:t xml:space="preserve">od </w:t>
            </w:r>
            <w:smartTag w:uri="urn:schemas-microsoft-com:office:smarttags" w:element="metricconverter">
              <w:smartTagPr>
                <w:attr w:name="ProductID" w:val="20 mﾲ"/>
              </w:smartTagPr>
              <w:r w:rsidRPr="00B3630E">
                <w:rPr>
                  <w:rFonts w:ascii="Arial" w:hAnsi="Arial" w:cs="Arial"/>
                  <w:sz w:val="22"/>
                  <w:szCs w:val="22"/>
                </w:rPr>
                <w:t>20 m²</w:t>
              </w:r>
            </w:smartTag>
            <w:r w:rsidRPr="00B3630E">
              <w:rPr>
                <w:rFonts w:ascii="Arial" w:hAnsi="Arial" w:cs="Arial"/>
                <w:sz w:val="22"/>
                <w:szCs w:val="22"/>
              </w:rPr>
              <w:t xml:space="preserve"> do </w:t>
            </w:r>
            <w:smartTag w:uri="urn:schemas-microsoft-com:office:smarttags" w:element="metricconverter">
              <w:smartTagPr>
                <w:attr w:name="ProductID" w:val="30 mﾲ"/>
              </w:smartTagPr>
              <w:r w:rsidRPr="00B3630E">
                <w:rPr>
                  <w:rFonts w:ascii="Arial" w:hAnsi="Arial" w:cs="Arial"/>
                  <w:sz w:val="22"/>
                  <w:szCs w:val="22"/>
                </w:rPr>
                <w:t>30 m²</w:t>
              </w:r>
            </w:smartTag>
          </w:p>
        </w:tc>
      </w:tr>
      <w:tr w:rsidR="00B3630E" w:rsidRPr="00B3630E">
        <w:trPr>
          <w:jc w:val="center"/>
        </w:trPr>
        <w:tc>
          <w:tcPr>
            <w:tcW w:w="1958" w:type="dxa"/>
          </w:tcPr>
          <w:p w:rsidR="00E21CAB" w:rsidRPr="00B3630E" w:rsidRDefault="00E21CAB" w:rsidP="00E21CAB">
            <w:pPr>
              <w:jc w:val="center"/>
              <w:rPr>
                <w:rFonts w:ascii="Arial" w:hAnsi="Arial" w:cs="Arial"/>
                <w:sz w:val="22"/>
                <w:szCs w:val="22"/>
              </w:rPr>
            </w:pPr>
            <w:r w:rsidRPr="00B3630E">
              <w:rPr>
                <w:rFonts w:ascii="Arial" w:hAnsi="Arial" w:cs="Arial"/>
                <w:sz w:val="22"/>
                <w:szCs w:val="22"/>
              </w:rPr>
              <w:t>2-člansko</w:t>
            </w:r>
          </w:p>
        </w:tc>
        <w:tc>
          <w:tcPr>
            <w:tcW w:w="3823" w:type="dxa"/>
          </w:tcPr>
          <w:p w:rsidR="00E21CAB" w:rsidRPr="00B3630E" w:rsidRDefault="00E21CAB" w:rsidP="00E21CAB">
            <w:pPr>
              <w:jc w:val="center"/>
              <w:rPr>
                <w:rFonts w:ascii="Arial" w:hAnsi="Arial" w:cs="Arial"/>
                <w:sz w:val="22"/>
                <w:szCs w:val="22"/>
              </w:rPr>
            </w:pPr>
            <w:r w:rsidRPr="00B3630E">
              <w:rPr>
                <w:rFonts w:ascii="Arial" w:hAnsi="Arial" w:cs="Arial"/>
                <w:sz w:val="22"/>
                <w:szCs w:val="22"/>
              </w:rPr>
              <w:t xml:space="preserve">nad </w:t>
            </w:r>
            <w:smartTag w:uri="urn:schemas-microsoft-com:office:smarttags" w:element="metricconverter">
              <w:smartTagPr>
                <w:attr w:name="ProductID" w:val="30 mﾲ"/>
              </w:smartTagPr>
              <w:r w:rsidRPr="00B3630E">
                <w:rPr>
                  <w:rFonts w:ascii="Arial" w:hAnsi="Arial" w:cs="Arial"/>
                  <w:sz w:val="22"/>
                  <w:szCs w:val="22"/>
                </w:rPr>
                <w:t>30 m²</w:t>
              </w:r>
            </w:smartTag>
            <w:r w:rsidRPr="00B3630E">
              <w:rPr>
                <w:rFonts w:ascii="Arial" w:hAnsi="Arial" w:cs="Arial"/>
                <w:sz w:val="22"/>
                <w:szCs w:val="22"/>
              </w:rPr>
              <w:t xml:space="preserve"> do </w:t>
            </w:r>
            <w:smartTag w:uri="urn:schemas-microsoft-com:office:smarttags" w:element="metricconverter">
              <w:smartTagPr>
                <w:attr w:name="ProductID" w:val="45 mﾲ"/>
              </w:smartTagPr>
              <w:r w:rsidRPr="00B3630E">
                <w:rPr>
                  <w:rFonts w:ascii="Arial" w:hAnsi="Arial" w:cs="Arial"/>
                  <w:sz w:val="22"/>
                  <w:szCs w:val="22"/>
                </w:rPr>
                <w:t>45 m²</w:t>
              </w:r>
            </w:smartTag>
          </w:p>
        </w:tc>
      </w:tr>
      <w:tr w:rsidR="00B3630E" w:rsidRPr="00B3630E">
        <w:trPr>
          <w:jc w:val="center"/>
        </w:trPr>
        <w:tc>
          <w:tcPr>
            <w:tcW w:w="1958" w:type="dxa"/>
          </w:tcPr>
          <w:p w:rsidR="00E21CAB" w:rsidRPr="00B3630E" w:rsidRDefault="00E21CAB" w:rsidP="00E21CAB">
            <w:pPr>
              <w:jc w:val="center"/>
              <w:rPr>
                <w:rFonts w:ascii="Arial" w:hAnsi="Arial" w:cs="Arial"/>
                <w:sz w:val="22"/>
                <w:szCs w:val="22"/>
              </w:rPr>
            </w:pPr>
            <w:r w:rsidRPr="00B3630E">
              <w:rPr>
                <w:rFonts w:ascii="Arial" w:hAnsi="Arial" w:cs="Arial"/>
                <w:sz w:val="22"/>
                <w:szCs w:val="22"/>
              </w:rPr>
              <w:t>3-člansko</w:t>
            </w:r>
          </w:p>
        </w:tc>
        <w:tc>
          <w:tcPr>
            <w:tcW w:w="3823" w:type="dxa"/>
          </w:tcPr>
          <w:p w:rsidR="00E21CAB" w:rsidRPr="00B3630E" w:rsidRDefault="00E21CAB" w:rsidP="00E21CAB">
            <w:pPr>
              <w:jc w:val="center"/>
              <w:rPr>
                <w:rFonts w:ascii="Arial" w:hAnsi="Arial" w:cs="Arial"/>
                <w:sz w:val="22"/>
                <w:szCs w:val="22"/>
              </w:rPr>
            </w:pPr>
            <w:r w:rsidRPr="00B3630E">
              <w:rPr>
                <w:rFonts w:ascii="Arial" w:hAnsi="Arial" w:cs="Arial"/>
                <w:sz w:val="22"/>
                <w:szCs w:val="22"/>
              </w:rPr>
              <w:t xml:space="preserve">nad </w:t>
            </w:r>
            <w:smartTag w:uri="urn:schemas-microsoft-com:office:smarttags" w:element="metricconverter">
              <w:smartTagPr>
                <w:attr w:name="ProductID" w:val="45 mﾲ"/>
              </w:smartTagPr>
              <w:r w:rsidRPr="00B3630E">
                <w:rPr>
                  <w:rFonts w:ascii="Arial" w:hAnsi="Arial" w:cs="Arial"/>
                  <w:sz w:val="22"/>
                  <w:szCs w:val="22"/>
                </w:rPr>
                <w:t>45 m²</w:t>
              </w:r>
            </w:smartTag>
            <w:r w:rsidRPr="00B3630E">
              <w:rPr>
                <w:rFonts w:ascii="Arial" w:hAnsi="Arial" w:cs="Arial"/>
                <w:sz w:val="22"/>
                <w:szCs w:val="22"/>
              </w:rPr>
              <w:t xml:space="preserve"> do </w:t>
            </w:r>
            <w:smartTag w:uri="urn:schemas-microsoft-com:office:smarttags" w:element="metricconverter">
              <w:smartTagPr>
                <w:attr w:name="ProductID" w:val="55 mﾲ"/>
              </w:smartTagPr>
              <w:r w:rsidRPr="00B3630E">
                <w:rPr>
                  <w:rFonts w:ascii="Arial" w:hAnsi="Arial" w:cs="Arial"/>
                  <w:sz w:val="22"/>
                  <w:szCs w:val="22"/>
                </w:rPr>
                <w:t>55 m²</w:t>
              </w:r>
            </w:smartTag>
          </w:p>
        </w:tc>
      </w:tr>
      <w:tr w:rsidR="00B3630E" w:rsidRPr="00B3630E">
        <w:trPr>
          <w:jc w:val="center"/>
        </w:trPr>
        <w:tc>
          <w:tcPr>
            <w:tcW w:w="1958" w:type="dxa"/>
          </w:tcPr>
          <w:p w:rsidR="00E21CAB" w:rsidRPr="00B3630E" w:rsidRDefault="00E21CAB" w:rsidP="00E21CAB">
            <w:pPr>
              <w:jc w:val="center"/>
              <w:rPr>
                <w:rFonts w:ascii="Arial" w:hAnsi="Arial" w:cs="Arial"/>
                <w:sz w:val="22"/>
                <w:szCs w:val="22"/>
              </w:rPr>
            </w:pPr>
            <w:r w:rsidRPr="00B3630E">
              <w:rPr>
                <w:rFonts w:ascii="Arial" w:hAnsi="Arial" w:cs="Arial"/>
                <w:sz w:val="22"/>
                <w:szCs w:val="22"/>
              </w:rPr>
              <w:t>4-člansko</w:t>
            </w:r>
          </w:p>
        </w:tc>
        <w:tc>
          <w:tcPr>
            <w:tcW w:w="3823" w:type="dxa"/>
          </w:tcPr>
          <w:p w:rsidR="00E21CAB" w:rsidRPr="00B3630E" w:rsidRDefault="00E21CAB" w:rsidP="00E21CAB">
            <w:pPr>
              <w:jc w:val="center"/>
              <w:rPr>
                <w:rFonts w:ascii="Arial" w:hAnsi="Arial" w:cs="Arial"/>
                <w:sz w:val="22"/>
                <w:szCs w:val="22"/>
              </w:rPr>
            </w:pPr>
            <w:r w:rsidRPr="00B3630E">
              <w:rPr>
                <w:rFonts w:ascii="Arial" w:hAnsi="Arial" w:cs="Arial"/>
                <w:sz w:val="22"/>
                <w:szCs w:val="22"/>
              </w:rPr>
              <w:t xml:space="preserve">nad </w:t>
            </w:r>
            <w:smartTag w:uri="urn:schemas-microsoft-com:office:smarttags" w:element="metricconverter">
              <w:smartTagPr>
                <w:attr w:name="ProductID" w:val="55 mﾲ"/>
              </w:smartTagPr>
              <w:r w:rsidRPr="00B3630E">
                <w:rPr>
                  <w:rFonts w:ascii="Arial" w:hAnsi="Arial" w:cs="Arial"/>
                  <w:sz w:val="22"/>
                  <w:szCs w:val="22"/>
                </w:rPr>
                <w:t>55 m²</w:t>
              </w:r>
            </w:smartTag>
            <w:r w:rsidRPr="00B3630E">
              <w:rPr>
                <w:rFonts w:ascii="Arial" w:hAnsi="Arial" w:cs="Arial"/>
                <w:sz w:val="22"/>
                <w:szCs w:val="22"/>
              </w:rPr>
              <w:t xml:space="preserve"> do </w:t>
            </w:r>
            <w:smartTag w:uri="urn:schemas-microsoft-com:office:smarttags" w:element="metricconverter">
              <w:smartTagPr>
                <w:attr w:name="ProductID" w:val="65 mﾲ"/>
              </w:smartTagPr>
              <w:r w:rsidRPr="00B3630E">
                <w:rPr>
                  <w:rFonts w:ascii="Arial" w:hAnsi="Arial" w:cs="Arial"/>
                  <w:sz w:val="22"/>
                  <w:szCs w:val="22"/>
                </w:rPr>
                <w:t>65 m²</w:t>
              </w:r>
            </w:smartTag>
          </w:p>
        </w:tc>
      </w:tr>
      <w:tr w:rsidR="00B3630E" w:rsidRPr="00B3630E">
        <w:trPr>
          <w:jc w:val="center"/>
        </w:trPr>
        <w:tc>
          <w:tcPr>
            <w:tcW w:w="1958" w:type="dxa"/>
          </w:tcPr>
          <w:p w:rsidR="00E21CAB" w:rsidRPr="00B3630E" w:rsidRDefault="00E21CAB" w:rsidP="00E21CAB">
            <w:pPr>
              <w:jc w:val="center"/>
              <w:rPr>
                <w:rFonts w:ascii="Arial" w:hAnsi="Arial" w:cs="Arial"/>
                <w:sz w:val="22"/>
                <w:szCs w:val="22"/>
              </w:rPr>
            </w:pPr>
            <w:r w:rsidRPr="00B3630E">
              <w:rPr>
                <w:rFonts w:ascii="Arial" w:hAnsi="Arial" w:cs="Arial"/>
                <w:sz w:val="22"/>
                <w:szCs w:val="22"/>
              </w:rPr>
              <w:t>5-člansko</w:t>
            </w:r>
          </w:p>
        </w:tc>
        <w:tc>
          <w:tcPr>
            <w:tcW w:w="3823" w:type="dxa"/>
          </w:tcPr>
          <w:p w:rsidR="00E21CAB" w:rsidRPr="00B3630E" w:rsidRDefault="00E21CAB" w:rsidP="00E21CAB">
            <w:pPr>
              <w:jc w:val="center"/>
              <w:rPr>
                <w:rFonts w:ascii="Arial" w:hAnsi="Arial" w:cs="Arial"/>
                <w:sz w:val="22"/>
                <w:szCs w:val="22"/>
              </w:rPr>
            </w:pPr>
            <w:r w:rsidRPr="00B3630E">
              <w:rPr>
                <w:rFonts w:ascii="Arial" w:hAnsi="Arial" w:cs="Arial"/>
                <w:sz w:val="22"/>
                <w:szCs w:val="22"/>
              </w:rPr>
              <w:t xml:space="preserve">nad </w:t>
            </w:r>
            <w:smartTag w:uri="urn:schemas-microsoft-com:office:smarttags" w:element="metricconverter">
              <w:smartTagPr>
                <w:attr w:name="ProductID" w:val="65 mﾲ"/>
              </w:smartTagPr>
              <w:r w:rsidRPr="00B3630E">
                <w:rPr>
                  <w:rFonts w:ascii="Arial" w:hAnsi="Arial" w:cs="Arial"/>
                  <w:sz w:val="22"/>
                  <w:szCs w:val="22"/>
                </w:rPr>
                <w:t>65 m²</w:t>
              </w:r>
            </w:smartTag>
            <w:r w:rsidRPr="00B3630E">
              <w:rPr>
                <w:rFonts w:ascii="Arial" w:hAnsi="Arial" w:cs="Arial"/>
                <w:sz w:val="22"/>
                <w:szCs w:val="22"/>
              </w:rPr>
              <w:t xml:space="preserve"> do </w:t>
            </w:r>
            <w:smartTag w:uri="urn:schemas-microsoft-com:office:smarttags" w:element="metricconverter">
              <w:smartTagPr>
                <w:attr w:name="ProductID" w:val="75 mﾲ"/>
              </w:smartTagPr>
              <w:r w:rsidRPr="00B3630E">
                <w:rPr>
                  <w:rFonts w:ascii="Arial" w:hAnsi="Arial" w:cs="Arial"/>
                  <w:sz w:val="22"/>
                  <w:szCs w:val="22"/>
                </w:rPr>
                <w:t>75 m²</w:t>
              </w:r>
            </w:smartTag>
          </w:p>
        </w:tc>
      </w:tr>
      <w:tr w:rsidR="00B3630E" w:rsidRPr="00B3630E">
        <w:trPr>
          <w:jc w:val="center"/>
        </w:trPr>
        <w:tc>
          <w:tcPr>
            <w:tcW w:w="1958" w:type="dxa"/>
          </w:tcPr>
          <w:p w:rsidR="00E21CAB" w:rsidRPr="00B3630E" w:rsidRDefault="00E21CAB" w:rsidP="00E21CAB">
            <w:pPr>
              <w:jc w:val="center"/>
              <w:rPr>
                <w:rFonts w:ascii="Arial" w:hAnsi="Arial" w:cs="Arial"/>
                <w:sz w:val="22"/>
                <w:szCs w:val="22"/>
              </w:rPr>
            </w:pPr>
            <w:r w:rsidRPr="00B3630E">
              <w:rPr>
                <w:rFonts w:ascii="Arial" w:hAnsi="Arial" w:cs="Arial"/>
                <w:sz w:val="22"/>
                <w:szCs w:val="22"/>
              </w:rPr>
              <w:t>6-člansko</w:t>
            </w:r>
          </w:p>
        </w:tc>
        <w:tc>
          <w:tcPr>
            <w:tcW w:w="3823" w:type="dxa"/>
          </w:tcPr>
          <w:p w:rsidR="00E21CAB" w:rsidRPr="00B3630E" w:rsidRDefault="00E21CAB" w:rsidP="00E21CAB">
            <w:pPr>
              <w:jc w:val="center"/>
              <w:rPr>
                <w:rFonts w:ascii="Arial" w:hAnsi="Arial" w:cs="Arial"/>
                <w:sz w:val="22"/>
                <w:szCs w:val="22"/>
              </w:rPr>
            </w:pPr>
            <w:r w:rsidRPr="00B3630E">
              <w:rPr>
                <w:rFonts w:ascii="Arial" w:hAnsi="Arial" w:cs="Arial"/>
                <w:sz w:val="22"/>
                <w:szCs w:val="22"/>
              </w:rPr>
              <w:t xml:space="preserve">nad </w:t>
            </w:r>
            <w:smartTag w:uri="urn:schemas-microsoft-com:office:smarttags" w:element="metricconverter">
              <w:smartTagPr>
                <w:attr w:name="ProductID" w:val="75 mﾲ"/>
              </w:smartTagPr>
              <w:r w:rsidRPr="00B3630E">
                <w:rPr>
                  <w:rFonts w:ascii="Arial" w:hAnsi="Arial" w:cs="Arial"/>
                  <w:sz w:val="22"/>
                  <w:szCs w:val="22"/>
                </w:rPr>
                <w:t>75 m²</w:t>
              </w:r>
            </w:smartTag>
            <w:r w:rsidRPr="00B3630E">
              <w:rPr>
                <w:rFonts w:ascii="Arial" w:hAnsi="Arial" w:cs="Arial"/>
                <w:sz w:val="22"/>
                <w:szCs w:val="22"/>
              </w:rPr>
              <w:t xml:space="preserve"> do </w:t>
            </w:r>
            <w:smartTag w:uri="urn:schemas-microsoft-com:office:smarttags" w:element="metricconverter">
              <w:smartTagPr>
                <w:attr w:name="ProductID" w:val="85 mﾲ"/>
              </w:smartTagPr>
              <w:r w:rsidRPr="00B3630E">
                <w:rPr>
                  <w:rFonts w:ascii="Arial" w:hAnsi="Arial" w:cs="Arial"/>
                  <w:sz w:val="22"/>
                  <w:szCs w:val="22"/>
                </w:rPr>
                <w:t>85 m²</w:t>
              </w:r>
            </w:smartTag>
          </w:p>
        </w:tc>
      </w:tr>
    </w:tbl>
    <w:p w:rsidR="00E21CAB" w:rsidRPr="00B3630E" w:rsidRDefault="00E21CAB" w:rsidP="00E21CAB">
      <w:pPr>
        <w:ind w:left="1620" w:right="1692"/>
        <w:jc w:val="both"/>
        <w:rPr>
          <w:rFonts w:ascii="Arial" w:hAnsi="Arial" w:cs="Arial"/>
          <w:sz w:val="22"/>
          <w:szCs w:val="22"/>
        </w:rPr>
      </w:pPr>
      <w:r w:rsidRPr="00B3630E">
        <w:rPr>
          <w:rFonts w:ascii="Arial" w:hAnsi="Arial" w:cs="Arial"/>
          <w:sz w:val="22"/>
          <w:szCs w:val="22"/>
        </w:rPr>
        <w:t xml:space="preserve">Za vsakega </w:t>
      </w:r>
      <w:smartTag w:uri="urn:schemas-microsoft-com:office:smarttags" w:element="PersonName">
        <w:r w:rsidRPr="00B3630E">
          <w:rPr>
            <w:rFonts w:ascii="Arial" w:hAnsi="Arial" w:cs="Arial"/>
            <w:sz w:val="22"/>
            <w:szCs w:val="22"/>
          </w:rPr>
          <w:t>nada</w:t>
        </w:r>
      </w:smartTag>
      <w:r w:rsidRPr="00B3630E">
        <w:rPr>
          <w:rFonts w:ascii="Arial" w:hAnsi="Arial" w:cs="Arial"/>
          <w:sz w:val="22"/>
          <w:szCs w:val="22"/>
        </w:rPr>
        <w:t xml:space="preserve">ljnjega člana gospodinjstva se površine spodnjega in gornjega razreda povečajo za </w:t>
      </w:r>
      <w:smartTag w:uri="urn:schemas-microsoft-com:office:smarttags" w:element="metricconverter">
        <w:smartTagPr>
          <w:attr w:name="ProductID" w:val="6 mﾲ"/>
        </w:smartTagPr>
        <w:r w:rsidRPr="00B3630E">
          <w:rPr>
            <w:rFonts w:ascii="Arial" w:hAnsi="Arial" w:cs="Arial"/>
            <w:sz w:val="22"/>
            <w:szCs w:val="22"/>
          </w:rPr>
          <w:t>6 m²</w:t>
        </w:r>
      </w:smartTag>
      <w:r w:rsidRPr="00B3630E">
        <w:rPr>
          <w:rFonts w:ascii="Arial" w:hAnsi="Arial" w:cs="Arial"/>
          <w:sz w:val="22"/>
          <w:szCs w:val="22"/>
        </w:rPr>
        <w:t>.</w:t>
      </w:r>
    </w:p>
    <w:p w:rsidR="008A3A70" w:rsidRPr="00B3630E" w:rsidRDefault="008A3A70" w:rsidP="00E21CAB">
      <w:pPr>
        <w:jc w:val="both"/>
        <w:rPr>
          <w:rFonts w:ascii="Arial" w:hAnsi="Arial" w:cs="Arial"/>
          <w:sz w:val="22"/>
          <w:szCs w:val="22"/>
        </w:rPr>
      </w:pPr>
    </w:p>
    <w:p w:rsidR="00E21CAB" w:rsidRPr="00B3630E" w:rsidRDefault="008A3A70" w:rsidP="00E21CAB">
      <w:pPr>
        <w:jc w:val="both"/>
        <w:rPr>
          <w:rFonts w:ascii="Arial" w:hAnsi="Arial" w:cs="Arial"/>
          <w:sz w:val="22"/>
          <w:szCs w:val="22"/>
        </w:rPr>
      </w:pPr>
      <w:r w:rsidRPr="00B3630E">
        <w:rPr>
          <w:rFonts w:ascii="Arial" w:hAnsi="Arial" w:cs="Arial"/>
          <w:sz w:val="22"/>
          <w:szCs w:val="22"/>
        </w:rPr>
        <w:t>Najemodajalci lahko oddajo v najem tudi manjše stanovanje, če se upravičenec s tem strinja ali če to želi.</w:t>
      </w:r>
    </w:p>
    <w:p w:rsidR="008A3A70" w:rsidRPr="00B3630E" w:rsidRDefault="008A3A70" w:rsidP="00E21CAB">
      <w:pPr>
        <w:jc w:val="both"/>
        <w:rPr>
          <w:rFonts w:ascii="Arial" w:hAnsi="Arial" w:cs="Arial"/>
          <w:sz w:val="22"/>
          <w:szCs w:val="22"/>
        </w:rPr>
      </w:pPr>
      <w:r w:rsidRPr="00B3630E">
        <w:rPr>
          <w:rFonts w:ascii="Arial" w:hAnsi="Arial" w:cs="Arial"/>
          <w:sz w:val="22"/>
          <w:szCs w:val="22"/>
        </w:rPr>
        <w:t>Najemodajalci lahko oddajo v najem tudi večje stanovanje, če se upravičenec s tem strinja ali če to želi, pri čemer se razlika v m2 lahko obračuna kot prosto oblikovana najemnina.</w:t>
      </w:r>
    </w:p>
    <w:p w:rsidR="00E21CAB" w:rsidRPr="00B3630E" w:rsidRDefault="00E21CAB" w:rsidP="00E21CAB">
      <w:pPr>
        <w:jc w:val="both"/>
        <w:rPr>
          <w:rFonts w:ascii="Arial" w:hAnsi="Arial" w:cs="Arial"/>
          <w:sz w:val="22"/>
          <w:szCs w:val="22"/>
        </w:rPr>
      </w:pPr>
    </w:p>
    <w:p w:rsidR="00725900" w:rsidRPr="00B3630E" w:rsidRDefault="00725900" w:rsidP="00E21CAB">
      <w:pPr>
        <w:jc w:val="both"/>
        <w:rPr>
          <w:rFonts w:ascii="Arial" w:hAnsi="Arial" w:cs="Arial"/>
          <w:sz w:val="22"/>
          <w:szCs w:val="22"/>
        </w:rPr>
      </w:pPr>
    </w:p>
    <w:p w:rsidR="00725900" w:rsidRPr="00B3630E" w:rsidRDefault="00725900" w:rsidP="00E21CAB">
      <w:pPr>
        <w:jc w:val="both"/>
        <w:rPr>
          <w:rFonts w:ascii="Arial" w:hAnsi="Arial" w:cs="Arial"/>
          <w:sz w:val="22"/>
          <w:szCs w:val="22"/>
        </w:rPr>
      </w:pPr>
    </w:p>
    <w:p w:rsidR="00725900" w:rsidRPr="00B3630E" w:rsidRDefault="00725900" w:rsidP="00E21CAB">
      <w:pPr>
        <w:jc w:val="both"/>
        <w:rPr>
          <w:rFonts w:ascii="Arial" w:hAnsi="Arial" w:cs="Arial"/>
          <w:sz w:val="22"/>
          <w:szCs w:val="22"/>
        </w:rPr>
      </w:pPr>
    </w:p>
    <w:p w:rsidR="00725900" w:rsidRPr="00B3630E" w:rsidRDefault="00725900" w:rsidP="00E21CAB">
      <w:pPr>
        <w:jc w:val="both"/>
        <w:rPr>
          <w:rFonts w:ascii="Arial" w:hAnsi="Arial" w:cs="Arial"/>
          <w:sz w:val="22"/>
          <w:szCs w:val="22"/>
        </w:rPr>
      </w:pPr>
    </w:p>
    <w:p w:rsidR="00725900" w:rsidRPr="00B3630E" w:rsidRDefault="00725900" w:rsidP="00E21CAB">
      <w:pPr>
        <w:jc w:val="both"/>
        <w:rPr>
          <w:rFonts w:ascii="Arial" w:hAnsi="Arial" w:cs="Arial"/>
          <w:sz w:val="22"/>
          <w:szCs w:val="22"/>
        </w:rPr>
      </w:pPr>
    </w:p>
    <w:p w:rsidR="00725900" w:rsidRPr="00B3630E" w:rsidRDefault="00725900" w:rsidP="00E21CAB">
      <w:pPr>
        <w:jc w:val="both"/>
        <w:rPr>
          <w:rFonts w:ascii="Arial" w:hAnsi="Arial" w:cs="Arial"/>
          <w:sz w:val="22"/>
          <w:szCs w:val="22"/>
        </w:rPr>
      </w:pPr>
    </w:p>
    <w:p w:rsidR="00E21CAB" w:rsidRPr="00B3630E" w:rsidRDefault="00E21CAB" w:rsidP="00E21CAB">
      <w:pPr>
        <w:numPr>
          <w:ilvl w:val="0"/>
          <w:numId w:val="2"/>
        </w:numPr>
        <w:jc w:val="both"/>
        <w:rPr>
          <w:rFonts w:ascii="Arial" w:hAnsi="Arial" w:cs="Arial"/>
          <w:b/>
          <w:sz w:val="22"/>
          <w:szCs w:val="22"/>
          <w:u w:val="single"/>
        </w:rPr>
      </w:pPr>
      <w:r w:rsidRPr="00B3630E">
        <w:rPr>
          <w:rFonts w:ascii="Arial" w:hAnsi="Arial" w:cs="Arial"/>
          <w:b/>
          <w:sz w:val="22"/>
          <w:szCs w:val="22"/>
          <w:u w:val="single"/>
        </w:rPr>
        <w:lastRenderedPageBreak/>
        <w:t>RAZPISNI POGOJI</w:t>
      </w:r>
    </w:p>
    <w:p w:rsidR="00E21CAB" w:rsidRPr="00B3630E" w:rsidRDefault="00E21CAB" w:rsidP="00E21CAB">
      <w:pPr>
        <w:jc w:val="both"/>
        <w:rPr>
          <w:rFonts w:ascii="Arial" w:hAnsi="Arial" w:cs="Arial"/>
          <w:b/>
          <w:sz w:val="22"/>
          <w:szCs w:val="22"/>
        </w:rPr>
      </w:pPr>
    </w:p>
    <w:p w:rsidR="00E21CAB" w:rsidRPr="00B3630E" w:rsidRDefault="00E21CAB" w:rsidP="00E21CAB">
      <w:pPr>
        <w:jc w:val="both"/>
        <w:rPr>
          <w:rFonts w:ascii="Arial" w:hAnsi="Arial" w:cs="Arial"/>
          <w:b/>
          <w:sz w:val="22"/>
          <w:szCs w:val="22"/>
        </w:rPr>
      </w:pPr>
      <w:r w:rsidRPr="00B3630E">
        <w:rPr>
          <w:rFonts w:ascii="Arial" w:hAnsi="Arial" w:cs="Arial"/>
          <w:b/>
          <w:sz w:val="22"/>
          <w:szCs w:val="22"/>
        </w:rPr>
        <w:t>2.1. Splošni pogoji</w:t>
      </w:r>
    </w:p>
    <w:p w:rsidR="00E21CAB" w:rsidRPr="00B3630E" w:rsidRDefault="00E21CAB" w:rsidP="00E21CAB">
      <w:pPr>
        <w:jc w:val="both"/>
        <w:rPr>
          <w:rFonts w:ascii="Arial" w:hAnsi="Arial" w:cs="Arial"/>
          <w:sz w:val="22"/>
          <w:szCs w:val="22"/>
        </w:rPr>
      </w:pPr>
      <w:r w:rsidRPr="00B3630E">
        <w:rPr>
          <w:rFonts w:ascii="Arial" w:hAnsi="Arial" w:cs="Arial"/>
          <w:sz w:val="22"/>
          <w:szCs w:val="22"/>
        </w:rPr>
        <w:t xml:space="preserve">Upravičenci do dodelitve neprofitnih stanovanj v najem morajo izpolnjevati naslednje splošne pogoje: </w:t>
      </w:r>
    </w:p>
    <w:p w:rsidR="00E21CAB" w:rsidRPr="00B3630E" w:rsidRDefault="00017A9B" w:rsidP="00E21CAB">
      <w:pPr>
        <w:numPr>
          <w:ilvl w:val="0"/>
          <w:numId w:val="1"/>
        </w:numPr>
        <w:jc w:val="both"/>
        <w:rPr>
          <w:rFonts w:ascii="Arial" w:hAnsi="Arial" w:cs="Arial"/>
          <w:sz w:val="22"/>
          <w:szCs w:val="22"/>
        </w:rPr>
      </w:pPr>
      <w:r w:rsidRPr="00B3630E">
        <w:rPr>
          <w:rFonts w:ascii="Arial" w:hAnsi="Arial" w:cs="Arial"/>
          <w:sz w:val="22"/>
          <w:szCs w:val="22"/>
        </w:rPr>
        <w:t>da so državljani Republike Slovenije ali državljani držav članic Evropske unije ob izpolnjevanju pogoja vzajemnosti, če imajo dovoljenje za stalno bivanje v Republiki Sloveniji</w:t>
      </w:r>
      <w:r w:rsidR="00E21CAB" w:rsidRPr="00B3630E">
        <w:rPr>
          <w:rFonts w:ascii="Arial" w:hAnsi="Arial" w:cs="Arial"/>
          <w:sz w:val="22"/>
          <w:szCs w:val="22"/>
        </w:rPr>
        <w:t xml:space="preserve">, </w:t>
      </w:r>
    </w:p>
    <w:p w:rsidR="00E21CAB" w:rsidRPr="00B3630E" w:rsidRDefault="00E21CAB" w:rsidP="00E21CAB">
      <w:pPr>
        <w:numPr>
          <w:ilvl w:val="0"/>
          <w:numId w:val="1"/>
        </w:numPr>
        <w:jc w:val="both"/>
        <w:rPr>
          <w:rFonts w:ascii="Arial" w:hAnsi="Arial" w:cs="Arial"/>
          <w:sz w:val="22"/>
          <w:szCs w:val="22"/>
        </w:rPr>
      </w:pPr>
      <w:r w:rsidRPr="00B3630E">
        <w:rPr>
          <w:rFonts w:ascii="Arial" w:hAnsi="Arial" w:cs="Arial"/>
          <w:sz w:val="22"/>
          <w:szCs w:val="22"/>
        </w:rPr>
        <w:t>da imajo stalno preb</w:t>
      </w:r>
      <w:r w:rsidR="009A758A" w:rsidRPr="00B3630E">
        <w:rPr>
          <w:rFonts w:ascii="Arial" w:hAnsi="Arial" w:cs="Arial"/>
          <w:sz w:val="22"/>
          <w:szCs w:val="22"/>
        </w:rPr>
        <w:t>ivališče na območju občine Vojnik</w:t>
      </w:r>
      <w:r w:rsidRPr="00B3630E">
        <w:rPr>
          <w:rFonts w:ascii="Arial" w:hAnsi="Arial" w:cs="Arial"/>
          <w:sz w:val="22"/>
          <w:szCs w:val="22"/>
        </w:rPr>
        <w:t xml:space="preserve">, </w:t>
      </w:r>
    </w:p>
    <w:p w:rsidR="00E21CAB" w:rsidRPr="00B3630E" w:rsidRDefault="00E21CAB" w:rsidP="00E21CAB">
      <w:pPr>
        <w:numPr>
          <w:ilvl w:val="0"/>
          <w:numId w:val="1"/>
        </w:numPr>
        <w:jc w:val="both"/>
        <w:rPr>
          <w:rFonts w:ascii="Arial" w:hAnsi="Arial" w:cs="Arial"/>
          <w:sz w:val="22"/>
          <w:szCs w:val="22"/>
        </w:rPr>
      </w:pPr>
      <w:r w:rsidRPr="00B3630E">
        <w:rPr>
          <w:rFonts w:ascii="Arial" w:hAnsi="Arial" w:cs="Arial"/>
          <w:sz w:val="22"/>
          <w:szCs w:val="22"/>
        </w:rPr>
        <w:t xml:space="preserve">da prosilec ali kdo izmed članov gospodinjstva ni najemnik neprofitnega stanovanja, oddanega za nedoločen čas in z neprofitno najemnino, ali lastnik ali solastnik drugega stanovanja ali stanovanjske stavbe, ki ne presega vrednosti 40% primernega stanovanja, razen če morajo to stanovanje po zakonu oddajati v najem za nedoločen čas za neprofitno najemnino, </w:t>
      </w:r>
    </w:p>
    <w:p w:rsidR="00E21CAB" w:rsidRPr="00B3630E" w:rsidRDefault="00E21CAB" w:rsidP="00E21CAB">
      <w:pPr>
        <w:numPr>
          <w:ilvl w:val="0"/>
          <w:numId w:val="1"/>
        </w:numPr>
        <w:jc w:val="both"/>
        <w:rPr>
          <w:rFonts w:ascii="Arial" w:hAnsi="Arial" w:cs="Arial"/>
          <w:sz w:val="22"/>
          <w:szCs w:val="22"/>
        </w:rPr>
      </w:pPr>
      <w:r w:rsidRPr="00B3630E">
        <w:rPr>
          <w:rFonts w:ascii="Arial" w:hAnsi="Arial" w:cs="Arial"/>
          <w:sz w:val="22"/>
          <w:szCs w:val="22"/>
        </w:rPr>
        <w:t xml:space="preserve">da prosilec ali kdo izmed članov gospodinjstva ni lastnik drugega premoženja, ki presega 40 % vrednosti primernega stanovanja (točka 2.3.), </w:t>
      </w:r>
    </w:p>
    <w:p w:rsidR="00E21CAB" w:rsidRPr="00B3630E" w:rsidRDefault="00E21CAB" w:rsidP="00E21CAB">
      <w:pPr>
        <w:numPr>
          <w:ilvl w:val="0"/>
          <w:numId w:val="1"/>
        </w:numPr>
        <w:jc w:val="both"/>
        <w:rPr>
          <w:rFonts w:ascii="Arial" w:hAnsi="Arial" w:cs="Arial"/>
          <w:sz w:val="22"/>
          <w:szCs w:val="22"/>
        </w:rPr>
      </w:pPr>
      <w:r w:rsidRPr="00B3630E">
        <w:rPr>
          <w:rFonts w:ascii="Arial" w:hAnsi="Arial" w:cs="Arial"/>
          <w:sz w:val="22"/>
          <w:szCs w:val="22"/>
        </w:rPr>
        <w:t xml:space="preserve">da se mesečni dohodki prosilčevega gospodinjstva v letu </w:t>
      </w:r>
      <w:r w:rsidR="00F1428E" w:rsidRPr="00B3630E">
        <w:rPr>
          <w:rFonts w:ascii="Arial" w:hAnsi="Arial" w:cs="Arial"/>
          <w:sz w:val="22"/>
          <w:szCs w:val="22"/>
        </w:rPr>
        <w:t>2017</w:t>
      </w:r>
      <w:r w:rsidRPr="00B3630E">
        <w:rPr>
          <w:rFonts w:ascii="Arial" w:hAnsi="Arial" w:cs="Arial"/>
          <w:sz w:val="22"/>
          <w:szCs w:val="22"/>
        </w:rPr>
        <w:t xml:space="preserve"> gibljejo v mejah, določenih v 2.2. točki razpisa, </w:t>
      </w:r>
    </w:p>
    <w:p w:rsidR="00E21CAB" w:rsidRPr="00B3630E" w:rsidRDefault="00E21CAB" w:rsidP="00E21CAB">
      <w:pPr>
        <w:numPr>
          <w:ilvl w:val="0"/>
          <w:numId w:val="1"/>
        </w:numPr>
        <w:jc w:val="both"/>
        <w:rPr>
          <w:rFonts w:ascii="Arial" w:hAnsi="Arial" w:cs="Arial"/>
          <w:sz w:val="22"/>
          <w:szCs w:val="22"/>
        </w:rPr>
      </w:pPr>
      <w:r w:rsidRPr="00B3630E">
        <w:rPr>
          <w:rFonts w:ascii="Arial" w:hAnsi="Arial" w:cs="Arial"/>
          <w:sz w:val="22"/>
          <w:szCs w:val="22"/>
        </w:rPr>
        <w:t>da je prosilec, ki ponovno prosi za dodelitev neprofitnega stanovanja v najem, poravnal vse obveznosti iz prejšnjega neprofitnega najemnega razmerja ter morebitne stroške sodnega postopka.</w:t>
      </w:r>
    </w:p>
    <w:p w:rsidR="00E21CAB" w:rsidRPr="00B3630E" w:rsidRDefault="00E21CAB" w:rsidP="00E21CAB">
      <w:pPr>
        <w:jc w:val="both"/>
        <w:rPr>
          <w:rFonts w:ascii="Arial" w:hAnsi="Arial" w:cs="Arial"/>
          <w:sz w:val="22"/>
          <w:szCs w:val="22"/>
        </w:rPr>
      </w:pPr>
    </w:p>
    <w:p w:rsidR="00E21CAB" w:rsidRPr="00B3630E" w:rsidRDefault="00E21CAB" w:rsidP="00E21CAB">
      <w:pPr>
        <w:jc w:val="both"/>
        <w:rPr>
          <w:rFonts w:ascii="Arial" w:hAnsi="Arial" w:cs="Arial"/>
          <w:sz w:val="22"/>
          <w:szCs w:val="22"/>
        </w:rPr>
      </w:pPr>
      <w:r w:rsidRPr="00B3630E">
        <w:rPr>
          <w:rFonts w:ascii="Arial" w:hAnsi="Arial" w:cs="Arial"/>
          <w:sz w:val="22"/>
          <w:szCs w:val="22"/>
        </w:rPr>
        <w:t>Upravičenci za dodelitev neprofitnih stanovanj v najem so tudi:</w:t>
      </w:r>
    </w:p>
    <w:p w:rsidR="00E21CAB" w:rsidRPr="00B3630E" w:rsidRDefault="00E21CAB" w:rsidP="00E21CAB">
      <w:pPr>
        <w:numPr>
          <w:ilvl w:val="0"/>
          <w:numId w:val="1"/>
        </w:numPr>
        <w:jc w:val="both"/>
        <w:rPr>
          <w:rFonts w:ascii="Arial" w:hAnsi="Arial" w:cs="Arial"/>
          <w:sz w:val="22"/>
          <w:szCs w:val="22"/>
        </w:rPr>
      </w:pPr>
      <w:r w:rsidRPr="00B3630E">
        <w:rPr>
          <w:rFonts w:ascii="Arial" w:hAnsi="Arial" w:cs="Arial"/>
          <w:sz w:val="22"/>
          <w:szCs w:val="22"/>
        </w:rPr>
        <w:t xml:space="preserve">žrtve družinskega nasilja, ki imajo začasno bivališče v materinskih domovih in zatočiščih – varnih hišah, zavetiščih, centrih za pomoč žrtvam kaznivih dejanj na </w:t>
      </w:r>
      <w:r w:rsidR="003C4995" w:rsidRPr="00B3630E">
        <w:rPr>
          <w:rFonts w:ascii="Arial" w:hAnsi="Arial" w:cs="Arial"/>
          <w:sz w:val="22"/>
          <w:szCs w:val="22"/>
        </w:rPr>
        <w:t>območju Občine Vojnik</w:t>
      </w:r>
      <w:r w:rsidRPr="00B3630E">
        <w:rPr>
          <w:rFonts w:ascii="Arial" w:hAnsi="Arial" w:cs="Arial"/>
          <w:sz w:val="22"/>
          <w:szCs w:val="22"/>
        </w:rPr>
        <w:t xml:space="preserve">; </w:t>
      </w:r>
    </w:p>
    <w:p w:rsidR="00E21CAB" w:rsidRPr="00B3630E" w:rsidRDefault="00E21CAB" w:rsidP="00E21CAB">
      <w:pPr>
        <w:numPr>
          <w:ilvl w:val="0"/>
          <w:numId w:val="1"/>
        </w:numPr>
        <w:jc w:val="both"/>
        <w:rPr>
          <w:rFonts w:ascii="Arial" w:hAnsi="Arial" w:cs="Arial"/>
          <w:sz w:val="22"/>
          <w:szCs w:val="22"/>
        </w:rPr>
      </w:pPr>
      <w:r w:rsidRPr="00B3630E">
        <w:rPr>
          <w:rFonts w:ascii="Arial" w:hAnsi="Arial" w:cs="Arial"/>
          <w:sz w:val="22"/>
          <w:szCs w:val="22"/>
        </w:rPr>
        <w:t xml:space="preserve">invalidi, ki so trajno vezani na uporabo invalidskega vozička ali trajno pomoč druge osebe, ne glede na kraj stalnega prebivališča, </w:t>
      </w:r>
      <w:r w:rsidR="003C4995" w:rsidRPr="00B3630E">
        <w:rPr>
          <w:rFonts w:ascii="Arial" w:hAnsi="Arial" w:cs="Arial"/>
          <w:sz w:val="22"/>
          <w:szCs w:val="22"/>
        </w:rPr>
        <w:t>če imajo na območju občine Vojnik</w:t>
      </w:r>
      <w:r w:rsidRPr="00B3630E">
        <w:rPr>
          <w:rFonts w:ascii="Arial" w:hAnsi="Arial" w:cs="Arial"/>
          <w:sz w:val="22"/>
          <w:szCs w:val="22"/>
        </w:rPr>
        <w:t xml:space="preserve"> možnosti za zaposlitev ali imajo zagotovljeno pomoč druge osebe in zdravst</w:t>
      </w:r>
      <w:smartTag w:uri="urn:schemas-microsoft-com:office:smarttags" w:element="PersonName">
        <w:r w:rsidRPr="00B3630E">
          <w:rPr>
            <w:rFonts w:ascii="Arial" w:hAnsi="Arial" w:cs="Arial"/>
            <w:sz w:val="22"/>
            <w:szCs w:val="22"/>
          </w:rPr>
          <w:t>ven</w:t>
        </w:r>
      </w:smartTag>
      <w:r w:rsidRPr="00B3630E">
        <w:rPr>
          <w:rFonts w:ascii="Arial" w:hAnsi="Arial" w:cs="Arial"/>
          <w:sz w:val="22"/>
          <w:szCs w:val="22"/>
        </w:rPr>
        <w:t>e storitve;</w:t>
      </w:r>
    </w:p>
    <w:p w:rsidR="00D502CD" w:rsidRPr="00B3630E" w:rsidRDefault="00E21CAB" w:rsidP="00E21CAB">
      <w:pPr>
        <w:numPr>
          <w:ilvl w:val="0"/>
          <w:numId w:val="1"/>
        </w:numPr>
        <w:jc w:val="both"/>
        <w:rPr>
          <w:rFonts w:ascii="Arial" w:hAnsi="Arial" w:cs="Arial"/>
          <w:sz w:val="22"/>
          <w:szCs w:val="22"/>
        </w:rPr>
      </w:pPr>
      <w:r w:rsidRPr="00B3630E">
        <w:rPr>
          <w:rFonts w:ascii="Arial" w:hAnsi="Arial" w:cs="Arial"/>
          <w:sz w:val="22"/>
          <w:szCs w:val="22"/>
        </w:rPr>
        <w:t>najemniki v stanovanjih, odvzetih po predpisih o podržavljenju – prejšnji imetniki stanovanjske pravice, če izpolnjujejo splošne pogoje za upravičenost do dodelitve neprofitnega stanovanja po Pravilniku</w:t>
      </w:r>
      <w:r w:rsidR="00C00BC2" w:rsidRPr="00B3630E">
        <w:rPr>
          <w:rFonts w:ascii="Arial" w:hAnsi="Arial" w:cs="Arial"/>
          <w:sz w:val="22"/>
          <w:szCs w:val="22"/>
        </w:rPr>
        <w:t>;</w:t>
      </w:r>
    </w:p>
    <w:p w:rsidR="00E21CAB" w:rsidRPr="00B3630E" w:rsidRDefault="00D502CD" w:rsidP="00E21CAB">
      <w:pPr>
        <w:numPr>
          <w:ilvl w:val="0"/>
          <w:numId w:val="1"/>
        </w:numPr>
        <w:jc w:val="both"/>
        <w:rPr>
          <w:rFonts w:ascii="Arial" w:hAnsi="Arial" w:cs="Arial"/>
          <w:sz w:val="20"/>
          <w:szCs w:val="20"/>
        </w:rPr>
      </w:pPr>
      <w:r w:rsidRPr="00B3630E">
        <w:rPr>
          <w:rFonts w:ascii="Arial" w:hAnsi="Arial" w:cs="Arial"/>
          <w:sz w:val="22"/>
          <w:szCs w:val="22"/>
        </w:rPr>
        <w:t xml:space="preserve">osebe, ki so po izbrisu iz registra stalnega prebivalstva pridobile dovoljenje za stalno prebivanje po </w:t>
      </w:r>
      <w:r w:rsidRPr="00B3630E">
        <w:rPr>
          <w:rFonts w:ascii="Arial" w:hAnsi="Arial" w:cs="Arial"/>
          <w:sz w:val="20"/>
          <w:szCs w:val="20"/>
        </w:rPr>
        <w:t>Zakonu o tujcih (Uradni list RS, št. 1/91-I, 44/97, 50/98 - odl. US in 14/99 - odl. US), Zakonu o tujcih (Uradni list RS, št. 64/09 - uradno prečiščeno besedilo), Zakonu o tujcih (Uradni list RS, št. 50/11 in 57/11 - popr.), Zakonu o urejanju statusa državljanov drugih držav naslednic nekdanje SFRJ v Republiki Sloveniji (Uradni list RS, št. 76/10 - uradno prečiščeno besedilo) ali Zakonu o začasnem zatočišču (Uradni list RS, št. 20/97, 94/00 - odl. US, 67/02, 2/04 - ZPNNVSM in 65/05 - ZZZRO)</w:t>
      </w:r>
      <w:r w:rsidR="00C00BC2" w:rsidRPr="00B3630E">
        <w:rPr>
          <w:rFonts w:ascii="Arial" w:hAnsi="Arial" w:cs="Arial"/>
          <w:sz w:val="20"/>
          <w:szCs w:val="20"/>
        </w:rPr>
        <w:t>.</w:t>
      </w:r>
    </w:p>
    <w:p w:rsidR="00E21CAB" w:rsidRPr="00B3630E" w:rsidRDefault="00E21CAB" w:rsidP="00E21CAB">
      <w:pPr>
        <w:jc w:val="both"/>
        <w:rPr>
          <w:rFonts w:ascii="Arial" w:hAnsi="Arial" w:cs="Arial"/>
          <w:b/>
          <w:sz w:val="22"/>
          <w:szCs w:val="22"/>
        </w:rPr>
      </w:pPr>
    </w:p>
    <w:p w:rsidR="00E21CAB" w:rsidRPr="00B3630E" w:rsidRDefault="00E21CAB" w:rsidP="00E21CAB">
      <w:pPr>
        <w:jc w:val="both"/>
        <w:rPr>
          <w:rFonts w:ascii="Arial" w:hAnsi="Arial" w:cs="Arial"/>
          <w:b/>
          <w:sz w:val="22"/>
          <w:szCs w:val="22"/>
        </w:rPr>
      </w:pPr>
      <w:r w:rsidRPr="00B3630E">
        <w:rPr>
          <w:rFonts w:ascii="Arial" w:hAnsi="Arial" w:cs="Arial"/>
          <w:b/>
          <w:sz w:val="22"/>
          <w:szCs w:val="22"/>
        </w:rPr>
        <w:t>2.2. Dohodkovni kriterij</w:t>
      </w:r>
    </w:p>
    <w:p w:rsidR="00E21CAB" w:rsidRPr="00B3630E" w:rsidRDefault="00E21CAB" w:rsidP="00E21CAB">
      <w:pPr>
        <w:jc w:val="both"/>
        <w:rPr>
          <w:rFonts w:ascii="Arial" w:hAnsi="Arial" w:cs="Arial"/>
          <w:sz w:val="22"/>
          <w:szCs w:val="22"/>
        </w:rPr>
      </w:pPr>
      <w:r w:rsidRPr="00B3630E">
        <w:rPr>
          <w:rFonts w:ascii="Arial" w:hAnsi="Arial" w:cs="Arial"/>
          <w:sz w:val="22"/>
          <w:szCs w:val="22"/>
        </w:rPr>
        <w:t xml:space="preserve">Prosilci so upravičeni do dodelitve neprofitnega stanovanja, če dohodki njihovih gospodinjstev </w:t>
      </w:r>
      <w:r w:rsidR="00E721E1" w:rsidRPr="00B3630E">
        <w:rPr>
          <w:rFonts w:ascii="Arial" w:hAnsi="Arial" w:cs="Arial"/>
          <w:sz w:val="22"/>
          <w:szCs w:val="22"/>
        </w:rPr>
        <w:t>v obdobju od 1.1.2017 do 31.12.2017</w:t>
      </w:r>
      <w:r w:rsidRPr="00B3630E">
        <w:rPr>
          <w:rFonts w:ascii="Arial" w:hAnsi="Arial" w:cs="Arial"/>
          <w:sz w:val="22"/>
          <w:szCs w:val="22"/>
        </w:rPr>
        <w:t xml:space="preserve"> ne presegajo v preglednici pod to točko določenih odstotkov od povprečne neto plače v državi, ki je v </w:t>
      </w:r>
      <w:r w:rsidR="007A57A7" w:rsidRPr="00B3630E">
        <w:rPr>
          <w:rFonts w:ascii="Arial" w:hAnsi="Arial" w:cs="Arial"/>
          <w:sz w:val="22"/>
          <w:szCs w:val="22"/>
        </w:rPr>
        <w:t>navedenem obdobju</w:t>
      </w:r>
      <w:r w:rsidR="0021780A" w:rsidRPr="00B3630E">
        <w:rPr>
          <w:rFonts w:ascii="Arial" w:hAnsi="Arial" w:cs="Arial"/>
          <w:sz w:val="22"/>
          <w:szCs w:val="22"/>
        </w:rPr>
        <w:t xml:space="preserve"> znašala </w:t>
      </w:r>
      <w:r w:rsidR="00C81CE4" w:rsidRPr="00B3630E">
        <w:rPr>
          <w:rFonts w:ascii="Arial" w:hAnsi="Arial" w:cs="Arial"/>
          <w:sz w:val="22"/>
          <w:szCs w:val="22"/>
        </w:rPr>
        <w:t>1.061,62</w:t>
      </w:r>
      <w:r w:rsidR="00251250" w:rsidRPr="00B3630E">
        <w:rPr>
          <w:rFonts w:ascii="Arial" w:hAnsi="Arial" w:cs="Arial"/>
          <w:sz w:val="22"/>
          <w:szCs w:val="22"/>
        </w:rPr>
        <w:t xml:space="preserve"> </w:t>
      </w:r>
      <w:r w:rsidRPr="00B3630E">
        <w:rPr>
          <w:rFonts w:ascii="Arial" w:hAnsi="Arial" w:cs="Arial"/>
          <w:sz w:val="22"/>
          <w:szCs w:val="22"/>
        </w:rPr>
        <w:t>EUR.</w:t>
      </w:r>
    </w:p>
    <w:p w:rsidR="00E21CAB" w:rsidRPr="00B3630E" w:rsidRDefault="00E21CAB" w:rsidP="00E21CAB">
      <w:pPr>
        <w:jc w:val="both"/>
        <w:rPr>
          <w:rFonts w:ascii="Arial" w:hAnsi="Arial" w:cs="Arial"/>
          <w:sz w:val="22"/>
          <w:szCs w:val="22"/>
        </w:rPr>
      </w:pPr>
    </w:p>
    <w:p w:rsidR="00E21CAB" w:rsidRPr="00B3630E" w:rsidRDefault="00E21CAB" w:rsidP="00E21CAB">
      <w:pPr>
        <w:jc w:val="both"/>
        <w:rPr>
          <w:rFonts w:ascii="Arial" w:hAnsi="Arial" w:cs="Arial"/>
          <w:sz w:val="22"/>
          <w:szCs w:val="22"/>
        </w:rPr>
      </w:pPr>
      <w:r w:rsidRPr="00B3630E">
        <w:rPr>
          <w:rFonts w:ascii="Arial" w:hAnsi="Arial" w:cs="Arial"/>
          <w:sz w:val="22"/>
          <w:szCs w:val="22"/>
        </w:rPr>
        <w:t>Prosilci za dodelitev neprofitnih stanovanj v najem, ki ne presegajo dohodka gospodinjstva, določenega v spodnji preglednici, so oproščeni plačila lastne udeležbe in varščine.</w:t>
      </w:r>
    </w:p>
    <w:p w:rsidR="00E21CAB" w:rsidRPr="00B3630E" w:rsidRDefault="00E21CAB" w:rsidP="00E21CAB">
      <w:pPr>
        <w:jc w:val="both"/>
        <w:rPr>
          <w:rFonts w:ascii="Arial" w:hAnsi="Arial" w:cs="Arial"/>
          <w:sz w:val="22"/>
          <w:szCs w:val="22"/>
        </w:rPr>
      </w:pPr>
    </w:p>
    <w:tbl>
      <w:tblPr>
        <w:tblW w:w="5355"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9"/>
        <w:gridCol w:w="1581"/>
        <w:gridCol w:w="1935"/>
      </w:tblGrid>
      <w:tr w:rsidR="00B3630E" w:rsidRPr="00B3630E" w:rsidTr="00251250">
        <w:trPr>
          <w:jc w:val="center"/>
        </w:trPr>
        <w:tc>
          <w:tcPr>
            <w:tcW w:w="1839" w:type="dxa"/>
            <w:vMerge w:val="restart"/>
            <w:tcBorders>
              <w:right w:val="single" w:sz="4" w:space="0" w:color="auto"/>
            </w:tcBorders>
            <w:shd w:val="clear" w:color="auto" w:fill="D9D9D9"/>
          </w:tcPr>
          <w:p w:rsidR="00E21CAB" w:rsidRPr="00B3630E" w:rsidRDefault="00E21CAB" w:rsidP="00E21CAB">
            <w:pPr>
              <w:jc w:val="center"/>
              <w:rPr>
                <w:rFonts w:ascii="Arial" w:hAnsi="Arial" w:cs="Arial"/>
                <w:b/>
                <w:sz w:val="22"/>
                <w:szCs w:val="22"/>
              </w:rPr>
            </w:pPr>
          </w:p>
          <w:p w:rsidR="00E21CAB" w:rsidRPr="00B3630E" w:rsidRDefault="00E21CAB" w:rsidP="00E21CAB">
            <w:pPr>
              <w:jc w:val="center"/>
              <w:rPr>
                <w:rFonts w:ascii="Arial" w:hAnsi="Arial" w:cs="Arial"/>
                <w:b/>
                <w:sz w:val="22"/>
                <w:szCs w:val="22"/>
              </w:rPr>
            </w:pPr>
            <w:r w:rsidRPr="00B3630E">
              <w:rPr>
                <w:rFonts w:ascii="Arial" w:hAnsi="Arial" w:cs="Arial"/>
                <w:b/>
                <w:sz w:val="22"/>
                <w:szCs w:val="22"/>
              </w:rPr>
              <w:t>Velikost gospodinjstva</w:t>
            </w:r>
          </w:p>
        </w:tc>
        <w:tc>
          <w:tcPr>
            <w:tcW w:w="3516" w:type="dxa"/>
            <w:gridSpan w:val="2"/>
            <w:tcBorders>
              <w:top w:val="single" w:sz="4" w:space="0" w:color="auto"/>
              <w:left w:val="single" w:sz="4" w:space="0" w:color="auto"/>
              <w:bottom w:val="single" w:sz="4" w:space="0" w:color="auto"/>
              <w:right w:val="single" w:sz="4" w:space="0" w:color="auto"/>
            </w:tcBorders>
            <w:shd w:val="clear" w:color="auto" w:fill="D9D9D9"/>
          </w:tcPr>
          <w:p w:rsidR="00E21CAB" w:rsidRPr="00B3630E" w:rsidRDefault="00E21CAB" w:rsidP="00E21CAB">
            <w:pPr>
              <w:jc w:val="center"/>
              <w:rPr>
                <w:rFonts w:ascii="Arial" w:hAnsi="Arial" w:cs="Arial"/>
                <w:b/>
                <w:sz w:val="22"/>
                <w:szCs w:val="22"/>
              </w:rPr>
            </w:pPr>
            <w:r w:rsidRPr="00B3630E">
              <w:rPr>
                <w:rFonts w:ascii="Arial" w:hAnsi="Arial" w:cs="Arial"/>
                <w:b/>
                <w:sz w:val="22"/>
                <w:szCs w:val="22"/>
              </w:rPr>
              <w:t>DOHODEK</w:t>
            </w:r>
          </w:p>
        </w:tc>
      </w:tr>
      <w:tr w:rsidR="00B3630E" w:rsidRPr="00B3630E" w:rsidTr="00251250">
        <w:trPr>
          <w:jc w:val="center"/>
        </w:trPr>
        <w:tc>
          <w:tcPr>
            <w:tcW w:w="1839" w:type="dxa"/>
            <w:vMerge/>
            <w:tcBorders>
              <w:right w:val="single" w:sz="4" w:space="0" w:color="auto"/>
            </w:tcBorders>
            <w:shd w:val="clear" w:color="auto" w:fill="D9D9D9"/>
          </w:tcPr>
          <w:p w:rsidR="00E21CAB" w:rsidRPr="00B3630E" w:rsidRDefault="00E21CAB" w:rsidP="00E21CAB">
            <w:pPr>
              <w:jc w:val="center"/>
              <w:rPr>
                <w:rFonts w:ascii="Arial" w:hAnsi="Arial" w:cs="Arial"/>
                <w:b/>
                <w:sz w:val="22"/>
                <w:szCs w:val="22"/>
              </w:rPr>
            </w:pPr>
          </w:p>
        </w:tc>
        <w:tc>
          <w:tcPr>
            <w:tcW w:w="1581" w:type="dxa"/>
            <w:tcBorders>
              <w:top w:val="single" w:sz="4" w:space="0" w:color="auto"/>
              <w:left w:val="single" w:sz="4" w:space="0" w:color="auto"/>
              <w:bottom w:val="single" w:sz="4" w:space="0" w:color="auto"/>
            </w:tcBorders>
            <w:shd w:val="clear" w:color="auto" w:fill="D9D9D9"/>
          </w:tcPr>
          <w:p w:rsidR="00E21CAB" w:rsidRPr="00B3630E" w:rsidRDefault="00E21CAB" w:rsidP="00E21CAB">
            <w:pPr>
              <w:jc w:val="center"/>
              <w:rPr>
                <w:rFonts w:ascii="Arial" w:hAnsi="Arial" w:cs="Arial"/>
                <w:b/>
                <w:sz w:val="22"/>
                <w:szCs w:val="22"/>
              </w:rPr>
            </w:pPr>
          </w:p>
          <w:p w:rsidR="00E21CAB" w:rsidRPr="00B3630E" w:rsidRDefault="00E21CAB" w:rsidP="00E21CAB">
            <w:pPr>
              <w:jc w:val="center"/>
              <w:rPr>
                <w:rFonts w:ascii="Arial" w:hAnsi="Arial" w:cs="Arial"/>
                <w:b/>
                <w:sz w:val="22"/>
                <w:szCs w:val="22"/>
              </w:rPr>
            </w:pPr>
            <w:r w:rsidRPr="00B3630E">
              <w:rPr>
                <w:rFonts w:ascii="Arial" w:hAnsi="Arial" w:cs="Arial"/>
                <w:b/>
                <w:sz w:val="22"/>
                <w:szCs w:val="22"/>
              </w:rPr>
              <w:t>%</w:t>
            </w:r>
          </w:p>
        </w:tc>
        <w:tc>
          <w:tcPr>
            <w:tcW w:w="1935" w:type="dxa"/>
            <w:shd w:val="clear" w:color="auto" w:fill="D9D9D9"/>
          </w:tcPr>
          <w:p w:rsidR="00E21CAB" w:rsidRPr="00B3630E" w:rsidRDefault="00E21CAB" w:rsidP="00E21CAB">
            <w:pPr>
              <w:jc w:val="center"/>
              <w:rPr>
                <w:rFonts w:ascii="Arial" w:hAnsi="Arial" w:cs="Arial"/>
                <w:b/>
                <w:sz w:val="22"/>
                <w:szCs w:val="22"/>
              </w:rPr>
            </w:pPr>
            <w:r w:rsidRPr="00B3630E">
              <w:rPr>
                <w:rFonts w:ascii="Arial" w:hAnsi="Arial" w:cs="Arial"/>
                <w:b/>
                <w:sz w:val="22"/>
                <w:szCs w:val="22"/>
              </w:rPr>
              <w:t>Meja neto dohodka</w:t>
            </w:r>
          </w:p>
          <w:p w:rsidR="00E21CAB" w:rsidRPr="00B3630E" w:rsidRDefault="00E21CAB" w:rsidP="00E21CAB">
            <w:pPr>
              <w:jc w:val="center"/>
              <w:rPr>
                <w:rFonts w:ascii="Arial" w:hAnsi="Arial" w:cs="Arial"/>
                <w:b/>
                <w:sz w:val="22"/>
                <w:szCs w:val="22"/>
              </w:rPr>
            </w:pPr>
            <w:r w:rsidRPr="00B3630E">
              <w:rPr>
                <w:rFonts w:ascii="Arial" w:hAnsi="Arial" w:cs="Arial"/>
                <w:b/>
                <w:sz w:val="22"/>
                <w:szCs w:val="22"/>
              </w:rPr>
              <w:t>v EUR</w:t>
            </w:r>
          </w:p>
        </w:tc>
      </w:tr>
      <w:tr w:rsidR="00B3630E" w:rsidRPr="00B3630E" w:rsidTr="00251250">
        <w:trPr>
          <w:jc w:val="center"/>
        </w:trPr>
        <w:tc>
          <w:tcPr>
            <w:tcW w:w="1839" w:type="dxa"/>
          </w:tcPr>
          <w:p w:rsidR="00251250" w:rsidRPr="00B3630E" w:rsidRDefault="00251250" w:rsidP="00E21CAB">
            <w:pPr>
              <w:jc w:val="center"/>
              <w:rPr>
                <w:rFonts w:ascii="Arial" w:hAnsi="Arial" w:cs="Arial"/>
                <w:sz w:val="22"/>
                <w:szCs w:val="22"/>
              </w:rPr>
            </w:pPr>
            <w:r w:rsidRPr="00B3630E">
              <w:rPr>
                <w:rFonts w:ascii="Arial" w:hAnsi="Arial" w:cs="Arial"/>
                <w:sz w:val="22"/>
                <w:szCs w:val="22"/>
              </w:rPr>
              <w:t>1-člansko</w:t>
            </w:r>
          </w:p>
        </w:tc>
        <w:tc>
          <w:tcPr>
            <w:tcW w:w="1581" w:type="dxa"/>
            <w:tcBorders>
              <w:top w:val="single" w:sz="4" w:space="0" w:color="auto"/>
              <w:bottom w:val="single" w:sz="4" w:space="0" w:color="auto"/>
            </w:tcBorders>
          </w:tcPr>
          <w:p w:rsidR="00251250" w:rsidRPr="00B3630E" w:rsidRDefault="00251250" w:rsidP="00E21CAB">
            <w:pPr>
              <w:jc w:val="center"/>
              <w:rPr>
                <w:rFonts w:ascii="Arial" w:hAnsi="Arial" w:cs="Arial"/>
                <w:sz w:val="22"/>
                <w:szCs w:val="22"/>
              </w:rPr>
            </w:pPr>
            <w:r w:rsidRPr="00B3630E">
              <w:rPr>
                <w:rFonts w:ascii="Arial" w:hAnsi="Arial" w:cs="Arial"/>
                <w:sz w:val="22"/>
                <w:szCs w:val="22"/>
              </w:rPr>
              <w:t>90 %</w:t>
            </w:r>
          </w:p>
        </w:tc>
        <w:tc>
          <w:tcPr>
            <w:tcW w:w="1935" w:type="dxa"/>
          </w:tcPr>
          <w:p w:rsidR="00251250" w:rsidRPr="00B3630E" w:rsidRDefault="00C81CE4" w:rsidP="00405360">
            <w:pPr>
              <w:jc w:val="both"/>
              <w:rPr>
                <w:rFonts w:ascii="Arial" w:hAnsi="Arial" w:cs="Arial"/>
                <w:sz w:val="22"/>
                <w:szCs w:val="22"/>
              </w:rPr>
            </w:pPr>
            <w:r w:rsidRPr="00B3630E">
              <w:rPr>
                <w:rFonts w:ascii="Arial" w:hAnsi="Arial" w:cs="Arial"/>
                <w:sz w:val="22"/>
                <w:szCs w:val="22"/>
              </w:rPr>
              <w:t>do 955,46</w:t>
            </w:r>
            <w:r w:rsidR="00251250" w:rsidRPr="00B3630E">
              <w:rPr>
                <w:rFonts w:ascii="Arial" w:hAnsi="Arial" w:cs="Arial"/>
                <w:sz w:val="22"/>
                <w:szCs w:val="22"/>
              </w:rPr>
              <w:t xml:space="preserve"> </w:t>
            </w:r>
            <w:r w:rsidR="002D326A" w:rsidRPr="00B3630E">
              <w:rPr>
                <w:rFonts w:ascii="Arial" w:hAnsi="Arial" w:cs="Arial"/>
                <w:sz w:val="22"/>
                <w:szCs w:val="22"/>
              </w:rPr>
              <w:t xml:space="preserve">   </w:t>
            </w:r>
            <w:r w:rsidR="00251250" w:rsidRPr="00B3630E">
              <w:rPr>
                <w:rFonts w:ascii="Arial" w:hAnsi="Arial" w:cs="Arial"/>
                <w:sz w:val="22"/>
                <w:szCs w:val="22"/>
              </w:rPr>
              <w:t>EUR</w:t>
            </w:r>
          </w:p>
        </w:tc>
      </w:tr>
      <w:tr w:rsidR="00B3630E" w:rsidRPr="00B3630E" w:rsidTr="00251250">
        <w:trPr>
          <w:jc w:val="center"/>
        </w:trPr>
        <w:tc>
          <w:tcPr>
            <w:tcW w:w="1839" w:type="dxa"/>
          </w:tcPr>
          <w:p w:rsidR="00251250" w:rsidRPr="00B3630E" w:rsidRDefault="00251250" w:rsidP="00E21CAB">
            <w:pPr>
              <w:jc w:val="center"/>
              <w:rPr>
                <w:rFonts w:ascii="Arial" w:hAnsi="Arial" w:cs="Arial"/>
                <w:sz w:val="22"/>
                <w:szCs w:val="22"/>
              </w:rPr>
            </w:pPr>
            <w:r w:rsidRPr="00B3630E">
              <w:rPr>
                <w:rFonts w:ascii="Arial" w:hAnsi="Arial" w:cs="Arial"/>
                <w:sz w:val="22"/>
                <w:szCs w:val="22"/>
              </w:rPr>
              <w:lastRenderedPageBreak/>
              <w:t>2-člansko</w:t>
            </w:r>
          </w:p>
        </w:tc>
        <w:tc>
          <w:tcPr>
            <w:tcW w:w="1581" w:type="dxa"/>
            <w:tcBorders>
              <w:top w:val="single" w:sz="4" w:space="0" w:color="auto"/>
              <w:bottom w:val="single" w:sz="4" w:space="0" w:color="auto"/>
            </w:tcBorders>
          </w:tcPr>
          <w:p w:rsidR="00251250" w:rsidRPr="00B3630E" w:rsidRDefault="00251250" w:rsidP="00E21CAB">
            <w:pPr>
              <w:jc w:val="center"/>
              <w:rPr>
                <w:rFonts w:ascii="Arial" w:hAnsi="Arial" w:cs="Arial"/>
                <w:sz w:val="22"/>
                <w:szCs w:val="22"/>
              </w:rPr>
            </w:pPr>
            <w:r w:rsidRPr="00B3630E">
              <w:rPr>
                <w:rFonts w:ascii="Arial" w:hAnsi="Arial" w:cs="Arial"/>
                <w:sz w:val="22"/>
                <w:szCs w:val="22"/>
              </w:rPr>
              <w:t>135 %</w:t>
            </w:r>
          </w:p>
        </w:tc>
        <w:tc>
          <w:tcPr>
            <w:tcW w:w="1935" w:type="dxa"/>
          </w:tcPr>
          <w:p w:rsidR="00251250" w:rsidRPr="00B3630E" w:rsidRDefault="002D326A" w:rsidP="00405360">
            <w:pPr>
              <w:jc w:val="both"/>
              <w:rPr>
                <w:rFonts w:ascii="Arial" w:hAnsi="Arial" w:cs="Arial"/>
                <w:sz w:val="22"/>
                <w:szCs w:val="22"/>
              </w:rPr>
            </w:pPr>
            <w:r w:rsidRPr="00B3630E">
              <w:rPr>
                <w:rFonts w:ascii="Arial" w:hAnsi="Arial" w:cs="Arial"/>
                <w:sz w:val="22"/>
                <w:szCs w:val="22"/>
              </w:rPr>
              <w:t>do 1.433,12</w:t>
            </w:r>
            <w:r w:rsidR="00251250" w:rsidRPr="00B3630E">
              <w:rPr>
                <w:rFonts w:ascii="Arial" w:hAnsi="Arial" w:cs="Arial"/>
                <w:sz w:val="22"/>
                <w:szCs w:val="22"/>
              </w:rPr>
              <w:t xml:space="preserve"> EUR</w:t>
            </w:r>
          </w:p>
        </w:tc>
      </w:tr>
      <w:tr w:rsidR="00B3630E" w:rsidRPr="00B3630E" w:rsidTr="00251250">
        <w:trPr>
          <w:jc w:val="center"/>
        </w:trPr>
        <w:tc>
          <w:tcPr>
            <w:tcW w:w="1839" w:type="dxa"/>
          </w:tcPr>
          <w:p w:rsidR="00251250" w:rsidRPr="00B3630E" w:rsidRDefault="00251250" w:rsidP="00E21CAB">
            <w:pPr>
              <w:jc w:val="center"/>
              <w:rPr>
                <w:rFonts w:ascii="Arial" w:hAnsi="Arial" w:cs="Arial"/>
                <w:sz w:val="22"/>
                <w:szCs w:val="22"/>
              </w:rPr>
            </w:pPr>
            <w:r w:rsidRPr="00B3630E">
              <w:rPr>
                <w:rFonts w:ascii="Arial" w:hAnsi="Arial" w:cs="Arial"/>
                <w:sz w:val="22"/>
                <w:szCs w:val="22"/>
              </w:rPr>
              <w:t>3-člansko</w:t>
            </w:r>
          </w:p>
        </w:tc>
        <w:tc>
          <w:tcPr>
            <w:tcW w:w="1581" w:type="dxa"/>
            <w:tcBorders>
              <w:top w:val="single" w:sz="4" w:space="0" w:color="auto"/>
              <w:bottom w:val="single" w:sz="4" w:space="0" w:color="auto"/>
            </w:tcBorders>
          </w:tcPr>
          <w:p w:rsidR="00251250" w:rsidRPr="00B3630E" w:rsidRDefault="00251250" w:rsidP="00E21CAB">
            <w:pPr>
              <w:jc w:val="center"/>
              <w:rPr>
                <w:rFonts w:ascii="Arial" w:hAnsi="Arial" w:cs="Arial"/>
                <w:sz w:val="22"/>
                <w:szCs w:val="22"/>
              </w:rPr>
            </w:pPr>
            <w:r w:rsidRPr="00B3630E">
              <w:rPr>
                <w:rFonts w:ascii="Arial" w:hAnsi="Arial" w:cs="Arial"/>
                <w:sz w:val="22"/>
                <w:szCs w:val="22"/>
              </w:rPr>
              <w:t>165 %</w:t>
            </w:r>
          </w:p>
        </w:tc>
        <w:tc>
          <w:tcPr>
            <w:tcW w:w="1935" w:type="dxa"/>
          </w:tcPr>
          <w:p w:rsidR="00251250" w:rsidRPr="00B3630E" w:rsidRDefault="00690413" w:rsidP="00405360">
            <w:pPr>
              <w:jc w:val="both"/>
              <w:rPr>
                <w:rFonts w:ascii="Arial" w:hAnsi="Arial" w:cs="Arial"/>
                <w:sz w:val="22"/>
                <w:szCs w:val="22"/>
              </w:rPr>
            </w:pPr>
            <w:r w:rsidRPr="00B3630E">
              <w:rPr>
                <w:rFonts w:ascii="Arial" w:hAnsi="Arial" w:cs="Arial"/>
                <w:sz w:val="22"/>
                <w:szCs w:val="22"/>
              </w:rPr>
              <w:t>do 1.751,67</w:t>
            </w:r>
            <w:r w:rsidR="002D326A" w:rsidRPr="00B3630E">
              <w:rPr>
                <w:rFonts w:ascii="Arial" w:hAnsi="Arial" w:cs="Arial"/>
                <w:sz w:val="22"/>
                <w:szCs w:val="22"/>
              </w:rPr>
              <w:t xml:space="preserve"> </w:t>
            </w:r>
            <w:r w:rsidR="00251250" w:rsidRPr="00B3630E">
              <w:rPr>
                <w:rFonts w:ascii="Arial" w:hAnsi="Arial" w:cs="Arial"/>
                <w:sz w:val="22"/>
                <w:szCs w:val="22"/>
              </w:rPr>
              <w:t>EUR</w:t>
            </w:r>
          </w:p>
        </w:tc>
      </w:tr>
      <w:tr w:rsidR="00B3630E" w:rsidRPr="00B3630E" w:rsidTr="00251250">
        <w:trPr>
          <w:jc w:val="center"/>
        </w:trPr>
        <w:tc>
          <w:tcPr>
            <w:tcW w:w="1839" w:type="dxa"/>
          </w:tcPr>
          <w:p w:rsidR="00251250" w:rsidRPr="00B3630E" w:rsidRDefault="00251250" w:rsidP="00E21CAB">
            <w:pPr>
              <w:jc w:val="center"/>
              <w:rPr>
                <w:rFonts w:ascii="Arial" w:hAnsi="Arial" w:cs="Arial"/>
                <w:sz w:val="22"/>
                <w:szCs w:val="22"/>
              </w:rPr>
            </w:pPr>
            <w:r w:rsidRPr="00B3630E">
              <w:rPr>
                <w:rFonts w:ascii="Arial" w:hAnsi="Arial" w:cs="Arial"/>
                <w:sz w:val="22"/>
                <w:szCs w:val="22"/>
              </w:rPr>
              <w:t>4-člansko</w:t>
            </w:r>
          </w:p>
        </w:tc>
        <w:tc>
          <w:tcPr>
            <w:tcW w:w="1581" w:type="dxa"/>
            <w:tcBorders>
              <w:top w:val="single" w:sz="4" w:space="0" w:color="auto"/>
              <w:bottom w:val="single" w:sz="4" w:space="0" w:color="auto"/>
            </w:tcBorders>
          </w:tcPr>
          <w:p w:rsidR="00251250" w:rsidRPr="00B3630E" w:rsidRDefault="00251250" w:rsidP="00E21CAB">
            <w:pPr>
              <w:jc w:val="center"/>
              <w:rPr>
                <w:rFonts w:ascii="Arial" w:hAnsi="Arial" w:cs="Arial"/>
                <w:sz w:val="22"/>
                <w:szCs w:val="22"/>
              </w:rPr>
            </w:pPr>
            <w:r w:rsidRPr="00B3630E">
              <w:rPr>
                <w:rFonts w:ascii="Arial" w:hAnsi="Arial" w:cs="Arial"/>
                <w:sz w:val="22"/>
                <w:szCs w:val="22"/>
              </w:rPr>
              <w:t>195 %</w:t>
            </w:r>
          </w:p>
        </w:tc>
        <w:tc>
          <w:tcPr>
            <w:tcW w:w="1935" w:type="dxa"/>
          </w:tcPr>
          <w:p w:rsidR="00251250" w:rsidRPr="00B3630E" w:rsidRDefault="002D326A" w:rsidP="00405360">
            <w:pPr>
              <w:jc w:val="both"/>
              <w:rPr>
                <w:rFonts w:ascii="Arial" w:hAnsi="Arial" w:cs="Arial"/>
                <w:sz w:val="22"/>
                <w:szCs w:val="22"/>
              </w:rPr>
            </w:pPr>
            <w:r w:rsidRPr="00B3630E">
              <w:rPr>
                <w:rFonts w:ascii="Arial" w:hAnsi="Arial" w:cs="Arial"/>
                <w:sz w:val="22"/>
                <w:szCs w:val="22"/>
              </w:rPr>
              <w:t xml:space="preserve">do 2.070,16 </w:t>
            </w:r>
            <w:r w:rsidR="00251250" w:rsidRPr="00B3630E">
              <w:rPr>
                <w:rFonts w:ascii="Arial" w:hAnsi="Arial" w:cs="Arial"/>
                <w:sz w:val="22"/>
                <w:szCs w:val="22"/>
              </w:rPr>
              <w:t>EUR</w:t>
            </w:r>
          </w:p>
        </w:tc>
      </w:tr>
      <w:tr w:rsidR="00B3630E" w:rsidRPr="00B3630E" w:rsidTr="00251250">
        <w:trPr>
          <w:jc w:val="center"/>
        </w:trPr>
        <w:tc>
          <w:tcPr>
            <w:tcW w:w="1839" w:type="dxa"/>
          </w:tcPr>
          <w:p w:rsidR="00251250" w:rsidRPr="00B3630E" w:rsidRDefault="00251250" w:rsidP="00E21CAB">
            <w:pPr>
              <w:jc w:val="center"/>
              <w:rPr>
                <w:rFonts w:ascii="Arial" w:hAnsi="Arial" w:cs="Arial"/>
                <w:sz w:val="22"/>
                <w:szCs w:val="22"/>
              </w:rPr>
            </w:pPr>
            <w:r w:rsidRPr="00B3630E">
              <w:rPr>
                <w:rFonts w:ascii="Arial" w:hAnsi="Arial" w:cs="Arial"/>
                <w:sz w:val="22"/>
                <w:szCs w:val="22"/>
              </w:rPr>
              <w:t>5-člansko</w:t>
            </w:r>
          </w:p>
        </w:tc>
        <w:tc>
          <w:tcPr>
            <w:tcW w:w="1581" w:type="dxa"/>
            <w:tcBorders>
              <w:top w:val="single" w:sz="4" w:space="0" w:color="auto"/>
              <w:bottom w:val="single" w:sz="4" w:space="0" w:color="auto"/>
            </w:tcBorders>
          </w:tcPr>
          <w:p w:rsidR="00251250" w:rsidRPr="00B3630E" w:rsidRDefault="00251250" w:rsidP="00E21CAB">
            <w:pPr>
              <w:jc w:val="center"/>
              <w:rPr>
                <w:rFonts w:ascii="Arial" w:hAnsi="Arial" w:cs="Arial"/>
                <w:sz w:val="22"/>
                <w:szCs w:val="22"/>
              </w:rPr>
            </w:pPr>
            <w:r w:rsidRPr="00B3630E">
              <w:rPr>
                <w:rFonts w:ascii="Arial" w:hAnsi="Arial" w:cs="Arial"/>
                <w:sz w:val="22"/>
                <w:szCs w:val="22"/>
              </w:rPr>
              <w:t>225 %</w:t>
            </w:r>
          </w:p>
        </w:tc>
        <w:tc>
          <w:tcPr>
            <w:tcW w:w="1935" w:type="dxa"/>
          </w:tcPr>
          <w:p w:rsidR="00251250" w:rsidRPr="00B3630E" w:rsidRDefault="002D326A" w:rsidP="00405360">
            <w:pPr>
              <w:jc w:val="both"/>
              <w:rPr>
                <w:rFonts w:ascii="Arial" w:hAnsi="Arial" w:cs="Arial"/>
                <w:sz w:val="22"/>
                <w:szCs w:val="22"/>
              </w:rPr>
            </w:pPr>
            <w:r w:rsidRPr="00B3630E">
              <w:rPr>
                <w:rFonts w:ascii="Arial" w:hAnsi="Arial" w:cs="Arial"/>
                <w:sz w:val="22"/>
                <w:szCs w:val="22"/>
              </w:rPr>
              <w:t>do 2.388,64</w:t>
            </w:r>
            <w:r w:rsidR="00251250" w:rsidRPr="00B3630E">
              <w:rPr>
                <w:rFonts w:ascii="Arial" w:hAnsi="Arial" w:cs="Arial"/>
                <w:sz w:val="22"/>
                <w:szCs w:val="22"/>
              </w:rPr>
              <w:t xml:space="preserve"> EUR</w:t>
            </w:r>
          </w:p>
        </w:tc>
      </w:tr>
      <w:tr w:rsidR="00B3630E" w:rsidRPr="00B3630E" w:rsidTr="00251250">
        <w:trPr>
          <w:jc w:val="center"/>
        </w:trPr>
        <w:tc>
          <w:tcPr>
            <w:tcW w:w="1839" w:type="dxa"/>
          </w:tcPr>
          <w:p w:rsidR="00251250" w:rsidRPr="00B3630E" w:rsidRDefault="00251250" w:rsidP="00E21CAB">
            <w:pPr>
              <w:jc w:val="center"/>
              <w:rPr>
                <w:rFonts w:ascii="Arial" w:hAnsi="Arial" w:cs="Arial"/>
                <w:sz w:val="22"/>
                <w:szCs w:val="22"/>
              </w:rPr>
            </w:pPr>
            <w:r w:rsidRPr="00B3630E">
              <w:rPr>
                <w:rFonts w:ascii="Arial" w:hAnsi="Arial" w:cs="Arial"/>
                <w:sz w:val="22"/>
                <w:szCs w:val="22"/>
              </w:rPr>
              <w:t>6-člansko</w:t>
            </w:r>
          </w:p>
        </w:tc>
        <w:tc>
          <w:tcPr>
            <w:tcW w:w="1581" w:type="dxa"/>
            <w:tcBorders>
              <w:top w:val="single" w:sz="4" w:space="0" w:color="auto"/>
            </w:tcBorders>
          </w:tcPr>
          <w:p w:rsidR="00251250" w:rsidRPr="00B3630E" w:rsidRDefault="00251250" w:rsidP="00E21CAB">
            <w:pPr>
              <w:jc w:val="center"/>
              <w:rPr>
                <w:rFonts w:ascii="Arial" w:hAnsi="Arial" w:cs="Arial"/>
                <w:sz w:val="22"/>
                <w:szCs w:val="22"/>
              </w:rPr>
            </w:pPr>
            <w:r w:rsidRPr="00B3630E">
              <w:rPr>
                <w:rFonts w:ascii="Arial" w:hAnsi="Arial" w:cs="Arial"/>
                <w:sz w:val="22"/>
                <w:szCs w:val="22"/>
              </w:rPr>
              <w:t>255 %</w:t>
            </w:r>
          </w:p>
        </w:tc>
        <w:tc>
          <w:tcPr>
            <w:tcW w:w="1935" w:type="dxa"/>
          </w:tcPr>
          <w:p w:rsidR="00251250" w:rsidRPr="00B3630E" w:rsidRDefault="002D326A" w:rsidP="00405360">
            <w:pPr>
              <w:jc w:val="both"/>
              <w:rPr>
                <w:rFonts w:ascii="Arial" w:hAnsi="Arial" w:cs="Arial"/>
                <w:sz w:val="22"/>
                <w:szCs w:val="22"/>
              </w:rPr>
            </w:pPr>
            <w:r w:rsidRPr="00B3630E">
              <w:rPr>
                <w:rFonts w:ascii="Arial" w:hAnsi="Arial" w:cs="Arial"/>
                <w:sz w:val="22"/>
                <w:szCs w:val="22"/>
              </w:rPr>
              <w:t>do 2.707,13</w:t>
            </w:r>
            <w:r w:rsidR="00251250" w:rsidRPr="00B3630E">
              <w:rPr>
                <w:rFonts w:ascii="Arial" w:hAnsi="Arial" w:cs="Arial"/>
                <w:sz w:val="22"/>
                <w:szCs w:val="22"/>
              </w:rPr>
              <w:t xml:space="preserve"> EUR</w:t>
            </w:r>
          </w:p>
        </w:tc>
      </w:tr>
    </w:tbl>
    <w:p w:rsidR="00E21CAB" w:rsidRPr="00B3630E" w:rsidRDefault="00E21CAB" w:rsidP="00E21CAB">
      <w:pPr>
        <w:ind w:left="1980" w:right="2052"/>
        <w:jc w:val="both"/>
        <w:rPr>
          <w:rFonts w:ascii="Arial" w:hAnsi="Arial" w:cs="Arial"/>
          <w:sz w:val="22"/>
          <w:szCs w:val="22"/>
        </w:rPr>
      </w:pPr>
      <w:r w:rsidRPr="00B3630E">
        <w:rPr>
          <w:rFonts w:ascii="Arial" w:hAnsi="Arial" w:cs="Arial"/>
          <w:sz w:val="22"/>
          <w:szCs w:val="22"/>
        </w:rPr>
        <w:t xml:space="preserve">Za vsakega </w:t>
      </w:r>
      <w:smartTag w:uri="urn:schemas-microsoft-com:office:smarttags" w:element="PersonName">
        <w:r w:rsidRPr="00B3630E">
          <w:rPr>
            <w:rFonts w:ascii="Arial" w:hAnsi="Arial" w:cs="Arial"/>
            <w:sz w:val="22"/>
            <w:szCs w:val="22"/>
          </w:rPr>
          <w:t>nada</w:t>
        </w:r>
      </w:smartTag>
      <w:r w:rsidRPr="00B3630E">
        <w:rPr>
          <w:rFonts w:ascii="Arial" w:hAnsi="Arial" w:cs="Arial"/>
          <w:sz w:val="22"/>
          <w:szCs w:val="22"/>
        </w:rPr>
        <w:t xml:space="preserve">ljnjega člana gospodinjstva se gornja lestvica </w:t>
      </w:r>
      <w:smartTag w:uri="urn:schemas-microsoft-com:office:smarttags" w:element="PersonName">
        <w:r w:rsidRPr="00B3630E">
          <w:rPr>
            <w:rFonts w:ascii="Arial" w:hAnsi="Arial" w:cs="Arial"/>
            <w:sz w:val="22"/>
            <w:szCs w:val="22"/>
          </w:rPr>
          <w:t>nada</w:t>
        </w:r>
      </w:smartTag>
      <w:r w:rsidRPr="00B3630E">
        <w:rPr>
          <w:rFonts w:ascii="Arial" w:hAnsi="Arial" w:cs="Arial"/>
          <w:sz w:val="22"/>
          <w:szCs w:val="22"/>
        </w:rPr>
        <w:t>ljuje s prištevanjem po 20 odstotnih točk.</w:t>
      </w:r>
    </w:p>
    <w:p w:rsidR="00E70213" w:rsidRPr="00B3630E" w:rsidRDefault="00E70213" w:rsidP="00060BB7">
      <w:pPr>
        <w:autoSpaceDE w:val="0"/>
        <w:autoSpaceDN w:val="0"/>
        <w:adjustRightInd w:val="0"/>
        <w:jc w:val="both"/>
        <w:rPr>
          <w:rFonts w:ascii="ArialMT" w:hAnsi="ArialMT" w:cs="ArialMT"/>
          <w:sz w:val="22"/>
          <w:szCs w:val="22"/>
        </w:rPr>
      </w:pPr>
    </w:p>
    <w:p w:rsidR="00060BB7" w:rsidRPr="00B3630E" w:rsidRDefault="004B5EEB" w:rsidP="00060BB7">
      <w:pPr>
        <w:autoSpaceDE w:val="0"/>
        <w:autoSpaceDN w:val="0"/>
        <w:adjustRightInd w:val="0"/>
        <w:jc w:val="both"/>
        <w:rPr>
          <w:rFonts w:ascii="ArialMT" w:hAnsi="ArialMT" w:cs="ArialMT"/>
          <w:sz w:val="22"/>
          <w:szCs w:val="22"/>
        </w:rPr>
      </w:pPr>
      <w:r w:rsidRPr="00B3630E">
        <w:rPr>
          <w:rFonts w:ascii="ArialMT" w:hAnsi="ArialMT" w:cs="ArialMT"/>
          <w:sz w:val="22"/>
          <w:szCs w:val="22"/>
        </w:rPr>
        <w:t>Ker obstoječe</w:t>
      </w:r>
      <w:r w:rsidR="00060BB7" w:rsidRPr="00B3630E">
        <w:rPr>
          <w:rFonts w:ascii="ArialMT" w:hAnsi="ArialMT" w:cs="ArialMT"/>
          <w:sz w:val="22"/>
          <w:szCs w:val="22"/>
        </w:rPr>
        <w:t xml:space="preserve"> tehnične možnosti ne omogočajo neposredno pridobivanje podatkov o neto dohodkih po uradni dolžnosti pri </w:t>
      </w:r>
      <w:r w:rsidR="00E70213" w:rsidRPr="00B3630E">
        <w:rPr>
          <w:rFonts w:ascii="ArialMT" w:hAnsi="ArialMT" w:cs="ArialMT"/>
          <w:sz w:val="22"/>
          <w:szCs w:val="22"/>
        </w:rPr>
        <w:t>Finančni</w:t>
      </w:r>
      <w:r w:rsidR="00060BB7" w:rsidRPr="00B3630E">
        <w:rPr>
          <w:rFonts w:ascii="ArialMT" w:hAnsi="ArialMT" w:cs="ArialMT"/>
          <w:sz w:val="22"/>
          <w:szCs w:val="22"/>
        </w:rPr>
        <w:t xml:space="preserve"> upravi RS, morajo prosilci podatke o neto dohodkih gospodinjstva predložiti sami za navedeno obdobje. </w:t>
      </w:r>
    </w:p>
    <w:p w:rsidR="00E21CAB" w:rsidRPr="00B3630E" w:rsidRDefault="00E21CAB" w:rsidP="00E21CAB">
      <w:pPr>
        <w:jc w:val="both"/>
        <w:rPr>
          <w:rFonts w:ascii="Arial" w:hAnsi="Arial" w:cs="Arial"/>
          <w:sz w:val="22"/>
          <w:szCs w:val="22"/>
        </w:rPr>
      </w:pPr>
    </w:p>
    <w:p w:rsidR="00E21CAB" w:rsidRPr="00B3630E" w:rsidRDefault="00E21CAB" w:rsidP="00E21CAB">
      <w:pPr>
        <w:jc w:val="both"/>
        <w:rPr>
          <w:rFonts w:ascii="Arial" w:hAnsi="Arial" w:cs="Arial"/>
          <w:b/>
          <w:sz w:val="22"/>
          <w:szCs w:val="22"/>
        </w:rPr>
      </w:pPr>
      <w:r w:rsidRPr="00B3630E">
        <w:rPr>
          <w:rFonts w:ascii="Arial" w:hAnsi="Arial" w:cs="Arial"/>
          <w:b/>
          <w:sz w:val="22"/>
          <w:szCs w:val="22"/>
        </w:rPr>
        <w:t>2.3. Premoženje gospodinjstva</w:t>
      </w:r>
    </w:p>
    <w:p w:rsidR="000C2659" w:rsidRPr="00B3630E" w:rsidRDefault="000C2659" w:rsidP="000C2659">
      <w:pPr>
        <w:autoSpaceDE w:val="0"/>
        <w:autoSpaceDN w:val="0"/>
        <w:adjustRightInd w:val="0"/>
        <w:jc w:val="both"/>
        <w:rPr>
          <w:rFonts w:ascii="ArialMT" w:hAnsi="ArialMT" w:cs="ArialMT"/>
          <w:sz w:val="22"/>
          <w:szCs w:val="22"/>
        </w:rPr>
      </w:pPr>
      <w:r w:rsidRPr="00B3630E">
        <w:rPr>
          <w:rFonts w:ascii="ArialMT" w:hAnsi="ArialMT" w:cs="ArialMT"/>
          <w:sz w:val="22"/>
          <w:szCs w:val="22"/>
        </w:rPr>
        <w:t>Glede na število članov gospodinjstva vrednost drugega premoženja (vse drugo premično ali</w:t>
      </w:r>
    </w:p>
    <w:p w:rsidR="00E21CAB" w:rsidRPr="00B3630E" w:rsidRDefault="000C2659" w:rsidP="000C2659">
      <w:pPr>
        <w:autoSpaceDE w:val="0"/>
        <w:autoSpaceDN w:val="0"/>
        <w:adjustRightInd w:val="0"/>
        <w:jc w:val="both"/>
        <w:rPr>
          <w:rFonts w:ascii="ArialMT" w:hAnsi="ArialMT" w:cs="ArialMT"/>
          <w:sz w:val="22"/>
          <w:szCs w:val="22"/>
        </w:rPr>
      </w:pPr>
      <w:r w:rsidRPr="00B3630E">
        <w:rPr>
          <w:rFonts w:ascii="ArialMT" w:hAnsi="ArialMT" w:cs="ArialMT"/>
          <w:sz w:val="22"/>
          <w:szCs w:val="22"/>
        </w:rPr>
        <w:t>nepremično premoženje v državi in tujini razen premoženja po 3. alineji 3. člena pravilnika) v lasti prosilca ali drugega družinskega člana ne sme presegati naslednjih zneskov:</w:t>
      </w:r>
    </w:p>
    <w:p w:rsidR="000C2659" w:rsidRPr="00B3630E" w:rsidRDefault="000C2659" w:rsidP="000C2659">
      <w:pPr>
        <w:autoSpaceDE w:val="0"/>
        <w:autoSpaceDN w:val="0"/>
        <w:adjustRightInd w:val="0"/>
        <w:jc w:val="both"/>
        <w:rPr>
          <w:rFonts w:ascii="ArialMT" w:hAnsi="ArialMT" w:cs="ArialMT"/>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314"/>
      </w:tblGrid>
      <w:tr w:rsidR="00B3630E" w:rsidRPr="00B3630E">
        <w:tc>
          <w:tcPr>
            <w:tcW w:w="3686" w:type="dxa"/>
            <w:shd w:val="clear" w:color="auto" w:fill="D9D9D9"/>
            <w:vAlign w:val="center"/>
          </w:tcPr>
          <w:p w:rsidR="00E21CAB" w:rsidRPr="00B3630E" w:rsidRDefault="00E21CAB" w:rsidP="00E21CAB">
            <w:pPr>
              <w:pStyle w:val="Telobesedila"/>
              <w:jc w:val="center"/>
              <w:rPr>
                <w:rFonts w:ascii="Arial" w:hAnsi="Arial" w:cs="Arial"/>
                <w:sz w:val="22"/>
                <w:szCs w:val="22"/>
              </w:rPr>
            </w:pPr>
            <w:r w:rsidRPr="00B3630E">
              <w:rPr>
                <w:rFonts w:ascii="Arial" w:hAnsi="Arial" w:cs="Arial"/>
                <w:sz w:val="22"/>
                <w:szCs w:val="22"/>
              </w:rPr>
              <w:t>Število članov gospodinjstva</w:t>
            </w:r>
          </w:p>
        </w:tc>
        <w:tc>
          <w:tcPr>
            <w:tcW w:w="5314" w:type="dxa"/>
            <w:shd w:val="clear" w:color="auto" w:fill="D9D9D9"/>
          </w:tcPr>
          <w:p w:rsidR="00E21CAB" w:rsidRPr="00B3630E" w:rsidRDefault="00E21CAB" w:rsidP="00E21CAB">
            <w:pPr>
              <w:pStyle w:val="Telobesedila"/>
              <w:jc w:val="center"/>
              <w:rPr>
                <w:rFonts w:ascii="Arial" w:hAnsi="Arial" w:cs="Arial"/>
                <w:sz w:val="22"/>
                <w:szCs w:val="22"/>
              </w:rPr>
            </w:pPr>
            <w:r w:rsidRPr="00B3630E">
              <w:rPr>
                <w:rFonts w:ascii="Arial" w:hAnsi="Arial" w:cs="Arial"/>
                <w:sz w:val="22"/>
                <w:szCs w:val="22"/>
              </w:rPr>
              <w:t>Vrednost drugega premoženja, ki ne sme presegati 40% vrednosti primernega stanovanja</w:t>
            </w:r>
          </w:p>
        </w:tc>
      </w:tr>
      <w:tr w:rsidR="00B3630E" w:rsidRPr="00B3630E">
        <w:tc>
          <w:tcPr>
            <w:tcW w:w="3686" w:type="dxa"/>
          </w:tcPr>
          <w:p w:rsidR="00E21CAB" w:rsidRPr="00B3630E" w:rsidRDefault="00E21CAB" w:rsidP="00E21CAB">
            <w:pPr>
              <w:pStyle w:val="Telobesedila"/>
              <w:jc w:val="center"/>
              <w:rPr>
                <w:rFonts w:ascii="Arial" w:hAnsi="Arial" w:cs="Arial"/>
                <w:sz w:val="22"/>
                <w:szCs w:val="22"/>
              </w:rPr>
            </w:pPr>
            <w:r w:rsidRPr="00B3630E">
              <w:rPr>
                <w:rFonts w:ascii="Arial" w:hAnsi="Arial" w:cs="Arial"/>
                <w:sz w:val="22"/>
                <w:szCs w:val="22"/>
              </w:rPr>
              <w:t>1-člansko</w:t>
            </w:r>
          </w:p>
        </w:tc>
        <w:tc>
          <w:tcPr>
            <w:tcW w:w="5314" w:type="dxa"/>
          </w:tcPr>
          <w:p w:rsidR="00E21CAB" w:rsidRPr="00B3630E" w:rsidRDefault="00E21CAB" w:rsidP="00E21CAB">
            <w:pPr>
              <w:pStyle w:val="Telobesedila"/>
              <w:jc w:val="center"/>
              <w:rPr>
                <w:rFonts w:ascii="Arial" w:hAnsi="Arial" w:cs="Arial"/>
                <w:sz w:val="22"/>
                <w:szCs w:val="22"/>
              </w:rPr>
            </w:pPr>
            <w:r w:rsidRPr="00B3630E">
              <w:rPr>
                <w:rFonts w:ascii="Arial" w:hAnsi="Arial" w:cs="Arial"/>
                <w:sz w:val="22"/>
                <w:szCs w:val="22"/>
              </w:rPr>
              <w:t>15.148,80 EUR</w:t>
            </w:r>
          </w:p>
        </w:tc>
      </w:tr>
      <w:tr w:rsidR="00B3630E" w:rsidRPr="00B3630E">
        <w:tc>
          <w:tcPr>
            <w:tcW w:w="3686" w:type="dxa"/>
          </w:tcPr>
          <w:p w:rsidR="00E21CAB" w:rsidRPr="00B3630E" w:rsidRDefault="00E21CAB" w:rsidP="00E21CAB">
            <w:pPr>
              <w:pStyle w:val="Telobesedila"/>
              <w:jc w:val="center"/>
              <w:rPr>
                <w:rFonts w:ascii="Arial" w:hAnsi="Arial" w:cs="Arial"/>
                <w:sz w:val="22"/>
                <w:szCs w:val="22"/>
              </w:rPr>
            </w:pPr>
            <w:r w:rsidRPr="00B3630E">
              <w:rPr>
                <w:rFonts w:ascii="Arial" w:hAnsi="Arial" w:cs="Arial"/>
                <w:sz w:val="22"/>
                <w:szCs w:val="22"/>
              </w:rPr>
              <w:t>2-člansko</w:t>
            </w:r>
          </w:p>
        </w:tc>
        <w:tc>
          <w:tcPr>
            <w:tcW w:w="5314" w:type="dxa"/>
          </w:tcPr>
          <w:p w:rsidR="00E21CAB" w:rsidRPr="00B3630E" w:rsidRDefault="00E21CAB" w:rsidP="00E21CAB">
            <w:pPr>
              <w:pStyle w:val="Telobesedila"/>
              <w:jc w:val="center"/>
              <w:rPr>
                <w:rFonts w:ascii="Arial" w:hAnsi="Arial" w:cs="Arial"/>
                <w:sz w:val="22"/>
                <w:szCs w:val="22"/>
              </w:rPr>
            </w:pPr>
            <w:r w:rsidRPr="00B3630E">
              <w:rPr>
                <w:rFonts w:ascii="Arial" w:hAnsi="Arial" w:cs="Arial"/>
                <w:sz w:val="22"/>
                <w:szCs w:val="22"/>
              </w:rPr>
              <w:t>18.515,20 EUR</w:t>
            </w:r>
          </w:p>
        </w:tc>
      </w:tr>
      <w:tr w:rsidR="00B3630E" w:rsidRPr="00B3630E">
        <w:tc>
          <w:tcPr>
            <w:tcW w:w="3686" w:type="dxa"/>
          </w:tcPr>
          <w:p w:rsidR="00E21CAB" w:rsidRPr="00B3630E" w:rsidRDefault="00E21CAB" w:rsidP="00E21CAB">
            <w:pPr>
              <w:pStyle w:val="Telobesedila"/>
              <w:jc w:val="center"/>
              <w:rPr>
                <w:rFonts w:ascii="Arial" w:hAnsi="Arial" w:cs="Arial"/>
                <w:sz w:val="22"/>
                <w:szCs w:val="22"/>
              </w:rPr>
            </w:pPr>
            <w:r w:rsidRPr="00B3630E">
              <w:rPr>
                <w:rFonts w:ascii="Arial" w:hAnsi="Arial" w:cs="Arial"/>
                <w:sz w:val="22"/>
                <w:szCs w:val="22"/>
              </w:rPr>
              <w:t>3-člansko</w:t>
            </w:r>
          </w:p>
        </w:tc>
        <w:tc>
          <w:tcPr>
            <w:tcW w:w="5314" w:type="dxa"/>
          </w:tcPr>
          <w:p w:rsidR="00E21CAB" w:rsidRPr="00B3630E" w:rsidRDefault="00E21CAB" w:rsidP="00E21CAB">
            <w:pPr>
              <w:pStyle w:val="Telobesedila"/>
              <w:jc w:val="center"/>
              <w:rPr>
                <w:rFonts w:ascii="Arial" w:hAnsi="Arial" w:cs="Arial"/>
                <w:sz w:val="22"/>
                <w:szCs w:val="22"/>
              </w:rPr>
            </w:pPr>
            <w:r w:rsidRPr="00B3630E">
              <w:rPr>
                <w:rFonts w:ascii="Arial" w:hAnsi="Arial" w:cs="Arial"/>
                <w:sz w:val="22"/>
                <w:szCs w:val="22"/>
              </w:rPr>
              <w:t>23.564,80 EUR</w:t>
            </w:r>
          </w:p>
        </w:tc>
      </w:tr>
      <w:tr w:rsidR="00B3630E" w:rsidRPr="00B3630E">
        <w:tc>
          <w:tcPr>
            <w:tcW w:w="3686" w:type="dxa"/>
          </w:tcPr>
          <w:p w:rsidR="00E21CAB" w:rsidRPr="00B3630E" w:rsidRDefault="00E21CAB" w:rsidP="00E21CAB">
            <w:pPr>
              <w:pStyle w:val="Telobesedila"/>
              <w:jc w:val="center"/>
              <w:rPr>
                <w:rFonts w:ascii="Arial" w:hAnsi="Arial" w:cs="Arial"/>
                <w:sz w:val="22"/>
                <w:szCs w:val="22"/>
              </w:rPr>
            </w:pPr>
            <w:r w:rsidRPr="00B3630E">
              <w:rPr>
                <w:rFonts w:ascii="Arial" w:hAnsi="Arial" w:cs="Arial"/>
                <w:sz w:val="22"/>
                <w:szCs w:val="22"/>
              </w:rPr>
              <w:t>4-člansko</w:t>
            </w:r>
          </w:p>
        </w:tc>
        <w:tc>
          <w:tcPr>
            <w:tcW w:w="5314" w:type="dxa"/>
          </w:tcPr>
          <w:p w:rsidR="00E21CAB" w:rsidRPr="00B3630E" w:rsidRDefault="00E21CAB" w:rsidP="00E21CAB">
            <w:pPr>
              <w:pStyle w:val="Telobesedila"/>
              <w:jc w:val="center"/>
              <w:rPr>
                <w:rFonts w:ascii="Arial" w:hAnsi="Arial" w:cs="Arial"/>
                <w:sz w:val="22"/>
                <w:szCs w:val="22"/>
              </w:rPr>
            </w:pPr>
            <w:r w:rsidRPr="00B3630E">
              <w:rPr>
                <w:rFonts w:ascii="Arial" w:hAnsi="Arial" w:cs="Arial"/>
                <w:sz w:val="22"/>
                <w:szCs w:val="22"/>
              </w:rPr>
              <w:t>27.604,48 EUR</w:t>
            </w:r>
          </w:p>
        </w:tc>
      </w:tr>
      <w:tr w:rsidR="00B3630E" w:rsidRPr="00B3630E">
        <w:tc>
          <w:tcPr>
            <w:tcW w:w="3686" w:type="dxa"/>
          </w:tcPr>
          <w:p w:rsidR="00E21CAB" w:rsidRPr="00B3630E" w:rsidRDefault="00E21CAB" w:rsidP="00E21CAB">
            <w:pPr>
              <w:pStyle w:val="Telobesedila"/>
              <w:jc w:val="center"/>
              <w:rPr>
                <w:rFonts w:ascii="Arial" w:hAnsi="Arial" w:cs="Arial"/>
                <w:sz w:val="22"/>
                <w:szCs w:val="22"/>
              </w:rPr>
            </w:pPr>
            <w:r w:rsidRPr="00B3630E">
              <w:rPr>
                <w:rFonts w:ascii="Arial" w:hAnsi="Arial" w:cs="Arial"/>
                <w:sz w:val="22"/>
                <w:szCs w:val="22"/>
              </w:rPr>
              <w:t>5-člansko</w:t>
            </w:r>
          </w:p>
        </w:tc>
        <w:tc>
          <w:tcPr>
            <w:tcW w:w="5314" w:type="dxa"/>
          </w:tcPr>
          <w:p w:rsidR="00E21CAB" w:rsidRPr="00B3630E" w:rsidRDefault="00E21CAB" w:rsidP="00E21CAB">
            <w:pPr>
              <w:pStyle w:val="Telobesedila"/>
              <w:jc w:val="center"/>
              <w:rPr>
                <w:rFonts w:ascii="Arial" w:hAnsi="Arial" w:cs="Arial"/>
                <w:sz w:val="22"/>
                <w:szCs w:val="22"/>
              </w:rPr>
            </w:pPr>
            <w:r w:rsidRPr="00B3630E">
              <w:rPr>
                <w:rFonts w:ascii="Arial" w:hAnsi="Arial" w:cs="Arial"/>
                <w:sz w:val="22"/>
                <w:szCs w:val="22"/>
              </w:rPr>
              <w:t>31.980,80 EUR</w:t>
            </w:r>
          </w:p>
        </w:tc>
      </w:tr>
      <w:tr w:rsidR="00B3630E" w:rsidRPr="00B3630E">
        <w:tc>
          <w:tcPr>
            <w:tcW w:w="3686" w:type="dxa"/>
          </w:tcPr>
          <w:p w:rsidR="00E21CAB" w:rsidRPr="00B3630E" w:rsidRDefault="00E21CAB" w:rsidP="00E21CAB">
            <w:pPr>
              <w:pStyle w:val="Telobesedila"/>
              <w:jc w:val="center"/>
              <w:rPr>
                <w:rFonts w:ascii="Arial" w:hAnsi="Arial" w:cs="Arial"/>
                <w:sz w:val="22"/>
                <w:szCs w:val="22"/>
              </w:rPr>
            </w:pPr>
            <w:r w:rsidRPr="00B3630E">
              <w:rPr>
                <w:rFonts w:ascii="Arial" w:hAnsi="Arial" w:cs="Arial"/>
                <w:sz w:val="22"/>
                <w:szCs w:val="22"/>
              </w:rPr>
              <w:t>6-člansko</w:t>
            </w:r>
          </w:p>
        </w:tc>
        <w:tc>
          <w:tcPr>
            <w:tcW w:w="5314" w:type="dxa"/>
          </w:tcPr>
          <w:p w:rsidR="00E21CAB" w:rsidRPr="00B3630E" w:rsidRDefault="00E21CAB" w:rsidP="00E21CAB">
            <w:pPr>
              <w:pStyle w:val="Telobesedila"/>
              <w:jc w:val="center"/>
              <w:rPr>
                <w:rFonts w:ascii="Arial" w:hAnsi="Arial" w:cs="Arial"/>
                <w:sz w:val="22"/>
                <w:szCs w:val="22"/>
              </w:rPr>
            </w:pPr>
            <w:r w:rsidRPr="00B3630E">
              <w:rPr>
                <w:rFonts w:ascii="Arial" w:hAnsi="Arial" w:cs="Arial"/>
                <w:sz w:val="22"/>
                <w:szCs w:val="22"/>
              </w:rPr>
              <w:t>35.347,20 EUR</w:t>
            </w:r>
          </w:p>
        </w:tc>
      </w:tr>
    </w:tbl>
    <w:p w:rsidR="00E21CAB" w:rsidRPr="00B3630E" w:rsidRDefault="00E21CAB" w:rsidP="00E21CAB">
      <w:pPr>
        <w:pStyle w:val="Telobesedila"/>
        <w:rPr>
          <w:rFonts w:ascii="Arial" w:hAnsi="Arial" w:cs="Arial"/>
          <w:sz w:val="22"/>
          <w:szCs w:val="22"/>
        </w:rPr>
      </w:pPr>
      <w:r w:rsidRPr="00B3630E">
        <w:rPr>
          <w:rFonts w:ascii="Arial" w:hAnsi="Arial" w:cs="Arial"/>
          <w:sz w:val="22"/>
          <w:szCs w:val="22"/>
        </w:rPr>
        <w:t>Opomba: Kot osnova za določitev vrednosti primernega stan</w:t>
      </w:r>
      <w:r w:rsidR="000C2659" w:rsidRPr="00B3630E">
        <w:rPr>
          <w:rFonts w:ascii="Arial" w:hAnsi="Arial" w:cs="Arial"/>
          <w:sz w:val="22"/>
          <w:szCs w:val="22"/>
        </w:rPr>
        <w:t xml:space="preserve">ovanja se upošteva stanovanje, </w:t>
      </w:r>
      <w:r w:rsidRPr="00B3630E">
        <w:rPr>
          <w:rFonts w:ascii="Arial" w:hAnsi="Arial" w:cs="Arial"/>
          <w:sz w:val="22"/>
          <w:szCs w:val="22"/>
        </w:rPr>
        <w:t>točkovano s 320 točkami, vrednost točke 2,63 EUR in površina stanovanja v povezavi s številom uporabnikov stanovanja, slednje v višini gornjih razponov, predvidenih za stanovanja s plačilom lastne udeležbe in varščine.</w:t>
      </w:r>
    </w:p>
    <w:p w:rsidR="00742C0F" w:rsidRPr="00B3630E" w:rsidRDefault="00742C0F" w:rsidP="00E21CAB">
      <w:pPr>
        <w:pStyle w:val="Telobesedila"/>
        <w:rPr>
          <w:rFonts w:ascii="Arial" w:hAnsi="Arial" w:cs="Arial"/>
          <w:sz w:val="22"/>
          <w:szCs w:val="22"/>
        </w:rPr>
      </w:pPr>
    </w:p>
    <w:p w:rsidR="00742C0F" w:rsidRPr="00B3630E" w:rsidRDefault="00742C0F" w:rsidP="00742C0F">
      <w:pPr>
        <w:pStyle w:val="Telobesedila"/>
        <w:rPr>
          <w:rFonts w:ascii="Arial" w:hAnsi="Arial" w:cs="Arial"/>
          <w:b/>
          <w:bCs/>
          <w:sz w:val="22"/>
          <w:szCs w:val="22"/>
        </w:rPr>
      </w:pPr>
      <w:r w:rsidRPr="00B3630E">
        <w:rPr>
          <w:rFonts w:ascii="Arial" w:hAnsi="Arial" w:cs="Arial"/>
          <w:b/>
          <w:bCs/>
          <w:sz w:val="22"/>
          <w:szCs w:val="22"/>
        </w:rPr>
        <w:t>2.4. Osebe, ki ne morejo sodelovati na razpisu</w:t>
      </w:r>
    </w:p>
    <w:p w:rsidR="00742C0F" w:rsidRPr="00B3630E" w:rsidRDefault="00742C0F" w:rsidP="00742C0F">
      <w:pPr>
        <w:pStyle w:val="Telobesedila"/>
        <w:rPr>
          <w:rFonts w:ascii="Arial" w:hAnsi="Arial" w:cs="Arial"/>
          <w:sz w:val="22"/>
          <w:szCs w:val="22"/>
        </w:rPr>
      </w:pPr>
      <w:r w:rsidRPr="00B3630E">
        <w:rPr>
          <w:rFonts w:ascii="Arial" w:hAnsi="Arial" w:cs="Arial"/>
          <w:sz w:val="22"/>
          <w:szCs w:val="22"/>
        </w:rPr>
        <w:t xml:space="preserve">Na razpisu </w:t>
      </w:r>
      <w:r w:rsidRPr="00B3630E">
        <w:rPr>
          <w:rFonts w:ascii="Arial" w:hAnsi="Arial" w:cs="Arial"/>
          <w:b/>
          <w:bCs/>
          <w:sz w:val="22"/>
          <w:szCs w:val="22"/>
        </w:rPr>
        <w:t xml:space="preserve">ne morejo </w:t>
      </w:r>
      <w:r w:rsidRPr="00B3630E">
        <w:rPr>
          <w:rFonts w:ascii="Arial" w:hAnsi="Arial" w:cs="Arial"/>
          <w:sz w:val="22"/>
          <w:szCs w:val="22"/>
        </w:rPr>
        <w:t>sodelovati :</w:t>
      </w:r>
    </w:p>
    <w:p w:rsidR="00742C0F" w:rsidRPr="00B3630E" w:rsidRDefault="00742C0F" w:rsidP="00742C0F">
      <w:pPr>
        <w:pStyle w:val="Telobesedila"/>
        <w:rPr>
          <w:rFonts w:ascii="Arial" w:hAnsi="Arial" w:cs="Arial"/>
          <w:sz w:val="22"/>
          <w:szCs w:val="22"/>
        </w:rPr>
      </w:pPr>
      <w:r w:rsidRPr="00B3630E">
        <w:rPr>
          <w:rFonts w:ascii="Arial" w:hAnsi="Arial" w:cs="Arial"/>
          <w:sz w:val="22"/>
          <w:szCs w:val="22"/>
        </w:rPr>
        <w:t>- tisti, ki jim je bilo najemno razmerje z razpisnikom prekinjeno iz krivdnih razlogov, razen če so do izdaje odločbe o dodelitvi neprofitnega stanovanja poravnali vse obveznosti iz prejšnjega najemnega razmerja, vključno s stroški morebitnega sodnega postopka;</w:t>
      </w:r>
    </w:p>
    <w:p w:rsidR="00742C0F" w:rsidRPr="00B3630E" w:rsidRDefault="00742C0F" w:rsidP="00742C0F">
      <w:pPr>
        <w:pStyle w:val="Telobesedila"/>
        <w:rPr>
          <w:rFonts w:ascii="Arial" w:hAnsi="Arial" w:cs="Arial"/>
          <w:sz w:val="22"/>
          <w:szCs w:val="22"/>
        </w:rPr>
      </w:pPr>
      <w:r w:rsidRPr="00B3630E">
        <w:rPr>
          <w:rFonts w:ascii="Arial" w:hAnsi="Arial" w:cs="Arial"/>
          <w:sz w:val="22"/>
          <w:szCs w:val="22"/>
        </w:rPr>
        <w:t>- pogoj iz prejšnje alineje se nanaša tudi na uporabnike stanovanja, razen če dokažejo, da v času trajanja prejšnjega najemnega razmerja niso bili zmožni plačevanja najemnine;</w:t>
      </w:r>
    </w:p>
    <w:p w:rsidR="00742C0F" w:rsidRPr="00B3630E" w:rsidRDefault="00742C0F" w:rsidP="00742C0F">
      <w:pPr>
        <w:pStyle w:val="Telobesedila"/>
        <w:rPr>
          <w:rFonts w:ascii="Arial" w:hAnsi="Arial" w:cs="Arial"/>
          <w:sz w:val="22"/>
          <w:szCs w:val="22"/>
        </w:rPr>
      </w:pPr>
      <w:r w:rsidRPr="00B3630E">
        <w:rPr>
          <w:rFonts w:ascii="Arial" w:hAnsi="Arial" w:cs="Arial"/>
          <w:sz w:val="22"/>
          <w:szCs w:val="22"/>
        </w:rPr>
        <w:t>- tisti, ki nezakonito uporabljajo stanovanje v lasti razpisnika in ne plačujejo obveznosti za stanovanje.</w:t>
      </w:r>
    </w:p>
    <w:p w:rsidR="00E21CAB" w:rsidRPr="00B3630E" w:rsidRDefault="00E21CAB" w:rsidP="00E21CAB">
      <w:pPr>
        <w:jc w:val="both"/>
        <w:rPr>
          <w:rFonts w:ascii="Arial" w:hAnsi="Arial" w:cs="Arial"/>
          <w:sz w:val="22"/>
          <w:szCs w:val="22"/>
        </w:rPr>
      </w:pPr>
    </w:p>
    <w:p w:rsidR="00E21CAB" w:rsidRPr="00B3630E" w:rsidRDefault="00E21CAB" w:rsidP="00CF2FEF">
      <w:pPr>
        <w:pStyle w:val="Odstavekseznama"/>
        <w:numPr>
          <w:ilvl w:val="0"/>
          <w:numId w:val="2"/>
        </w:numPr>
        <w:jc w:val="both"/>
        <w:rPr>
          <w:rFonts w:ascii="Arial" w:hAnsi="Arial" w:cs="Arial"/>
          <w:b/>
          <w:sz w:val="22"/>
          <w:szCs w:val="22"/>
          <w:u w:val="single"/>
        </w:rPr>
      </w:pPr>
      <w:r w:rsidRPr="00B3630E">
        <w:rPr>
          <w:rFonts w:ascii="Arial" w:hAnsi="Arial" w:cs="Arial"/>
          <w:b/>
          <w:sz w:val="22"/>
          <w:szCs w:val="22"/>
          <w:u w:val="single"/>
        </w:rPr>
        <w:t>KRITERIJI IN MERILA ZA OCENJEVANJE STANOVANJSKIH IN SOCIALNIH   RAZMER PROSILCEV</w:t>
      </w:r>
    </w:p>
    <w:p w:rsidR="00E21CAB" w:rsidRPr="00B3630E" w:rsidRDefault="00E21CAB" w:rsidP="00E21CAB">
      <w:pPr>
        <w:jc w:val="both"/>
        <w:rPr>
          <w:rFonts w:ascii="Arial" w:hAnsi="Arial" w:cs="Arial"/>
          <w:b/>
          <w:sz w:val="22"/>
          <w:szCs w:val="22"/>
        </w:rPr>
      </w:pPr>
    </w:p>
    <w:p w:rsidR="00E21CAB" w:rsidRPr="00B3630E" w:rsidRDefault="00E21CAB" w:rsidP="00E21CAB">
      <w:pPr>
        <w:jc w:val="both"/>
        <w:rPr>
          <w:rFonts w:ascii="Arial" w:hAnsi="Arial" w:cs="Arial"/>
          <w:b/>
          <w:sz w:val="22"/>
          <w:szCs w:val="22"/>
        </w:rPr>
      </w:pPr>
      <w:r w:rsidRPr="00B3630E">
        <w:rPr>
          <w:rFonts w:ascii="Arial" w:hAnsi="Arial" w:cs="Arial"/>
          <w:b/>
          <w:sz w:val="22"/>
          <w:szCs w:val="22"/>
        </w:rPr>
        <w:t>3.1. Prednostne kategorije prosilcev</w:t>
      </w:r>
    </w:p>
    <w:p w:rsidR="00393954" w:rsidRPr="00B3630E" w:rsidRDefault="00E21CAB" w:rsidP="00E21CAB">
      <w:pPr>
        <w:jc w:val="both"/>
        <w:rPr>
          <w:rFonts w:ascii="Arial" w:hAnsi="Arial" w:cs="Arial"/>
          <w:sz w:val="22"/>
          <w:szCs w:val="22"/>
        </w:rPr>
      </w:pPr>
      <w:r w:rsidRPr="00B3630E">
        <w:rPr>
          <w:rFonts w:ascii="Arial" w:hAnsi="Arial" w:cs="Arial"/>
          <w:sz w:val="22"/>
          <w:szCs w:val="22"/>
        </w:rPr>
        <w:t xml:space="preserve">Prednostne liste upravičencev za dodelitev neprofitnih stanovanj v najem bodo sestavljene na podlagi kriterijev, ki jih določa Pravilnik o dodeljevanju neprofitnih stanovanj v najem. </w:t>
      </w:r>
    </w:p>
    <w:p w:rsidR="00393954" w:rsidRPr="00B3630E" w:rsidRDefault="00393954" w:rsidP="00E21CAB">
      <w:pPr>
        <w:jc w:val="both"/>
        <w:rPr>
          <w:rFonts w:ascii="Arial" w:hAnsi="Arial" w:cs="Arial"/>
          <w:sz w:val="22"/>
          <w:szCs w:val="22"/>
        </w:rPr>
      </w:pPr>
    </w:p>
    <w:p w:rsidR="00E21CAB" w:rsidRPr="00B3630E" w:rsidRDefault="00E21CAB" w:rsidP="00E21CAB">
      <w:pPr>
        <w:jc w:val="both"/>
        <w:rPr>
          <w:rFonts w:ascii="Arial" w:hAnsi="Arial" w:cs="Arial"/>
          <w:sz w:val="22"/>
          <w:szCs w:val="22"/>
        </w:rPr>
      </w:pPr>
      <w:r w:rsidRPr="00B3630E">
        <w:rPr>
          <w:rFonts w:ascii="Arial" w:hAnsi="Arial" w:cs="Arial"/>
          <w:sz w:val="22"/>
          <w:szCs w:val="22"/>
        </w:rPr>
        <w:t>Poleg kriterijev iz prejšnjega odstavka, se v skladu s 6. členom Pravilnika upoštevajo še naslednje prednostne kategorije prosilcev: mladi</w:t>
      </w:r>
      <w:r w:rsidR="00D9752F" w:rsidRPr="00B3630E">
        <w:rPr>
          <w:rFonts w:ascii="Arial" w:hAnsi="Arial" w:cs="Arial"/>
          <w:sz w:val="22"/>
          <w:szCs w:val="22"/>
        </w:rPr>
        <w:t xml:space="preserve"> (udeleženec razpisa ni star več kot 30 let, za starost 30 let šteje 30 let, dopolnjenih v letu razpisa ) </w:t>
      </w:r>
      <w:r w:rsidRPr="00B3630E">
        <w:rPr>
          <w:rFonts w:ascii="Arial" w:hAnsi="Arial" w:cs="Arial"/>
          <w:sz w:val="22"/>
          <w:szCs w:val="22"/>
        </w:rPr>
        <w:t>in mlade družine</w:t>
      </w:r>
      <w:r w:rsidR="00D9752F" w:rsidRPr="00B3630E">
        <w:rPr>
          <w:rFonts w:ascii="Arial" w:hAnsi="Arial" w:cs="Arial"/>
          <w:sz w:val="22"/>
          <w:szCs w:val="22"/>
        </w:rPr>
        <w:t xml:space="preserve"> (v primeru družin z najmanj enim rojenim otrokom, v kateri nobeden od staršev ni star več kot 35 let, za starost 35 let se šteje 35 let, dopolnjenih v letu razpisa)</w:t>
      </w:r>
      <w:r w:rsidRPr="00B3630E">
        <w:rPr>
          <w:rFonts w:ascii="Arial" w:hAnsi="Arial" w:cs="Arial"/>
          <w:sz w:val="22"/>
          <w:szCs w:val="22"/>
        </w:rPr>
        <w:t xml:space="preserve">; družine z več otroki; invalidi in družine z invalidnim članom; družine z manjšim številom zaposlenih; državljani z daljšo delovno dobo, </w:t>
      </w:r>
      <w:r w:rsidRPr="00B3630E">
        <w:rPr>
          <w:rFonts w:ascii="Arial" w:hAnsi="Arial" w:cs="Arial"/>
          <w:sz w:val="22"/>
          <w:szCs w:val="22"/>
        </w:rPr>
        <w:lastRenderedPageBreak/>
        <w:t xml:space="preserve">ki so brez stanovanja ali pa so podnajemniki; žrtve nasilja v družini; osebe s statusom žrtve vojnega nasilja. </w:t>
      </w:r>
    </w:p>
    <w:p w:rsidR="004A2B9B" w:rsidRPr="00B3630E" w:rsidRDefault="004A2B9B" w:rsidP="00E21CAB">
      <w:pPr>
        <w:jc w:val="both"/>
        <w:rPr>
          <w:rFonts w:ascii="Arial" w:hAnsi="Arial" w:cs="Arial"/>
          <w:sz w:val="22"/>
          <w:szCs w:val="22"/>
        </w:rPr>
      </w:pPr>
    </w:p>
    <w:p w:rsidR="00D46BC7" w:rsidRPr="00B3630E" w:rsidRDefault="00D46BC7" w:rsidP="00D46BC7">
      <w:pPr>
        <w:jc w:val="both"/>
        <w:rPr>
          <w:rFonts w:ascii="Arial" w:hAnsi="Arial" w:cs="Arial"/>
          <w:sz w:val="22"/>
          <w:szCs w:val="22"/>
        </w:rPr>
      </w:pPr>
      <w:r w:rsidRPr="00B3630E">
        <w:rPr>
          <w:rFonts w:ascii="Arial" w:hAnsi="Arial" w:cs="Arial"/>
          <w:sz w:val="22"/>
          <w:szCs w:val="22"/>
        </w:rPr>
        <w:t xml:space="preserve">Poleg prednostnih kategorij prosilcev, opredeljenih v prejšnjem odstavku, se v skladu s 6. členom pravilnika upošteva še naslednja prednostna kategorija prosilcev: </w:t>
      </w:r>
    </w:p>
    <w:p w:rsidR="00D46BC7" w:rsidRPr="00B3630E" w:rsidRDefault="00D46BC7" w:rsidP="00D46BC7">
      <w:pPr>
        <w:jc w:val="both"/>
        <w:rPr>
          <w:rFonts w:ascii="Arial" w:hAnsi="Arial" w:cs="Arial"/>
          <w:sz w:val="22"/>
          <w:szCs w:val="22"/>
        </w:rPr>
      </w:pPr>
    </w:p>
    <w:p w:rsidR="00D46BC7" w:rsidRPr="00B3630E" w:rsidRDefault="00D46BC7" w:rsidP="00D46BC7">
      <w:pPr>
        <w:jc w:val="both"/>
        <w:rPr>
          <w:rFonts w:ascii="Arial" w:hAnsi="Arial" w:cs="Arial"/>
          <w:sz w:val="22"/>
          <w:szCs w:val="22"/>
        </w:rPr>
      </w:pPr>
      <w:r w:rsidRPr="00B3630E">
        <w:rPr>
          <w:rFonts w:ascii="Arial" w:hAnsi="Arial" w:cs="Arial"/>
          <w:sz w:val="22"/>
          <w:szCs w:val="22"/>
        </w:rPr>
        <w:t>- UVRSTITEV NA PREDNOSTNO LISTO NA PREJŠNJIH RAZPISIH</w:t>
      </w:r>
    </w:p>
    <w:p w:rsidR="00D46BC7" w:rsidRPr="00B3630E" w:rsidRDefault="00D46BC7" w:rsidP="00D46BC7">
      <w:pPr>
        <w:jc w:val="both"/>
        <w:rPr>
          <w:rFonts w:ascii="Arial" w:hAnsi="Arial" w:cs="Arial"/>
          <w:sz w:val="22"/>
          <w:szCs w:val="22"/>
        </w:rPr>
      </w:pPr>
      <w:r w:rsidRPr="00B3630E">
        <w:rPr>
          <w:rFonts w:ascii="Arial" w:hAnsi="Arial" w:cs="Arial"/>
          <w:sz w:val="22"/>
          <w:szCs w:val="22"/>
        </w:rPr>
        <w:t>Dodatne točke bodo lahko pridobili prosilci, ki so že sodelovali na prejšnjih razpisih za dodelitev neprofitnih stanovanj v najem v Občini Vojnik in se uvrstili na prednostno listo, vendar niso pridobili pravice do dodelitve neprofitnega stanovanja v najem glede na število razpisanih stanovanj.</w:t>
      </w:r>
    </w:p>
    <w:p w:rsidR="00E21CAB" w:rsidRPr="00B3630E" w:rsidRDefault="00E21CAB" w:rsidP="00E21CAB">
      <w:pPr>
        <w:jc w:val="both"/>
        <w:rPr>
          <w:rFonts w:ascii="Arial" w:hAnsi="Arial" w:cs="Arial"/>
          <w:sz w:val="22"/>
          <w:szCs w:val="22"/>
        </w:rPr>
      </w:pPr>
    </w:p>
    <w:p w:rsidR="00E21CAB" w:rsidRPr="00B3630E" w:rsidRDefault="00E21CAB" w:rsidP="00E21CAB">
      <w:pPr>
        <w:jc w:val="both"/>
        <w:rPr>
          <w:rFonts w:ascii="Arial" w:hAnsi="Arial" w:cs="Arial"/>
          <w:sz w:val="22"/>
          <w:szCs w:val="22"/>
        </w:rPr>
      </w:pPr>
      <w:r w:rsidRPr="00B3630E">
        <w:rPr>
          <w:rFonts w:ascii="Arial" w:hAnsi="Arial" w:cs="Arial"/>
          <w:sz w:val="22"/>
          <w:szCs w:val="22"/>
        </w:rPr>
        <w:t>Točkovanje prednostnih kategorij prosilcev je določeno pod točko 3.3.</w:t>
      </w:r>
    </w:p>
    <w:p w:rsidR="00E21CAB" w:rsidRPr="00B3630E" w:rsidRDefault="00E21CAB" w:rsidP="00E21CAB">
      <w:pPr>
        <w:jc w:val="both"/>
        <w:rPr>
          <w:rFonts w:ascii="Arial" w:hAnsi="Arial" w:cs="Arial"/>
          <w:sz w:val="22"/>
          <w:szCs w:val="22"/>
        </w:rPr>
      </w:pPr>
    </w:p>
    <w:p w:rsidR="00E21CAB" w:rsidRPr="00B3630E" w:rsidRDefault="00D46BC7" w:rsidP="00E21CAB">
      <w:pPr>
        <w:jc w:val="both"/>
        <w:rPr>
          <w:rFonts w:ascii="Arial" w:hAnsi="Arial" w:cs="Arial"/>
          <w:b/>
          <w:sz w:val="22"/>
          <w:szCs w:val="22"/>
        </w:rPr>
      </w:pPr>
      <w:r w:rsidRPr="00B3630E">
        <w:rPr>
          <w:rFonts w:ascii="Arial" w:hAnsi="Arial" w:cs="Arial"/>
          <w:b/>
          <w:sz w:val="22"/>
          <w:szCs w:val="22"/>
        </w:rPr>
        <w:t>3.2. Dodatni pogoj</w:t>
      </w:r>
    </w:p>
    <w:p w:rsidR="00426110" w:rsidRPr="00B3630E" w:rsidRDefault="00E21CAB" w:rsidP="00E21CAB">
      <w:pPr>
        <w:jc w:val="both"/>
        <w:rPr>
          <w:rFonts w:ascii="Arial" w:hAnsi="Arial" w:cs="Arial"/>
          <w:sz w:val="22"/>
          <w:szCs w:val="22"/>
        </w:rPr>
      </w:pPr>
      <w:r w:rsidRPr="00B3630E">
        <w:rPr>
          <w:rFonts w:ascii="Arial" w:hAnsi="Arial" w:cs="Arial"/>
          <w:sz w:val="22"/>
          <w:szCs w:val="22"/>
        </w:rPr>
        <w:t>Skladno z določili 4. člena Pravilnika o dodeljevanju neprofitnih stanovanj v n</w:t>
      </w:r>
      <w:r w:rsidR="00D46BC7" w:rsidRPr="00B3630E">
        <w:rPr>
          <w:rFonts w:ascii="Arial" w:hAnsi="Arial" w:cs="Arial"/>
          <w:sz w:val="22"/>
          <w:szCs w:val="22"/>
        </w:rPr>
        <w:t>ajem r</w:t>
      </w:r>
      <w:r w:rsidR="007A57A7" w:rsidRPr="00B3630E">
        <w:rPr>
          <w:rFonts w:ascii="Arial" w:hAnsi="Arial" w:cs="Arial"/>
          <w:sz w:val="22"/>
          <w:szCs w:val="22"/>
        </w:rPr>
        <w:t>a</w:t>
      </w:r>
      <w:r w:rsidR="00D46BC7" w:rsidRPr="00B3630E">
        <w:rPr>
          <w:rFonts w:ascii="Arial" w:hAnsi="Arial" w:cs="Arial"/>
          <w:sz w:val="22"/>
          <w:szCs w:val="22"/>
        </w:rPr>
        <w:t>zpisnik določa še dodatni</w:t>
      </w:r>
      <w:r w:rsidRPr="00B3630E">
        <w:rPr>
          <w:rFonts w:ascii="Arial" w:hAnsi="Arial" w:cs="Arial"/>
          <w:sz w:val="22"/>
          <w:szCs w:val="22"/>
        </w:rPr>
        <w:t xml:space="preserve"> pogoj in kriterij</w:t>
      </w:r>
      <w:r w:rsidR="00D46BC7" w:rsidRPr="00B3630E">
        <w:rPr>
          <w:rFonts w:ascii="Arial" w:hAnsi="Arial" w:cs="Arial"/>
          <w:sz w:val="22"/>
          <w:szCs w:val="22"/>
        </w:rPr>
        <w:t>e</w:t>
      </w:r>
      <w:r w:rsidRPr="00B3630E">
        <w:rPr>
          <w:rFonts w:ascii="Arial" w:hAnsi="Arial" w:cs="Arial"/>
          <w:sz w:val="22"/>
          <w:szCs w:val="22"/>
        </w:rPr>
        <w:t>:</w:t>
      </w:r>
    </w:p>
    <w:p w:rsidR="00426110" w:rsidRPr="00B3630E" w:rsidRDefault="00426110" w:rsidP="00E21CAB">
      <w:pPr>
        <w:jc w:val="both"/>
        <w:rPr>
          <w:rFonts w:ascii="Arial" w:hAnsi="Arial" w:cs="Arial"/>
          <w:sz w:val="22"/>
          <w:szCs w:val="22"/>
        </w:rPr>
      </w:pPr>
      <w:r w:rsidRPr="00B3630E">
        <w:rPr>
          <w:rFonts w:ascii="Arial" w:hAnsi="Arial" w:cs="Arial"/>
          <w:sz w:val="22"/>
          <w:szCs w:val="22"/>
        </w:rPr>
        <w:t>-</w:t>
      </w:r>
      <w:r w:rsidR="00E21CAB" w:rsidRPr="00B3630E">
        <w:rPr>
          <w:rFonts w:ascii="Arial" w:hAnsi="Arial" w:cs="Arial"/>
          <w:sz w:val="22"/>
          <w:szCs w:val="22"/>
        </w:rPr>
        <w:t xml:space="preserve">STALNOST BIVANJA </w:t>
      </w:r>
      <w:r w:rsidRPr="00B3630E">
        <w:rPr>
          <w:rFonts w:ascii="Arial" w:hAnsi="Arial" w:cs="Arial"/>
          <w:sz w:val="22"/>
          <w:szCs w:val="22"/>
        </w:rPr>
        <w:t>PROSILCA NA OBMOČJU OBČINE VOJNIK</w:t>
      </w:r>
      <w:r w:rsidR="00B71C48" w:rsidRPr="00B3630E">
        <w:rPr>
          <w:rFonts w:ascii="Arial" w:hAnsi="Arial" w:cs="Arial"/>
          <w:sz w:val="22"/>
          <w:szCs w:val="22"/>
        </w:rPr>
        <w:t>:</w:t>
      </w:r>
    </w:p>
    <w:p w:rsidR="00E21CAB" w:rsidRPr="00B3630E" w:rsidRDefault="00E21CAB" w:rsidP="00E21CAB">
      <w:pPr>
        <w:jc w:val="both"/>
        <w:rPr>
          <w:rFonts w:ascii="Arial" w:hAnsi="Arial" w:cs="Arial"/>
          <w:sz w:val="22"/>
          <w:szCs w:val="22"/>
        </w:rPr>
      </w:pPr>
      <w:r w:rsidRPr="00B3630E">
        <w:rPr>
          <w:rFonts w:ascii="Arial" w:hAnsi="Arial" w:cs="Arial"/>
          <w:sz w:val="22"/>
          <w:szCs w:val="22"/>
        </w:rPr>
        <w:t>Doba stalnega bivanja se točkuje od vključno leta 1971 dalje, ker za obdobje pred tem letom ni mogoče dobiti potrdila o stalnem b</w:t>
      </w:r>
      <w:r w:rsidR="00B71C48" w:rsidRPr="00B3630E">
        <w:rPr>
          <w:rFonts w:ascii="Arial" w:hAnsi="Arial" w:cs="Arial"/>
          <w:sz w:val="22"/>
          <w:szCs w:val="22"/>
        </w:rPr>
        <w:t>ivanju na območju občine Vojnik</w:t>
      </w:r>
      <w:r w:rsidRPr="00B3630E">
        <w:rPr>
          <w:rFonts w:ascii="Arial" w:hAnsi="Arial" w:cs="Arial"/>
          <w:sz w:val="22"/>
          <w:szCs w:val="22"/>
        </w:rPr>
        <w:t>. Upošteva se število let, dopolnjenih v letu objave razpisa. V primeru prekinitve stalnega</w:t>
      </w:r>
      <w:r w:rsidR="00B71C48" w:rsidRPr="00B3630E">
        <w:rPr>
          <w:rFonts w:ascii="Arial" w:hAnsi="Arial" w:cs="Arial"/>
          <w:sz w:val="22"/>
          <w:szCs w:val="22"/>
        </w:rPr>
        <w:t xml:space="preserve"> bivanja na območju občine Vojnik</w:t>
      </w:r>
      <w:r w:rsidRPr="00B3630E">
        <w:rPr>
          <w:rFonts w:ascii="Arial" w:hAnsi="Arial" w:cs="Arial"/>
          <w:sz w:val="22"/>
          <w:szCs w:val="22"/>
        </w:rPr>
        <w:t xml:space="preserve"> se doba stalnega bivanja sešteva.</w:t>
      </w:r>
    </w:p>
    <w:p w:rsidR="003D0018" w:rsidRPr="00B3630E" w:rsidRDefault="003D0018" w:rsidP="00B3630E">
      <w:pPr>
        <w:jc w:val="both"/>
        <w:rPr>
          <w:rFonts w:ascii="Arial" w:hAnsi="Arial" w:cs="Arial"/>
          <w:sz w:val="22"/>
          <w:szCs w:val="22"/>
        </w:rPr>
      </w:pPr>
    </w:p>
    <w:p w:rsidR="007E3EDC" w:rsidRPr="00B3630E" w:rsidRDefault="007E3EDC" w:rsidP="007E3EDC">
      <w:pPr>
        <w:jc w:val="both"/>
        <w:rPr>
          <w:rFonts w:ascii="Arial" w:hAnsi="Arial" w:cs="Arial"/>
          <w:sz w:val="22"/>
          <w:szCs w:val="22"/>
        </w:rPr>
      </w:pPr>
      <w:r w:rsidRPr="00B3630E">
        <w:rPr>
          <w:rFonts w:ascii="Arial" w:hAnsi="Arial" w:cs="Arial"/>
          <w:sz w:val="22"/>
          <w:szCs w:val="22"/>
        </w:rPr>
        <w:t>Točkovanje dodatnih pogojev prosilcev je podrobneje določeno pod točko 3.3.</w:t>
      </w:r>
    </w:p>
    <w:p w:rsidR="003D0018" w:rsidRPr="00B3630E" w:rsidRDefault="003D0018" w:rsidP="007E3EDC">
      <w:pPr>
        <w:jc w:val="both"/>
        <w:rPr>
          <w:rFonts w:ascii="Arial" w:hAnsi="Arial" w:cs="Arial"/>
          <w:sz w:val="22"/>
          <w:szCs w:val="22"/>
        </w:rPr>
      </w:pPr>
    </w:p>
    <w:p w:rsidR="00E21CAB" w:rsidRPr="00B3630E" w:rsidRDefault="00E21CAB" w:rsidP="00E21CAB">
      <w:pPr>
        <w:jc w:val="both"/>
        <w:rPr>
          <w:rFonts w:ascii="Arial" w:hAnsi="Arial" w:cs="Arial"/>
          <w:b/>
          <w:sz w:val="22"/>
          <w:szCs w:val="22"/>
        </w:rPr>
      </w:pPr>
      <w:r w:rsidRPr="00B3630E">
        <w:rPr>
          <w:rFonts w:ascii="Arial" w:hAnsi="Arial" w:cs="Arial"/>
          <w:b/>
          <w:sz w:val="22"/>
          <w:szCs w:val="22"/>
        </w:rPr>
        <w:t>3.3. Točkovanje</w:t>
      </w:r>
    </w:p>
    <w:p w:rsidR="00E21CAB" w:rsidRPr="00B3630E" w:rsidRDefault="00E21CAB" w:rsidP="00E21CAB">
      <w:pPr>
        <w:jc w:val="both"/>
        <w:rPr>
          <w:rFonts w:ascii="Arial" w:hAnsi="Arial" w:cs="Arial"/>
          <w:sz w:val="22"/>
          <w:szCs w:val="22"/>
        </w:rPr>
      </w:pPr>
      <w:r w:rsidRPr="00B3630E">
        <w:rPr>
          <w:rFonts w:ascii="Arial" w:hAnsi="Arial" w:cs="Arial"/>
          <w:sz w:val="22"/>
          <w:szCs w:val="22"/>
        </w:rPr>
        <w:t xml:space="preserve">Prednostne kategorije prosilcev in dodatni pogoji, opredeljeni v točkah 3.1. in 3.2., se točkujejo z naslednjo višino točk: </w:t>
      </w:r>
    </w:p>
    <w:p w:rsidR="00E21CAB" w:rsidRPr="00B3630E" w:rsidRDefault="00E21CAB" w:rsidP="00E21CAB">
      <w:pPr>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1275"/>
      </w:tblGrid>
      <w:tr w:rsidR="00B3630E" w:rsidRPr="00B3630E">
        <w:trPr>
          <w:jc w:val="center"/>
        </w:trPr>
        <w:tc>
          <w:tcPr>
            <w:tcW w:w="6771" w:type="dxa"/>
            <w:shd w:val="clear" w:color="auto" w:fill="D9D9D9"/>
            <w:vAlign w:val="center"/>
          </w:tcPr>
          <w:p w:rsidR="00E21CAB" w:rsidRPr="00B3630E" w:rsidRDefault="00E21CAB" w:rsidP="00E21CAB">
            <w:pPr>
              <w:rPr>
                <w:rFonts w:ascii="Arial" w:hAnsi="Arial" w:cs="Arial"/>
                <w:b/>
                <w:sz w:val="22"/>
                <w:szCs w:val="22"/>
              </w:rPr>
            </w:pPr>
            <w:r w:rsidRPr="00B3630E">
              <w:rPr>
                <w:rFonts w:ascii="Arial" w:hAnsi="Arial" w:cs="Arial"/>
                <w:b/>
                <w:sz w:val="22"/>
                <w:szCs w:val="22"/>
              </w:rPr>
              <w:t>PREDNOSTNE KATEGORIJE PROSILCEV:</w:t>
            </w:r>
          </w:p>
        </w:tc>
        <w:tc>
          <w:tcPr>
            <w:tcW w:w="1275" w:type="dxa"/>
            <w:shd w:val="clear" w:color="auto" w:fill="D9D9D9"/>
          </w:tcPr>
          <w:p w:rsidR="00E21CAB" w:rsidRPr="00B3630E" w:rsidRDefault="00E21CAB" w:rsidP="00E21CAB">
            <w:pPr>
              <w:jc w:val="center"/>
              <w:rPr>
                <w:rFonts w:ascii="Arial" w:hAnsi="Arial" w:cs="Arial"/>
                <w:b/>
                <w:sz w:val="22"/>
                <w:szCs w:val="22"/>
              </w:rPr>
            </w:pPr>
            <w:r w:rsidRPr="00B3630E">
              <w:rPr>
                <w:rFonts w:ascii="Arial" w:hAnsi="Arial" w:cs="Arial"/>
                <w:b/>
                <w:sz w:val="22"/>
                <w:szCs w:val="22"/>
              </w:rPr>
              <w:t>število točk</w:t>
            </w:r>
          </w:p>
        </w:tc>
      </w:tr>
      <w:tr w:rsidR="00B3630E" w:rsidRPr="00B3630E">
        <w:trPr>
          <w:jc w:val="center"/>
        </w:trPr>
        <w:tc>
          <w:tcPr>
            <w:tcW w:w="6771" w:type="dxa"/>
          </w:tcPr>
          <w:p w:rsidR="00E21CAB" w:rsidRPr="00B3630E" w:rsidRDefault="009A17B6" w:rsidP="009A17B6">
            <w:pPr>
              <w:pStyle w:val="Odstavekseznama"/>
              <w:numPr>
                <w:ilvl w:val="0"/>
                <w:numId w:val="5"/>
              </w:numPr>
              <w:ind w:left="0"/>
              <w:rPr>
                <w:rFonts w:ascii="Arial" w:hAnsi="Arial" w:cs="Arial"/>
                <w:sz w:val="22"/>
                <w:szCs w:val="22"/>
              </w:rPr>
            </w:pPr>
            <w:r w:rsidRPr="00B3630E">
              <w:rPr>
                <w:rFonts w:ascii="Arial" w:hAnsi="Arial" w:cs="Arial"/>
                <w:sz w:val="22"/>
                <w:szCs w:val="22"/>
              </w:rPr>
              <w:t xml:space="preserve">1. </w:t>
            </w:r>
            <w:r w:rsidR="00E21CAB" w:rsidRPr="00B3630E">
              <w:rPr>
                <w:rFonts w:ascii="Arial" w:hAnsi="Arial" w:cs="Arial"/>
                <w:sz w:val="22"/>
                <w:szCs w:val="22"/>
              </w:rPr>
              <w:t xml:space="preserve">Mladi (prosilec do 30 let) </w:t>
            </w:r>
          </w:p>
        </w:tc>
        <w:tc>
          <w:tcPr>
            <w:tcW w:w="1275" w:type="dxa"/>
          </w:tcPr>
          <w:p w:rsidR="00E21CAB" w:rsidRPr="00B3630E" w:rsidRDefault="00E21CAB" w:rsidP="00E21CAB">
            <w:pPr>
              <w:jc w:val="center"/>
              <w:rPr>
                <w:rFonts w:ascii="Arial" w:hAnsi="Arial" w:cs="Arial"/>
                <w:sz w:val="22"/>
                <w:szCs w:val="22"/>
              </w:rPr>
            </w:pPr>
            <w:r w:rsidRPr="00B3630E">
              <w:rPr>
                <w:rFonts w:ascii="Arial" w:hAnsi="Arial" w:cs="Arial"/>
                <w:sz w:val="22"/>
                <w:szCs w:val="22"/>
              </w:rPr>
              <w:t>60</w:t>
            </w:r>
          </w:p>
        </w:tc>
      </w:tr>
      <w:tr w:rsidR="00B3630E" w:rsidRPr="00B3630E">
        <w:trPr>
          <w:jc w:val="center"/>
        </w:trPr>
        <w:tc>
          <w:tcPr>
            <w:tcW w:w="6771" w:type="dxa"/>
          </w:tcPr>
          <w:p w:rsidR="009A17B6" w:rsidRPr="00B3630E" w:rsidRDefault="009A17B6" w:rsidP="009A17B6">
            <w:pPr>
              <w:pStyle w:val="Odstavekseznama"/>
              <w:ind w:left="0"/>
              <w:jc w:val="both"/>
              <w:rPr>
                <w:rFonts w:ascii="Arial" w:hAnsi="Arial" w:cs="Arial"/>
                <w:sz w:val="22"/>
                <w:szCs w:val="22"/>
              </w:rPr>
            </w:pPr>
            <w:r w:rsidRPr="00B3630E">
              <w:rPr>
                <w:rFonts w:ascii="Arial" w:hAnsi="Arial" w:cs="Arial"/>
                <w:sz w:val="22"/>
                <w:szCs w:val="22"/>
              </w:rPr>
              <w:t>2. Mlade družine (prosilca do 35 let, najmanj en rojen otrok)</w:t>
            </w:r>
          </w:p>
        </w:tc>
        <w:tc>
          <w:tcPr>
            <w:tcW w:w="1275" w:type="dxa"/>
          </w:tcPr>
          <w:p w:rsidR="009A17B6" w:rsidRPr="00B3630E" w:rsidRDefault="007D6555" w:rsidP="00CF2FEF">
            <w:pPr>
              <w:jc w:val="center"/>
              <w:rPr>
                <w:rFonts w:ascii="Arial" w:hAnsi="Arial" w:cs="Arial"/>
                <w:sz w:val="22"/>
                <w:szCs w:val="22"/>
              </w:rPr>
            </w:pPr>
            <w:r w:rsidRPr="00B3630E">
              <w:rPr>
                <w:rFonts w:ascii="Arial" w:hAnsi="Arial" w:cs="Arial"/>
                <w:sz w:val="22"/>
                <w:szCs w:val="22"/>
              </w:rPr>
              <w:t>9</w:t>
            </w:r>
            <w:r w:rsidR="009A17B6" w:rsidRPr="00B3630E">
              <w:rPr>
                <w:rFonts w:ascii="Arial" w:hAnsi="Arial" w:cs="Arial"/>
                <w:sz w:val="22"/>
                <w:szCs w:val="22"/>
              </w:rPr>
              <w:t>0</w:t>
            </w:r>
          </w:p>
        </w:tc>
      </w:tr>
      <w:tr w:rsidR="00B3630E" w:rsidRPr="00B3630E">
        <w:trPr>
          <w:jc w:val="center"/>
        </w:trPr>
        <w:tc>
          <w:tcPr>
            <w:tcW w:w="6771" w:type="dxa"/>
          </w:tcPr>
          <w:p w:rsidR="00CA2E79" w:rsidRPr="00B3630E" w:rsidRDefault="009A17B6" w:rsidP="00E21CAB">
            <w:pPr>
              <w:jc w:val="both"/>
              <w:rPr>
                <w:rFonts w:ascii="Arial" w:hAnsi="Arial" w:cs="Arial"/>
                <w:sz w:val="22"/>
                <w:szCs w:val="22"/>
              </w:rPr>
            </w:pPr>
            <w:r w:rsidRPr="00B3630E">
              <w:rPr>
                <w:rFonts w:ascii="Arial" w:hAnsi="Arial" w:cs="Arial"/>
                <w:sz w:val="22"/>
                <w:szCs w:val="22"/>
              </w:rPr>
              <w:t>3</w:t>
            </w:r>
            <w:r w:rsidR="00CA2E79" w:rsidRPr="00B3630E">
              <w:rPr>
                <w:rFonts w:ascii="Arial" w:hAnsi="Arial" w:cs="Arial"/>
                <w:sz w:val="22"/>
                <w:szCs w:val="22"/>
              </w:rPr>
              <w:t>. Družina z večjim številom otrok:</w:t>
            </w:r>
          </w:p>
          <w:p w:rsidR="00E21CAB" w:rsidRPr="00B3630E" w:rsidRDefault="00E21CAB" w:rsidP="00E21CAB">
            <w:pPr>
              <w:jc w:val="both"/>
              <w:rPr>
                <w:rFonts w:ascii="Arial" w:hAnsi="Arial" w:cs="Arial"/>
                <w:sz w:val="22"/>
                <w:szCs w:val="22"/>
              </w:rPr>
            </w:pPr>
            <w:r w:rsidRPr="00B3630E">
              <w:rPr>
                <w:rFonts w:ascii="Arial" w:hAnsi="Arial" w:cs="Arial"/>
                <w:sz w:val="22"/>
                <w:szCs w:val="22"/>
              </w:rPr>
              <w:t xml:space="preserve">– najmanj </w:t>
            </w:r>
            <w:r w:rsidR="00CA2E79" w:rsidRPr="00B3630E">
              <w:rPr>
                <w:rFonts w:ascii="Arial" w:hAnsi="Arial" w:cs="Arial"/>
                <w:sz w:val="22"/>
                <w:szCs w:val="22"/>
              </w:rPr>
              <w:t xml:space="preserve">3 otroci </w:t>
            </w:r>
          </w:p>
          <w:p w:rsidR="00CA2E79" w:rsidRPr="00B3630E" w:rsidRDefault="00CF2FEF" w:rsidP="00CF2FEF">
            <w:pPr>
              <w:jc w:val="both"/>
              <w:rPr>
                <w:rFonts w:ascii="Arial" w:hAnsi="Arial" w:cs="Arial"/>
                <w:sz w:val="22"/>
                <w:szCs w:val="22"/>
              </w:rPr>
            </w:pPr>
            <w:r w:rsidRPr="00B3630E">
              <w:rPr>
                <w:rFonts w:ascii="Arial" w:hAnsi="Arial" w:cs="Arial"/>
                <w:sz w:val="22"/>
                <w:szCs w:val="22"/>
              </w:rPr>
              <w:t>-</w:t>
            </w:r>
            <w:r w:rsidR="00CA2E79" w:rsidRPr="00B3630E">
              <w:rPr>
                <w:rFonts w:ascii="Arial" w:hAnsi="Arial" w:cs="Arial"/>
                <w:sz w:val="22"/>
                <w:szCs w:val="22"/>
              </w:rPr>
              <w:t>za vsakega nadaljnjega otroka</w:t>
            </w:r>
          </w:p>
        </w:tc>
        <w:tc>
          <w:tcPr>
            <w:tcW w:w="1275" w:type="dxa"/>
          </w:tcPr>
          <w:p w:rsidR="00E21CAB" w:rsidRPr="00B3630E" w:rsidRDefault="00E21CAB" w:rsidP="00E21CAB">
            <w:pPr>
              <w:jc w:val="center"/>
              <w:rPr>
                <w:rFonts w:ascii="Arial" w:hAnsi="Arial" w:cs="Arial"/>
                <w:sz w:val="22"/>
                <w:szCs w:val="22"/>
              </w:rPr>
            </w:pPr>
          </w:p>
          <w:p w:rsidR="00CA2E79" w:rsidRPr="00B3630E" w:rsidRDefault="00CA2E79" w:rsidP="00E21CAB">
            <w:pPr>
              <w:jc w:val="center"/>
              <w:rPr>
                <w:rFonts w:ascii="Arial" w:hAnsi="Arial" w:cs="Arial"/>
                <w:sz w:val="22"/>
                <w:szCs w:val="22"/>
              </w:rPr>
            </w:pPr>
            <w:r w:rsidRPr="00B3630E">
              <w:rPr>
                <w:rFonts w:ascii="Arial" w:hAnsi="Arial" w:cs="Arial"/>
                <w:sz w:val="22"/>
                <w:szCs w:val="22"/>
              </w:rPr>
              <w:t>60</w:t>
            </w:r>
          </w:p>
          <w:p w:rsidR="00CA2E79" w:rsidRPr="00B3630E" w:rsidRDefault="00CA2E79" w:rsidP="00CF2FEF">
            <w:pPr>
              <w:rPr>
                <w:rFonts w:ascii="Arial" w:hAnsi="Arial" w:cs="Arial"/>
                <w:sz w:val="22"/>
                <w:szCs w:val="22"/>
              </w:rPr>
            </w:pPr>
            <w:r w:rsidRPr="00B3630E">
              <w:rPr>
                <w:rFonts w:ascii="Arial" w:hAnsi="Arial" w:cs="Arial"/>
                <w:sz w:val="22"/>
                <w:szCs w:val="22"/>
              </w:rPr>
              <w:t xml:space="preserve">    </w:t>
            </w:r>
            <w:r w:rsidR="006F3462" w:rsidRPr="00B3630E">
              <w:rPr>
                <w:rFonts w:ascii="Arial" w:hAnsi="Arial" w:cs="Arial"/>
                <w:sz w:val="22"/>
                <w:szCs w:val="22"/>
              </w:rPr>
              <w:t xml:space="preserve"> </w:t>
            </w:r>
            <w:r w:rsidRPr="00B3630E">
              <w:rPr>
                <w:rFonts w:ascii="Arial" w:hAnsi="Arial" w:cs="Arial"/>
                <w:sz w:val="22"/>
                <w:szCs w:val="22"/>
              </w:rPr>
              <w:t xml:space="preserve"> 10</w:t>
            </w:r>
          </w:p>
        </w:tc>
      </w:tr>
      <w:tr w:rsidR="00B3630E" w:rsidRPr="00B3630E">
        <w:trPr>
          <w:jc w:val="center"/>
        </w:trPr>
        <w:tc>
          <w:tcPr>
            <w:tcW w:w="6771" w:type="dxa"/>
          </w:tcPr>
          <w:p w:rsidR="00E21CAB" w:rsidRPr="00B3630E" w:rsidRDefault="009A17B6" w:rsidP="00E21CAB">
            <w:pPr>
              <w:jc w:val="both"/>
              <w:rPr>
                <w:rFonts w:ascii="Arial" w:hAnsi="Arial" w:cs="Arial"/>
                <w:sz w:val="22"/>
                <w:szCs w:val="22"/>
              </w:rPr>
            </w:pPr>
            <w:r w:rsidRPr="00B3630E">
              <w:rPr>
                <w:rFonts w:ascii="Arial" w:hAnsi="Arial" w:cs="Arial"/>
                <w:sz w:val="22"/>
                <w:szCs w:val="22"/>
              </w:rPr>
              <w:t>4</w:t>
            </w:r>
            <w:r w:rsidR="00E21CAB" w:rsidRPr="00B3630E">
              <w:rPr>
                <w:rFonts w:ascii="Arial" w:hAnsi="Arial" w:cs="Arial"/>
                <w:sz w:val="22"/>
                <w:szCs w:val="22"/>
              </w:rPr>
              <w:t>. Invalidi in družine z invalidnim članom</w:t>
            </w:r>
          </w:p>
        </w:tc>
        <w:tc>
          <w:tcPr>
            <w:tcW w:w="1275" w:type="dxa"/>
          </w:tcPr>
          <w:p w:rsidR="00E21CAB" w:rsidRPr="00B3630E" w:rsidRDefault="00E21CAB" w:rsidP="00E21CAB">
            <w:pPr>
              <w:jc w:val="center"/>
              <w:rPr>
                <w:rFonts w:ascii="Arial" w:hAnsi="Arial" w:cs="Arial"/>
                <w:sz w:val="22"/>
                <w:szCs w:val="22"/>
              </w:rPr>
            </w:pPr>
            <w:r w:rsidRPr="00B3630E">
              <w:rPr>
                <w:rFonts w:ascii="Arial" w:hAnsi="Arial" w:cs="Arial"/>
                <w:sz w:val="22"/>
                <w:szCs w:val="22"/>
              </w:rPr>
              <w:t>80</w:t>
            </w:r>
          </w:p>
        </w:tc>
      </w:tr>
      <w:tr w:rsidR="00B3630E" w:rsidRPr="00B3630E">
        <w:trPr>
          <w:jc w:val="center"/>
        </w:trPr>
        <w:tc>
          <w:tcPr>
            <w:tcW w:w="6771" w:type="dxa"/>
          </w:tcPr>
          <w:p w:rsidR="00E21CAB" w:rsidRPr="00B3630E" w:rsidRDefault="009A17B6" w:rsidP="00E21CAB">
            <w:pPr>
              <w:jc w:val="both"/>
              <w:rPr>
                <w:rFonts w:ascii="Arial" w:hAnsi="Arial" w:cs="Arial"/>
                <w:sz w:val="22"/>
                <w:szCs w:val="22"/>
              </w:rPr>
            </w:pPr>
            <w:r w:rsidRPr="00B3630E">
              <w:rPr>
                <w:rFonts w:ascii="Arial" w:hAnsi="Arial" w:cs="Arial"/>
                <w:sz w:val="22"/>
                <w:szCs w:val="22"/>
              </w:rPr>
              <w:t>5</w:t>
            </w:r>
            <w:r w:rsidR="00E21CAB" w:rsidRPr="00B3630E">
              <w:rPr>
                <w:rFonts w:ascii="Arial" w:hAnsi="Arial" w:cs="Arial"/>
                <w:sz w:val="22"/>
                <w:szCs w:val="22"/>
              </w:rPr>
              <w:t>. Družina z manjšim številom zaposlenih (točkuje se samo v primeru, ko je družina najmanj 3-članska in je zaposlen samo 1 družinski član oziroma nihče v družini ni zaposlen)</w:t>
            </w:r>
          </w:p>
        </w:tc>
        <w:tc>
          <w:tcPr>
            <w:tcW w:w="1275" w:type="dxa"/>
            <w:vAlign w:val="center"/>
          </w:tcPr>
          <w:p w:rsidR="00E21CAB" w:rsidRPr="00B3630E" w:rsidRDefault="00E21CAB" w:rsidP="00E21CAB">
            <w:pPr>
              <w:jc w:val="center"/>
              <w:rPr>
                <w:rFonts w:ascii="Arial" w:hAnsi="Arial" w:cs="Arial"/>
                <w:sz w:val="22"/>
                <w:szCs w:val="22"/>
              </w:rPr>
            </w:pPr>
            <w:r w:rsidRPr="00B3630E">
              <w:rPr>
                <w:rFonts w:ascii="Arial" w:hAnsi="Arial" w:cs="Arial"/>
                <w:sz w:val="22"/>
                <w:szCs w:val="22"/>
              </w:rPr>
              <w:t>60</w:t>
            </w:r>
          </w:p>
        </w:tc>
      </w:tr>
      <w:tr w:rsidR="00B3630E" w:rsidRPr="00B3630E">
        <w:trPr>
          <w:jc w:val="center"/>
        </w:trPr>
        <w:tc>
          <w:tcPr>
            <w:tcW w:w="6771" w:type="dxa"/>
          </w:tcPr>
          <w:p w:rsidR="00E21CAB" w:rsidRPr="00B3630E" w:rsidRDefault="009A17B6" w:rsidP="00E21CAB">
            <w:pPr>
              <w:jc w:val="both"/>
              <w:rPr>
                <w:rFonts w:ascii="Arial" w:hAnsi="Arial" w:cs="Arial"/>
                <w:sz w:val="22"/>
                <w:szCs w:val="22"/>
              </w:rPr>
            </w:pPr>
            <w:r w:rsidRPr="00B3630E">
              <w:rPr>
                <w:rFonts w:ascii="Arial" w:hAnsi="Arial" w:cs="Arial"/>
                <w:sz w:val="22"/>
                <w:szCs w:val="22"/>
              </w:rPr>
              <w:t>6</w:t>
            </w:r>
            <w:r w:rsidR="00E21CAB" w:rsidRPr="00B3630E">
              <w:rPr>
                <w:rFonts w:ascii="Arial" w:hAnsi="Arial" w:cs="Arial"/>
                <w:sz w:val="22"/>
                <w:szCs w:val="22"/>
              </w:rPr>
              <w:t>. Državljani z daljšo delovno dobo, ki še nimajo ustrezno rešenega stanovanjskega problema (moški nad 13 let, ženske nad 12 let)</w:t>
            </w:r>
          </w:p>
        </w:tc>
        <w:tc>
          <w:tcPr>
            <w:tcW w:w="1275" w:type="dxa"/>
            <w:vAlign w:val="center"/>
          </w:tcPr>
          <w:p w:rsidR="00E21CAB" w:rsidRPr="00B3630E" w:rsidRDefault="00E21CAB" w:rsidP="00E21CAB">
            <w:pPr>
              <w:jc w:val="center"/>
              <w:rPr>
                <w:rFonts w:ascii="Arial" w:hAnsi="Arial" w:cs="Arial"/>
                <w:sz w:val="22"/>
                <w:szCs w:val="22"/>
              </w:rPr>
            </w:pPr>
            <w:r w:rsidRPr="00B3630E">
              <w:rPr>
                <w:rFonts w:ascii="Arial" w:hAnsi="Arial" w:cs="Arial"/>
                <w:sz w:val="22"/>
                <w:szCs w:val="22"/>
              </w:rPr>
              <w:t>80</w:t>
            </w:r>
          </w:p>
        </w:tc>
      </w:tr>
      <w:tr w:rsidR="00B3630E" w:rsidRPr="00B3630E" w:rsidTr="009A17B6">
        <w:trPr>
          <w:jc w:val="center"/>
        </w:trPr>
        <w:tc>
          <w:tcPr>
            <w:tcW w:w="6771" w:type="dxa"/>
            <w:tcBorders>
              <w:bottom w:val="single" w:sz="4" w:space="0" w:color="auto"/>
            </w:tcBorders>
          </w:tcPr>
          <w:p w:rsidR="00E21CAB" w:rsidRPr="00B3630E" w:rsidRDefault="009A17B6" w:rsidP="00E21CAB">
            <w:pPr>
              <w:jc w:val="both"/>
              <w:rPr>
                <w:rFonts w:ascii="Arial" w:hAnsi="Arial" w:cs="Arial"/>
                <w:sz w:val="22"/>
                <w:szCs w:val="22"/>
              </w:rPr>
            </w:pPr>
            <w:r w:rsidRPr="00B3630E">
              <w:rPr>
                <w:rFonts w:ascii="Arial" w:hAnsi="Arial" w:cs="Arial"/>
                <w:sz w:val="22"/>
                <w:szCs w:val="22"/>
              </w:rPr>
              <w:t>7</w:t>
            </w:r>
            <w:r w:rsidR="00E21CAB" w:rsidRPr="00B3630E">
              <w:rPr>
                <w:rFonts w:ascii="Arial" w:hAnsi="Arial" w:cs="Arial"/>
                <w:sz w:val="22"/>
                <w:szCs w:val="22"/>
              </w:rPr>
              <w:t>. Žrtve nasilja v družini</w:t>
            </w:r>
          </w:p>
        </w:tc>
        <w:tc>
          <w:tcPr>
            <w:tcW w:w="1275" w:type="dxa"/>
            <w:tcBorders>
              <w:bottom w:val="single" w:sz="4" w:space="0" w:color="auto"/>
            </w:tcBorders>
          </w:tcPr>
          <w:p w:rsidR="00E21CAB" w:rsidRPr="00B3630E" w:rsidRDefault="00E21CAB" w:rsidP="00E21CAB">
            <w:pPr>
              <w:jc w:val="center"/>
              <w:rPr>
                <w:rFonts w:ascii="Arial" w:hAnsi="Arial" w:cs="Arial"/>
                <w:sz w:val="22"/>
                <w:szCs w:val="22"/>
              </w:rPr>
            </w:pPr>
            <w:r w:rsidRPr="00B3630E">
              <w:rPr>
                <w:rFonts w:ascii="Arial" w:hAnsi="Arial" w:cs="Arial"/>
                <w:sz w:val="22"/>
                <w:szCs w:val="22"/>
              </w:rPr>
              <w:t>80</w:t>
            </w:r>
          </w:p>
        </w:tc>
      </w:tr>
      <w:tr w:rsidR="00B3630E" w:rsidRPr="00B3630E" w:rsidTr="009A17B6">
        <w:trPr>
          <w:jc w:val="center"/>
        </w:trPr>
        <w:tc>
          <w:tcPr>
            <w:tcW w:w="6771" w:type="dxa"/>
            <w:tcBorders>
              <w:bottom w:val="single" w:sz="4" w:space="0" w:color="auto"/>
            </w:tcBorders>
          </w:tcPr>
          <w:p w:rsidR="00E21CAB" w:rsidRPr="00B3630E" w:rsidRDefault="009A17B6" w:rsidP="00E21CAB">
            <w:pPr>
              <w:jc w:val="both"/>
              <w:rPr>
                <w:rFonts w:ascii="Arial" w:hAnsi="Arial" w:cs="Arial"/>
                <w:sz w:val="22"/>
                <w:szCs w:val="22"/>
              </w:rPr>
            </w:pPr>
            <w:r w:rsidRPr="00B3630E">
              <w:rPr>
                <w:rFonts w:ascii="Arial" w:hAnsi="Arial" w:cs="Arial"/>
                <w:sz w:val="22"/>
                <w:szCs w:val="22"/>
              </w:rPr>
              <w:t>8</w:t>
            </w:r>
            <w:r w:rsidR="00E21CAB" w:rsidRPr="00B3630E">
              <w:rPr>
                <w:rFonts w:ascii="Arial" w:hAnsi="Arial" w:cs="Arial"/>
                <w:sz w:val="22"/>
                <w:szCs w:val="22"/>
              </w:rPr>
              <w:t>. Osebe s statusom žrtve vojnega nasilja</w:t>
            </w:r>
          </w:p>
        </w:tc>
        <w:tc>
          <w:tcPr>
            <w:tcW w:w="1275" w:type="dxa"/>
            <w:tcBorders>
              <w:bottom w:val="single" w:sz="4" w:space="0" w:color="auto"/>
            </w:tcBorders>
          </w:tcPr>
          <w:p w:rsidR="00E21CAB" w:rsidRPr="00B3630E" w:rsidRDefault="00E21CAB" w:rsidP="00E21CAB">
            <w:pPr>
              <w:jc w:val="center"/>
              <w:rPr>
                <w:rFonts w:ascii="Arial" w:hAnsi="Arial" w:cs="Arial"/>
                <w:sz w:val="22"/>
                <w:szCs w:val="22"/>
              </w:rPr>
            </w:pPr>
            <w:r w:rsidRPr="00B3630E">
              <w:rPr>
                <w:rFonts w:ascii="Arial" w:hAnsi="Arial" w:cs="Arial"/>
                <w:sz w:val="22"/>
                <w:szCs w:val="22"/>
              </w:rPr>
              <w:t>60</w:t>
            </w:r>
          </w:p>
        </w:tc>
      </w:tr>
      <w:tr w:rsidR="00B3630E" w:rsidRPr="00B3630E" w:rsidTr="009A17B6">
        <w:trPr>
          <w:jc w:val="center"/>
        </w:trPr>
        <w:tc>
          <w:tcPr>
            <w:tcW w:w="6771" w:type="dxa"/>
            <w:tcBorders>
              <w:bottom w:val="single" w:sz="4" w:space="0" w:color="auto"/>
            </w:tcBorders>
          </w:tcPr>
          <w:p w:rsidR="00BD5824" w:rsidRPr="00B3630E" w:rsidRDefault="00BD5824" w:rsidP="00E21CAB">
            <w:pPr>
              <w:jc w:val="both"/>
              <w:rPr>
                <w:rFonts w:ascii="Arial" w:hAnsi="Arial" w:cs="Arial"/>
                <w:sz w:val="22"/>
                <w:szCs w:val="22"/>
              </w:rPr>
            </w:pPr>
            <w:r w:rsidRPr="00B3630E">
              <w:rPr>
                <w:rFonts w:ascii="Arial" w:hAnsi="Arial" w:cs="Arial"/>
                <w:sz w:val="22"/>
                <w:szCs w:val="22"/>
              </w:rPr>
              <w:t>9. Udeležba na prejšnjih razpisih:</w:t>
            </w:r>
          </w:p>
          <w:p w:rsidR="00BD5824" w:rsidRPr="00B3630E" w:rsidRDefault="00BD5824" w:rsidP="00E21CAB">
            <w:pPr>
              <w:jc w:val="both"/>
              <w:rPr>
                <w:rFonts w:ascii="Arial" w:hAnsi="Arial" w:cs="Arial"/>
                <w:sz w:val="22"/>
                <w:szCs w:val="22"/>
              </w:rPr>
            </w:pPr>
            <w:r w:rsidRPr="00B3630E">
              <w:rPr>
                <w:rFonts w:ascii="Arial" w:hAnsi="Arial" w:cs="Arial"/>
                <w:sz w:val="22"/>
                <w:szCs w:val="22"/>
              </w:rPr>
              <w:t xml:space="preserve">  - 1 uvrstitev na prednostno listo</w:t>
            </w:r>
          </w:p>
          <w:p w:rsidR="00BD5824" w:rsidRPr="00B3630E" w:rsidRDefault="00BD5824" w:rsidP="00E21CAB">
            <w:pPr>
              <w:jc w:val="both"/>
              <w:rPr>
                <w:rFonts w:ascii="Arial" w:hAnsi="Arial" w:cs="Arial"/>
                <w:sz w:val="22"/>
                <w:szCs w:val="22"/>
              </w:rPr>
            </w:pPr>
            <w:r w:rsidRPr="00B3630E">
              <w:rPr>
                <w:rFonts w:ascii="Arial" w:hAnsi="Arial" w:cs="Arial"/>
                <w:sz w:val="22"/>
                <w:szCs w:val="22"/>
              </w:rPr>
              <w:t xml:space="preserve">  - 2 uvrstitvi na prednostno listo</w:t>
            </w:r>
          </w:p>
          <w:p w:rsidR="00BD5824" w:rsidRPr="00B3630E" w:rsidRDefault="00BD5824" w:rsidP="00E21CAB">
            <w:pPr>
              <w:jc w:val="both"/>
              <w:rPr>
                <w:rFonts w:ascii="Arial" w:hAnsi="Arial" w:cs="Arial"/>
                <w:sz w:val="22"/>
                <w:szCs w:val="22"/>
              </w:rPr>
            </w:pPr>
            <w:r w:rsidRPr="00B3630E">
              <w:rPr>
                <w:rFonts w:ascii="Arial" w:hAnsi="Arial" w:cs="Arial"/>
                <w:sz w:val="22"/>
                <w:szCs w:val="22"/>
              </w:rPr>
              <w:t xml:space="preserve">  - 3 ali več uvrstitev na prednostno listo</w:t>
            </w:r>
          </w:p>
        </w:tc>
        <w:tc>
          <w:tcPr>
            <w:tcW w:w="1275" w:type="dxa"/>
            <w:tcBorders>
              <w:bottom w:val="single" w:sz="4" w:space="0" w:color="auto"/>
            </w:tcBorders>
          </w:tcPr>
          <w:p w:rsidR="00BD5824" w:rsidRPr="00B3630E" w:rsidRDefault="00BD5824" w:rsidP="00E21CAB">
            <w:pPr>
              <w:jc w:val="center"/>
              <w:rPr>
                <w:rFonts w:ascii="Arial" w:hAnsi="Arial" w:cs="Arial"/>
                <w:sz w:val="22"/>
                <w:szCs w:val="22"/>
              </w:rPr>
            </w:pPr>
          </w:p>
          <w:p w:rsidR="00BD5824" w:rsidRPr="00B3630E" w:rsidRDefault="00BD5824" w:rsidP="00E21CAB">
            <w:pPr>
              <w:jc w:val="center"/>
              <w:rPr>
                <w:rFonts w:ascii="Arial" w:hAnsi="Arial" w:cs="Arial"/>
                <w:sz w:val="22"/>
                <w:szCs w:val="22"/>
              </w:rPr>
            </w:pPr>
            <w:r w:rsidRPr="00B3630E">
              <w:rPr>
                <w:rFonts w:ascii="Arial" w:hAnsi="Arial" w:cs="Arial"/>
                <w:sz w:val="22"/>
                <w:szCs w:val="22"/>
              </w:rPr>
              <w:t>30</w:t>
            </w:r>
          </w:p>
          <w:p w:rsidR="00BD5824" w:rsidRPr="00B3630E" w:rsidRDefault="00BD5824" w:rsidP="00E21CAB">
            <w:pPr>
              <w:jc w:val="center"/>
              <w:rPr>
                <w:rFonts w:ascii="Arial" w:hAnsi="Arial" w:cs="Arial"/>
                <w:sz w:val="22"/>
                <w:szCs w:val="22"/>
              </w:rPr>
            </w:pPr>
            <w:r w:rsidRPr="00B3630E">
              <w:rPr>
                <w:rFonts w:ascii="Arial" w:hAnsi="Arial" w:cs="Arial"/>
                <w:sz w:val="22"/>
                <w:szCs w:val="22"/>
              </w:rPr>
              <w:t>50</w:t>
            </w:r>
          </w:p>
          <w:p w:rsidR="00BD5824" w:rsidRPr="00B3630E" w:rsidRDefault="00BD5824" w:rsidP="00BD5824">
            <w:pPr>
              <w:rPr>
                <w:rFonts w:ascii="Arial" w:hAnsi="Arial" w:cs="Arial"/>
                <w:sz w:val="22"/>
                <w:szCs w:val="22"/>
              </w:rPr>
            </w:pPr>
            <w:r w:rsidRPr="00B3630E">
              <w:rPr>
                <w:rFonts w:ascii="Arial" w:hAnsi="Arial" w:cs="Arial"/>
                <w:sz w:val="22"/>
                <w:szCs w:val="22"/>
              </w:rPr>
              <w:t xml:space="preserve">     130</w:t>
            </w:r>
          </w:p>
        </w:tc>
      </w:tr>
      <w:tr w:rsidR="00B3630E" w:rsidRPr="00B3630E" w:rsidTr="00E85F00">
        <w:trPr>
          <w:jc w:val="center"/>
        </w:trPr>
        <w:tc>
          <w:tcPr>
            <w:tcW w:w="6771" w:type="dxa"/>
            <w:tcBorders>
              <w:top w:val="single" w:sz="4" w:space="0" w:color="auto"/>
            </w:tcBorders>
            <w:shd w:val="clear" w:color="auto" w:fill="D9D9D9"/>
            <w:vAlign w:val="center"/>
          </w:tcPr>
          <w:p w:rsidR="0041053B" w:rsidRPr="00B3630E" w:rsidRDefault="0068657E" w:rsidP="00E21CAB">
            <w:pPr>
              <w:rPr>
                <w:rFonts w:ascii="Arial" w:hAnsi="Arial" w:cs="Arial"/>
                <w:b/>
                <w:sz w:val="20"/>
                <w:szCs w:val="20"/>
              </w:rPr>
            </w:pPr>
            <w:r w:rsidRPr="00B3630E">
              <w:rPr>
                <w:rFonts w:ascii="Arial" w:hAnsi="Arial" w:cs="Arial"/>
                <w:b/>
                <w:sz w:val="20"/>
                <w:szCs w:val="20"/>
              </w:rPr>
              <w:t>OPOMBA: Kriterija iz točke 1. in 2. se izključujeta</w:t>
            </w:r>
          </w:p>
          <w:p w:rsidR="00F87C6E" w:rsidRPr="00B3630E" w:rsidRDefault="00F87C6E" w:rsidP="00E21CAB">
            <w:pPr>
              <w:rPr>
                <w:rFonts w:ascii="Arial" w:hAnsi="Arial" w:cs="Arial"/>
                <w:b/>
                <w:sz w:val="22"/>
                <w:szCs w:val="22"/>
              </w:rPr>
            </w:pPr>
          </w:p>
          <w:p w:rsidR="00BD5824" w:rsidRPr="00B3630E" w:rsidRDefault="00BD5824" w:rsidP="00E21CAB">
            <w:pPr>
              <w:rPr>
                <w:rFonts w:ascii="Arial" w:hAnsi="Arial" w:cs="Arial"/>
                <w:b/>
                <w:sz w:val="22"/>
                <w:szCs w:val="22"/>
              </w:rPr>
            </w:pPr>
          </w:p>
          <w:p w:rsidR="00E21CAB" w:rsidRPr="00B3630E" w:rsidRDefault="00E21CAB" w:rsidP="00E21CAB">
            <w:pPr>
              <w:rPr>
                <w:rFonts w:ascii="Arial" w:hAnsi="Arial" w:cs="Arial"/>
                <w:b/>
                <w:sz w:val="22"/>
                <w:szCs w:val="22"/>
              </w:rPr>
            </w:pPr>
            <w:r w:rsidRPr="00B3630E">
              <w:rPr>
                <w:rFonts w:ascii="Arial" w:hAnsi="Arial" w:cs="Arial"/>
                <w:b/>
                <w:sz w:val="22"/>
                <w:szCs w:val="22"/>
              </w:rPr>
              <w:t>DODATNI POGOJ:</w:t>
            </w:r>
          </w:p>
        </w:tc>
        <w:tc>
          <w:tcPr>
            <w:tcW w:w="1275" w:type="dxa"/>
            <w:tcBorders>
              <w:top w:val="single" w:sz="4" w:space="0" w:color="auto"/>
            </w:tcBorders>
            <w:shd w:val="clear" w:color="auto" w:fill="D9D9D9"/>
          </w:tcPr>
          <w:p w:rsidR="009A17B6" w:rsidRPr="00B3630E" w:rsidRDefault="009A17B6" w:rsidP="00E21CAB">
            <w:pPr>
              <w:jc w:val="center"/>
              <w:rPr>
                <w:rFonts w:ascii="Arial" w:hAnsi="Arial" w:cs="Arial"/>
                <w:b/>
                <w:sz w:val="22"/>
                <w:szCs w:val="22"/>
              </w:rPr>
            </w:pPr>
          </w:p>
          <w:p w:rsidR="009A17B6" w:rsidRPr="00B3630E" w:rsidRDefault="009A17B6" w:rsidP="00E21CAB">
            <w:pPr>
              <w:jc w:val="center"/>
              <w:rPr>
                <w:rFonts w:ascii="Arial" w:hAnsi="Arial" w:cs="Arial"/>
                <w:b/>
                <w:sz w:val="22"/>
                <w:szCs w:val="22"/>
              </w:rPr>
            </w:pPr>
          </w:p>
          <w:p w:rsidR="00E21CAB" w:rsidRPr="00B3630E" w:rsidRDefault="00E21CAB" w:rsidP="00E21CAB">
            <w:pPr>
              <w:jc w:val="center"/>
              <w:rPr>
                <w:rFonts w:ascii="Arial" w:hAnsi="Arial" w:cs="Arial"/>
                <w:b/>
                <w:sz w:val="22"/>
                <w:szCs w:val="22"/>
              </w:rPr>
            </w:pPr>
            <w:r w:rsidRPr="00B3630E">
              <w:rPr>
                <w:rFonts w:ascii="Arial" w:hAnsi="Arial" w:cs="Arial"/>
                <w:b/>
                <w:sz w:val="22"/>
                <w:szCs w:val="22"/>
              </w:rPr>
              <w:t>število točk</w:t>
            </w:r>
          </w:p>
        </w:tc>
      </w:tr>
      <w:tr w:rsidR="00B3630E" w:rsidRPr="00B3630E">
        <w:trPr>
          <w:jc w:val="center"/>
        </w:trPr>
        <w:tc>
          <w:tcPr>
            <w:tcW w:w="8046" w:type="dxa"/>
            <w:gridSpan w:val="2"/>
          </w:tcPr>
          <w:p w:rsidR="00E21CAB" w:rsidRPr="00B3630E" w:rsidRDefault="00E21CAB" w:rsidP="00E21CAB">
            <w:pPr>
              <w:rPr>
                <w:rFonts w:ascii="Arial" w:hAnsi="Arial" w:cs="Arial"/>
                <w:sz w:val="22"/>
                <w:szCs w:val="22"/>
              </w:rPr>
            </w:pPr>
            <w:r w:rsidRPr="00B3630E">
              <w:rPr>
                <w:rFonts w:ascii="Arial" w:hAnsi="Arial" w:cs="Arial"/>
                <w:sz w:val="22"/>
                <w:szCs w:val="22"/>
              </w:rPr>
              <w:t>STALNO</w:t>
            </w:r>
            <w:r w:rsidR="008C40D2" w:rsidRPr="00B3630E">
              <w:rPr>
                <w:rFonts w:ascii="Arial" w:hAnsi="Arial" w:cs="Arial"/>
                <w:sz w:val="22"/>
                <w:szCs w:val="22"/>
              </w:rPr>
              <w:t xml:space="preserve"> BIVANJE PROSILCA V OBČINI VOJNIK</w:t>
            </w:r>
          </w:p>
        </w:tc>
      </w:tr>
      <w:tr w:rsidR="00B3630E" w:rsidRPr="00B3630E">
        <w:trPr>
          <w:jc w:val="center"/>
        </w:trPr>
        <w:tc>
          <w:tcPr>
            <w:tcW w:w="6771" w:type="dxa"/>
          </w:tcPr>
          <w:p w:rsidR="00E21CAB" w:rsidRPr="00B3630E" w:rsidRDefault="00E21CAB" w:rsidP="00E21CAB">
            <w:pPr>
              <w:ind w:left="2160"/>
              <w:jc w:val="both"/>
              <w:rPr>
                <w:rFonts w:ascii="Arial" w:hAnsi="Arial" w:cs="Arial"/>
                <w:sz w:val="22"/>
                <w:szCs w:val="22"/>
              </w:rPr>
            </w:pPr>
            <w:r w:rsidRPr="00B3630E">
              <w:rPr>
                <w:rFonts w:ascii="Arial" w:hAnsi="Arial" w:cs="Arial"/>
                <w:sz w:val="22"/>
                <w:szCs w:val="22"/>
              </w:rPr>
              <w:lastRenderedPageBreak/>
              <w:t>nad 5 do 10 let</w:t>
            </w:r>
          </w:p>
        </w:tc>
        <w:tc>
          <w:tcPr>
            <w:tcW w:w="1275" w:type="dxa"/>
          </w:tcPr>
          <w:p w:rsidR="00E21CAB" w:rsidRPr="00B3630E" w:rsidRDefault="00075E74" w:rsidP="00E21CAB">
            <w:pPr>
              <w:jc w:val="center"/>
              <w:rPr>
                <w:rFonts w:ascii="Arial" w:hAnsi="Arial" w:cs="Arial"/>
                <w:sz w:val="22"/>
                <w:szCs w:val="22"/>
              </w:rPr>
            </w:pPr>
            <w:r w:rsidRPr="00B3630E">
              <w:rPr>
                <w:rFonts w:ascii="Arial" w:hAnsi="Arial" w:cs="Arial"/>
                <w:sz w:val="22"/>
                <w:szCs w:val="22"/>
              </w:rPr>
              <w:t>2</w:t>
            </w:r>
            <w:r w:rsidR="00E21CAB" w:rsidRPr="00B3630E">
              <w:rPr>
                <w:rFonts w:ascii="Arial" w:hAnsi="Arial" w:cs="Arial"/>
                <w:sz w:val="22"/>
                <w:szCs w:val="22"/>
              </w:rPr>
              <w:t>0</w:t>
            </w:r>
          </w:p>
        </w:tc>
      </w:tr>
      <w:tr w:rsidR="00B3630E" w:rsidRPr="00B3630E">
        <w:trPr>
          <w:jc w:val="center"/>
        </w:trPr>
        <w:tc>
          <w:tcPr>
            <w:tcW w:w="6771" w:type="dxa"/>
          </w:tcPr>
          <w:p w:rsidR="00E21CAB" w:rsidRPr="00B3630E" w:rsidRDefault="00E21CAB" w:rsidP="00E21CAB">
            <w:pPr>
              <w:ind w:left="2160"/>
              <w:jc w:val="both"/>
              <w:rPr>
                <w:rFonts w:ascii="Arial" w:hAnsi="Arial" w:cs="Arial"/>
                <w:sz w:val="22"/>
                <w:szCs w:val="22"/>
              </w:rPr>
            </w:pPr>
            <w:r w:rsidRPr="00B3630E">
              <w:rPr>
                <w:rFonts w:ascii="Arial" w:hAnsi="Arial" w:cs="Arial"/>
                <w:sz w:val="22"/>
                <w:szCs w:val="22"/>
              </w:rPr>
              <w:t>nad 10 do 15 let</w:t>
            </w:r>
          </w:p>
        </w:tc>
        <w:tc>
          <w:tcPr>
            <w:tcW w:w="1275" w:type="dxa"/>
          </w:tcPr>
          <w:p w:rsidR="00E21CAB" w:rsidRPr="00B3630E" w:rsidRDefault="00BD5824" w:rsidP="00E21CAB">
            <w:pPr>
              <w:jc w:val="center"/>
              <w:rPr>
                <w:rFonts w:ascii="Arial" w:hAnsi="Arial" w:cs="Arial"/>
                <w:sz w:val="22"/>
                <w:szCs w:val="22"/>
              </w:rPr>
            </w:pPr>
            <w:r w:rsidRPr="00B3630E">
              <w:rPr>
                <w:rFonts w:ascii="Arial" w:hAnsi="Arial" w:cs="Arial"/>
                <w:sz w:val="22"/>
                <w:szCs w:val="22"/>
              </w:rPr>
              <w:t>4</w:t>
            </w:r>
            <w:r w:rsidR="00E21CAB" w:rsidRPr="00B3630E">
              <w:rPr>
                <w:rFonts w:ascii="Arial" w:hAnsi="Arial" w:cs="Arial"/>
                <w:sz w:val="22"/>
                <w:szCs w:val="22"/>
              </w:rPr>
              <w:t>0</w:t>
            </w:r>
          </w:p>
        </w:tc>
      </w:tr>
      <w:tr w:rsidR="00B3630E" w:rsidRPr="00B3630E">
        <w:trPr>
          <w:jc w:val="center"/>
        </w:trPr>
        <w:tc>
          <w:tcPr>
            <w:tcW w:w="6771" w:type="dxa"/>
          </w:tcPr>
          <w:p w:rsidR="00E21CAB" w:rsidRPr="00B3630E" w:rsidRDefault="00E21CAB" w:rsidP="00E21CAB">
            <w:pPr>
              <w:ind w:left="2160"/>
              <w:jc w:val="both"/>
              <w:rPr>
                <w:rFonts w:ascii="Arial" w:hAnsi="Arial" w:cs="Arial"/>
                <w:sz w:val="22"/>
                <w:szCs w:val="22"/>
              </w:rPr>
            </w:pPr>
            <w:r w:rsidRPr="00B3630E">
              <w:rPr>
                <w:rFonts w:ascii="Arial" w:hAnsi="Arial" w:cs="Arial"/>
                <w:sz w:val="22"/>
                <w:szCs w:val="22"/>
              </w:rPr>
              <w:t>nad 15 do 20 let</w:t>
            </w:r>
          </w:p>
        </w:tc>
        <w:tc>
          <w:tcPr>
            <w:tcW w:w="1275" w:type="dxa"/>
          </w:tcPr>
          <w:p w:rsidR="00E21CAB" w:rsidRPr="00B3630E" w:rsidRDefault="00BD5824" w:rsidP="00E21CAB">
            <w:pPr>
              <w:jc w:val="center"/>
              <w:rPr>
                <w:rFonts w:ascii="Arial" w:hAnsi="Arial" w:cs="Arial"/>
                <w:sz w:val="22"/>
                <w:szCs w:val="22"/>
              </w:rPr>
            </w:pPr>
            <w:r w:rsidRPr="00B3630E">
              <w:rPr>
                <w:rFonts w:ascii="Arial" w:hAnsi="Arial" w:cs="Arial"/>
                <w:sz w:val="22"/>
                <w:szCs w:val="22"/>
              </w:rPr>
              <w:t>6</w:t>
            </w:r>
            <w:r w:rsidR="00E21CAB" w:rsidRPr="00B3630E">
              <w:rPr>
                <w:rFonts w:ascii="Arial" w:hAnsi="Arial" w:cs="Arial"/>
                <w:sz w:val="22"/>
                <w:szCs w:val="22"/>
              </w:rPr>
              <w:t>0</w:t>
            </w:r>
          </w:p>
        </w:tc>
      </w:tr>
      <w:tr w:rsidR="00E21CAB" w:rsidRPr="00B3630E" w:rsidTr="007E45D0">
        <w:trPr>
          <w:jc w:val="center"/>
        </w:trPr>
        <w:tc>
          <w:tcPr>
            <w:tcW w:w="6771" w:type="dxa"/>
            <w:tcBorders>
              <w:bottom w:val="single" w:sz="4" w:space="0" w:color="auto"/>
            </w:tcBorders>
          </w:tcPr>
          <w:p w:rsidR="00E21CAB" w:rsidRPr="00B3630E" w:rsidRDefault="00E21CAB" w:rsidP="00E21CAB">
            <w:pPr>
              <w:ind w:left="2160"/>
              <w:jc w:val="both"/>
              <w:rPr>
                <w:rFonts w:ascii="Arial" w:hAnsi="Arial" w:cs="Arial"/>
                <w:sz w:val="22"/>
                <w:szCs w:val="22"/>
              </w:rPr>
            </w:pPr>
            <w:r w:rsidRPr="00B3630E">
              <w:rPr>
                <w:rFonts w:ascii="Arial" w:hAnsi="Arial" w:cs="Arial"/>
                <w:sz w:val="22"/>
                <w:szCs w:val="22"/>
              </w:rPr>
              <w:t>nad 20 let</w:t>
            </w:r>
          </w:p>
        </w:tc>
        <w:tc>
          <w:tcPr>
            <w:tcW w:w="1275" w:type="dxa"/>
            <w:tcBorders>
              <w:bottom w:val="single" w:sz="4" w:space="0" w:color="auto"/>
            </w:tcBorders>
          </w:tcPr>
          <w:p w:rsidR="00E21CAB" w:rsidRPr="00B3630E" w:rsidRDefault="00BD5824" w:rsidP="00E21CAB">
            <w:pPr>
              <w:jc w:val="center"/>
              <w:rPr>
                <w:rFonts w:ascii="Arial" w:hAnsi="Arial" w:cs="Arial"/>
                <w:sz w:val="22"/>
                <w:szCs w:val="22"/>
              </w:rPr>
            </w:pPr>
            <w:r w:rsidRPr="00B3630E">
              <w:rPr>
                <w:rFonts w:ascii="Arial" w:hAnsi="Arial" w:cs="Arial"/>
                <w:sz w:val="22"/>
                <w:szCs w:val="22"/>
              </w:rPr>
              <w:t>8</w:t>
            </w:r>
            <w:r w:rsidR="00E21CAB" w:rsidRPr="00B3630E">
              <w:rPr>
                <w:rFonts w:ascii="Arial" w:hAnsi="Arial" w:cs="Arial"/>
                <w:sz w:val="22"/>
                <w:szCs w:val="22"/>
              </w:rPr>
              <w:t>0</w:t>
            </w:r>
          </w:p>
        </w:tc>
      </w:tr>
    </w:tbl>
    <w:p w:rsidR="00973ED0" w:rsidRPr="00B3630E" w:rsidRDefault="00973ED0" w:rsidP="008C40D2">
      <w:pPr>
        <w:jc w:val="both"/>
        <w:rPr>
          <w:rFonts w:ascii="Arial" w:hAnsi="Arial" w:cs="Arial"/>
          <w:b/>
          <w:sz w:val="22"/>
          <w:szCs w:val="22"/>
          <w:u w:val="single"/>
        </w:rPr>
      </w:pPr>
    </w:p>
    <w:p w:rsidR="00E21CAB" w:rsidRPr="00B3630E" w:rsidRDefault="009A5CCE" w:rsidP="008C40D2">
      <w:pPr>
        <w:jc w:val="both"/>
        <w:rPr>
          <w:rFonts w:ascii="Arial" w:hAnsi="Arial" w:cs="Arial"/>
          <w:b/>
          <w:sz w:val="22"/>
          <w:szCs w:val="22"/>
          <w:u w:val="single"/>
        </w:rPr>
      </w:pPr>
      <w:r>
        <w:rPr>
          <w:rFonts w:ascii="Arial" w:hAnsi="Arial" w:cs="Arial"/>
          <w:b/>
          <w:sz w:val="22"/>
          <w:szCs w:val="22"/>
          <w:u w:val="single"/>
        </w:rPr>
        <w:t>4</w:t>
      </w:r>
      <w:r w:rsidR="00075E74" w:rsidRPr="00B3630E">
        <w:rPr>
          <w:rFonts w:ascii="Arial" w:hAnsi="Arial" w:cs="Arial"/>
          <w:b/>
          <w:sz w:val="22"/>
          <w:szCs w:val="22"/>
          <w:u w:val="single"/>
        </w:rPr>
        <w:t xml:space="preserve">. </w:t>
      </w:r>
      <w:r w:rsidR="00E21CAB" w:rsidRPr="00B3630E">
        <w:rPr>
          <w:rFonts w:ascii="Arial" w:hAnsi="Arial" w:cs="Arial"/>
          <w:b/>
          <w:sz w:val="22"/>
          <w:szCs w:val="22"/>
          <w:u w:val="single"/>
        </w:rPr>
        <w:t>RAZPISNI POSTOPEK</w:t>
      </w:r>
    </w:p>
    <w:p w:rsidR="00E21CAB" w:rsidRPr="00B3630E" w:rsidRDefault="00E21CAB" w:rsidP="00E21CAB">
      <w:pPr>
        <w:jc w:val="both"/>
        <w:rPr>
          <w:rFonts w:ascii="Arial" w:hAnsi="Arial" w:cs="Arial"/>
          <w:b/>
          <w:sz w:val="22"/>
          <w:szCs w:val="22"/>
        </w:rPr>
      </w:pPr>
    </w:p>
    <w:p w:rsidR="00D46BC7" w:rsidRPr="00B3630E" w:rsidRDefault="00D46BC7" w:rsidP="00D46BC7">
      <w:pPr>
        <w:jc w:val="both"/>
        <w:rPr>
          <w:rFonts w:ascii="Arial" w:hAnsi="Arial" w:cs="Arial"/>
          <w:sz w:val="22"/>
          <w:szCs w:val="22"/>
        </w:rPr>
      </w:pPr>
      <w:r w:rsidRPr="00B3630E">
        <w:rPr>
          <w:rFonts w:ascii="Arial" w:hAnsi="Arial" w:cs="Arial"/>
          <w:sz w:val="22"/>
          <w:szCs w:val="22"/>
        </w:rPr>
        <w:t xml:space="preserve">Razpis bo objavljen </w:t>
      </w:r>
      <w:r w:rsidRPr="00B3630E">
        <w:rPr>
          <w:rFonts w:ascii="Arial" w:hAnsi="Arial" w:cs="Arial"/>
          <w:bCs/>
          <w:sz w:val="22"/>
          <w:szCs w:val="22"/>
        </w:rPr>
        <w:t>2</w:t>
      </w:r>
      <w:r w:rsidR="008D5AED" w:rsidRPr="00B3630E">
        <w:rPr>
          <w:rFonts w:ascii="Arial" w:hAnsi="Arial" w:cs="Arial"/>
          <w:bCs/>
          <w:sz w:val="22"/>
          <w:szCs w:val="22"/>
        </w:rPr>
        <w:t>2</w:t>
      </w:r>
      <w:r w:rsidRPr="00B3630E">
        <w:rPr>
          <w:rFonts w:ascii="Arial" w:hAnsi="Arial" w:cs="Arial"/>
          <w:bCs/>
          <w:sz w:val="22"/>
          <w:szCs w:val="22"/>
        </w:rPr>
        <w:t>. 6.</w:t>
      </w:r>
      <w:r w:rsidR="00E66EFA" w:rsidRPr="00B3630E">
        <w:rPr>
          <w:rFonts w:ascii="Arial" w:hAnsi="Arial" w:cs="Arial"/>
          <w:bCs/>
          <w:sz w:val="22"/>
          <w:szCs w:val="22"/>
        </w:rPr>
        <w:t xml:space="preserve"> 2018 v Uradnem listu RS, na spletni strani Občine Vojnik </w:t>
      </w:r>
      <w:r w:rsidR="009A5CCE">
        <w:rPr>
          <w:rFonts w:ascii="Arial" w:hAnsi="Arial" w:cs="Arial"/>
          <w:bCs/>
          <w:sz w:val="22"/>
          <w:szCs w:val="22"/>
        </w:rPr>
        <w:t>(</w:t>
      </w:r>
      <w:r w:rsidR="00E66EFA" w:rsidRPr="00B3630E">
        <w:rPr>
          <w:rFonts w:ascii="Arial" w:hAnsi="Arial" w:cs="Arial"/>
          <w:bCs/>
          <w:sz w:val="22"/>
          <w:szCs w:val="22"/>
        </w:rPr>
        <w:t>www.</w:t>
      </w:r>
      <w:r w:rsidR="00924A2D" w:rsidRPr="00B3630E">
        <w:rPr>
          <w:rFonts w:ascii="Arial" w:hAnsi="Arial" w:cs="Arial"/>
          <w:bCs/>
          <w:sz w:val="22"/>
          <w:szCs w:val="22"/>
        </w:rPr>
        <w:t>v</w:t>
      </w:r>
      <w:r w:rsidR="00E66EFA" w:rsidRPr="00B3630E">
        <w:rPr>
          <w:rFonts w:ascii="Arial" w:hAnsi="Arial" w:cs="Arial"/>
          <w:bCs/>
          <w:sz w:val="22"/>
          <w:szCs w:val="22"/>
        </w:rPr>
        <w:t>ojnik.si</w:t>
      </w:r>
      <w:r w:rsidR="009A5CCE">
        <w:rPr>
          <w:rFonts w:ascii="Arial" w:hAnsi="Arial" w:cs="Arial"/>
          <w:bCs/>
          <w:sz w:val="22"/>
          <w:szCs w:val="22"/>
        </w:rPr>
        <w:t>)</w:t>
      </w:r>
      <w:r w:rsidR="00E66EFA" w:rsidRPr="00B3630E">
        <w:rPr>
          <w:rFonts w:ascii="Arial" w:hAnsi="Arial" w:cs="Arial"/>
          <w:bCs/>
          <w:sz w:val="22"/>
          <w:szCs w:val="22"/>
        </w:rPr>
        <w:t xml:space="preserve"> </w:t>
      </w:r>
      <w:r w:rsidRPr="00B3630E">
        <w:rPr>
          <w:rFonts w:ascii="Arial" w:hAnsi="Arial" w:cs="Arial"/>
          <w:bCs/>
          <w:sz w:val="22"/>
          <w:szCs w:val="22"/>
        </w:rPr>
        <w:t xml:space="preserve"> in na oglasni de</w:t>
      </w:r>
      <w:r w:rsidR="00E66EFA" w:rsidRPr="00B3630E">
        <w:rPr>
          <w:rFonts w:ascii="Arial" w:hAnsi="Arial" w:cs="Arial"/>
          <w:bCs/>
          <w:sz w:val="22"/>
          <w:szCs w:val="22"/>
        </w:rPr>
        <w:t>ski Občine Vojnik</w:t>
      </w:r>
      <w:r w:rsidRPr="00B3630E">
        <w:rPr>
          <w:rFonts w:ascii="Arial" w:hAnsi="Arial" w:cs="Arial"/>
          <w:bCs/>
          <w:sz w:val="22"/>
          <w:szCs w:val="22"/>
        </w:rPr>
        <w:t xml:space="preserve">. Obvestilo o razpisu pa bo objavljeno </w:t>
      </w:r>
      <w:r w:rsidR="00E66EFA" w:rsidRPr="00B3630E">
        <w:rPr>
          <w:rFonts w:ascii="Arial" w:hAnsi="Arial" w:cs="Arial"/>
          <w:bCs/>
          <w:sz w:val="22"/>
          <w:szCs w:val="22"/>
        </w:rPr>
        <w:t>tudi v lokalnem časopisu Ogledalo</w:t>
      </w:r>
      <w:r w:rsidRPr="00B3630E">
        <w:rPr>
          <w:rFonts w:ascii="Arial" w:hAnsi="Arial" w:cs="Arial"/>
          <w:bCs/>
          <w:sz w:val="22"/>
          <w:szCs w:val="22"/>
        </w:rPr>
        <w:t xml:space="preserve">. </w:t>
      </w:r>
    </w:p>
    <w:p w:rsidR="00E21CAB" w:rsidRPr="00B3630E" w:rsidRDefault="00E66EFA" w:rsidP="00D46BC7">
      <w:pPr>
        <w:jc w:val="both"/>
        <w:rPr>
          <w:rFonts w:ascii="Arial" w:hAnsi="Arial" w:cs="Arial"/>
          <w:sz w:val="22"/>
          <w:szCs w:val="22"/>
          <w:u w:val="single"/>
        </w:rPr>
      </w:pPr>
      <w:r w:rsidRPr="00B3630E">
        <w:rPr>
          <w:rFonts w:ascii="Arial" w:hAnsi="Arial" w:cs="Arial"/>
          <w:sz w:val="22"/>
          <w:szCs w:val="22"/>
        </w:rPr>
        <w:t>P</w:t>
      </w:r>
      <w:r w:rsidR="00E21CAB" w:rsidRPr="00B3630E">
        <w:rPr>
          <w:rFonts w:ascii="Arial" w:hAnsi="Arial" w:cs="Arial"/>
          <w:sz w:val="22"/>
          <w:szCs w:val="22"/>
        </w:rPr>
        <w:t xml:space="preserve">rosilci, ki se želijo prijaviti na razpis za dodelitev neprofitnih stanovanj v najem, </w:t>
      </w:r>
      <w:r w:rsidR="00E21CAB" w:rsidRPr="00B3630E">
        <w:rPr>
          <w:rFonts w:ascii="Arial" w:hAnsi="Arial" w:cs="Arial"/>
          <w:sz w:val="22"/>
          <w:szCs w:val="22"/>
          <w:u w:val="single"/>
        </w:rPr>
        <w:t>dvignejo obrazec vloge, s katerim se prijavijo na razpis</w:t>
      </w:r>
      <w:r w:rsidR="006B6722" w:rsidRPr="00B3630E">
        <w:rPr>
          <w:rFonts w:ascii="Arial" w:hAnsi="Arial" w:cs="Arial"/>
          <w:sz w:val="22"/>
          <w:szCs w:val="22"/>
          <w:u w:val="single"/>
        </w:rPr>
        <w:t>, v času uradnih ur od</w:t>
      </w:r>
      <w:r w:rsidR="00774FAF" w:rsidRPr="00B3630E">
        <w:rPr>
          <w:rFonts w:ascii="Arial" w:hAnsi="Arial" w:cs="Arial"/>
          <w:sz w:val="22"/>
          <w:szCs w:val="22"/>
          <w:u w:val="single"/>
        </w:rPr>
        <w:t xml:space="preserve"> </w:t>
      </w:r>
      <w:r w:rsidR="006F3462" w:rsidRPr="00B3630E">
        <w:rPr>
          <w:rFonts w:ascii="Arial" w:hAnsi="Arial" w:cs="Arial"/>
          <w:b/>
          <w:sz w:val="22"/>
          <w:szCs w:val="22"/>
          <w:u w:val="single"/>
        </w:rPr>
        <w:t>2</w:t>
      </w:r>
      <w:r w:rsidR="00DB0B00" w:rsidRPr="00B3630E">
        <w:rPr>
          <w:rFonts w:ascii="Arial" w:hAnsi="Arial" w:cs="Arial"/>
          <w:b/>
          <w:sz w:val="22"/>
          <w:szCs w:val="22"/>
          <w:u w:val="single"/>
        </w:rPr>
        <w:t>6</w:t>
      </w:r>
      <w:r w:rsidR="006F3462" w:rsidRPr="00B3630E">
        <w:rPr>
          <w:rFonts w:ascii="Arial" w:hAnsi="Arial" w:cs="Arial"/>
          <w:b/>
          <w:sz w:val="22"/>
          <w:szCs w:val="22"/>
          <w:u w:val="single"/>
        </w:rPr>
        <w:t>.</w:t>
      </w:r>
      <w:r w:rsidR="00DB0B00" w:rsidRPr="00B3630E">
        <w:rPr>
          <w:rFonts w:ascii="Arial" w:hAnsi="Arial" w:cs="Arial"/>
          <w:b/>
          <w:sz w:val="22"/>
          <w:szCs w:val="22"/>
          <w:u w:val="single"/>
        </w:rPr>
        <w:t xml:space="preserve"> </w:t>
      </w:r>
      <w:r w:rsidR="006F3462" w:rsidRPr="00B3630E">
        <w:rPr>
          <w:rFonts w:ascii="Arial" w:hAnsi="Arial" w:cs="Arial"/>
          <w:b/>
          <w:sz w:val="22"/>
          <w:szCs w:val="22"/>
          <w:u w:val="single"/>
        </w:rPr>
        <w:t>6</w:t>
      </w:r>
      <w:r w:rsidR="006401E4" w:rsidRPr="00B3630E">
        <w:rPr>
          <w:rFonts w:ascii="Arial" w:hAnsi="Arial" w:cs="Arial"/>
          <w:b/>
          <w:sz w:val="22"/>
          <w:szCs w:val="22"/>
          <w:u w:val="single"/>
        </w:rPr>
        <w:t>.</w:t>
      </w:r>
      <w:r w:rsidR="00DB0B00" w:rsidRPr="00B3630E">
        <w:rPr>
          <w:rFonts w:ascii="Arial" w:hAnsi="Arial" w:cs="Arial"/>
          <w:b/>
          <w:sz w:val="22"/>
          <w:szCs w:val="22"/>
          <w:u w:val="single"/>
        </w:rPr>
        <w:t xml:space="preserve"> </w:t>
      </w:r>
      <w:r w:rsidR="006401E4" w:rsidRPr="00B3630E">
        <w:rPr>
          <w:rFonts w:ascii="Arial" w:hAnsi="Arial" w:cs="Arial"/>
          <w:b/>
          <w:sz w:val="22"/>
          <w:szCs w:val="22"/>
          <w:u w:val="single"/>
        </w:rPr>
        <w:t>201</w:t>
      </w:r>
      <w:r w:rsidR="006F3462" w:rsidRPr="00B3630E">
        <w:rPr>
          <w:rFonts w:ascii="Arial" w:hAnsi="Arial" w:cs="Arial"/>
          <w:b/>
          <w:sz w:val="22"/>
          <w:szCs w:val="22"/>
          <w:u w:val="single"/>
        </w:rPr>
        <w:t>8</w:t>
      </w:r>
      <w:r w:rsidR="002C288F" w:rsidRPr="00B3630E">
        <w:rPr>
          <w:rFonts w:ascii="Arial" w:hAnsi="Arial" w:cs="Arial"/>
          <w:sz w:val="22"/>
          <w:szCs w:val="22"/>
          <w:u w:val="single"/>
        </w:rPr>
        <w:t xml:space="preserve"> </w:t>
      </w:r>
      <w:r w:rsidR="00E21CAB" w:rsidRPr="00B3630E">
        <w:rPr>
          <w:rFonts w:ascii="Arial" w:hAnsi="Arial" w:cs="Arial"/>
          <w:sz w:val="22"/>
          <w:szCs w:val="22"/>
          <w:u w:val="single"/>
        </w:rPr>
        <w:t>da</w:t>
      </w:r>
      <w:r w:rsidR="00075E74" w:rsidRPr="00B3630E">
        <w:rPr>
          <w:rFonts w:ascii="Arial" w:hAnsi="Arial" w:cs="Arial"/>
          <w:sz w:val="22"/>
          <w:szCs w:val="22"/>
          <w:u w:val="single"/>
        </w:rPr>
        <w:t xml:space="preserve">lje v tajništvu Občine Vojnik, Keršova </w:t>
      </w:r>
      <w:r w:rsidR="00820C02" w:rsidRPr="00B3630E">
        <w:rPr>
          <w:rFonts w:ascii="Arial" w:hAnsi="Arial" w:cs="Arial"/>
          <w:sz w:val="22"/>
          <w:szCs w:val="22"/>
          <w:u w:val="single"/>
        </w:rPr>
        <w:t xml:space="preserve">ulica </w:t>
      </w:r>
      <w:r w:rsidR="00075E74" w:rsidRPr="00B3630E">
        <w:rPr>
          <w:rFonts w:ascii="Arial" w:hAnsi="Arial" w:cs="Arial"/>
          <w:sz w:val="22"/>
          <w:szCs w:val="22"/>
          <w:u w:val="single"/>
        </w:rPr>
        <w:t>8, Vojnik</w:t>
      </w:r>
      <w:r w:rsidR="00E21CAB" w:rsidRPr="00B3630E">
        <w:rPr>
          <w:rFonts w:ascii="Arial" w:hAnsi="Arial" w:cs="Arial"/>
          <w:sz w:val="22"/>
          <w:szCs w:val="22"/>
          <w:u w:val="single"/>
        </w:rPr>
        <w:t>.</w:t>
      </w:r>
      <w:r w:rsidR="005342A6" w:rsidRPr="00B3630E">
        <w:rPr>
          <w:rFonts w:ascii="Arial" w:hAnsi="Arial" w:cs="Arial"/>
          <w:sz w:val="22"/>
          <w:szCs w:val="22"/>
          <w:u w:val="single"/>
        </w:rPr>
        <w:t xml:space="preserve"> Obrazec bo objavljen tudi na spletni strani Občine Vojnik (www.vojnik.si).</w:t>
      </w:r>
    </w:p>
    <w:p w:rsidR="00E21CAB" w:rsidRPr="00B3630E" w:rsidRDefault="00E21CAB" w:rsidP="00E21CAB">
      <w:pPr>
        <w:jc w:val="both"/>
        <w:rPr>
          <w:rFonts w:ascii="Arial" w:hAnsi="Arial" w:cs="Arial"/>
          <w:sz w:val="22"/>
          <w:szCs w:val="22"/>
        </w:rPr>
      </w:pPr>
      <w:r w:rsidRPr="00B3630E">
        <w:rPr>
          <w:rFonts w:ascii="Arial" w:hAnsi="Arial" w:cs="Arial"/>
          <w:sz w:val="22"/>
          <w:szCs w:val="22"/>
        </w:rPr>
        <w:t xml:space="preserve">Ob vložitvi vloge so prosilci dolžni </w:t>
      </w:r>
      <w:r w:rsidR="000659C2" w:rsidRPr="00B3630E">
        <w:rPr>
          <w:rFonts w:ascii="Arial" w:hAnsi="Arial" w:cs="Arial"/>
          <w:sz w:val="22"/>
          <w:szCs w:val="22"/>
        </w:rPr>
        <w:t xml:space="preserve">plačati upravno takso v višini </w:t>
      </w:r>
      <w:r w:rsidR="00C826AC" w:rsidRPr="00B3630E">
        <w:rPr>
          <w:rFonts w:ascii="Arial" w:hAnsi="Arial" w:cs="Arial"/>
          <w:sz w:val="22"/>
          <w:szCs w:val="22"/>
        </w:rPr>
        <w:t>4,50</w:t>
      </w:r>
      <w:r w:rsidR="000659C2" w:rsidRPr="00B3630E">
        <w:rPr>
          <w:rFonts w:ascii="Arial" w:hAnsi="Arial" w:cs="Arial"/>
          <w:sz w:val="22"/>
          <w:szCs w:val="22"/>
        </w:rPr>
        <w:t xml:space="preserve"> EUR </w:t>
      </w:r>
      <w:r w:rsidR="00C826AC" w:rsidRPr="00B3630E">
        <w:rPr>
          <w:rFonts w:ascii="Arial" w:hAnsi="Arial" w:cs="Arial"/>
          <w:sz w:val="22"/>
          <w:szCs w:val="22"/>
        </w:rPr>
        <w:t>za vlogo in 18,10</w:t>
      </w:r>
      <w:r w:rsidRPr="00B3630E">
        <w:rPr>
          <w:rFonts w:ascii="Arial" w:hAnsi="Arial" w:cs="Arial"/>
          <w:sz w:val="22"/>
          <w:szCs w:val="22"/>
        </w:rPr>
        <w:t xml:space="preserve"> EUR za izdajo odločbe po tarifni številki </w:t>
      </w:r>
      <w:smartTag w:uri="urn:schemas-microsoft-com:office:smarttags" w:element="metricconverter">
        <w:smartTagPr>
          <w:attr w:name="ProductID" w:val="1 in"/>
        </w:smartTagPr>
        <w:r w:rsidRPr="00B3630E">
          <w:rPr>
            <w:rFonts w:ascii="Arial" w:hAnsi="Arial" w:cs="Arial"/>
            <w:sz w:val="22"/>
            <w:szCs w:val="22"/>
          </w:rPr>
          <w:t>1 in</w:t>
        </w:r>
      </w:smartTag>
      <w:r w:rsidRPr="00B3630E">
        <w:rPr>
          <w:rFonts w:ascii="Arial" w:hAnsi="Arial" w:cs="Arial"/>
          <w:sz w:val="22"/>
          <w:szCs w:val="22"/>
        </w:rPr>
        <w:t xml:space="preserve"> 3 taksne tarife Zakona o upravnih taksah (</w:t>
      </w:r>
      <w:r w:rsidR="00C826AC" w:rsidRPr="00B3630E">
        <w:rPr>
          <w:rFonts w:ascii="Arial" w:hAnsi="Arial" w:cs="Arial"/>
          <w:sz w:val="22"/>
          <w:szCs w:val="22"/>
        </w:rPr>
        <w:t xml:space="preserve">Uradni list RS, št. </w:t>
      </w:r>
      <w:hyperlink r:id="rId55" w:tgtFrame="_blank" w:tooltip="Zakon o upravnih taksah (uradno prečiščeno besedilo) (ZUT-UPB5) z dne 5.11.2010. Uporablja se od 20.11.2010" w:history="1">
        <w:r w:rsidR="00C826AC" w:rsidRPr="00B3630E">
          <w:rPr>
            <w:rStyle w:val="Hiperpovezava"/>
            <w:rFonts w:ascii="Arial" w:hAnsi="Arial" w:cs="Arial"/>
            <w:color w:val="auto"/>
            <w:sz w:val="22"/>
            <w:szCs w:val="22"/>
          </w:rPr>
          <w:t>106/10 - uradno prečiščeno besedilo</w:t>
        </w:r>
      </w:hyperlink>
      <w:r w:rsidR="00C826AC" w:rsidRPr="00B3630E">
        <w:rPr>
          <w:rFonts w:ascii="Arial" w:hAnsi="Arial" w:cs="Arial"/>
          <w:sz w:val="22"/>
          <w:szCs w:val="22"/>
        </w:rPr>
        <w:t xml:space="preserve">, </w:t>
      </w:r>
      <w:hyperlink r:id="rId56" w:tgtFrame="_blank" w:tooltip="Zakon o ukrepih za uravnoteženje javnih financ občin (ZUUJFO) z dne 28.2.2015. Uporablja se od 15.3.2015" w:history="1">
        <w:r w:rsidR="00C826AC" w:rsidRPr="00B3630E">
          <w:rPr>
            <w:rStyle w:val="Hiperpovezava"/>
            <w:rFonts w:ascii="Arial" w:hAnsi="Arial" w:cs="Arial"/>
            <w:color w:val="auto"/>
            <w:sz w:val="22"/>
            <w:szCs w:val="22"/>
          </w:rPr>
          <w:t>14/15 - ZUUJFO</w:t>
        </w:r>
      </w:hyperlink>
      <w:r w:rsidR="00C826AC" w:rsidRPr="00B3630E">
        <w:rPr>
          <w:rFonts w:ascii="Arial" w:hAnsi="Arial" w:cs="Arial"/>
          <w:sz w:val="22"/>
          <w:szCs w:val="22"/>
        </w:rPr>
        <w:t xml:space="preserve">, </w:t>
      </w:r>
      <w:hyperlink r:id="rId57" w:tgtFrame="_blank" w:tooltip="Zakon o spremembah in dopolnitvah Zakona o železniškem prometu (ZZelP-J) z dne 6.11.2015. Uporablja se od 21.11.2015" w:history="1">
        <w:r w:rsidR="00C826AC" w:rsidRPr="00B3630E">
          <w:rPr>
            <w:rStyle w:val="Hiperpovezava"/>
            <w:rFonts w:ascii="Arial" w:hAnsi="Arial" w:cs="Arial"/>
            <w:color w:val="auto"/>
            <w:sz w:val="22"/>
            <w:szCs w:val="22"/>
          </w:rPr>
          <w:t>84/15 - ZZelP-J</w:t>
        </w:r>
      </w:hyperlink>
      <w:r w:rsidR="00C826AC" w:rsidRPr="00B3630E">
        <w:rPr>
          <w:rFonts w:ascii="Arial" w:hAnsi="Arial" w:cs="Arial"/>
          <w:sz w:val="22"/>
          <w:szCs w:val="22"/>
        </w:rPr>
        <w:t xml:space="preserve">, </w:t>
      </w:r>
      <w:hyperlink r:id="rId58" w:tgtFrame="_blank" w:tooltip="Zakon o spremembah in dopolnitvah Zakona o upravnih taksah (ZUT-I) z dne 6.5.2016. Uporablja se od 21.5.2016" w:history="1">
        <w:r w:rsidR="00C826AC" w:rsidRPr="00B3630E">
          <w:rPr>
            <w:rStyle w:val="Hiperpovezava"/>
            <w:rFonts w:ascii="Arial" w:hAnsi="Arial" w:cs="Arial"/>
            <w:color w:val="auto"/>
            <w:sz w:val="22"/>
            <w:szCs w:val="22"/>
          </w:rPr>
          <w:t>32/16</w:t>
        </w:r>
      </w:hyperlink>
      <w:r w:rsidR="00C826AC" w:rsidRPr="009A5CCE">
        <w:rPr>
          <w:rFonts w:ascii="Arial" w:hAnsi="Arial" w:cs="Arial"/>
          <w:sz w:val="22"/>
          <w:szCs w:val="22"/>
        </w:rPr>
        <w:t xml:space="preserve">, </w:t>
      </w:r>
      <w:hyperlink r:id="rId59" w:tgtFrame="_blank" w:tooltip="Zakon o konzularni zaščiti (ZKZaš) z dne 26.4.2018. Uporablja se od 1.5.2018" w:history="1">
        <w:r w:rsidR="00C826AC" w:rsidRPr="009A5CCE">
          <w:rPr>
            <w:rStyle w:val="Hiperpovezava"/>
            <w:rFonts w:ascii="Arial" w:hAnsi="Arial" w:cs="Arial"/>
            <w:bCs/>
            <w:color w:val="auto"/>
            <w:sz w:val="22"/>
            <w:szCs w:val="22"/>
          </w:rPr>
          <w:t>30/18 - ZKZaš</w:t>
        </w:r>
      </w:hyperlink>
      <w:r w:rsidR="00C826AC" w:rsidRPr="00B3630E">
        <w:rPr>
          <w:rFonts w:ascii="Arial" w:hAnsi="Arial" w:cs="Arial"/>
          <w:sz w:val="22"/>
          <w:szCs w:val="22"/>
        </w:rPr>
        <w:t>)</w:t>
      </w:r>
      <w:r w:rsidRPr="00B3630E">
        <w:rPr>
          <w:rFonts w:ascii="Arial" w:hAnsi="Arial" w:cs="Arial"/>
          <w:sz w:val="22"/>
          <w:szCs w:val="22"/>
        </w:rPr>
        <w:t xml:space="preserve">, kar znaša </w:t>
      </w:r>
      <w:r w:rsidR="00B77C08" w:rsidRPr="00B3630E">
        <w:rPr>
          <w:rFonts w:ascii="Arial" w:hAnsi="Arial" w:cs="Arial"/>
          <w:sz w:val="22"/>
          <w:szCs w:val="22"/>
        </w:rPr>
        <w:t>22</w:t>
      </w:r>
      <w:r w:rsidRPr="00B3630E">
        <w:rPr>
          <w:rFonts w:ascii="Arial" w:hAnsi="Arial" w:cs="Arial"/>
          <w:sz w:val="22"/>
          <w:szCs w:val="22"/>
        </w:rPr>
        <w:t>,</w:t>
      </w:r>
      <w:r w:rsidR="00C826AC" w:rsidRPr="00B3630E">
        <w:rPr>
          <w:rFonts w:ascii="Arial" w:hAnsi="Arial" w:cs="Arial"/>
          <w:sz w:val="22"/>
          <w:szCs w:val="22"/>
        </w:rPr>
        <w:t>60</w:t>
      </w:r>
      <w:r w:rsidRPr="00B3630E">
        <w:rPr>
          <w:rFonts w:ascii="Arial" w:hAnsi="Arial" w:cs="Arial"/>
          <w:sz w:val="22"/>
          <w:szCs w:val="22"/>
        </w:rPr>
        <w:t xml:space="preserve"> EUR. Upravno takso v znesku </w:t>
      </w:r>
      <w:r w:rsidR="00B77C08" w:rsidRPr="00B3630E">
        <w:rPr>
          <w:rFonts w:ascii="Arial" w:hAnsi="Arial" w:cs="Arial"/>
          <w:sz w:val="22"/>
          <w:szCs w:val="22"/>
        </w:rPr>
        <w:t>22</w:t>
      </w:r>
      <w:r w:rsidRPr="00B3630E">
        <w:rPr>
          <w:rFonts w:ascii="Arial" w:hAnsi="Arial" w:cs="Arial"/>
          <w:sz w:val="22"/>
          <w:szCs w:val="22"/>
        </w:rPr>
        <w:t>,</w:t>
      </w:r>
      <w:r w:rsidR="00C826AC" w:rsidRPr="00B3630E">
        <w:rPr>
          <w:rFonts w:ascii="Arial" w:hAnsi="Arial" w:cs="Arial"/>
          <w:sz w:val="22"/>
          <w:szCs w:val="22"/>
        </w:rPr>
        <w:t>60</w:t>
      </w:r>
      <w:r w:rsidRPr="00B3630E">
        <w:rPr>
          <w:rFonts w:ascii="Arial" w:hAnsi="Arial" w:cs="Arial"/>
          <w:sz w:val="22"/>
          <w:szCs w:val="22"/>
        </w:rPr>
        <w:t xml:space="preserve"> EUR se plača v</w:t>
      </w:r>
      <w:r w:rsidR="00075E74" w:rsidRPr="00B3630E">
        <w:rPr>
          <w:rFonts w:ascii="Arial" w:hAnsi="Arial" w:cs="Arial"/>
          <w:sz w:val="22"/>
          <w:szCs w:val="22"/>
        </w:rPr>
        <w:t xml:space="preserve"> blagajno na sedežu Občine Vojnik</w:t>
      </w:r>
      <w:r w:rsidRPr="00B3630E">
        <w:rPr>
          <w:rFonts w:ascii="Arial" w:hAnsi="Arial" w:cs="Arial"/>
          <w:sz w:val="22"/>
          <w:szCs w:val="22"/>
        </w:rPr>
        <w:t xml:space="preserve"> ali nakaže s plačilnim nalogom na transakcijski račun za plačilo </w:t>
      </w:r>
      <w:r w:rsidR="00075E74" w:rsidRPr="00B3630E">
        <w:rPr>
          <w:rFonts w:ascii="Arial" w:hAnsi="Arial" w:cs="Arial"/>
          <w:sz w:val="22"/>
          <w:szCs w:val="22"/>
        </w:rPr>
        <w:t>takse številka: 013395390309168, ref 11 76392-7111002</w:t>
      </w:r>
      <w:r w:rsidRPr="00B3630E">
        <w:rPr>
          <w:rFonts w:ascii="Arial" w:hAnsi="Arial" w:cs="Arial"/>
          <w:sz w:val="22"/>
          <w:szCs w:val="22"/>
        </w:rPr>
        <w:t xml:space="preserve"> – Občinske upravne takse, katerega fotokopija se priloži vlogi.</w:t>
      </w:r>
    </w:p>
    <w:p w:rsidR="00E21CAB" w:rsidRPr="00B3630E" w:rsidRDefault="00E21CAB" w:rsidP="00E21CAB">
      <w:pPr>
        <w:jc w:val="both"/>
        <w:rPr>
          <w:rFonts w:ascii="Arial" w:hAnsi="Arial" w:cs="Arial"/>
          <w:sz w:val="22"/>
          <w:szCs w:val="22"/>
        </w:rPr>
      </w:pPr>
    </w:p>
    <w:p w:rsidR="00E21CAB" w:rsidRPr="00B3630E" w:rsidRDefault="00E21CAB" w:rsidP="00E21CAB">
      <w:pPr>
        <w:jc w:val="both"/>
        <w:rPr>
          <w:rFonts w:ascii="Arial" w:hAnsi="Arial" w:cs="Arial"/>
          <w:sz w:val="22"/>
          <w:szCs w:val="22"/>
        </w:rPr>
      </w:pPr>
      <w:r w:rsidRPr="00B3630E">
        <w:rPr>
          <w:rFonts w:ascii="Arial" w:hAnsi="Arial" w:cs="Arial"/>
          <w:sz w:val="22"/>
          <w:szCs w:val="22"/>
        </w:rPr>
        <w:t xml:space="preserve">Taksni zavezanci v slabih premoženjskih razmerah lahko zahtevajo oprostitev plačila takse, če izpolnjujejo zahtevane kriterije po 25. členu Zakona o upravnih taksah. Status upravičenca dokažejo taksni zavezanci s pravnomočno odločbo o dodelitvi denarne socialne pomoči, denarnega dodatka po predpisih socialnega varstva oziroma nadomestila za invalidnost po predpisih, ki urejajo varstvo odraslih telesno in duševno prizadetih oseb, ali z drugimi dokazili. </w:t>
      </w:r>
    </w:p>
    <w:p w:rsidR="00E21CAB" w:rsidRPr="00B3630E" w:rsidRDefault="00E21CAB" w:rsidP="00E21CAB">
      <w:pPr>
        <w:jc w:val="both"/>
        <w:rPr>
          <w:rFonts w:ascii="Arial" w:hAnsi="Arial" w:cs="Arial"/>
          <w:sz w:val="22"/>
          <w:szCs w:val="22"/>
        </w:rPr>
      </w:pPr>
    </w:p>
    <w:p w:rsidR="00E21CAB" w:rsidRPr="00B3630E" w:rsidRDefault="00A861EC" w:rsidP="00E21CAB">
      <w:pPr>
        <w:jc w:val="both"/>
        <w:rPr>
          <w:rFonts w:ascii="Arial" w:hAnsi="Arial" w:cs="Arial"/>
          <w:b/>
          <w:sz w:val="22"/>
          <w:szCs w:val="22"/>
        </w:rPr>
      </w:pPr>
      <w:r w:rsidRPr="0018087F">
        <w:rPr>
          <w:rFonts w:ascii="Arial" w:hAnsi="Arial" w:cs="Arial"/>
          <w:b/>
          <w:noProof/>
          <w:sz w:val="22"/>
          <w:szCs w:val="22"/>
        </w:rPr>
        <mc:AlternateContent>
          <mc:Choice Requires="wps">
            <w:drawing>
              <wp:anchor distT="0" distB="0" distL="114300" distR="114300" simplePos="0" relativeHeight="251660288" behindDoc="0" locked="0" layoutInCell="1" allowOverlap="1" wp14:anchorId="45C23B9F" wp14:editId="477628D0">
                <wp:simplePos x="0" y="0"/>
                <wp:positionH relativeFrom="column">
                  <wp:posOffset>3792975</wp:posOffset>
                </wp:positionH>
                <wp:positionV relativeFrom="paragraph">
                  <wp:posOffset>327816</wp:posOffset>
                </wp:positionV>
                <wp:extent cx="250166" cy="241539"/>
                <wp:effectExtent l="0" t="0" r="36195" b="101600"/>
                <wp:wrapNone/>
                <wp:docPr id="1" name="Kolenski povezovalnik 1"/>
                <wp:cNvGraphicFramePr/>
                <a:graphic xmlns:a="http://schemas.openxmlformats.org/drawingml/2006/main">
                  <a:graphicData uri="http://schemas.microsoft.com/office/word/2010/wordprocessingShape">
                    <wps:wsp>
                      <wps:cNvCnPr/>
                      <wps:spPr>
                        <a:xfrm>
                          <a:off x="0" y="0"/>
                          <a:ext cx="250166" cy="241539"/>
                        </a:xfrm>
                        <a:prstGeom prst="bentConnector3">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Kolenski povezovalnik 1" o:spid="_x0000_s1026" type="#_x0000_t34" style="position:absolute;margin-left:298.65pt;margin-top:25.8pt;width:19.7pt;height:19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" strokecolor="black [3213]" strokeweight="1.5pt">
                <v:stroke endarrow="open"/>
              </v:shape>
            </w:pict>
          </mc:Fallback>
        </mc:AlternateContent>
      </w:r>
      <w:r w:rsidRPr="00A861EC">
        <w:rPr>
          <w:rFonts w:ascii="Arial" w:hAnsi="Arial" w:cs="Arial"/>
          <w:b/>
          <w:noProof/>
          <w:sz w:val="22"/>
          <w:szCs w:val="22"/>
        </w:rPr>
        <mc:AlternateContent>
          <mc:Choice Requires="wps">
            <w:drawing>
              <wp:anchor distT="0" distB="0" distL="114300" distR="114300" simplePos="0" relativeHeight="251659264" behindDoc="0" locked="0" layoutInCell="1" allowOverlap="1" wp14:anchorId="490B87F6" wp14:editId="5A6BB278">
                <wp:simplePos x="0" y="0"/>
                <wp:positionH relativeFrom="column">
                  <wp:posOffset>4086021</wp:posOffset>
                </wp:positionH>
                <wp:positionV relativeFrom="paragraph">
                  <wp:posOffset>327564</wp:posOffset>
                </wp:positionV>
                <wp:extent cx="1656271" cy="474453"/>
                <wp:effectExtent l="0" t="0" r="20320" b="20955"/>
                <wp:wrapNone/>
                <wp:docPr id="30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271" cy="474453"/>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rsidR="00A861EC" w:rsidRPr="00A861EC" w:rsidRDefault="00A861EC" w:rsidP="00A861EC">
                            <w:pPr>
                              <w:jc w:val="center"/>
                              <w:rPr>
                                <w:rFonts w:ascii="Arial" w:hAnsi="Arial" w:cs="Arial"/>
                              </w:rPr>
                            </w:pPr>
                            <w:r w:rsidRPr="00A861EC">
                              <w:rPr>
                                <w:rFonts w:ascii="Arial" w:hAnsi="Arial" w:cs="Arial"/>
                                <w:sz w:val="20"/>
                                <w:szCs w:val="20"/>
                              </w:rPr>
                              <w:t>*PODALJŠANJE ROKA DO:</w:t>
                            </w:r>
                            <w:r w:rsidRPr="00A861EC">
                              <w:rPr>
                                <w:rFonts w:ascii="Arial" w:hAnsi="Arial" w:cs="Arial"/>
                              </w:rPr>
                              <w:t xml:space="preserve"> </w:t>
                            </w:r>
                            <w:r w:rsidRPr="00A861EC">
                              <w:rPr>
                                <w:rFonts w:ascii="Arial" w:hAnsi="Arial" w:cs="Arial"/>
                                <w:b/>
                              </w:rPr>
                              <w:t>30. 8. 2018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je z besedilom 2" o:spid="_x0000_s1026" type="#_x0000_t202" style="position:absolute;left:0;text-align:left;margin-left:321.75pt;margin-top:25.8pt;width:130.4pt;height:3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" fillcolor="white [3201]" strokecolor="#f79646 [3209]" strokeweight="2pt">
                <v:textbox>
                  <w:txbxContent>
                    <w:p w:rsidR="00A861EC" w:rsidRPr="00A861EC" w:rsidRDefault="00A861EC" w:rsidP="00A861EC">
                      <w:pPr>
                        <w:jc w:val="center"/>
                        <w:rPr>
                          <w:rFonts w:ascii="Arial" w:hAnsi="Arial" w:cs="Arial"/>
                        </w:rPr>
                      </w:pPr>
                      <w:r w:rsidRPr="00A861EC">
                        <w:rPr>
                          <w:rFonts w:ascii="Arial" w:hAnsi="Arial" w:cs="Arial"/>
                          <w:sz w:val="20"/>
                          <w:szCs w:val="20"/>
                        </w:rPr>
                        <w:t>*PODALJŠANJE ROKA DO:</w:t>
                      </w:r>
                      <w:r w:rsidRPr="00A861EC">
                        <w:rPr>
                          <w:rFonts w:ascii="Arial" w:hAnsi="Arial" w:cs="Arial"/>
                        </w:rPr>
                        <w:t xml:space="preserve"> </w:t>
                      </w:r>
                      <w:r w:rsidRPr="00A861EC">
                        <w:rPr>
                          <w:rFonts w:ascii="Arial" w:hAnsi="Arial" w:cs="Arial"/>
                          <w:b/>
                        </w:rPr>
                        <w:t>30. 8. 2018</w:t>
                      </w:r>
                    </w:p>
                  </w:txbxContent>
                </v:textbox>
              </v:shape>
            </w:pict>
          </mc:Fallback>
        </mc:AlternateContent>
      </w:r>
      <w:r w:rsidR="00E21CAB" w:rsidRPr="00B3630E">
        <w:rPr>
          <w:rFonts w:ascii="Arial" w:hAnsi="Arial" w:cs="Arial"/>
          <w:b/>
          <w:sz w:val="22"/>
          <w:szCs w:val="22"/>
        </w:rPr>
        <w:t xml:space="preserve">Vloge z dokazilom o plačani upravni taksi v višini </w:t>
      </w:r>
      <w:r w:rsidR="00C826AC" w:rsidRPr="00B3630E">
        <w:rPr>
          <w:rFonts w:ascii="Arial" w:hAnsi="Arial" w:cs="Arial"/>
          <w:b/>
          <w:sz w:val="22"/>
          <w:szCs w:val="22"/>
        </w:rPr>
        <w:t>22,60</w:t>
      </w:r>
      <w:r w:rsidR="00E21CAB" w:rsidRPr="00B3630E">
        <w:rPr>
          <w:rFonts w:ascii="Arial" w:hAnsi="Arial" w:cs="Arial"/>
          <w:b/>
          <w:sz w:val="22"/>
          <w:szCs w:val="22"/>
        </w:rPr>
        <w:t xml:space="preserve"> EUR bo razpisnik sp</w:t>
      </w:r>
      <w:r w:rsidR="00F14EB2" w:rsidRPr="00B3630E">
        <w:rPr>
          <w:rFonts w:ascii="Arial" w:hAnsi="Arial" w:cs="Arial"/>
          <w:b/>
          <w:sz w:val="22"/>
          <w:szCs w:val="22"/>
        </w:rPr>
        <w:t>rejemal v tajništvu Občine Vojnik</w:t>
      </w:r>
      <w:r w:rsidR="00E21CAB" w:rsidRPr="00B3630E">
        <w:rPr>
          <w:rFonts w:ascii="Arial" w:hAnsi="Arial" w:cs="Arial"/>
          <w:b/>
          <w:sz w:val="22"/>
          <w:szCs w:val="22"/>
        </w:rPr>
        <w:t xml:space="preserve"> </w:t>
      </w:r>
      <w:r w:rsidR="00B715D0" w:rsidRPr="00B3630E">
        <w:rPr>
          <w:rFonts w:ascii="Arial" w:hAnsi="Arial" w:cs="Arial"/>
          <w:b/>
          <w:sz w:val="22"/>
          <w:szCs w:val="22"/>
        </w:rPr>
        <w:t xml:space="preserve"> </w:t>
      </w:r>
      <w:r w:rsidR="0003221D" w:rsidRPr="00B3630E">
        <w:rPr>
          <w:rFonts w:ascii="Arial" w:hAnsi="Arial" w:cs="Arial"/>
          <w:b/>
          <w:u w:val="single"/>
        </w:rPr>
        <w:t xml:space="preserve">OD  </w:t>
      </w:r>
      <w:r w:rsidR="00820C02" w:rsidRPr="00B3630E">
        <w:rPr>
          <w:rFonts w:ascii="Arial" w:hAnsi="Arial" w:cs="Arial"/>
          <w:b/>
          <w:u w:val="single"/>
        </w:rPr>
        <w:t>26. 6</w:t>
      </w:r>
      <w:r w:rsidR="00E721E1" w:rsidRPr="00B3630E">
        <w:rPr>
          <w:rFonts w:ascii="Arial" w:hAnsi="Arial" w:cs="Arial"/>
          <w:b/>
          <w:u w:val="single"/>
        </w:rPr>
        <w:t>.</w:t>
      </w:r>
      <w:r w:rsidR="00820C02" w:rsidRPr="00B3630E">
        <w:rPr>
          <w:rFonts w:ascii="Arial" w:hAnsi="Arial" w:cs="Arial"/>
          <w:b/>
          <w:u w:val="single"/>
        </w:rPr>
        <w:t xml:space="preserve"> </w:t>
      </w:r>
      <w:r w:rsidR="00E721E1" w:rsidRPr="00B3630E">
        <w:rPr>
          <w:rFonts w:ascii="Arial" w:hAnsi="Arial" w:cs="Arial"/>
          <w:b/>
          <w:u w:val="single"/>
        </w:rPr>
        <w:t>2018 DO</w:t>
      </w:r>
      <w:r w:rsidR="00DB21FB" w:rsidRPr="00B3630E">
        <w:rPr>
          <w:rFonts w:ascii="Arial" w:hAnsi="Arial" w:cs="Arial"/>
          <w:b/>
          <w:u w:val="single"/>
        </w:rPr>
        <w:t xml:space="preserve"> </w:t>
      </w:r>
      <w:r w:rsidR="00820C02" w:rsidRPr="00B1298F">
        <w:rPr>
          <w:rFonts w:ascii="Arial" w:hAnsi="Arial" w:cs="Arial"/>
          <w:b/>
          <w:highlight w:val="lightGray"/>
          <w:u w:val="single"/>
        </w:rPr>
        <w:t>30</w:t>
      </w:r>
      <w:r w:rsidR="00E721E1" w:rsidRPr="00B1298F">
        <w:rPr>
          <w:rFonts w:ascii="Arial" w:hAnsi="Arial" w:cs="Arial"/>
          <w:b/>
          <w:highlight w:val="lightGray"/>
          <w:u w:val="single"/>
        </w:rPr>
        <w:t>.</w:t>
      </w:r>
      <w:r w:rsidR="00820C02" w:rsidRPr="00B1298F">
        <w:rPr>
          <w:rFonts w:ascii="Arial" w:hAnsi="Arial" w:cs="Arial"/>
          <w:b/>
          <w:highlight w:val="lightGray"/>
          <w:u w:val="single"/>
        </w:rPr>
        <w:t xml:space="preserve"> 7</w:t>
      </w:r>
      <w:r w:rsidR="00774FAF" w:rsidRPr="00B1298F">
        <w:rPr>
          <w:rFonts w:ascii="Arial" w:hAnsi="Arial" w:cs="Arial"/>
          <w:b/>
          <w:highlight w:val="lightGray"/>
          <w:u w:val="single"/>
        </w:rPr>
        <w:t>.</w:t>
      </w:r>
      <w:r w:rsidR="00820C02" w:rsidRPr="00B1298F">
        <w:rPr>
          <w:rFonts w:ascii="Arial" w:hAnsi="Arial" w:cs="Arial"/>
          <w:b/>
          <w:highlight w:val="lightGray"/>
          <w:u w:val="single"/>
        </w:rPr>
        <w:t xml:space="preserve"> </w:t>
      </w:r>
      <w:r w:rsidR="00774FAF" w:rsidRPr="00B1298F">
        <w:rPr>
          <w:rFonts w:ascii="Arial" w:hAnsi="Arial" w:cs="Arial"/>
          <w:b/>
          <w:highlight w:val="lightGray"/>
          <w:u w:val="single"/>
        </w:rPr>
        <w:t>201</w:t>
      </w:r>
      <w:r w:rsidR="00E721E1" w:rsidRPr="00B1298F">
        <w:rPr>
          <w:rFonts w:ascii="Arial" w:hAnsi="Arial" w:cs="Arial"/>
          <w:b/>
          <w:highlight w:val="lightGray"/>
          <w:u w:val="single"/>
        </w:rPr>
        <w:t>8</w:t>
      </w:r>
      <w:r w:rsidRPr="00B1298F">
        <w:rPr>
          <w:rFonts w:ascii="Arial" w:hAnsi="Arial" w:cs="Arial"/>
          <w:b/>
          <w:highlight w:val="lightGray"/>
          <w:u w:val="single"/>
        </w:rPr>
        <w:t>*</w:t>
      </w:r>
      <w:r w:rsidR="00E21CAB" w:rsidRPr="00B1298F">
        <w:rPr>
          <w:rFonts w:ascii="Arial" w:hAnsi="Arial" w:cs="Arial"/>
          <w:b/>
          <w:sz w:val="22"/>
          <w:szCs w:val="22"/>
          <w:highlight w:val="lightGray"/>
        </w:rPr>
        <w:t>,</w:t>
      </w:r>
      <w:r w:rsidR="00E21CAB" w:rsidRPr="00B1298F">
        <w:rPr>
          <w:rFonts w:ascii="Arial" w:hAnsi="Arial" w:cs="Arial"/>
          <w:b/>
          <w:color w:val="FFC000"/>
          <w:sz w:val="22"/>
          <w:szCs w:val="22"/>
        </w:rPr>
        <w:t xml:space="preserve"> </w:t>
      </w:r>
      <w:r w:rsidR="00E21CAB" w:rsidRPr="00B3630E">
        <w:rPr>
          <w:rFonts w:ascii="Arial" w:hAnsi="Arial" w:cs="Arial"/>
          <w:b/>
          <w:sz w:val="22"/>
          <w:szCs w:val="22"/>
        </w:rPr>
        <w:t>in sicer:</w:t>
      </w:r>
    </w:p>
    <w:p w:rsidR="00E21CAB" w:rsidRPr="00B3630E" w:rsidRDefault="00E21CAB" w:rsidP="00E21CAB">
      <w:pPr>
        <w:numPr>
          <w:ilvl w:val="0"/>
          <w:numId w:val="1"/>
        </w:numPr>
        <w:jc w:val="both"/>
        <w:rPr>
          <w:rFonts w:ascii="Arial" w:hAnsi="Arial" w:cs="Arial"/>
          <w:b/>
          <w:sz w:val="22"/>
          <w:szCs w:val="22"/>
        </w:rPr>
      </w:pPr>
      <w:r w:rsidRPr="00B3630E">
        <w:rPr>
          <w:rFonts w:ascii="Arial" w:hAnsi="Arial" w:cs="Arial"/>
          <w:b/>
          <w:sz w:val="22"/>
          <w:szCs w:val="22"/>
        </w:rPr>
        <w:t>v ponedeljek od 8.</w:t>
      </w:r>
      <w:r w:rsidR="00156DAE" w:rsidRPr="00B3630E">
        <w:rPr>
          <w:rFonts w:ascii="Arial" w:hAnsi="Arial" w:cs="Arial"/>
          <w:b/>
          <w:sz w:val="22"/>
          <w:szCs w:val="22"/>
        </w:rPr>
        <w:t xml:space="preserve"> do 11</w:t>
      </w:r>
      <w:r w:rsidR="00F14EB2" w:rsidRPr="00B3630E">
        <w:rPr>
          <w:rFonts w:ascii="Arial" w:hAnsi="Arial" w:cs="Arial"/>
          <w:b/>
          <w:sz w:val="22"/>
          <w:szCs w:val="22"/>
        </w:rPr>
        <w:t>. ure</w:t>
      </w:r>
      <w:r w:rsidRPr="00B3630E">
        <w:rPr>
          <w:rFonts w:ascii="Arial" w:hAnsi="Arial" w:cs="Arial"/>
          <w:b/>
          <w:sz w:val="22"/>
          <w:szCs w:val="22"/>
        </w:rPr>
        <w:t xml:space="preserve">, </w:t>
      </w:r>
    </w:p>
    <w:p w:rsidR="00E21CAB" w:rsidRPr="00B3630E" w:rsidRDefault="00E21CAB" w:rsidP="00E21CAB">
      <w:pPr>
        <w:numPr>
          <w:ilvl w:val="0"/>
          <w:numId w:val="1"/>
        </w:numPr>
        <w:jc w:val="both"/>
        <w:rPr>
          <w:rFonts w:ascii="Arial" w:hAnsi="Arial" w:cs="Arial"/>
          <w:b/>
          <w:sz w:val="22"/>
          <w:szCs w:val="22"/>
        </w:rPr>
      </w:pPr>
      <w:r w:rsidRPr="00B3630E">
        <w:rPr>
          <w:rFonts w:ascii="Arial" w:hAnsi="Arial" w:cs="Arial"/>
          <w:b/>
          <w:sz w:val="22"/>
          <w:szCs w:val="22"/>
        </w:rPr>
        <w:t xml:space="preserve">v sredo </w:t>
      </w:r>
      <w:r w:rsidR="00156DAE" w:rsidRPr="00B3630E">
        <w:rPr>
          <w:rFonts w:ascii="Arial" w:hAnsi="Arial" w:cs="Arial"/>
          <w:b/>
          <w:sz w:val="22"/>
          <w:szCs w:val="22"/>
        </w:rPr>
        <w:t>od 8. do 11. ure in od 12</w:t>
      </w:r>
      <w:r w:rsidR="00F14EB2" w:rsidRPr="00B3630E">
        <w:rPr>
          <w:rFonts w:ascii="Arial" w:hAnsi="Arial" w:cs="Arial"/>
          <w:b/>
          <w:sz w:val="22"/>
          <w:szCs w:val="22"/>
        </w:rPr>
        <w:t>. do 16</w:t>
      </w:r>
      <w:r w:rsidRPr="00B3630E">
        <w:rPr>
          <w:rFonts w:ascii="Arial" w:hAnsi="Arial" w:cs="Arial"/>
          <w:b/>
          <w:sz w:val="22"/>
          <w:szCs w:val="22"/>
        </w:rPr>
        <w:t>.</w:t>
      </w:r>
      <w:r w:rsidR="00F14EB2" w:rsidRPr="00B3630E">
        <w:rPr>
          <w:rFonts w:ascii="Arial" w:hAnsi="Arial" w:cs="Arial"/>
          <w:b/>
          <w:sz w:val="22"/>
          <w:szCs w:val="22"/>
        </w:rPr>
        <w:t>30</w:t>
      </w:r>
      <w:r w:rsidRPr="00B3630E">
        <w:rPr>
          <w:rFonts w:ascii="Arial" w:hAnsi="Arial" w:cs="Arial"/>
          <w:b/>
          <w:sz w:val="22"/>
          <w:szCs w:val="22"/>
        </w:rPr>
        <w:t xml:space="preserve"> ure ter </w:t>
      </w:r>
    </w:p>
    <w:p w:rsidR="00E21CAB" w:rsidRPr="00B3630E" w:rsidRDefault="00156DAE" w:rsidP="00E21CAB">
      <w:pPr>
        <w:numPr>
          <w:ilvl w:val="0"/>
          <w:numId w:val="1"/>
        </w:numPr>
        <w:jc w:val="both"/>
        <w:rPr>
          <w:rFonts w:ascii="Arial" w:hAnsi="Arial" w:cs="Arial"/>
          <w:b/>
          <w:sz w:val="22"/>
          <w:szCs w:val="22"/>
        </w:rPr>
      </w:pPr>
      <w:r w:rsidRPr="00B3630E">
        <w:rPr>
          <w:rFonts w:ascii="Arial" w:hAnsi="Arial" w:cs="Arial"/>
          <w:b/>
          <w:sz w:val="22"/>
          <w:szCs w:val="22"/>
        </w:rPr>
        <w:t>v petek od 8. do 1</w:t>
      </w:r>
      <w:r w:rsidR="001058C1" w:rsidRPr="00B3630E">
        <w:rPr>
          <w:rFonts w:ascii="Arial" w:hAnsi="Arial" w:cs="Arial"/>
          <w:b/>
          <w:sz w:val="22"/>
          <w:szCs w:val="22"/>
        </w:rPr>
        <w:t>1</w:t>
      </w:r>
      <w:r w:rsidR="00E21CAB" w:rsidRPr="00B3630E">
        <w:rPr>
          <w:rFonts w:ascii="Arial" w:hAnsi="Arial" w:cs="Arial"/>
          <w:b/>
          <w:sz w:val="22"/>
          <w:szCs w:val="22"/>
        </w:rPr>
        <w:t xml:space="preserve">. ure. </w:t>
      </w:r>
    </w:p>
    <w:p w:rsidR="00E21CAB" w:rsidRPr="00B3630E" w:rsidRDefault="00E21CAB" w:rsidP="00E21CAB">
      <w:pPr>
        <w:jc w:val="both"/>
        <w:rPr>
          <w:rFonts w:ascii="Arial" w:hAnsi="Arial" w:cs="Arial"/>
          <w:b/>
          <w:sz w:val="22"/>
          <w:szCs w:val="22"/>
        </w:rPr>
      </w:pPr>
      <w:r w:rsidRPr="00B3630E">
        <w:rPr>
          <w:rFonts w:ascii="Arial" w:hAnsi="Arial" w:cs="Arial"/>
          <w:sz w:val="22"/>
          <w:szCs w:val="22"/>
        </w:rPr>
        <w:t xml:space="preserve">Vloge morajo prosilci poslati s priporočeno pošiljko ali oddati osebno na naslov: </w:t>
      </w:r>
      <w:smartTag w:uri="urn:schemas-microsoft-com:office:smarttags" w:element="PersonName">
        <w:smartTagPr>
          <w:attr w:name="ProductID" w:val="OBČINA VOJNIK"/>
        </w:smartTagPr>
        <w:r w:rsidRPr="00B3630E">
          <w:rPr>
            <w:rFonts w:ascii="Arial" w:hAnsi="Arial" w:cs="Arial"/>
            <w:sz w:val="22"/>
            <w:szCs w:val="22"/>
          </w:rPr>
          <w:t>Občin</w:t>
        </w:r>
        <w:r w:rsidR="00F14EB2" w:rsidRPr="00B3630E">
          <w:rPr>
            <w:rFonts w:ascii="Arial" w:hAnsi="Arial" w:cs="Arial"/>
            <w:sz w:val="22"/>
            <w:szCs w:val="22"/>
          </w:rPr>
          <w:t>a Vojnik</w:t>
        </w:r>
      </w:smartTag>
      <w:r w:rsidR="00F14EB2" w:rsidRPr="00B3630E">
        <w:rPr>
          <w:rFonts w:ascii="Arial" w:hAnsi="Arial" w:cs="Arial"/>
          <w:sz w:val="22"/>
          <w:szCs w:val="22"/>
        </w:rPr>
        <w:t>, Keršova 8, Vojnik</w:t>
      </w:r>
      <w:r w:rsidRPr="00B3630E">
        <w:rPr>
          <w:rFonts w:ascii="Arial" w:hAnsi="Arial" w:cs="Arial"/>
          <w:sz w:val="22"/>
          <w:szCs w:val="22"/>
        </w:rPr>
        <w:t xml:space="preserve">. </w:t>
      </w:r>
      <w:r w:rsidRPr="00B3630E">
        <w:rPr>
          <w:rFonts w:ascii="Arial" w:hAnsi="Arial" w:cs="Arial"/>
          <w:b/>
          <w:sz w:val="22"/>
          <w:szCs w:val="22"/>
        </w:rPr>
        <w:t>Šteje se, da je vloga pravočasna, če je zadnji dan roka za prijavo oddana na pošti s priporoče</w:t>
      </w:r>
      <w:r w:rsidR="00090807" w:rsidRPr="00B3630E">
        <w:rPr>
          <w:rFonts w:ascii="Arial" w:hAnsi="Arial" w:cs="Arial"/>
          <w:b/>
          <w:sz w:val="22"/>
          <w:szCs w:val="22"/>
        </w:rPr>
        <w:t>no pošiljko ali do 1</w:t>
      </w:r>
      <w:r w:rsidR="00820C02" w:rsidRPr="00B3630E">
        <w:rPr>
          <w:rFonts w:ascii="Arial" w:hAnsi="Arial" w:cs="Arial"/>
          <w:b/>
          <w:sz w:val="22"/>
          <w:szCs w:val="22"/>
        </w:rPr>
        <w:t>1</w:t>
      </w:r>
      <w:r w:rsidRPr="00B3630E">
        <w:rPr>
          <w:rFonts w:ascii="Arial" w:hAnsi="Arial" w:cs="Arial"/>
          <w:b/>
          <w:sz w:val="22"/>
          <w:szCs w:val="22"/>
        </w:rPr>
        <w:t>.</w:t>
      </w:r>
      <w:r w:rsidR="00090807" w:rsidRPr="00B3630E">
        <w:rPr>
          <w:rFonts w:ascii="Arial" w:hAnsi="Arial" w:cs="Arial"/>
          <w:b/>
          <w:sz w:val="22"/>
          <w:szCs w:val="22"/>
        </w:rPr>
        <w:t>00</w:t>
      </w:r>
      <w:r w:rsidRPr="00B3630E">
        <w:rPr>
          <w:rFonts w:ascii="Arial" w:hAnsi="Arial" w:cs="Arial"/>
          <w:b/>
          <w:sz w:val="22"/>
          <w:szCs w:val="22"/>
        </w:rPr>
        <w:t xml:space="preserve"> ure osebno</w:t>
      </w:r>
      <w:r w:rsidR="00F14EB2" w:rsidRPr="00B3630E">
        <w:rPr>
          <w:rFonts w:ascii="Arial" w:hAnsi="Arial" w:cs="Arial"/>
          <w:b/>
          <w:sz w:val="22"/>
          <w:szCs w:val="22"/>
        </w:rPr>
        <w:t xml:space="preserve"> oddana v tajništvu Občine Vojnik</w:t>
      </w:r>
      <w:r w:rsidRPr="00B3630E">
        <w:rPr>
          <w:rFonts w:ascii="Arial" w:hAnsi="Arial" w:cs="Arial"/>
          <w:b/>
          <w:sz w:val="22"/>
          <w:szCs w:val="22"/>
        </w:rPr>
        <w:t xml:space="preserve">.  </w:t>
      </w:r>
    </w:p>
    <w:p w:rsidR="00E21CAB" w:rsidRPr="00B3630E" w:rsidRDefault="00E21CAB" w:rsidP="00E21CAB">
      <w:pPr>
        <w:jc w:val="both"/>
        <w:rPr>
          <w:rFonts w:ascii="Arial" w:hAnsi="Arial" w:cs="Arial"/>
          <w:sz w:val="22"/>
          <w:szCs w:val="22"/>
        </w:rPr>
      </w:pPr>
    </w:p>
    <w:p w:rsidR="00E21CAB" w:rsidRPr="00B3630E" w:rsidRDefault="00E21CAB" w:rsidP="00E21CAB">
      <w:pPr>
        <w:jc w:val="both"/>
        <w:rPr>
          <w:rFonts w:ascii="Arial" w:hAnsi="Arial" w:cs="Arial"/>
          <w:sz w:val="22"/>
          <w:szCs w:val="22"/>
        </w:rPr>
      </w:pPr>
      <w:r w:rsidRPr="00B3630E">
        <w:rPr>
          <w:rFonts w:ascii="Arial" w:hAnsi="Arial" w:cs="Arial"/>
          <w:sz w:val="22"/>
          <w:szCs w:val="22"/>
        </w:rPr>
        <w:t>Če bo prosilec oddal nepopolno vlogo, bo pozvan, da vlogo v določenem roku dopolni z manjkajočimi listinami. Vloge prosilcev, ki v roku ne bodo dopolnjene, in vloge, oddane po zaključku razpisnega roka, bodo s sklepom zavržene.</w:t>
      </w:r>
    </w:p>
    <w:p w:rsidR="00E21CAB" w:rsidRPr="00B3630E" w:rsidRDefault="00E21CAB" w:rsidP="00E21CAB">
      <w:pPr>
        <w:jc w:val="both"/>
        <w:rPr>
          <w:rFonts w:ascii="Arial" w:hAnsi="Arial" w:cs="Arial"/>
          <w:sz w:val="22"/>
          <w:szCs w:val="22"/>
        </w:rPr>
      </w:pPr>
    </w:p>
    <w:p w:rsidR="00E21CAB" w:rsidRPr="00B3630E" w:rsidRDefault="00E21CAB" w:rsidP="00E21CAB">
      <w:pPr>
        <w:jc w:val="both"/>
        <w:rPr>
          <w:rFonts w:ascii="Arial" w:hAnsi="Arial" w:cs="Arial"/>
          <w:sz w:val="22"/>
          <w:szCs w:val="22"/>
        </w:rPr>
      </w:pPr>
      <w:r w:rsidRPr="00B3630E">
        <w:rPr>
          <w:rFonts w:ascii="Arial" w:hAnsi="Arial" w:cs="Arial"/>
          <w:sz w:val="22"/>
          <w:szCs w:val="22"/>
        </w:rPr>
        <w:t xml:space="preserve">K izpolnjeni vlogi za pridobitev neprofitnih stanovanj v najem morajo prosilci priložiti naslednje listine, navedene pod tč. 1., </w:t>
      </w:r>
      <w:smartTag w:uri="urn:schemas-microsoft-com:office:smarttags" w:element="metricconverter">
        <w:smartTagPr>
          <w:attr w:name="ProductID" w:val="2. in"/>
        </w:smartTagPr>
        <w:r w:rsidRPr="00B3630E">
          <w:rPr>
            <w:rFonts w:ascii="Arial" w:hAnsi="Arial" w:cs="Arial"/>
            <w:sz w:val="22"/>
            <w:szCs w:val="22"/>
          </w:rPr>
          <w:t>2. in</w:t>
        </w:r>
      </w:smartTag>
      <w:r w:rsidRPr="00B3630E">
        <w:rPr>
          <w:rFonts w:ascii="Arial" w:hAnsi="Arial" w:cs="Arial"/>
          <w:sz w:val="22"/>
          <w:szCs w:val="22"/>
        </w:rPr>
        <w:t xml:space="preserve"> 3., druge listine pa, če se nanašajo na njihov primer in/ali na njihovi podlagi uveljavljajo dodatne točke:</w:t>
      </w:r>
    </w:p>
    <w:p w:rsidR="00E21CAB" w:rsidRPr="00B3630E" w:rsidRDefault="00E21CAB" w:rsidP="00E21CAB">
      <w:pPr>
        <w:pStyle w:val="HTML-oblikovano"/>
        <w:numPr>
          <w:ilvl w:val="0"/>
          <w:numId w:val="3"/>
        </w:numPr>
        <w:jc w:val="both"/>
        <w:rPr>
          <w:rFonts w:ascii="Arial" w:hAnsi="Arial" w:cs="Arial"/>
          <w:color w:val="auto"/>
          <w:sz w:val="22"/>
          <w:szCs w:val="22"/>
        </w:rPr>
      </w:pPr>
      <w:r w:rsidRPr="00B3630E">
        <w:rPr>
          <w:rFonts w:ascii="Arial" w:hAnsi="Arial" w:cs="Arial"/>
          <w:color w:val="auto"/>
          <w:sz w:val="22"/>
          <w:szCs w:val="22"/>
        </w:rPr>
        <w:t>izjavo o morebitnih neobdavčljivih dohodkih in prejemkih ter nazivih njih</w:t>
      </w:r>
      <w:r w:rsidR="00E721E1" w:rsidRPr="00B3630E">
        <w:rPr>
          <w:rFonts w:ascii="Arial" w:hAnsi="Arial" w:cs="Arial"/>
          <w:color w:val="auto"/>
          <w:sz w:val="22"/>
          <w:szCs w:val="22"/>
        </w:rPr>
        <w:t>ovih izplačevalcev, za leto 2017</w:t>
      </w:r>
      <w:r w:rsidRPr="00B3630E">
        <w:rPr>
          <w:rFonts w:ascii="Arial" w:hAnsi="Arial" w:cs="Arial"/>
          <w:color w:val="auto"/>
          <w:sz w:val="22"/>
          <w:szCs w:val="22"/>
        </w:rPr>
        <w:t xml:space="preserve"> (osebni dohodek, pokojnina, dohodek iz dela prek študentskega servisa, invalidnina, denarna socialna pomoč, nadomestilo za brezposelne itd.);</w:t>
      </w:r>
    </w:p>
    <w:p w:rsidR="00E21CAB" w:rsidRPr="00B3630E" w:rsidRDefault="00396C1D" w:rsidP="00396C1D">
      <w:pPr>
        <w:pStyle w:val="Odstavekseznama"/>
        <w:numPr>
          <w:ilvl w:val="0"/>
          <w:numId w:val="3"/>
        </w:numPr>
        <w:jc w:val="both"/>
        <w:rPr>
          <w:rFonts w:ascii="Arial" w:hAnsi="Arial" w:cs="Arial"/>
          <w:sz w:val="22"/>
          <w:szCs w:val="22"/>
        </w:rPr>
      </w:pPr>
      <w:r w:rsidRPr="00B3630E">
        <w:rPr>
          <w:rFonts w:ascii="Arial" w:hAnsi="Arial" w:cs="Arial"/>
          <w:sz w:val="22"/>
          <w:szCs w:val="22"/>
        </w:rPr>
        <w:t>Povzetek obraču</w:t>
      </w:r>
      <w:r w:rsidR="00E721E1" w:rsidRPr="00B3630E">
        <w:rPr>
          <w:rFonts w:ascii="Arial" w:hAnsi="Arial" w:cs="Arial"/>
          <w:sz w:val="22"/>
          <w:szCs w:val="22"/>
        </w:rPr>
        <w:t>na dohodkov prejetih v letu 2017</w:t>
      </w:r>
      <w:r w:rsidRPr="00B3630E">
        <w:rPr>
          <w:rFonts w:ascii="Arial" w:hAnsi="Arial" w:cs="Arial"/>
          <w:sz w:val="22"/>
          <w:szCs w:val="22"/>
        </w:rPr>
        <w:t xml:space="preserve"> </w:t>
      </w:r>
      <w:r w:rsidRPr="00B3630E">
        <w:rPr>
          <w:rFonts w:ascii="Arial" w:hAnsi="Arial" w:cs="Arial"/>
          <w:bCs/>
          <w:sz w:val="22"/>
          <w:szCs w:val="22"/>
        </w:rPr>
        <w:t>ali</w:t>
      </w:r>
      <w:r w:rsidRPr="00B3630E">
        <w:rPr>
          <w:rFonts w:ascii="Arial" w:hAnsi="Arial" w:cs="Arial"/>
          <w:b/>
          <w:bCs/>
          <w:sz w:val="22"/>
          <w:szCs w:val="22"/>
        </w:rPr>
        <w:t xml:space="preserve"> </w:t>
      </w:r>
      <w:r w:rsidRPr="00B3630E">
        <w:rPr>
          <w:rFonts w:ascii="Arial" w:hAnsi="Arial" w:cs="Arial"/>
          <w:sz w:val="22"/>
          <w:szCs w:val="22"/>
        </w:rPr>
        <w:t>odločba o dohodnini za</w:t>
      </w:r>
      <w:r w:rsidR="00DB21FB" w:rsidRPr="00B3630E">
        <w:rPr>
          <w:rFonts w:ascii="Arial" w:hAnsi="Arial" w:cs="Arial"/>
          <w:sz w:val="22"/>
          <w:szCs w:val="22"/>
        </w:rPr>
        <w:t xml:space="preserve"> leto 2017</w:t>
      </w:r>
      <w:r w:rsidRPr="00B3630E">
        <w:rPr>
          <w:rFonts w:ascii="Arial" w:hAnsi="Arial" w:cs="Arial"/>
          <w:sz w:val="22"/>
          <w:szCs w:val="22"/>
        </w:rPr>
        <w:t xml:space="preserve"> (neto osebni dohodek, regres, pokojnina, invalidnina, starševsko nadomestilo, dohodek iz dela preko študentskega servisa, poslovni izid za s.p., avtorski honorar, itd.).Bančni izpis ni dokazilo</w:t>
      </w:r>
      <w:r w:rsidR="00E21CAB" w:rsidRPr="00B3630E">
        <w:rPr>
          <w:rFonts w:ascii="Arial" w:hAnsi="Arial" w:cs="Arial"/>
          <w:sz w:val="22"/>
          <w:szCs w:val="22"/>
        </w:rPr>
        <w:t>;</w:t>
      </w:r>
    </w:p>
    <w:p w:rsidR="00396C1D" w:rsidRPr="00B3630E" w:rsidRDefault="00396C1D" w:rsidP="00396C1D">
      <w:pPr>
        <w:pStyle w:val="Odstavekseznama"/>
        <w:jc w:val="both"/>
        <w:rPr>
          <w:rFonts w:ascii="Arial" w:hAnsi="Arial" w:cs="Arial"/>
          <w:sz w:val="22"/>
          <w:szCs w:val="22"/>
        </w:rPr>
      </w:pPr>
      <w:r w:rsidRPr="00B3630E">
        <w:rPr>
          <w:rFonts w:ascii="Arial" w:hAnsi="Arial" w:cs="Arial"/>
          <w:bCs/>
          <w:sz w:val="22"/>
          <w:szCs w:val="22"/>
        </w:rPr>
        <w:lastRenderedPageBreak/>
        <w:t>Kot dohodek se ne šteje:</w:t>
      </w:r>
      <w:r w:rsidRPr="00B3630E">
        <w:rPr>
          <w:rFonts w:ascii="Arial" w:hAnsi="Arial" w:cs="Arial"/>
          <w:b/>
          <w:bCs/>
          <w:sz w:val="22"/>
          <w:szCs w:val="22"/>
        </w:rPr>
        <w:t xml:space="preserve"> </w:t>
      </w:r>
      <w:r w:rsidRPr="00B3630E">
        <w:rPr>
          <w:rFonts w:ascii="Arial" w:hAnsi="Arial" w:cs="Arial"/>
          <w:sz w:val="22"/>
          <w:szCs w:val="22"/>
        </w:rPr>
        <w:t>dodatek za pomoč in postrežbo in drugi prejemki za nego in pomoč, otroški dodatek, dodatek za nego otroka, štipendije, stroški prevoza na delo in prehrano med delom, dohodki od občasnega dela invalidov, ki so vključeni v institucionalno varstvo, sredstva za odpravo posledic elementarnih nesreč, preživnina (ne glede na to, da se preživnina ne šteje kot dohodek, je potrebno, zaradi ugotavljanja statusa prosilca, odločbo o določitvi in višini preživnine predložiti ), itd.</w:t>
      </w:r>
    </w:p>
    <w:p w:rsidR="00E21CAB" w:rsidRPr="00B3630E" w:rsidRDefault="00E21CAB" w:rsidP="00E21CAB">
      <w:pPr>
        <w:pStyle w:val="HTML-oblikovano"/>
        <w:numPr>
          <w:ilvl w:val="0"/>
          <w:numId w:val="3"/>
        </w:numPr>
        <w:jc w:val="both"/>
        <w:rPr>
          <w:rFonts w:ascii="Arial" w:hAnsi="Arial" w:cs="Arial"/>
          <w:color w:val="auto"/>
          <w:sz w:val="22"/>
          <w:szCs w:val="22"/>
        </w:rPr>
      </w:pPr>
      <w:r w:rsidRPr="00B3630E">
        <w:rPr>
          <w:rFonts w:ascii="Arial" w:hAnsi="Arial" w:cs="Arial"/>
          <w:color w:val="auto"/>
          <w:sz w:val="22"/>
          <w:szCs w:val="22"/>
        </w:rPr>
        <w:t>izjavo o premoženjskem stanju, skladno s prvim odstavkom 3. člena Pravilnika o dodeljevanju neprofitnih stanovanj v najem;</w:t>
      </w:r>
    </w:p>
    <w:p w:rsidR="00E21CAB" w:rsidRPr="00B3630E" w:rsidRDefault="00E21CAB" w:rsidP="00E21CAB">
      <w:pPr>
        <w:pStyle w:val="HTML-oblikovano"/>
        <w:numPr>
          <w:ilvl w:val="0"/>
          <w:numId w:val="3"/>
        </w:numPr>
        <w:jc w:val="both"/>
        <w:rPr>
          <w:rFonts w:ascii="Arial" w:hAnsi="Arial" w:cs="Arial"/>
          <w:color w:val="auto"/>
          <w:sz w:val="22"/>
          <w:szCs w:val="22"/>
        </w:rPr>
      </w:pPr>
      <w:r w:rsidRPr="00B3630E">
        <w:rPr>
          <w:rFonts w:ascii="Arial" w:hAnsi="Arial" w:cs="Arial"/>
          <w:color w:val="auto"/>
          <w:sz w:val="22"/>
          <w:szCs w:val="22"/>
        </w:rPr>
        <w:t>najemno oziroma podnajemno pogodbo, če prosilec ne živi pri starših ali sorodnikih;</w:t>
      </w:r>
    </w:p>
    <w:p w:rsidR="00E21CAB" w:rsidRPr="00B3630E" w:rsidRDefault="00E21CAB" w:rsidP="00E21CAB">
      <w:pPr>
        <w:pStyle w:val="HTML-oblikovano"/>
        <w:numPr>
          <w:ilvl w:val="0"/>
          <w:numId w:val="3"/>
        </w:numPr>
        <w:jc w:val="both"/>
        <w:rPr>
          <w:rFonts w:ascii="Arial" w:hAnsi="Arial" w:cs="Arial"/>
          <w:color w:val="auto"/>
          <w:sz w:val="22"/>
          <w:szCs w:val="22"/>
        </w:rPr>
      </w:pPr>
      <w:r w:rsidRPr="00B3630E">
        <w:rPr>
          <w:rFonts w:ascii="Arial" w:hAnsi="Arial" w:cs="Arial"/>
          <w:color w:val="auto"/>
          <w:sz w:val="22"/>
          <w:szCs w:val="22"/>
        </w:rPr>
        <w:t>dokumentacijo o trajni vezanosti na uporabo invalidskega vozička ali o vezanosti na trajno pomoč druge osebe, v kolikor gre za invalida po tretjem odstavku 3. člena  Pravilnika o dodeljevanju neprofitnih stanovanj v najem;</w:t>
      </w:r>
    </w:p>
    <w:p w:rsidR="00E21CAB" w:rsidRPr="00B3630E" w:rsidRDefault="00E21CAB" w:rsidP="00E21CAB">
      <w:pPr>
        <w:pStyle w:val="HTML-oblikovano"/>
        <w:numPr>
          <w:ilvl w:val="0"/>
          <w:numId w:val="3"/>
        </w:numPr>
        <w:jc w:val="both"/>
        <w:rPr>
          <w:rFonts w:ascii="Arial" w:hAnsi="Arial" w:cs="Arial"/>
          <w:color w:val="auto"/>
          <w:sz w:val="22"/>
          <w:szCs w:val="22"/>
        </w:rPr>
      </w:pPr>
      <w:r w:rsidRPr="00B3630E">
        <w:rPr>
          <w:rFonts w:ascii="Arial" w:hAnsi="Arial" w:cs="Arial"/>
          <w:color w:val="auto"/>
          <w:sz w:val="22"/>
          <w:szCs w:val="22"/>
        </w:rPr>
        <w:t>izjavo o vseh plačanih obveznostih, v kolikor je prosilec že imel v najemu neprofitno stanovanje;</w:t>
      </w:r>
    </w:p>
    <w:p w:rsidR="00E21CAB" w:rsidRPr="00B3630E" w:rsidRDefault="00E21CAB" w:rsidP="00E21CAB">
      <w:pPr>
        <w:numPr>
          <w:ilvl w:val="0"/>
          <w:numId w:val="3"/>
        </w:numPr>
        <w:jc w:val="both"/>
        <w:rPr>
          <w:rFonts w:ascii="Arial" w:hAnsi="Arial" w:cs="Arial"/>
          <w:sz w:val="22"/>
          <w:szCs w:val="22"/>
        </w:rPr>
      </w:pPr>
      <w:r w:rsidRPr="00B3630E">
        <w:rPr>
          <w:rFonts w:ascii="Arial" w:hAnsi="Arial" w:cs="Arial"/>
          <w:sz w:val="22"/>
          <w:szCs w:val="22"/>
        </w:rPr>
        <w:t>potrdilo o nezaposlenosti prosilca, njegovega zakonskega ali zunajzakonskega partnerja oziroma drugega družinskega člana (izda Zavod RS za zaposlovanje);</w:t>
      </w:r>
    </w:p>
    <w:p w:rsidR="00E21CAB" w:rsidRPr="00B3630E" w:rsidRDefault="00E21CAB" w:rsidP="00E21CAB">
      <w:pPr>
        <w:numPr>
          <w:ilvl w:val="0"/>
          <w:numId w:val="3"/>
        </w:numPr>
        <w:jc w:val="both"/>
        <w:rPr>
          <w:rFonts w:ascii="Arial" w:hAnsi="Arial" w:cs="Arial"/>
          <w:sz w:val="22"/>
          <w:szCs w:val="22"/>
        </w:rPr>
      </w:pPr>
      <w:r w:rsidRPr="00B3630E">
        <w:rPr>
          <w:rFonts w:ascii="Arial" w:hAnsi="Arial" w:cs="Arial"/>
          <w:sz w:val="22"/>
          <w:szCs w:val="22"/>
        </w:rPr>
        <w:t>dokazilo o zadnji plačani najemnini oziroma podnajemnini;</w:t>
      </w:r>
    </w:p>
    <w:p w:rsidR="00E21CAB" w:rsidRPr="00B3630E" w:rsidRDefault="00E21CAB" w:rsidP="00E21CAB">
      <w:pPr>
        <w:numPr>
          <w:ilvl w:val="0"/>
          <w:numId w:val="3"/>
        </w:numPr>
        <w:jc w:val="both"/>
        <w:rPr>
          <w:rFonts w:ascii="Arial" w:hAnsi="Arial" w:cs="Arial"/>
          <w:sz w:val="22"/>
          <w:szCs w:val="22"/>
        </w:rPr>
      </w:pPr>
      <w:r w:rsidRPr="00B3630E">
        <w:rPr>
          <w:rFonts w:ascii="Arial" w:hAnsi="Arial" w:cs="Arial"/>
          <w:sz w:val="22"/>
          <w:szCs w:val="22"/>
        </w:rPr>
        <w:t>dokazilo o kvaliteti bivanja (</w:t>
      </w:r>
      <w:r w:rsidRPr="00B3630E">
        <w:rPr>
          <w:rFonts w:ascii="Arial" w:eastAsia="PMingLiU" w:hAnsi="Arial" w:cs="Arial"/>
          <w:sz w:val="22"/>
          <w:szCs w:val="22"/>
        </w:rPr>
        <w:t xml:space="preserve">starejša stanovanja s pomanjkljivimi oziroma dotrajanimi instalacijami, za kletna, vlažna oziroma premalo osončena stanovanja, stanovanja s povsem nefunkcionalno razporeditvijo prostorov ipd.) </w:t>
      </w:r>
      <w:r w:rsidRPr="00B3630E">
        <w:rPr>
          <w:rFonts w:ascii="Arial" w:hAnsi="Arial" w:cs="Arial"/>
          <w:sz w:val="22"/>
          <w:szCs w:val="22"/>
        </w:rPr>
        <w:t xml:space="preserve">– točkovalni zapisnik </w:t>
      </w:r>
    </w:p>
    <w:p w:rsidR="00E21CAB" w:rsidRPr="00B3630E" w:rsidRDefault="00E21CAB" w:rsidP="00E21CAB">
      <w:pPr>
        <w:numPr>
          <w:ilvl w:val="0"/>
          <w:numId w:val="3"/>
        </w:numPr>
        <w:jc w:val="both"/>
        <w:rPr>
          <w:rFonts w:ascii="Arial" w:hAnsi="Arial" w:cs="Arial"/>
          <w:sz w:val="22"/>
          <w:szCs w:val="22"/>
        </w:rPr>
      </w:pPr>
      <w:r w:rsidRPr="00B3630E">
        <w:rPr>
          <w:rFonts w:ascii="Arial" w:hAnsi="Arial" w:cs="Arial"/>
          <w:sz w:val="22"/>
          <w:szCs w:val="22"/>
        </w:rPr>
        <w:t>utesnjenost v stanovanju – v kolikor gre za prosilca, ki stanuje pri starših ali sorodnikih, se upošteva izjava prosilca o površini dela stanovanja ali stanovanjske stavbe, ki jo ima prosilec v uporabi oziroma v souporabi;</w:t>
      </w:r>
    </w:p>
    <w:p w:rsidR="00E21CAB" w:rsidRPr="00B3630E" w:rsidRDefault="00E21CAB" w:rsidP="00E21CAB">
      <w:pPr>
        <w:numPr>
          <w:ilvl w:val="0"/>
          <w:numId w:val="3"/>
        </w:numPr>
        <w:jc w:val="both"/>
        <w:rPr>
          <w:rFonts w:ascii="Arial" w:hAnsi="Arial" w:cs="Arial"/>
          <w:sz w:val="22"/>
          <w:szCs w:val="22"/>
        </w:rPr>
      </w:pPr>
      <w:r w:rsidRPr="00B3630E">
        <w:rPr>
          <w:rFonts w:ascii="Arial" w:hAnsi="Arial" w:cs="Arial"/>
          <w:sz w:val="22"/>
          <w:szCs w:val="22"/>
        </w:rPr>
        <w:t>kopijo poročnega lista oziroma notarsko overjene izjave o obstoju zunajzakonske skupnosti;</w:t>
      </w:r>
    </w:p>
    <w:p w:rsidR="00E21CAB" w:rsidRPr="00B3630E" w:rsidRDefault="00E21CAB" w:rsidP="00E21CAB">
      <w:pPr>
        <w:numPr>
          <w:ilvl w:val="0"/>
          <w:numId w:val="3"/>
        </w:numPr>
        <w:jc w:val="both"/>
        <w:rPr>
          <w:rFonts w:ascii="Arial" w:hAnsi="Arial" w:cs="Arial"/>
          <w:sz w:val="22"/>
          <w:szCs w:val="22"/>
        </w:rPr>
      </w:pPr>
      <w:r w:rsidRPr="00B3630E">
        <w:rPr>
          <w:rFonts w:ascii="Arial" w:hAnsi="Arial" w:cs="Arial"/>
          <w:sz w:val="22"/>
          <w:szCs w:val="22"/>
        </w:rPr>
        <w:t>izpisek iz rojstne matične knjige za vsakega otroka;</w:t>
      </w:r>
    </w:p>
    <w:p w:rsidR="00E21CAB" w:rsidRPr="00B3630E" w:rsidRDefault="00E21CAB" w:rsidP="00E21CAB">
      <w:pPr>
        <w:numPr>
          <w:ilvl w:val="0"/>
          <w:numId w:val="3"/>
        </w:numPr>
        <w:jc w:val="both"/>
        <w:rPr>
          <w:rFonts w:ascii="Arial" w:hAnsi="Arial" w:cs="Arial"/>
          <w:sz w:val="22"/>
          <w:szCs w:val="22"/>
        </w:rPr>
      </w:pPr>
      <w:r w:rsidRPr="00B3630E">
        <w:rPr>
          <w:rFonts w:ascii="Arial" w:hAnsi="Arial" w:cs="Arial"/>
          <w:sz w:val="22"/>
          <w:szCs w:val="22"/>
        </w:rPr>
        <w:t>potrdilo o rednem šolanju otrok, ki so starejši od 15 let;</w:t>
      </w:r>
    </w:p>
    <w:p w:rsidR="00E21CAB" w:rsidRPr="00B3630E" w:rsidRDefault="00E21CAB" w:rsidP="00E21CAB">
      <w:pPr>
        <w:numPr>
          <w:ilvl w:val="0"/>
          <w:numId w:val="3"/>
        </w:numPr>
        <w:jc w:val="both"/>
        <w:rPr>
          <w:rFonts w:ascii="Arial" w:hAnsi="Arial" w:cs="Arial"/>
          <w:sz w:val="22"/>
          <w:szCs w:val="22"/>
        </w:rPr>
      </w:pPr>
      <w:r w:rsidRPr="00B3630E">
        <w:rPr>
          <w:rFonts w:ascii="Arial" w:hAnsi="Arial" w:cs="Arial"/>
          <w:sz w:val="22"/>
          <w:szCs w:val="22"/>
        </w:rPr>
        <w:t>zdravniško potrdilo o nosečnosti;</w:t>
      </w:r>
    </w:p>
    <w:p w:rsidR="00E21CAB" w:rsidRPr="00B3630E" w:rsidRDefault="00E21CAB" w:rsidP="00E21CAB">
      <w:pPr>
        <w:numPr>
          <w:ilvl w:val="0"/>
          <w:numId w:val="3"/>
        </w:numPr>
        <w:jc w:val="both"/>
        <w:rPr>
          <w:rFonts w:ascii="Arial" w:hAnsi="Arial" w:cs="Arial"/>
          <w:sz w:val="22"/>
          <w:szCs w:val="22"/>
        </w:rPr>
      </w:pPr>
      <w:r w:rsidRPr="00B3630E">
        <w:rPr>
          <w:rFonts w:ascii="Arial" w:hAnsi="Arial" w:cs="Arial"/>
          <w:sz w:val="22"/>
          <w:szCs w:val="22"/>
        </w:rPr>
        <w:t>odločbo socialne službe o ločenem življenju roditeljev in mladoletnih otrok zaradi neprimernih stanovanjskih razmer (rejništvo, oskrba v tuji družini, zavodu, če so razlog oddaje neprimerne stanovanjske razmere);</w:t>
      </w:r>
    </w:p>
    <w:p w:rsidR="00E21CAB" w:rsidRPr="00B3630E" w:rsidRDefault="00E21CAB" w:rsidP="00E21CAB">
      <w:pPr>
        <w:numPr>
          <w:ilvl w:val="0"/>
          <w:numId w:val="3"/>
        </w:numPr>
        <w:jc w:val="both"/>
        <w:rPr>
          <w:rFonts w:ascii="Arial" w:hAnsi="Arial" w:cs="Arial"/>
          <w:sz w:val="22"/>
          <w:szCs w:val="22"/>
        </w:rPr>
      </w:pPr>
      <w:r w:rsidRPr="00B3630E">
        <w:rPr>
          <w:rFonts w:ascii="Arial" w:hAnsi="Arial" w:cs="Arial"/>
          <w:sz w:val="22"/>
          <w:szCs w:val="22"/>
        </w:rPr>
        <w:t>dokazilo o statusu roditelja, ki sam preživlja otroka (samohranilec) – potrdilo, da je preživnina neizterljiva, oziroma odločbo o prejemanju preživnine iz preživninskega sklada;</w:t>
      </w:r>
    </w:p>
    <w:p w:rsidR="00E21CAB" w:rsidRPr="00B3630E" w:rsidRDefault="00E21CAB" w:rsidP="00E21CAB">
      <w:pPr>
        <w:numPr>
          <w:ilvl w:val="0"/>
          <w:numId w:val="3"/>
        </w:numPr>
        <w:jc w:val="both"/>
        <w:rPr>
          <w:rFonts w:ascii="Arial" w:hAnsi="Arial" w:cs="Arial"/>
          <w:sz w:val="22"/>
          <w:szCs w:val="22"/>
        </w:rPr>
      </w:pPr>
      <w:r w:rsidRPr="00B3630E">
        <w:rPr>
          <w:rFonts w:ascii="Arial" w:hAnsi="Arial" w:cs="Arial"/>
          <w:sz w:val="22"/>
          <w:szCs w:val="22"/>
        </w:rPr>
        <w:t>potrdilo ustrezne institucije, če je prosilec ali njegov ožji družinski član, ki bo z njim stalno prebival, gibalno ovirana oseba, trajno vezana na uporabo invalidskega vozička ali trajno pomoč druge osebe;</w:t>
      </w:r>
    </w:p>
    <w:p w:rsidR="00E21CAB" w:rsidRPr="00B3630E" w:rsidRDefault="00E21CAB" w:rsidP="00E21CAB">
      <w:pPr>
        <w:numPr>
          <w:ilvl w:val="0"/>
          <w:numId w:val="3"/>
        </w:numPr>
        <w:jc w:val="both"/>
        <w:rPr>
          <w:rFonts w:ascii="Arial" w:hAnsi="Arial" w:cs="Arial"/>
          <w:sz w:val="22"/>
          <w:szCs w:val="22"/>
        </w:rPr>
      </w:pPr>
      <w:r w:rsidRPr="00B3630E">
        <w:rPr>
          <w:rFonts w:ascii="Arial" w:hAnsi="Arial" w:cs="Arial"/>
          <w:sz w:val="22"/>
          <w:szCs w:val="22"/>
        </w:rPr>
        <w:t>dokazilo o invalidnosti I. kategorije (odločba Centra za socialno delo, Zavoda za pokojninsko in invalidsko zavarovanje oziroma Zavoda za zaposlovanje);</w:t>
      </w:r>
    </w:p>
    <w:p w:rsidR="00E21CAB" w:rsidRPr="00B3630E" w:rsidRDefault="00E21CAB" w:rsidP="00E21CAB">
      <w:pPr>
        <w:numPr>
          <w:ilvl w:val="0"/>
          <w:numId w:val="3"/>
        </w:numPr>
        <w:jc w:val="both"/>
        <w:rPr>
          <w:rFonts w:ascii="Arial" w:hAnsi="Arial" w:cs="Arial"/>
          <w:sz w:val="22"/>
          <w:szCs w:val="22"/>
        </w:rPr>
      </w:pPr>
      <w:r w:rsidRPr="00B3630E">
        <w:rPr>
          <w:rFonts w:ascii="Arial" w:hAnsi="Arial" w:cs="Arial"/>
          <w:sz w:val="22"/>
          <w:szCs w:val="22"/>
        </w:rPr>
        <w:t>izvid osebnega zdravnika, s katerim se dokazujejo trajna obolenja prosilca ali družinskih članov, pogojena s slabimi stanovanjskimi razmerami;</w:t>
      </w:r>
    </w:p>
    <w:p w:rsidR="00E21CAB" w:rsidRPr="00B3630E" w:rsidRDefault="00E21CAB" w:rsidP="00E21CAB">
      <w:pPr>
        <w:numPr>
          <w:ilvl w:val="0"/>
          <w:numId w:val="3"/>
        </w:numPr>
        <w:jc w:val="both"/>
        <w:rPr>
          <w:rFonts w:ascii="Arial" w:hAnsi="Arial" w:cs="Arial"/>
          <w:sz w:val="22"/>
          <w:szCs w:val="22"/>
        </w:rPr>
      </w:pPr>
      <w:r w:rsidRPr="00B3630E">
        <w:rPr>
          <w:rFonts w:ascii="Arial" w:hAnsi="Arial" w:cs="Arial"/>
          <w:sz w:val="22"/>
          <w:szCs w:val="22"/>
        </w:rPr>
        <w:t>odločba o razvrstitvi otroka, mladostnika ali mlajše polnoletne osebe glede na zmerno, težjo ali težko duševno ali težko telesno motnjo ali izvid in mnenje specialistične pediatrične službe;</w:t>
      </w:r>
    </w:p>
    <w:p w:rsidR="00E21CAB" w:rsidRPr="00B3630E" w:rsidRDefault="00E21CAB" w:rsidP="00E21CAB">
      <w:pPr>
        <w:numPr>
          <w:ilvl w:val="0"/>
          <w:numId w:val="3"/>
        </w:numPr>
        <w:jc w:val="both"/>
        <w:rPr>
          <w:rFonts w:ascii="Arial" w:hAnsi="Arial" w:cs="Arial"/>
          <w:sz w:val="22"/>
          <w:szCs w:val="22"/>
        </w:rPr>
      </w:pPr>
      <w:r w:rsidRPr="00B3630E">
        <w:rPr>
          <w:rFonts w:ascii="Arial" w:hAnsi="Arial" w:cs="Arial"/>
          <w:sz w:val="22"/>
          <w:szCs w:val="22"/>
        </w:rPr>
        <w:t>strokovno mnenje centra za socialno delo ter vladnih in nevladnih organizacij (materinski domovi, zatočišča - varne hiše, zavetišča, centri za pomoč žrtvam kaznivih dejanj), ki nudijo ženskam in ženskam z otroki psihosocialno pomoč ob nasilju;</w:t>
      </w:r>
    </w:p>
    <w:p w:rsidR="00E21CAB" w:rsidRPr="00B3630E" w:rsidRDefault="00E21CAB" w:rsidP="00E21CAB">
      <w:pPr>
        <w:numPr>
          <w:ilvl w:val="0"/>
          <w:numId w:val="3"/>
        </w:numPr>
        <w:jc w:val="both"/>
        <w:rPr>
          <w:rFonts w:ascii="Arial" w:hAnsi="Arial" w:cs="Arial"/>
          <w:sz w:val="22"/>
          <w:szCs w:val="22"/>
        </w:rPr>
      </w:pPr>
      <w:r w:rsidRPr="00B3630E">
        <w:rPr>
          <w:rFonts w:ascii="Arial" w:hAnsi="Arial" w:cs="Arial"/>
          <w:sz w:val="22"/>
          <w:szCs w:val="22"/>
        </w:rPr>
        <w:t>odločbo o statusu žrtve vojnega nasilja;</w:t>
      </w:r>
    </w:p>
    <w:p w:rsidR="00F14EB2" w:rsidRPr="00B3630E" w:rsidRDefault="00E21CAB" w:rsidP="00E21CAB">
      <w:pPr>
        <w:numPr>
          <w:ilvl w:val="0"/>
          <w:numId w:val="3"/>
        </w:numPr>
        <w:jc w:val="both"/>
        <w:rPr>
          <w:rFonts w:ascii="Arial" w:hAnsi="Arial" w:cs="Arial"/>
          <w:sz w:val="22"/>
          <w:szCs w:val="22"/>
        </w:rPr>
      </w:pPr>
      <w:r w:rsidRPr="00B3630E">
        <w:rPr>
          <w:rFonts w:ascii="Arial" w:hAnsi="Arial" w:cs="Arial"/>
          <w:sz w:val="22"/>
          <w:szCs w:val="22"/>
        </w:rPr>
        <w:t>izjavo o dobi bivanja – stalnega preb</w:t>
      </w:r>
      <w:r w:rsidR="00F14EB2" w:rsidRPr="00B3630E">
        <w:rPr>
          <w:rFonts w:ascii="Arial" w:hAnsi="Arial" w:cs="Arial"/>
          <w:sz w:val="22"/>
          <w:szCs w:val="22"/>
        </w:rPr>
        <w:t>ivališča na območju občine Vojnik;</w:t>
      </w:r>
    </w:p>
    <w:p w:rsidR="00E21CAB" w:rsidRPr="00B3630E" w:rsidRDefault="0003221D" w:rsidP="00E21CAB">
      <w:pPr>
        <w:numPr>
          <w:ilvl w:val="0"/>
          <w:numId w:val="3"/>
        </w:numPr>
        <w:jc w:val="both"/>
        <w:rPr>
          <w:rFonts w:ascii="Arial" w:hAnsi="Arial" w:cs="Arial"/>
          <w:sz w:val="22"/>
          <w:szCs w:val="22"/>
        </w:rPr>
      </w:pPr>
      <w:r w:rsidRPr="00B3630E">
        <w:rPr>
          <w:rFonts w:ascii="Arial" w:hAnsi="Arial" w:cs="Arial"/>
          <w:sz w:val="22"/>
          <w:szCs w:val="22"/>
        </w:rPr>
        <w:t>izjavo o</w:t>
      </w:r>
      <w:r w:rsidR="00F14EB2" w:rsidRPr="00B3630E">
        <w:rPr>
          <w:rFonts w:ascii="Arial" w:hAnsi="Arial" w:cs="Arial"/>
          <w:sz w:val="22"/>
          <w:szCs w:val="22"/>
        </w:rPr>
        <w:t xml:space="preserve"> </w:t>
      </w:r>
      <w:r w:rsidRPr="00B3630E">
        <w:rPr>
          <w:rFonts w:ascii="Arial" w:hAnsi="Arial" w:cs="Arial"/>
          <w:sz w:val="22"/>
          <w:szCs w:val="22"/>
        </w:rPr>
        <w:t xml:space="preserve">vsaj 1x </w:t>
      </w:r>
      <w:r w:rsidR="00F14EB2" w:rsidRPr="00B3630E">
        <w:rPr>
          <w:rFonts w:ascii="Arial" w:hAnsi="Arial" w:cs="Arial"/>
          <w:sz w:val="22"/>
          <w:szCs w:val="22"/>
        </w:rPr>
        <w:t>sodelovanju na prejšnjih razpisih za dodelitev neprofitnih stanovanj v najem v Občini Vojnik</w:t>
      </w:r>
      <w:r w:rsidR="00E21CAB" w:rsidRPr="00B3630E">
        <w:rPr>
          <w:rFonts w:ascii="Arial" w:hAnsi="Arial" w:cs="Arial"/>
          <w:sz w:val="22"/>
          <w:szCs w:val="22"/>
        </w:rPr>
        <w:t xml:space="preserve">. </w:t>
      </w:r>
    </w:p>
    <w:p w:rsidR="00E21CAB" w:rsidRPr="00B3630E" w:rsidRDefault="00E21CAB" w:rsidP="00E21CAB">
      <w:pPr>
        <w:jc w:val="both"/>
        <w:rPr>
          <w:rFonts w:ascii="Arial" w:hAnsi="Arial" w:cs="Arial"/>
          <w:sz w:val="22"/>
          <w:szCs w:val="22"/>
        </w:rPr>
      </w:pPr>
    </w:p>
    <w:p w:rsidR="00E21CAB" w:rsidRPr="00B3630E" w:rsidRDefault="00E21CAB" w:rsidP="00E21CAB">
      <w:pPr>
        <w:jc w:val="both"/>
        <w:rPr>
          <w:rFonts w:ascii="Arial" w:hAnsi="Arial" w:cs="Arial"/>
          <w:sz w:val="22"/>
          <w:szCs w:val="22"/>
        </w:rPr>
      </w:pPr>
      <w:r w:rsidRPr="00B3630E">
        <w:rPr>
          <w:rFonts w:ascii="Arial" w:hAnsi="Arial" w:cs="Arial"/>
          <w:sz w:val="22"/>
          <w:szCs w:val="22"/>
        </w:rPr>
        <w:t xml:space="preserve">Prosilec in polnoletni člani gospodinjstva lahko razpisniku s pooblastilom dovolijo pridobivanje, vpogled, prepis, izpis ali kopiranje njihovih osebnih podatkov iz uradnih evidenc </w:t>
      </w:r>
      <w:r w:rsidRPr="00B3630E">
        <w:rPr>
          <w:rFonts w:ascii="Arial" w:hAnsi="Arial" w:cs="Arial"/>
          <w:sz w:val="22"/>
          <w:szCs w:val="22"/>
        </w:rPr>
        <w:lastRenderedPageBreak/>
        <w:t>in zbirk osebnih podatkov pri vseh upravljavcih zbirk osebnih podatkov, ki štejejo za davčno tajnost, ter občutljivih osebnih podatkov. V tem primeru morajo vlogi priložiti ustrezne pisne izjave.</w:t>
      </w:r>
    </w:p>
    <w:p w:rsidR="00E21CAB" w:rsidRPr="00B3630E" w:rsidRDefault="00E21CAB" w:rsidP="00E21CAB">
      <w:pPr>
        <w:jc w:val="both"/>
        <w:rPr>
          <w:rFonts w:ascii="Arial" w:hAnsi="Arial" w:cs="Arial"/>
          <w:sz w:val="22"/>
          <w:szCs w:val="22"/>
        </w:rPr>
      </w:pPr>
    </w:p>
    <w:p w:rsidR="00E21CAB" w:rsidRPr="00B3630E" w:rsidRDefault="00E21CAB" w:rsidP="00E21CAB">
      <w:pPr>
        <w:jc w:val="both"/>
        <w:rPr>
          <w:rFonts w:ascii="Arial" w:hAnsi="Arial" w:cs="Arial"/>
          <w:sz w:val="22"/>
          <w:szCs w:val="22"/>
        </w:rPr>
      </w:pPr>
      <w:r w:rsidRPr="00B3630E">
        <w:rPr>
          <w:rFonts w:ascii="Arial" w:hAnsi="Arial" w:cs="Arial"/>
          <w:sz w:val="22"/>
          <w:szCs w:val="22"/>
        </w:rPr>
        <w:t xml:space="preserve">Potrdila o državljanstvu, </w:t>
      </w:r>
      <w:r w:rsidR="00687B03" w:rsidRPr="00B3630E">
        <w:rPr>
          <w:rFonts w:ascii="Arial" w:hAnsi="Arial" w:cs="Arial"/>
          <w:sz w:val="22"/>
          <w:szCs w:val="22"/>
        </w:rPr>
        <w:t xml:space="preserve">potrdila upravne enote, da je bil upravičenec izbrisan iz registra stalnega prebivalstva in da je po izbrisu pridobil dovoljenje za stalno prebivanje, potrdila iz evidence o odločitvah in izplačilih denarne odškodnine, </w:t>
      </w:r>
      <w:r w:rsidRPr="00B3630E">
        <w:rPr>
          <w:rFonts w:ascii="Arial" w:hAnsi="Arial" w:cs="Arial"/>
          <w:sz w:val="22"/>
          <w:szCs w:val="22"/>
        </w:rPr>
        <w:t xml:space="preserve">potrdila o stalnem prebivališču in številu članov gospodinjstva bo v skladu s prejšnjim odstavkom pridobil razpisnik od pristojnega državnega organa, podatke o obdavčljivih in neobdavčljivih dohodkih ter prejemkih pa iz obstoječih zbirk podatkov. </w:t>
      </w:r>
    </w:p>
    <w:p w:rsidR="00E21CAB" w:rsidRPr="00B3630E" w:rsidRDefault="00E21CAB" w:rsidP="00E21CAB">
      <w:pPr>
        <w:pStyle w:val="HTML-oblikovano"/>
        <w:jc w:val="both"/>
        <w:rPr>
          <w:rFonts w:ascii="Arial" w:hAnsi="Arial" w:cs="Arial"/>
          <w:color w:val="auto"/>
          <w:sz w:val="22"/>
          <w:szCs w:val="22"/>
        </w:rPr>
      </w:pPr>
    </w:p>
    <w:p w:rsidR="00E21CAB" w:rsidRPr="00B3630E" w:rsidRDefault="00E21CAB" w:rsidP="00E21CAB">
      <w:pPr>
        <w:pStyle w:val="HTML-oblikovano"/>
        <w:jc w:val="both"/>
        <w:rPr>
          <w:rFonts w:ascii="Arial" w:hAnsi="Arial" w:cs="Arial"/>
          <w:color w:val="auto"/>
          <w:sz w:val="22"/>
          <w:szCs w:val="22"/>
        </w:rPr>
      </w:pPr>
      <w:r w:rsidRPr="00B3630E">
        <w:rPr>
          <w:rFonts w:ascii="Arial" w:hAnsi="Arial" w:cs="Arial"/>
          <w:color w:val="auto"/>
          <w:sz w:val="22"/>
          <w:szCs w:val="22"/>
        </w:rPr>
        <w:t>Podatke, ki se štejejo za davčno tajnost, pridobijo najemodajalci neprofitnih stanovanj za prosilca in polnoletne člane gospodinjstva iz dokončnih odločb o odmeri dohodnine, iz drugih dokončnih odločb davčnega organa in iz davčnih obračunov. Iz navedenih dokumentov lahko najemodajalci neprofitnih stanovanj pridobijo podatke o davčni številki, o vzdrževalnih družinskih članih, o dohodkih davčnih zavezancev, o stroških upoštevanih pri uveljavljanju davčne osnove, o obveznih prispevkih za socialno varnost, podatke o znižanjih in olajšavah, ki se upoštevajo pri obračunu akontacije dohodnine ter od dohodkov iz kmetijstva in od dohodkov iz dejavnosti, če davčni organ s temi podatki razpolaga. Najemodajalci neprofitnih stanovanj v tem odstavku navedene podatke pridobivajo od davčnega organa v skladu z zakonom, ki ureja davčni postopek.</w:t>
      </w:r>
    </w:p>
    <w:p w:rsidR="00E21CAB" w:rsidRPr="00B3630E" w:rsidRDefault="00E21CAB" w:rsidP="00E21CAB">
      <w:pPr>
        <w:pStyle w:val="HTML-oblikovano"/>
        <w:jc w:val="both"/>
        <w:rPr>
          <w:rFonts w:ascii="Arial" w:hAnsi="Arial" w:cs="Arial"/>
          <w:color w:val="auto"/>
          <w:sz w:val="22"/>
          <w:szCs w:val="22"/>
        </w:rPr>
      </w:pPr>
    </w:p>
    <w:p w:rsidR="00E21CAB" w:rsidRPr="00B3630E" w:rsidRDefault="00E21CAB" w:rsidP="00E21CAB">
      <w:pPr>
        <w:pStyle w:val="HTML-oblikovano"/>
        <w:jc w:val="both"/>
        <w:rPr>
          <w:rFonts w:ascii="Arial" w:hAnsi="Arial" w:cs="Arial"/>
          <w:color w:val="auto"/>
          <w:sz w:val="22"/>
          <w:szCs w:val="22"/>
        </w:rPr>
      </w:pPr>
      <w:r w:rsidRPr="00B3630E">
        <w:rPr>
          <w:rFonts w:ascii="Arial" w:hAnsi="Arial" w:cs="Arial"/>
          <w:color w:val="auto"/>
          <w:sz w:val="22"/>
          <w:szCs w:val="22"/>
        </w:rPr>
        <w:t>Na zahtevo najemodajalca upravljavci zbirk podatkov brezplačno posredujejo vse podatke o obdavčljivih in neobdavčljivih dohodkih in prejemkih za preteklo koledarsko leto pred letom razpisa za prosilca in polnoletne člane gospodinjstva, navedene v vlogi za pridobitev neprofitnega stanovanja.</w:t>
      </w:r>
    </w:p>
    <w:p w:rsidR="00E21CAB" w:rsidRPr="00B3630E" w:rsidRDefault="00E21CAB" w:rsidP="00E21CAB">
      <w:pPr>
        <w:jc w:val="both"/>
        <w:rPr>
          <w:rFonts w:ascii="Arial" w:hAnsi="Arial" w:cs="Arial"/>
          <w:sz w:val="22"/>
          <w:szCs w:val="22"/>
        </w:rPr>
      </w:pPr>
    </w:p>
    <w:p w:rsidR="00E21CAB" w:rsidRPr="00B3630E" w:rsidRDefault="00E21CAB" w:rsidP="00E21CAB">
      <w:pPr>
        <w:jc w:val="both"/>
        <w:rPr>
          <w:rFonts w:ascii="Arial" w:hAnsi="Arial" w:cs="Arial"/>
          <w:sz w:val="22"/>
          <w:szCs w:val="22"/>
        </w:rPr>
      </w:pPr>
      <w:r w:rsidRPr="00B3630E">
        <w:rPr>
          <w:rFonts w:ascii="Arial" w:hAnsi="Arial" w:cs="Arial"/>
          <w:sz w:val="22"/>
          <w:szCs w:val="22"/>
        </w:rPr>
        <w:t>Potrdila, ki ne izkazujejo trajnega statusa, ne smejo biti starejša od 30 dni od objave razpisa.</w:t>
      </w:r>
    </w:p>
    <w:p w:rsidR="00E21CAB" w:rsidRPr="00B3630E" w:rsidRDefault="00E21CAB" w:rsidP="00E21CAB">
      <w:pPr>
        <w:jc w:val="both"/>
        <w:rPr>
          <w:rFonts w:ascii="Arial" w:hAnsi="Arial" w:cs="Arial"/>
          <w:sz w:val="22"/>
          <w:szCs w:val="22"/>
        </w:rPr>
      </w:pPr>
    </w:p>
    <w:p w:rsidR="00E21CAB" w:rsidRPr="00B3630E" w:rsidRDefault="00E21CAB" w:rsidP="00E21CAB">
      <w:pPr>
        <w:jc w:val="both"/>
        <w:rPr>
          <w:rFonts w:ascii="Arial" w:hAnsi="Arial" w:cs="Arial"/>
          <w:sz w:val="22"/>
          <w:szCs w:val="22"/>
        </w:rPr>
      </w:pPr>
      <w:r w:rsidRPr="00B3630E">
        <w:rPr>
          <w:rFonts w:ascii="Arial" w:hAnsi="Arial" w:cs="Arial"/>
          <w:sz w:val="22"/>
          <w:szCs w:val="22"/>
        </w:rPr>
        <w:t>Ra</w:t>
      </w:r>
      <w:r w:rsidR="0003221D" w:rsidRPr="00B3630E">
        <w:rPr>
          <w:rFonts w:ascii="Arial" w:hAnsi="Arial" w:cs="Arial"/>
          <w:sz w:val="22"/>
          <w:szCs w:val="22"/>
        </w:rPr>
        <w:t>z</w:t>
      </w:r>
      <w:r w:rsidRPr="00B3630E">
        <w:rPr>
          <w:rFonts w:ascii="Arial" w:hAnsi="Arial" w:cs="Arial"/>
          <w:sz w:val="22"/>
          <w:szCs w:val="22"/>
        </w:rPr>
        <w:t xml:space="preserve">pisnik k vlogi priložene listine zadrži in jih po izteku razpisnega roka udeležencem razpisa </w:t>
      </w:r>
      <w:r w:rsidRPr="00B3630E">
        <w:rPr>
          <w:rFonts w:ascii="Arial" w:hAnsi="Arial" w:cs="Arial"/>
          <w:sz w:val="22"/>
          <w:szCs w:val="22"/>
          <w:u w:val="single"/>
        </w:rPr>
        <w:t>ne vrača</w:t>
      </w:r>
      <w:r w:rsidRPr="00B3630E">
        <w:rPr>
          <w:rFonts w:ascii="Arial" w:hAnsi="Arial" w:cs="Arial"/>
          <w:sz w:val="22"/>
          <w:szCs w:val="22"/>
        </w:rPr>
        <w:t>.</w:t>
      </w:r>
    </w:p>
    <w:p w:rsidR="00E21CAB" w:rsidRPr="00B3630E" w:rsidRDefault="00E21CAB" w:rsidP="00E21CAB">
      <w:pPr>
        <w:jc w:val="both"/>
        <w:rPr>
          <w:rFonts w:ascii="Arial" w:hAnsi="Arial" w:cs="Arial"/>
          <w:sz w:val="22"/>
          <w:szCs w:val="22"/>
        </w:rPr>
      </w:pPr>
    </w:p>
    <w:p w:rsidR="00E21CAB" w:rsidRPr="00B3630E" w:rsidRDefault="00E21CAB" w:rsidP="00E21CAB">
      <w:pPr>
        <w:jc w:val="both"/>
        <w:rPr>
          <w:rFonts w:ascii="Arial" w:hAnsi="Arial" w:cs="Arial"/>
          <w:sz w:val="22"/>
          <w:szCs w:val="22"/>
        </w:rPr>
      </w:pPr>
    </w:p>
    <w:p w:rsidR="00E21CAB" w:rsidRPr="00B3630E" w:rsidRDefault="00FE4478" w:rsidP="00FE4478">
      <w:pPr>
        <w:ind w:left="360"/>
        <w:jc w:val="both"/>
        <w:rPr>
          <w:rFonts w:ascii="Arial" w:hAnsi="Arial" w:cs="Arial"/>
          <w:b/>
          <w:sz w:val="22"/>
          <w:szCs w:val="22"/>
          <w:u w:val="single"/>
        </w:rPr>
      </w:pPr>
      <w:r>
        <w:rPr>
          <w:rFonts w:ascii="Arial" w:hAnsi="Arial" w:cs="Arial"/>
          <w:b/>
          <w:sz w:val="22"/>
          <w:szCs w:val="22"/>
          <w:u w:val="single"/>
        </w:rPr>
        <w:t>5.</w:t>
      </w:r>
      <w:r w:rsidR="00E21CAB" w:rsidRPr="00B3630E">
        <w:rPr>
          <w:rFonts w:ascii="Arial" w:hAnsi="Arial" w:cs="Arial"/>
          <w:b/>
          <w:sz w:val="22"/>
          <w:szCs w:val="22"/>
          <w:u w:val="single"/>
        </w:rPr>
        <w:t>SPLOŠNE DOLOČBE</w:t>
      </w:r>
    </w:p>
    <w:p w:rsidR="00E21CAB" w:rsidRPr="00B3630E" w:rsidRDefault="00E21CAB" w:rsidP="00E21CAB">
      <w:pPr>
        <w:jc w:val="both"/>
        <w:rPr>
          <w:rFonts w:ascii="Arial" w:hAnsi="Arial" w:cs="Arial"/>
          <w:b/>
          <w:sz w:val="22"/>
          <w:szCs w:val="22"/>
        </w:rPr>
      </w:pPr>
    </w:p>
    <w:p w:rsidR="00E21CAB" w:rsidRPr="00B3630E" w:rsidRDefault="00E21CAB" w:rsidP="00E21CAB">
      <w:pPr>
        <w:jc w:val="both"/>
        <w:rPr>
          <w:rFonts w:ascii="Arial" w:hAnsi="Arial" w:cs="Arial"/>
          <w:sz w:val="22"/>
          <w:szCs w:val="22"/>
        </w:rPr>
      </w:pPr>
      <w:r w:rsidRPr="00B3630E">
        <w:rPr>
          <w:rFonts w:ascii="Arial" w:hAnsi="Arial" w:cs="Arial"/>
          <w:sz w:val="22"/>
          <w:szCs w:val="22"/>
        </w:rPr>
        <w:t>Strokovna služba razpisnika bo preverjala pravočasnost prispelih vlog in njihovo popolnost ter sedanje stanovanjske razmere prosilcev.</w:t>
      </w:r>
    </w:p>
    <w:p w:rsidR="00E21CAB" w:rsidRPr="00B3630E" w:rsidRDefault="00E21CAB" w:rsidP="00E21CAB">
      <w:pPr>
        <w:jc w:val="both"/>
        <w:rPr>
          <w:rFonts w:ascii="Arial" w:hAnsi="Arial" w:cs="Arial"/>
          <w:sz w:val="22"/>
          <w:szCs w:val="22"/>
        </w:rPr>
      </w:pPr>
    </w:p>
    <w:p w:rsidR="00E21CAB" w:rsidRPr="00B3630E" w:rsidRDefault="00E21CAB" w:rsidP="00E21CAB">
      <w:pPr>
        <w:jc w:val="both"/>
        <w:rPr>
          <w:rFonts w:ascii="Arial" w:hAnsi="Arial" w:cs="Arial"/>
          <w:sz w:val="22"/>
          <w:szCs w:val="22"/>
        </w:rPr>
      </w:pPr>
      <w:r w:rsidRPr="00B3630E">
        <w:rPr>
          <w:rFonts w:ascii="Arial" w:hAnsi="Arial" w:cs="Arial"/>
          <w:sz w:val="22"/>
          <w:szCs w:val="22"/>
        </w:rPr>
        <w:t>Komisija, ki jo imenuje razpisnik, bo proučila utemeljenost pravočasnih in popolnih vlog na podlagi prejetih listin, potrebnih za oblikovanje prednostne liste za dodelitev neprofitnih stanovanj v najem, in dokumentiranih poizvedb, ki jih opravi pri pristojnih organih in organizacijah ter posameznikih.</w:t>
      </w:r>
    </w:p>
    <w:p w:rsidR="00E21CAB" w:rsidRPr="00B3630E" w:rsidRDefault="00E21CAB" w:rsidP="00E21CAB">
      <w:pPr>
        <w:jc w:val="both"/>
        <w:rPr>
          <w:rFonts w:ascii="Arial" w:hAnsi="Arial" w:cs="Arial"/>
          <w:sz w:val="22"/>
          <w:szCs w:val="22"/>
        </w:rPr>
      </w:pPr>
    </w:p>
    <w:p w:rsidR="00E21CAB" w:rsidRPr="00B3630E" w:rsidRDefault="00E21CAB" w:rsidP="00E21CAB">
      <w:pPr>
        <w:jc w:val="both"/>
        <w:rPr>
          <w:rFonts w:ascii="Arial" w:hAnsi="Arial" w:cs="Arial"/>
          <w:sz w:val="22"/>
          <w:szCs w:val="22"/>
        </w:rPr>
      </w:pPr>
      <w:r w:rsidRPr="00B3630E">
        <w:rPr>
          <w:rFonts w:ascii="Arial" w:hAnsi="Arial" w:cs="Arial"/>
          <w:sz w:val="22"/>
          <w:szCs w:val="22"/>
        </w:rPr>
        <w:t>Komisija si lahko stanovanjske razmere prosilcev tudi ogleda. V primeru ogleda se ta opravi nenapovedano in le pri tistih udeležencih, ki bodo na podlagi predložene listinske dokumentacije zbrali največje število točk glede na število razpisanih stanovanj.</w:t>
      </w:r>
    </w:p>
    <w:p w:rsidR="00E21CAB" w:rsidRPr="00B3630E" w:rsidRDefault="00E21CAB" w:rsidP="00E21CAB">
      <w:pPr>
        <w:jc w:val="both"/>
        <w:rPr>
          <w:rFonts w:ascii="Arial" w:hAnsi="Arial" w:cs="Arial"/>
          <w:sz w:val="22"/>
          <w:szCs w:val="22"/>
        </w:rPr>
      </w:pPr>
    </w:p>
    <w:p w:rsidR="00F14EB2" w:rsidRPr="00B3630E" w:rsidRDefault="00E21CAB" w:rsidP="00E21CAB">
      <w:pPr>
        <w:jc w:val="both"/>
        <w:rPr>
          <w:rFonts w:ascii="Arial" w:hAnsi="Arial" w:cs="Arial"/>
          <w:sz w:val="22"/>
          <w:szCs w:val="22"/>
        </w:rPr>
      </w:pPr>
      <w:r w:rsidRPr="00B3630E">
        <w:rPr>
          <w:rFonts w:ascii="Arial" w:hAnsi="Arial" w:cs="Arial"/>
          <w:sz w:val="22"/>
          <w:szCs w:val="22"/>
        </w:rPr>
        <w:t xml:space="preserve">Po proučitvi in točkovanju vlog bodo udeleženci razpisa uvrščeni na prednostno listo, in sicer po številu zbranih točk. Če se na prednostni vrstni red uvrstijo udeleženci razpisa z enakim številom točk glede na oceno stanovanjskih in socialnih razmer, ki so določene v obrazcu, imajo prednost pri dodelitvi neprofitnega stanovanja tisti prosilci, </w:t>
      </w:r>
      <w:r w:rsidR="00F14EB2" w:rsidRPr="00B3630E">
        <w:rPr>
          <w:rFonts w:ascii="Arial" w:hAnsi="Arial" w:cs="Arial"/>
          <w:sz w:val="22"/>
          <w:szCs w:val="22"/>
        </w:rPr>
        <w:t>ki imajo stalno bivanje dalj časa na območju občine Vojnik.</w:t>
      </w:r>
    </w:p>
    <w:p w:rsidR="00E21CAB" w:rsidRPr="00B3630E" w:rsidRDefault="00E21CAB" w:rsidP="00E21CAB">
      <w:pPr>
        <w:jc w:val="both"/>
        <w:rPr>
          <w:rFonts w:ascii="Arial" w:hAnsi="Arial" w:cs="Arial"/>
          <w:sz w:val="22"/>
          <w:szCs w:val="22"/>
        </w:rPr>
      </w:pPr>
    </w:p>
    <w:p w:rsidR="00E21CAB" w:rsidRPr="00B3630E" w:rsidRDefault="00E21CAB" w:rsidP="00E21CAB">
      <w:pPr>
        <w:jc w:val="both"/>
        <w:rPr>
          <w:rFonts w:ascii="Arial" w:hAnsi="Arial" w:cs="Arial"/>
          <w:sz w:val="22"/>
          <w:szCs w:val="22"/>
        </w:rPr>
      </w:pPr>
      <w:r w:rsidRPr="00B3630E">
        <w:rPr>
          <w:rFonts w:ascii="Arial" w:hAnsi="Arial" w:cs="Arial"/>
          <w:sz w:val="22"/>
          <w:szCs w:val="22"/>
        </w:rPr>
        <w:t xml:space="preserve">Udeležencem razpisa bodo vročene odločbe o uvrstitvi oziroma neuvrstitvi na prednostno listo upravičencev v roku 6 mesecev po zaključku javnega razpisa. Zoper odločitev </w:t>
      </w:r>
      <w:r w:rsidRPr="00B3630E">
        <w:rPr>
          <w:rFonts w:ascii="Arial" w:hAnsi="Arial" w:cs="Arial"/>
          <w:sz w:val="22"/>
          <w:szCs w:val="22"/>
        </w:rPr>
        <w:lastRenderedPageBreak/>
        <w:t xml:space="preserve">razpisnika je dopustna pritožba na </w:t>
      </w:r>
      <w:smartTag w:uri="urn:schemas-microsoft-com:office:smarttags" w:element="PersonName">
        <w:r w:rsidRPr="00B3630E">
          <w:rPr>
            <w:rFonts w:ascii="Arial" w:hAnsi="Arial" w:cs="Arial"/>
            <w:sz w:val="22"/>
            <w:szCs w:val="22"/>
          </w:rPr>
          <w:t>župan</w:t>
        </w:r>
      </w:smartTag>
      <w:r w:rsidRPr="00B3630E">
        <w:rPr>
          <w:rFonts w:ascii="Arial" w:hAnsi="Arial" w:cs="Arial"/>
          <w:sz w:val="22"/>
          <w:szCs w:val="22"/>
        </w:rPr>
        <w:t xml:space="preserve">a, ki bo o njej odločil v 2 mesecih po prejemu popolne pritožbe. Odločitev </w:t>
      </w:r>
      <w:smartTag w:uri="urn:schemas-microsoft-com:office:smarttags" w:element="PersonName">
        <w:r w:rsidRPr="00B3630E">
          <w:rPr>
            <w:rFonts w:ascii="Arial" w:hAnsi="Arial" w:cs="Arial"/>
            <w:sz w:val="22"/>
            <w:szCs w:val="22"/>
          </w:rPr>
          <w:t>župan</w:t>
        </w:r>
      </w:smartTag>
      <w:r w:rsidRPr="00B3630E">
        <w:rPr>
          <w:rFonts w:ascii="Arial" w:hAnsi="Arial" w:cs="Arial"/>
          <w:sz w:val="22"/>
          <w:szCs w:val="22"/>
        </w:rPr>
        <w:t xml:space="preserve">a o pritožbi je dokončna. </w:t>
      </w:r>
    </w:p>
    <w:p w:rsidR="00E21CAB" w:rsidRPr="00B3630E" w:rsidRDefault="00E21CAB" w:rsidP="00E21CAB">
      <w:pPr>
        <w:jc w:val="both"/>
        <w:rPr>
          <w:rFonts w:ascii="Arial" w:hAnsi="Arial" w:cs="Arial"/>
          <w:sz w:val="22"/>
          <w:szCs w:val="22"/>
        </w:rPr>
      </w:pPr>
    </w:p>
    <w:p w:rsidR="00E21CAB" w:rsidRPr="00B3630E" w:rsidRDefault="00E21CAB" w:rsidP="00E21CAB">
      <w:pPr>
        <w:jc w:val="both"/>
        <w:rPr>
          <w:rFonts w:ascii="Arial" w:hAnsi="Arial" w:cs="Arial"/>
          <w:sz w:val="22"/>
          <w:szCs w:val="22"/>
        </w:rPr>
      </w:pPr>
      <w:r w:rsidRPr="00B3630E">
        <w:rPr>
          <w:rFonts w:ascii="Arial" w:hAnsi="Arial" w:cs="Arial"/>
          <w:sz w:val="22"/>
          <w:szCs w:val="22"/>
        </w:rPr>
        <w:t xml:space="preserve">Po rešitvi pritožb se bo seznam upravičencev, ki se bodo uvrstili na prednostno listo za dodelitev neprofitnih stanovanj, javno objavil na enak način kot razpis. Z uspelimi upravičenci bodo sklenjene najemne pogodbe za nedoločen čas in z neprofitno najemnino. </w:t>
      </w:r>
    </w:p>
    <w:p w:rsidR="00E21CAB" w:rsidRPr="00B3630E" w:rsidRDefault="00E21CAB" w:rsidP="00E21CAB">
      <w:pPr>
        <w:jc w:val="both"/>
        <w:rPr>
          <w:rFonts w:ascii="Arial" w:hAnsi="Arial" w:cs="Arial"/>
          <w:sz w:val="22"/>
          <w:szCs w:val="22"/>
        </w:rPr>
      </w:pPr>
    </w:p>
    <w:p w:rsidR="00E21CAB" w:rsidRPr="00B3630E" w:rsidRDefault="00E21CAB" w:rsidP="00E21CAB">
      <w:pPr>
        <w:jc w:val="both"/>
        <w:rPr>
          <w:rFonts w:ascii="Arial" w:hAnsi="Arial" w:cs="Arial"/>
          <w:sz w:val="22"/>
          <w:szCs w:val="22"/>
        </w:rPr>
      </w:pPr>
      <w:r w:rsidRPr="00B3630E">
        <w:rPr>
          <w:rFonts w:ascii="Arial" w:hAnsi="Arial" w:cs="Arial"/>
          <w:sz w:val="22"/>
          <w:szCs w:val="22"/>
        </w:rPr>
        <w:t>Uspelega upravičenca, ki neupravičeno zavrne dodeljeno primerno stanovanje ali ki se na ponovni poziv k sklenitvi najemne pogodbe ne odzove, se črta s seznama prednostne liste upravičencev do najema neprofitnih stanovanj.</w:t>
      </w:r>
    </w:p>
    <w:p w:rsidR="00E21CAB" w:rsidRPr="00B3630E" w:rsidRDefault="00E21CAB" w:rsidP="00E21CAB">
      <w:pPr>
        <w:jc w:val="both"/>
        <w:rPr>
          <w:rFonts w:ascii="Arial" w:hAnsi="Arial" w:cs="Arial"/>
          <w:sz w:val="22"/>
          <w:szCs w:val="22"/>
        </w:rPr>
      </w:pPr>
    </w:p>
    <w:p w:rsidR="00E21CAB" w:rsidRPr="00B3630E" w:rsidRDefault="00E21CAB" w:rsidP="00E21CAB">
      <w:pPr>
        <w:jc w:val="both"/>
        <w:rPr>
          <w:rFonts w:ascii="Arial" w:hAnsi="Arial" w:cs="Arial"/>
          <w:sz w:val="22"/>
          <w:szCs w:val="22"/>
        </w:rPr>
      </w:pPr>
      <w:r w:rsidRPr="00B3630E">
        <w:rPr>
          <w:rFonts w:ascii="Arial" w:hAnsi="Arial" w:cs="Arial"/>
          <w:sz w:val="22"/>
          <w:szCs w:val="22"/>
        </w:rPr>
        <w:t>Od razpoložljivih stanovanj v l</w:t>
      </w:r>
      <w:r w:rsidR="004B56D3" w:rsidRPr="00B3630E">
        <w:rPr>
          <w:rFonts w:ascii="Arial" w:hAnsi="Arial" w:cs="Arial"/>
          <w:sz w:val="22"/>
          <w:szCs w:val="22"/>
        </w:rPr>
        <w:t>etih 2019-2021</w:t>
      </w:r>
      <w:r w:rsidRPr="00B3630E">
        <w:rPr>
          <w:rFonts w:ascii="Arial" w:hAnsi="Arial" w:cs="Arial"/>
          <w:sz w:val="22"/>
          <w:szCs w:val="22"/>
        </w:rPr>
        <w:t xml:space="preserve"> se bodo stanovanja dodeljevala po vrstnem redu na prednostni listi, upoštevaje površinske normative, navedene pod 1.3. točko razpisa. </w:t>
      </w:r>
    </w:p>
    <w:p w:rsidR="00E21CAB" w:rsidRPr="00B3630E" w:rsidRDefault="00E21CAB" w:rsidP="00E21CAB">
      <w:pPr>
        <w:jc w:val="both"/>
        <w:rPr>
          <w:rFonts w:ascii="Arial" w:hAnsi="Arial" w:cs="Arial"/>
          <w:sz w:val="22"/>
          <w:szCs w:val="22"/>
        </w:rPr>
      </w:pPr>
    </w:p>
    <w:p w:rsidR="00E21CAB" w:rsidRPr="00B3630E" w:rsidRDefault="00E21CAB" w:rsidP="00E21CAB">
      <w:pPr>
        <w:jc w:val="both"/>
        <w:rPr>
          <w:rFonts w:ascii="Arial" w:hAnsi="Arial" w:cs="Arial"/>
          <w:sz w:val="22"/>
          <w:szCs w:val="22"/>
        </w:rPr>
      </w:pPr>
      <w:r w:rsidRPr="00B3630E">
        <w:rPr>
          <w:rFonts w:ascii="Arial" w:hAnsi="Arial" w:cs="Arial"/>
          <w:sz w:val="22"/>
          <w:szCs w:val="22"/>
        </w:rPr>
        <w:t>Pred sklenitvijo najemne pogodbe bo razpisnik ponovno preveril, če uspeli upravičenec še izpolnjuje pogoje in merila tega razpisa za upravičenost do dodelitve neprofitnega stanovanja v najem. V primeru bistveno spremenjenih okoliščin, ki vplivajo na upravičenost, lahko razpisnik postopek obnovi in prosilca črta s seznama upravičencev.</w:t>
      </w:r>
    </w:p>
    <w:p w:rsidR="00E21CAB" w:rsidRPr="00B3630E" w:rsidRDefault="00E21CAB" w:rsidP="00E21CAB">
      <w:pPr>
        <w:jc w:val="both"/>
        <w:rPr>
          <w:rFonts w:ascii="Arial" w:hAnsi="Arial" w:cs="Arial"/>
          <w:sz w:val="22"/>
          <w:szCs w:val="22"/>
        </w:rPr>
      </w:pPr>
    </w:p>
    <w:p w:rsidR="00E21CAB" w:rsidRPr="00B3630E" w:rsidRDefault="00E21CAB" w:rsidP="00E21CAB">
      <w:pPr>
        <w:jc w:val="both"/>
        <w:rPr>
          <w:rFonts w:ascii="Arial" w:hAnsi="Arial" w:cs="Arial"/>
          <w:sz w:val="22"/>
          <w:szCs w:val="22"/>
        </w:rPr>
      </w:pPr>
      <w:r w:rsidRPr="00B3630E">
        <w:rPr>
          <w:rFonts w:ascii="Arial" w:hAnsi="Arial" w:cs="Arial"/>
          <w:sz w:val="22"/>
          <w:szCs w:val="22"/>
        </w:rPr>
        <w:t>Pri izvedbi razpisa se v zadevah, ki niso podrobneje urejene v razpisu, uporabljajo določbe Pravilnika o dodeljevanju neprofitnih stanovanj v najem in Stanovanjskega zakona.</w:t>
      </w:r>
    </w:p>
    <w:p w:rsidR="00E21CAB" w:rsidRPr="00B3630E" w:rsidRDefault="00E21CAB" w:rsidP="00E21CAB">
      <w:pPr>
        <w:jc w:val="both"/>
        <w:rPr>
          <w:rFonts w:ascii="Arial" w:hAnsi="Arial" w:cs="Arial"/>
          <w:sz w:val="22"/>
          <w:szCs w:val="22"/>
        </w:rPr>
      </w:pPr>
    </w:p>
    <w:p w:rsidR="00E21CAB" w:rsidRPr="00B3630E" w:rsidRDefault="00E21CAB" w:rsidP="00E21CAB">
      <w:pPr>
        <w:jc w:val="both"/>
        <w:rPr>
          <w:rFonts w:ascii="Arial" w:hAnsi="Arial" w:cs="Arial"/>
          <w:sz w:val="22"/>
          <w:szCs w:val="22"/>
        </w:rPr>
      </w:pPr>
      <w:r w:rsidRPr="00B3630E">
        <w:rPr>
          <w:rFonts w:ascii="Arial" w:hAnsi="Arial" w:cs="Arial"/>
          <w:sz w:val="22"/>
          <w:szCs w:val="22"/>
        </w:rPr>
        <w:t>Vse informacije lahko d</w:t>
      </w:r>
      <w:r w:rsidR="00F14EB2" w:rsidRPr="00B3630E">
        <w:rPr>
          <w:rFonts w:ascii="Arial" w:hAnsi="Arial" w:cs="Arial"/>
          <w:sz w:val="22"/>
          <w:szCs w:val="22"/>
        </w:rPr>
        <w:t>obite na sedežu Občine Vojnik, Keršova 8, Vojnik</w:t>
      </w:r>
      <w:r w:rsidRPr="00B3630E">
        <w:rPr>
          <w:rFonts w:ascii="Arial" w:hAnsi="Arial" w:cs="Arial"/>
          <w:sz w:val="22"/>
          <w:szCs w:val="22"/>
        </w:rPr>
        <w:t>, v času uradnih ur:</w:t>
      </w:r>
    </w:p>
    <w:p w:rsidR="00E21CAB" w:rsidRPr="00B3630E" w:rsidRDefault="00090807" w:rsidP="00E21CAB">
      <w:pPr>
        <w:numPr>
          <w:ilvl w:val="0"/>
          <w:numId w:val="1"/>
        </w:numPr>
        <w:jc w:val="both"/>
        <w:rPr>
          <w:rFonts w:ascii="Arial" w:hAnsi="Arial" w:cs="Arial"/>
          <w:sz w:val="22"/>
          <w:szCs w:val="22"/>
        </w:rPr>
      </w:pPr>
      <w:r w:rsidRPr="00B3630E">
        <w:rPr>
          <w:rFonts w:ascii="Arial" w:hAnsi="Arial" w:cs="Arial"/>
          <w:sz w:val="22"/>
          <w:szCs w:val="22"/>
        </w:rPr>
        <w:t>ponedeljek: od 8.00 do 11</w:t>
      </w:r>
      <w:r w:rsidR="00F14EB2" w:rsidRPr="00B3630E">
        <w:rPr>
          <w:rFonts w:ascii="Arial" w:hAnsi="Arial" w:cs="Arial"/>
          <w:sz w:val="22"/>
          <w:szCs w:val="22"/>
        </w:rPr>
        <w:t>.00</w:t>
      </w:r>
      <w:r w:rsidR="00E21CAB" w:rsidRPr="00B3630E">
        <w:rPr>
          <w:rFonts w:ascii="Arial" w:hAnsi="Arial" w:cs="Arial"/>
          <w:sz w:val="22"/>
          <w:szCs w:val="22"/>
        </w:rPr>
        <w:t xml:space="preserve">, </w:t>
      </w:r>
    </w:p>
    <w:p w:rsidR="00E21CAB" w:rsidRPr="00B3630E" w:rsidRDefault="00090807" w:rsidP="00E21CAB">
      <w:pPr>
        <w:numPr>
          <w:ilvl w:val="0"/>
          <w:numId w:val="1"/>
        </w:numPr>
        <w:jc w:val="both"/>
        <w:rPr>
          <w:rFonts w:ascii="Arial" w:hAnsi="Arial" w:cs="Arial"/>
          <w:sz w:val="22"/>
          <w:szCs w:val="22"/>
        </w:rPr>
      </w:pPr>
      <w:r w:rsidRPr="00B3630E">
        <w:rPr>
          <w:rFonts w:ascii="Arial" w:hAnsi="Arial" w:cs="Arial"/>
          <w:sz w:val="22"/>
          <w:szCs w:val="22"/>
        </w:rPr>
        <w:t>sreda: od 8.00 do 11</w:t>
      </w:r>
      <w:r w:rsidR="00E21CAB" w:rsidRPr="00B3630E">
        <w:rPr>
          <w:rFonts w:ascii="Arial" w:hAnsi="Arial" w:cs="Arial"/>
          <w:sz w:val="22"/>
          <w:szCs w:val="22"/>
        </w:rPr>
        <w:t>.00 in</w:t>
      </w:r>
      <w:r w:rsidRPr="00B3630E">
        <w:rPr>
          <w:rFonts w:ascii="Arial" w:hAnsi="Arial" w:cs="Arial"/>
          <w:sz w:val="22"/>
          <w:szCs w:val="22"/>
        </w:rPr>
        <w:t xml:space="preserve"> od 12</w:t>
      </w:r>
      <w:r w:rsidR="00F14EB2" w:rsidRPr="00B3630E">
        <w:rPr>
          <w:rFonts w:ascii="Arial" w:hAnsi="Arial" w:cs="Arial"/>
          <w:sz w:val="22"/>
          <w:szCs w:val="22"/>
        </w:rPr>
        <w:t>.00 do 16.30 ure</w:t>
      </w:r>
      <w:r w:rsidR="00E21CAB" w:rsidRPr="00B3630E">
        <w:rPr>
          <w:rFonts w:ascii="Arial" w:hAnsi="Arial" w:cs="Arial"/>
          <w:sz w:val="22"/>
          <w:szCs w:val="22"/>
        </w:rPr>
        <w:t xml:space="preserve">, </w:t>
      </w:r>
    </w:p>
    <w:p w:rsidR="00E21CAB" w:rsidRPr="00B3630E" w:rsidRDefault="00090807" w:rsidP="00E21CAB">
      <w:pPr>
        <w:numPr>
          <w:ilvl w:val="0"/>
          <w:numId w:val="1"/>
        </w:numPr>
        <w:jc w:val="both"/>
        <w:rPr>
          <w:rFonts w:ascii="Arial" w:hAnsi="Arial" w:cs="Arial"/>
          <w:sz w:val="22"/>
          <w:szCs w:val="22"/>
        </w:rPr>
      </w:pPr>
      <w:r w:rsidRPr="00B3630E">
        <w:rPr>
          <w:rFonts w:ascii="Arial" w:hAnsi="Arial" w:cs="Arial"/>
          <w:sz w:val="22"/>
          <w:szCs w:val="22"/>
        </w:rPr>
        <w:t>petek: od 8.00 do 11</w:t>
      </w:r>
      <w:r w:rsidR="00E21CAB" w:rsidRPr="00B3630E">
        <w:rPr>
          <w:rFonts w:ascii="Arial" w:hAnsi="Arial" w:cs="Arial"/>
          <w:sz w:val="22"/>
          <w:szCs w:val="22"/>
        </w:rPr>
        <w:t xml:space="preserve">.00 </w:t>
      </w:r>
    </w:p>
    <w:p w:rsidR="00E21CAB" w:rsidRPr="00B3630E" w:rsidRDefault="00E21CAB" w:rsidP="00E21CAB">
      <w:pPr>
        <w:jc w:val="both"/>
        <w:rPr>
          <w:rFonts w:ascii="Arial" w:hAnsi="Arial" w:cs="Arial"/>
          <w:sz w:val="22"/>
          <w:szCs w:val="22"/>
        </w:rPr>
      </w:pPr>
      <w:r w:rsidRPr="00B3630E">
        <w:rPr>
          <w:rFonts w:ascii="Arial" w:hAnsi="Arial" w:cs="Arial"/>
          <w:sz w:val="22"/>
          <w:szCs w:val="22"/>
        </w:rPr>
        <w:t xml:space="preserve">ter na </w:t>
      </w:r>
      <w:r w:rsidR="00972DE6" w:rsidRPr="00B3630E">
        <w:rPr>
          <w:rFonts w:ascii="Arial" w:hAnsi="Arial" w:cs="Arial"/>
          <w:sz w:val="22"/>
          <w:szCs w:val="22"/>
        </w:rPr>
        <w:t>telefonski številki 03/7800-628 (Tanja Golec Prevoršek</w:t>
      </w:r>
      <w:r w:rsidR="00BD379C" w:rsidRPr="00B3630E">
        <w:rPr>
          <w:rFonts w:ascii="Arial" w:hAnsi="Arial" w:cs="Arial"/>
          <w:sz w:val="22"/>
          <w:szCs w:val="22"/>
        </w:rPr>
        <w:t xml:space="preserve">) ali na e-pošti </w:t>
      </w:r>
      <w:hyperlink r:id="rId60" w:history="1">
        <w:r w:rsidR="00BD379C" w:rsidRPr="00B3630E">
          <w:rPr>
            <w:rStyle w:val="Hiperpovezava"/>
            <w:rFonts w:ascii="Arial" w:hAnsi="Arial" w:cs="Arial"/>
            <w:color w:val="auto"/>
            <w:sz w:val="22"/>
            <w:szCs w:val="22"/>
          </w:rPr>
          <w:t>pravna.sluzba@vojnik.si</w:t>
        </w:r>
      </w:hyperlink>
      <w:r w:rsidR="00BD379C" w:rsidRPr="00B3630E">
        <w:rPr>
          <w:rFonts w:ascii="Arial" w:hAnsi="Arial" w:cs="Arial"/>
          <w:sz w:val="22"/>
          <w:szCs w:val="22"/>
        </w:rPr>
        <w:t xml:space="preserve"> . </w:t>
      </w:r>
    </w:p>
    <w:p w:rsidR="00E21CAB" w:rsidRPr="00B3630E" w:rsidRDefault="00E21CAB" w:rsidP="00E21CAB">
      <w:pPr>
        <w:jc w:val="both"/>
        <w:rPr>
          <w:rFonts w:ascii="Arial" w:hAnsi="Arial" w:cs="Arial"/>
          <w:sz w:val="22"/>
          <w:szCs w:val="22"/>
        </w:rPr>
      </w:pPr>
    </w:p>
    <w:p w:rsidR="00E21CAB" w:rsidRPr="00B3630E" w:rsidRDefault="00E21CAB" w:rsidP="00E21CAB">
      <w:pPr>
        <w:jc w:val="both"/>
        <w:rPr>
          <w:rFonts w:ascii="Arial" w:hAnsi="Arial" w:cs="Arial"/>
          <w:sz w:val="22"/>
          <w:szCs w:val="22"/>
        </w:rPr>
      </w:pPr>
    </w:p>
    <w:p w:rsidR="00E21CAB" w:rsidRPr="00B3630E" w:rsidRDefault="00972DE6" w:rsidP="00E21CAB">
      <w:pPr>
        <w:jc w:val="both"/>
        <w:rPr>
          <w:rFonts w:ascii="Arial" w:hAnsi="Arial" w:cs="Arial"/>
          <w:sz w:val="22"/>
          <w:szCs w:val="22"/>
        </w:rPr>
      </w:pPr>
      <w:r w:rsidRPr="00B3630E">
        <w:rPr>
          <w:rFonts w:ascii="Arial" w:hAnsi="Arial" w:cs="Arial"/>
          <w:sz w:val="22"/>
          <w:szCs w:val="22"/>
        </w:rPr>
        <w:t xml:space="preserve">Številka: </w:t>
      </w:r>
      <w:r w:rsidR="00933585" w:rsidRPr="00B3630E">
        <w:rPr>
          <w:rFonts w:ascii="Arial" w:hAnsi="Arial" w:cs="Arial"/>
          <w:sz w:val="22"/>
          <w:szCs w:val="22"/>
        </w:rPr>
        <w:t>352-0010/2018</w:t>
      </w:r>
      <w:r w:rsidR="00184041" w:rsidRPr="00B3630E">
        <w:rPr>
          <w:rFonts w:ascii="Arial" w:hAnsi="Arial" w:cs="Arial"/>
          <w:sz w:val="22"/>
          <w:szCs w:val="22"/>
        </w:rPr>
        <w:t>/1</w:t>
      </w:r>
      <w:r w:rsidR="00782A65" w:rsidRPr="00B3630E">
        <w:rPr>
          <w:rFonts w:ascii="Arial" w:hAnsi="Arial" w:cs="Arial"/>
          <w:sz w:val="22"/>
          <w:szCs w:val="22"/>
        </w:rPr>
        <w:t xml:space="preserve"> (7)</w:t>
      </w:r>
    </w:p>
    <w:p w:rsidR="00FE4478" w:rsidRPr="00B3630E" w:rsidRDefault="00FE4478" w:rsidP="00FE4478">
      <w:pPr>
        <w:jc w:val="both"/>
        <w:rPr>
          <w:rFonts w:ascii="Arial" w:hAnsi="Arial" w:cs="Arial"/>
          <w:sz w:val="22"/>
          <w:szCs w:val="22"/>
        </w:rPr>
      </w:pPr>
      <w:r w:rsidRPr="00B3630E">
        <w:rPr>
          <w:rFonts w:ascii="Arial" w:hAnsi="Arial" w:cs="Arial"/>
          <w:sz w:val="22"/>
          <w:szCs w:val="22"/>
        </w:rPr>
        <w:t>Vojnik, 13.6.2018</w:t>
      </w:r>
    </w:p>
    <w:p w:rsidR="00E21CAB" w:rsidRPr="00B3630E" w:rsidRDefault="00E21CAB" w:rsidP="00E21CAB">
      <w:pPr>
        <w:jc w:val="both"/>
        <w:rPr>
          <w:rFonts w:ascii="Arial" w:hAnsi="Arial" w:cs="Arial"/>
          <w:sz w:val="22"/>
          <w:szCs w:val="22"/>
        </w:rPr>
      </w:pPr>
    </w:p>
    <w:p w:rsidR="00972DE6" w:rsidRPr="00B3630E" w:rsidRDefault="00AC2CD9" w:rsidP="00E21CAB">
      <w:pPr>
        <w:ind w:left="5672"/>
        <w:jc w:val="center"/>
        <w:rPr>
          <w:rFonts w:ascii="Arial" w:hAnsi="Arial" w:cs="Arial"/>
          <w:sz w:val="22"/>
          <w:szCs w:val="22"/>
        </w:rPr>
      </w:pPr>
      <w:r w:rsidRPr="00B3630E">
        <w:rPr>
          <w:rFonts w:ascii="Arial" w:hAnsi="Arial" w:cs="Arial"/>
          <w:sz w:val="22"/>
          <w:szCs w:val="22"/>
        </w:rPr>
        <w:t>Branko Petre</w:t>
      </w:r>
    </w:p>
    <w:p w:rsidR="00E21CAB" w:rsidRPr="00B3630E" w:rsidRDefault="00E21CAB" w:rsidP="00E21CAB">
      <w:pPr>
        <w:ind w:left="5672"/>
        <w:jc w:val="center"/>
        <w:rPr>
          <w:rFonts w:ascii="Arial" w:hAnsi="Arial" w:cs="Arial"/>
          <w:sz w:val="22"/>
          <w:szCs w:val="22"/>
        </w:rPr>
      </w:pPr>
      <w:r w:rsidRPr="00B3630E">
        <w:rPr>
          <w:rFonts w:ascii="Arial" w:hAnsi="Arial" w:cs="Arial"/>
          <w:sz w:val="22"/>
          <w:szCs w:val="22"/>
        </w:rPr>
        <w:t>Župan Ob</w:t>
      </w:r>
      <w:r w:rsidR="00972DE6" w:rsidRPr="00B3630E">
        <w:rPr>
          <w:rFonts w:ascii="Arial" w:hAnsi="Arial" w:cs="Arial"/>
          <w:sz w:val="22"/>
          <w:szCs w:val="22"/>
        </w:rPr>
        <w:t>čine Vojnik</w:t>
      </w:r>
    </w:p>
    <w:p w:rsidR="00E21CAB" w:rsidRPr="00B3630E" w:rsidRDefault="00E21CAB" w:rsidP="00E21CAB">
      <w:pPr>
        <w:rPr>
          <w:rFonts w:ascii="Arial" w:hAnsi="Arial" w:cs="Arial"/>
          <w:sz w:val="22"/>
          <w:szCs w:val="22"/>
        </w:rPr>
      </w:pPr>
    </w:p>
    <w:p w:rsidR="00E21CAB" w:rsidRPr="00B3630E" w:rsidRDefault="00E21CAB" w:rsidP="00E21CAB">
      <w:pPr>
        <w:rPr>
          <w:rFonts w:ascii="Arial" w:hAnsi="Arial" w:cs="Arial"/>
          <w:sz w:val="22"/>
          <w:szCs w:val="22"/>
        </w:rPr>
      </w:pPr>
    </w:p>
    <w:p w:rsidR="00241B55" w:rsidRDefault="00241B55"/>
    <w:sectPr w:rsidR="00241B55" w:rsidSect="008C2237">
      <w:footerReference w:type="default" r:id="rId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982" w:rsidRDefault="00526982">
      <w:r>
        <w:separator/>
      </w:r>
    </w:p>
  </w:endnote>
  <w:endnote w:type="continuationSeparator" w:id="0">
    <w:p w:rsidR="00526982" w:rsidRDefault="00526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EEB" w:rsidRDefault="006411A3">
    <w:pPr>
      <w:pStyle w:val="Noga"/>
    </w:pPr>
    <w:r>
      <w:rPr>
        <w:rStyle w:val="tevilkastrani"/>
      </w:rPr>
      <w:fldChar w:fldCharType="begin"/>
    </w:r>
    <w:r w:rsidR="004B5EEB">
      <w:rPr>
        <w:rStyle w:val="tevilkastrani"/>
      </w:rPr>
      <w:instrText xml:space="preserve"> PAGE </w:instrText>
    </w:r>
    <w:r>
      <w:rPr>
        <w:rStyle w:val="tevilkastrani"/>
      </w:rPr>
      <w:fldChar w:fldCharType="separate"/>
    </w:r>
    <w:r w:rsidR="00182880">
      <w:rPr>
        <w:rStyle w:val="tevilkastrani"/>
        <w:noProof/>
      </w:rPr>
      <w:t>1</w:t>
    </w:r>
    <w:r>
      <w:rPr>
        <w:rStyle w:val="tevilkastrani"/>
      </w:rPr>
      <w:fldChar w:fldCharType="end"/>
    </w:r>
    <w:r w:rsidR="004B5EEB">
      <w:rPr>
        <w:rStyle w:val="tevilkastrani"/>
      </w:rPr>
      <w:t>/</w:t>
    </w:r>
    <w:r>
      <w:rPr>
        <w:rStyle w:val="tevilkastrani"/>
      </w:rPr>
      <w:fldChar w:fldCharType="begin"/>
    </w:r>
    <w:r w:rsidR="004B5EEB">
      <w:rPr>
        <w:rStyle w:val="tevilkastrani"/>
      </w:rPr>
      <w:instrText xml:space="preserve"> NUMPAGES </w:instrText>
    </w:r>
    <w:r>
      <w:rPr>
        <w:rStyle w:val="tevilkastrani"/>
      </w:rPr>
      <w:fldChar w:fldCharType="separate"/>
    </w:r>
    <w:r w:rsidR="00182880">
      <w:rPr>
        <w:rStyle w:val="tevilkastrani"/>
        <w:noProof/>
      </w:rPr>
      <w:t>9</w:t>
    </w:r>
    <w:r>
      <w:rPr>
        <w:rStyle w:val="tevilkastran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982" w:rsidRDefault="00526982">
      <w:r>
        <w:separator/>
      </w:r>
    </w:p>
  </w:footnote>
  <w:footnote w:type="continuationSeparator" w:id="0">
    <w:p w:rsidR="00526982" w:rsidRDefault="005269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415E0"/>
    <w:multiLevelType w:val="hybridMultilevel"/>
    <w:tmpl w:val="A1C6AE4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423120E7"/>
    <w:multiLevelType w:val="hybridMultilevel"/>
    <w:tmpl w:val="95348AA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4585433B"/>
    <w:multiLevelType w:val="hybridMultilevel"/>
    <w:tmpl w:val="CA8CDBBE"/>
    <w:lvl w:ilvl="0" w:tplc="5380CF8C">
      <w:start w:val="1"/>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51F56368"/>
    <w:multiLevelType w:val="hybridMultilevel"/>
    <w:tmpl w:val="3C225CAC"/>
    <w:lvl w:ilvl="0" w:tplc="4A1A5936">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5B28543C"/>
    <w:multiLevelType w:val="hybridMultilevel"/>
    <w:tmpl w:val="D732172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5F5463D9"/>
    <w:multiLevelType w:val="hybridMultilevel"/>
    <w:tmpl w:val="CB3E97C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CAB"/>
    <w:rsid w:val="00017A9B"/>
    <w:rsid w:val="0003221D"/>
    <w:rsid w:val="000566C6"/>
    <w:rsid w:val="00060BB7"/>
    <w:rsid w:val="00060D69"/>
    <w:rsid w:val="00061FD8"/>
    <w:rsid w:val="000659C2"/>
    <w:rsid w:val="00075E74"/>
    <w:rsid w:val="00090807"/>
    <w:rsid w:val="00090F30"/>
    <w:rsid w:val="000A6E6F"/>
    <w:rsid w:val="000B21FF"/>
    <w:rsid w:val="000C2659"/>
    <w:rsid w:val="000C3156"/>
    <w:rsid w:val="000D4179"/>
    <w:rsid w:val="000E165E"/>
    <w:rsid w:val="000F2429"/>
    <w:rsid w:val="001058C1"/>
    <w:rsid w:val="0013046E"/>
    <w:rsid w:val="00133EF7"/>
    <w:rsid w:val="00136212"/>
    <w:rsid w:val="0015167F"/>
    <w:rsid w:val="00156DAE"/>
    <w:rsid w:val="0017375C"/>
    <w:rsid w:val="0018087F"/>
    <w:rsid w:val="00182880"/>
    <w:rsid w:val="00182C1D"/>
    <w:rsid w:val="00184041"/>
    <w:rsid w:val="00186486"/>
    <w:rsid w:val="00197938"/>
    <w:rsid w:val="001A6037"/>
    <w:rsid w:val="001C0323"/>
    <w:rsid w:val="001C1E5A"/>
    <w:rsid w:val="001C69F8"/>
    <w:rsid w:val="001D3132"/>
    <w:rsid w:val="001E4D8C"/>
    <w:rsid w:val="001E6A96"/>
    <w:rsid w:val="001F0836"/>
    <w:rsid w:val="001F5507"/>
    <w:rsid w:val="001F6C18"/>
    <w:rsid w:val="00203497"/>
    <w:rsid w:val="0021780A"/>
    <w:rsid w:val="002354A2"/>
    <w:rsid w:val="0023724E"/>
    <w:rsid w:val="00241B55"/>
    <w:rsid w:val="002436F1"/>
    <w:rsid w:val="00246ADD"/>
    <w:rsid w:val="00251250"/>
    <w:rsid w:val="00253723"/>
    <w:rsid w:val="00260C84"/>
    <w:rsid w:val="00273695"/>
    <w:rsid w:val="0027521A"/>
    <w:rsid w:val="002B1319"/>
    <w:rsid w:val="002C288F"/>
    <w:rsid w:val="002D326A"/>
    <w:rsid w:val="002E5190"/>
    <w:rsid w:val="002E5C58"/>
    <w:rsid w:val="00334AAA"/>
    <w:rsid w:val="00340F5E"/>
    <w:rsid w:val="00367096"/>
    <w:rsid w:val="00383DC2"/>
    <w:rsid w:val="00390F84"/>
    <w:rsid w:val="0039266D"/>
    <w:rsid w:val="00393954"/>
    <w:rsid w:val="00396C1D"/>
    <w:rsid w:val="003B4CB8"/>
    <w:rsid w:val="003C1301"/>
    <w:rsid w:val="003C4995"/>
    <w:rsid w:val="003D0018"/>
    <w:rsid w:val="003D3A37"/>
    <w:rsid w:val="003E64C1"/>
    <w:rsid w:val="00405360"/>
    <w:rsid w:val="0041053B"/>
    <w:rsid w:val="004161DA"/>
    <w:rsid w:val="0042303D"/>
    <w:rsid w:val="00426110"/>
    <w:rsid w:val="00467E25"/>
    <w:rsid w:val="00484EFA"/>
    <w:rsid w:val="00487D29"/>
    <w:rsid w:val="004A200A"/>
    <w:rsid w:val="004A2B9B"/>
    <w:rsid w:val="004B56D3"/>
    <w:rsid w:val="004B5EEB"/>
    <w:rsid w:val="004E6098"/>
    <w:rsid w:val="00511BD2"/>
    <w:rsid w:val="00517A15"/>
    <w:rsid w:val="00526982"/>
    <w:rsid w:val="005342A6"/>
    <w:rsid w:val="00534C7C"/>
    <w:rsid w:val="00557D35"/>
    <w:rsid w:val="00580E8C"/>
    <w:rsid w:val="005A0D96"/>
    <w:rsid w:val="005B7647"/>
    <w:rsid w:val="005B7C19"/>
    <w:rsid w:val="005D6E07"/>
    <w:rsid w:val="005E6789"/>
    <w:rsid w:val="005E7BFE"/>
    <w:rsid w:val="00620FF9"/>
    <w:rsid w:val="006401E4"/>
    <w:rsid w:val="006411A3"/>
    <w:rsid w:val="00672400"/>
    <w:rsid w:val="0068657E"/>
    <w:rsid w:val="00687B03"/>
    <w:rsid w:val="00690413"/>
    <w:rsid w:val="006B6722"/>
    <w:rsid w:val="006C2B74"/>
    <w:rsid w:val="006E6D70"/>
    <w:rsid w:val="006F3462"/>
    <w:rsid w:val="006F70DC"/>
    <w:rsid w:val="00725900"/>
    <w:rsid w:val="00734198"/>
    <w:rsid w:val="00742C0F"/>
    <w:rsid w:val="00751E7B"/>
    <w:rsid w:val="00756E43"/>
    <w:rsid w:val="0076225B"/>
    <w:rsid w:val="00774FAF"/>
    <w:rsid w:val="00782A65"/>
    <w:rsid w:val="00795B01"/>
    <w:rsid w:val="007A1B80"/>
    <w:rsid w:val="007A57A7"/>
    <w:rsid w:val="007B2301"/>
    <w:rsid w:val="007C0C2A"/>
    <w:rsid w:val="007D6555"/>
    <w:rsid w:val="007E3EDC"/>
    <w:rsid w:val="007E45D0"/>
    <w:rsid w:val="008204D0"/>
    <w:rsid w:val="00820C02"/>
    <w:rsid w:val="00881BE7"/>
    <w:rsid w:val="00893580"/>
    <w:rsid w:val="008A3A39"/>
    <w:rsid w:val="008A3A70"/>
    <w:rsid w:val="008C2237"/>
    <w:rsid w:val="008C40D2"/>
    <w:rsid w:val="008D3B04"/>
    <w:rsid w:val="008D3CF0"/>
    <w:rsid w:val="008D5AED"/>
    <w:rsid w:val="008F2312"/>
    <w:rsid w:val="008F4B7A"/>
    <w:rsid w:val="00924A2D"/>
    <w:rsid w:val="00933585"/>
    <w:rsid w:val="00942209"/>
    <w:rsid w:val="009476DA"/>
    <w:rsid w:val="009558F8"/>
    <w:rsid w:val="009607AE"/>
    <w:rsid w:val="00960B03"/>
    <w:rsid w:val="00972DE6"/>
    <w:rsid w:val="00973ED0"/>
    <w:rsid w:val="009A17B6"/>
    <w:rsid w:val="009A5CCE"/>
    <w:rsid w:val="009A758A"/>
    <w:rsid w:val="009B779C"/>
    <w:rsid w:val="009E6291"/>
    <w:rsid w:val="009F31BA"/>
    <w:rsid w:val="00A06DF7"/>
    <w:rsid w:val="00A2147F"/>
    <w:rsid w:val="00A36A67"/>
    <w:rsid w:val="00A4734A"/>
    <w:rsid w:val="00A66728"/>
    <w:rsid w:val="00A76F8E"/>
    <w:rsid w:val="00A83C3A"/>
    <w:rsid w:val="00A861EC"/>
    <w:rsid w:val="00AC2CD9"/>
    <w:rsid w:val="00AD1A8C"/>
    <w:rsid w:val="00AF0B48"/>
    <w:rsid w:val="00B01271"/>
    <w:rsid w:val="00B1298F"/>
    <w:rsid w:val="00B16FF6"/>
    <w:rsid w:val="00B33924"/>
    <w:rsid w:val="00B35D15"/>
    <w:rsid w:val="00B3630E"/>
    <w:rsid w:val="00B455C5"/>
    <w:rsid w:val="00B45FA8"/>
    <w:rsid w:val="00B715D0"/>
    <w:rsid w:val="00B71C48"/>
    <w:rsid w:val="00B7343B"/>
    <w:rsid w:val="00B77C08"/>
    <w:rsid w:val="00B84335"/>
    <w:rsid w:val="00B8724F"/>
    <w:rsid w:val="00B92F7F"/>
    <w:rsid w:val="00B969D3"/>
    <w:rsid w:val="00BD379C"/>
    <w:rsid w:val="00BD5824"/>
    <w:rsid w:val="00BE66F4"/>
    <w:rsid w:val="00BF494D"/>
    <w:rsid w:val="00BF54EB"/>
    <w:rsid w:val="00C00BC2"/>
    <w:rsid w:val="00C50793"/>
    <w:rsid w:val="00C6711B"/>
    <w:rsid w:val="00C81CE4"/>
    <w:rsid w:val="00C826AC"/>
    <w:rsid w:val="00CA2E79"/>
    <w:rsid w:val="00CB0CC0"/>
    <w:rsid w:val="00CE00CA"/>
    <w:rsid w:val="00CF2FEF"/>
    <w:rsid w:val="00D00A3E"/>
    <w:rsid w:val="00D161AF"/>
    <w:rsid w:val="00D30CA4"/>
    <w:rsid w:val="00D34E66"/>
    <w:rsid w:val="00D46BC7"/>
    <w:rsid w:val="00D502CD"/>
    <w:rsid w:val="00D75602"/>
    <w:rsid w:val="00D9752F"/>
    <w:rsid w:val="00DA054A"/>
    <w:rsid w:val="00DA6AE6"/>
    <w:rsid w:val="00DB0B00"/>
    <w:rsid w:val="00DB21FB"/>
    <w:rsid w:val="00E21CAB"/>
    <w:rsid w:val="00E25AF8"/>
    <w:rsid w:val="00E3482F"/>
    <w:rsid w:val="00E43EFC"/>
    <w:rsid w:val="00E606A8"/>
    <w:rsid w:val="00E66EFA"/>
    <w:rsid w:val="00E70213"/>
    <w:rsid w:val="00E721E1"/>
    <w:rsid w:val="00E852F8"/>
    <w:rsid w:val="00E85F00"/>
    <w:rsid w:val="00E95DE1"/>
    <w:rsid w:val="00EF185F"/>
    <w:rsid w:val="00F1159D"/>
    <w:rsid w:val="00F1428E"/>
    <w:rsid w:val="00F14EB2"/>
    <w:rsid w:val="00F1540D"/>
    <w:rsid w:val="00F243E0"/>
    <w:rsid w:val="00F25AFF"/>
    <w:rsid w:val="00F36B98"/>
    <w:rsid w:val="00F44271"/>
    <w:rsid w:val="00F83C0B"/>
    <w:rsid w:val="00F87C6E"/>
    <w:rsid w:val="00FB0F87"/>
    <w:rsid w:val="00FB1485"/>
    <w:rsid w:val="00FC6877"/>
    <w:rsid w:val="00FD68F2"/>
    <w:rsid w:val="00FE447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E21CAB"/>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E21CAB"/>
    <w:pPr>
      <w:tabs>
        <w:tab w:val="center" w:pos="4536"/>
        <w:tab w:val="right" w:pos="9072"/>
      </w:tabs>
    </w:pPr>
  </w:style>
  <w:style w:type="character" w:styleId="tevilkastrani">
    <w:name w:val="page number"/>
    <w:basedOn w:val="Privzetapisavaodstavka"/>
    <w:rsid w:val="00E21CAB"/>
  </w:style>
  <w:style w:type="paragraph" w:styleId="HTML-oblikovano">
    <w:name w:val="HTML Preformatted"/>
    <w:basedOn w:val="Navaden"/>
    <w:rsid w:val="00E2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paragraph" w:styleId="Telobesedila">
    <w:name w:val="Body Text"/>
    <w:basedOn w:val="Navaden"/>
    <w:rsid w:val="00E21CAB"/>
    <w:pPr>
      <w:jc w:val="both"/>
    </w:pPr>
    <w:rPr>
      <w:szCs w:val="20"/>
    </w:rPr>
  </w:style>
  <w:style w:type="paragraph" w:styleId="Besedilooblaka">
    <w:name w:val="Balloon Text"/>
    <w:basedOn w:val="Navaden"/>
    <w:semiHidden/>
    <w:rsid w:val="005E7BFE"/>
    <w:rPr>
      <w:rFonts w:ascii="Tahoma" w:hAnsi="Tahoma" w:cs="Tahoma"/>
      <w:sz w:val="16"/>
      <w:szCs w:val="16"/>
    </w:rPr>
  </w:style>
  <w:style w:type="paragraph" w:styleId="Odstavekseznama">
    <w:name w:val="List Paragraph"/>
    <w:basedOn w:val="Navaden"/>
    <w:uiPriority w:val="34"/>
    <w:qFormat/>
    <w:rsid w:val="00D9752F"/>
    <w:pPr>
      <w:ind w:left="720"/>
      <w:contextualSpacing/>
    </w:pPr>
  </w:style>
  <w:style w:type="paragraph" w:styleId="Sprotnaopomba-besedilo">
    <w:name w:val="footnote text"/>
    <w:basedOn w:val="Navaden"/>
    <w:link w:val="Sprotnaopomba-besediloZnak"/>
    <w:rsid w:val="00BF494D"/>
    <w:rPr>
      <w:sz w:val="20"/>
      <w:szCs w:val="20"/>
    </w:rPr>
  </w:style>
  <w:style w:type="character" w:customStyle="1" w:styleId="Sprotnaopomba-besediloZnak">
    <w:name w:val="Sprotna opomba - besedilo Znak"/>
    <w:basedOn w:val="Privzetapisavaodstavka"/>
    <w:link w:val="Sprotnaopomba-besedilo"/>
    <w:rsid w:val="00BF494D"/>
  </w:style>
  <w:style w:type="character" w:styleId="Sprotnaopomba-sklic">
    <w:name w:val="footnote reference"/>
    <w:basedOn w:val="Privzetapisavaodstavka"/>
    <w:rsid w:val="00BF494D"/>
    <w:rPr>
      <w:vertAlign w:val="superscript"/>
    </w:rPr>
  </w:style>
  <w:style w:type="character" w:styleId="Hiperpovezava">
    <w:name w:val="Hyperlink"/>
    <w:basedOn w:val="Privzetapisavaodstavka"/>
    <w:rsid w:val="00E606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E21CAB"/>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E21CAB"/>
    <w:pPr>
      <w:tabs>
        <w:tab w:val="center" w:pos="4536"/>
        <w:tab w:val="right" w:pos="9072"/>
      </w:tabs>
    </w:pPr>
  </w:style>
  <w:style w:type="character" w:styleId="tevilkastrani">
    <w:name w:val="page number"/>
    <w:basedOn w:val="Privzetapisavaodstavka"/>
    <w:rsid w:val="00E21CAB"/>
  </w:style>
  <w:style w:type="paragraph" w:styleId="HTML-oblikovano">
    <w:name w:val="HTML Preformatted"/>
    <w:basedOn w:val="Navaden"/>
    <w:rsid w:val="00E2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paragraph" w:styleId="Telobesedila">
    <w:name w:val="Body Text"/>
    <w:basedOn w:val="Navaden"/>
    <w:rsid w:val="00E21CAB"/>
    <w:pPr>
      <w:jc w:val="both"/>
    </w:pPr>
    <w:rPr>
      <w:szCs w:val="20"/>
    </w:rPr>
  </w:style>
  <w:style w:type="paragraph" w:styleId="Besedilooblaka">
    <w:name w:val="Balloon Text"/>
    <w:basedOn w:val="Navaden"/>
    <w:semiHidden/>
    <w:rsid w:val="005E7BFE"/>
    <w:rPr>
      <w:rFonts w:ascii="Tahoma" w:hAnsi="Tahoma" w:cs="Tahoma"/>
      <w:sz w:val="16"/>
      <w:szCs w:val="16"/>
    </w:rPr>
  </w:style>
  <w:style w:type="paragraph" w:styleId="Odstavekseznama">
    <w:name w:val="List Paragraph"/>
    <w:basedOn w:val="Navaden"/>
    <w:uiPriority w:val="34"/>
    <w:qFormat/>
    <w:rsid w:val="00D9752F"/>
    <w:pPr>
      <w:ind w:left="720"/>
      <w:contextualSpacing/>
    </w:pPr>
  </w:style>
  <w:style w:type="paragraph" w:styleId="Sprotnaopomba-besedilo">
    <w:name w:val="footnote text"/>
    <w:basedOn w:val="Navaden"/>
    <w:link w:val="Sprotnaopomba-besediloZnak"/>
    <w:rsid w:val="00BF494D"/>
    <w:rPr>
      <w:sz w:val="20"/>
      <w:szCs w:val="20"/>
    </w:rPr>
  </w:style>
  <w:style w:type="character" w:customStyle="1" w:styleId="Sprotnaopomba-besediloZnak">
    <w:name w:val="Sprotna opomba - besedilo Znak"/>
    <w:basedOn w:val="Privzetapisavaodstavka"/>
    <w:link w:val="Sprotnaopomba-besedilo"/>
    <w:rsid w:val="00BF494D"/>
  </w:style>
  <w:style w:type="character" w:styleId="Sprotnaopomba-sklic">
    <w:name w:val="footnote reference"/>
    <w:basedOn w:val="Privzetapisavaodstavka"/>
    <w:rsid w:val="00BF494D"/>
    <w:rPr>
      <w:vertAlign w:val="superscript"/>
    </w:rPr>
  </w:style>
  <w:style w:type="character" w:styleId="Hiperpovezava">
    <w:name w:val="Hyperlink"/>
    <w:basedOn w:val="Privzetapisavaodstavka"/>
    <w:rsid w:val="00E606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tax-fin-lex.si/Dokument/Podrobnosti?rootEntityId=c328889e-3413-4d2c-9c25-dc5677686644" TargetMode="External"/><Relationship Id="rId18" Type="http://schemas.openxmlformats.org/officeDocument/2006/relationships/hyperlink" Target="https://www.tax-fin-lex.si/Dokument/Podrobnosti?rootEntityId=3310dad3-71b6-4da7-b0be-18520fb226fa" TargetMode="External"/><Relationship Id="rId26" Type="http://schemas.openxmlformats.org/officeDocument/2006/relationships/hyperlink" Target="https://www.tax-fin-lex.si/Dokument/Podrobnosti?rootEntityId=c1206fd4-f22e-4676-a5f9-1081b3367dfb" TargetMode="External"/><Relationship Id="rId39" Type="http://schemas.openxmlformats.org/officeDocument/2006/relationships/hyperlink" Target="https://www.tax-fin-lex.si/Dokument/Podrobnosti?rootEntityId=1fb06bda-9dc9-41e1-b064-49a652488827" TargetMode="External"/><Relationship Id="rId21" Type="http://schemas.openxmlformats.org/officeDocument/2006/relationships/hyperlink" Target="https://www.tax-fin-lex.si/Dokument/Podrobnosti?rootEntityId=31b689e6-15fb-485c-a0ad-9dcc4d68dfd9" TargetMode="External"/><Relationship Id="rId34" Type="http://schemas.openxmlformats.org/officeDocument/2006/relationships/hyperlink" Target="https://www.tax-fin-lex.si/Dokument/Podrobnosti?rootEntityId=E_5d461dbd-db7d-47a2-bcd6-027ce2aecf59" TargetMode="External"/><Relationship Id="rId42" Type="http://schemas.openxmlformats.org/officeDocument/2006/relationships/hyperlink" Target="https://www.tax-fin-lex.si/Dokument/Podrobnosti?rootEntityId=9fbf2a3f-d734-408b-a9e2-6fed317c3295" TargetMode="External"/><Relationship Id="rId47" Type="http://schemas.openxmlformats.org/officeDocument/2006/relationships/hyperlink" Target="https://www.tax-fin-lex.si/Dokument/Podrobnosti?rootEntityId=ba9df4fa-922f-491a-9647-fec77efa5de1" TargetMode="External"/><Relationship Id="rId50" Type="http://schemas.openxmlformats.org/officeDocument/2006/relationships/hyperlink" Target="https://www.tax-fin-lex.si/Dokument/Podrobnosti?rootEntityId=1d1f7bfa-9fd6-4ede-8e61-a6a32ea74ea0" TargetMode="External"/><Relationship Id="rId55" Type="http://schemas.openxmlformats.org/officeDocument/2006/relationships/hyperlink" Target="https://www.tax-fin-lex.si/Dokument/Podrobnosti?rootEntityId=e7ccdf01-38dc-4019-9e75-8145641d30be"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tax-fin-lex.si/Dokument/Podrobnosti?rootEntityId=2ed3a626-a17e-451e-8d70-540946be48ab" TargetMode="External"/><Relationship Id="rId20" Type="http://schemas.openxmlformats.org/officeDocument/2006/relationships/hyperlink" Target="https://www.tax-fin-lex.si/Dokument/Podrobnosti?rootEntityId=67257da7-5a80-4990-8d0b-ec6519647d94" TargetMode="External"/><Relationship Id="rId29" Type="http://schemas.openxmlformats.org/officeDocument/2006/relationships/hyperlink" Target="https://www.tax-fin-lex.si/Dokument/Podrobnosti?rootEntityId=aE_f1c05e1e-39c8-48de-992f-5a5d55ba237a" TargetMode="External"/><Relationship Id="rId41" Type="http://schemas.openxmlformats.org/officeDocument/2006/relationships/hyperlink" Target="https://www.tax-fin-lex.si/Dokument/Podrobnosti?rootEntityId=3372b5d0-301e-4be8-bb03-8529a8f57ed0" TargetMode="External"/><Relationship Id="rId54" Type="http://schemas.openxmlformats.org/officeDocument/2006/relationships/hyperlink" Target="https://www.tax-fin-lex.si/Dokument/Podrobnosti?rootEntityId=a740dd23-f77a-42c7-ac65-f6831ae6cb7c"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ax-fin-lex.si/Dokument/Podrobnosti?rootEntityId=aE_6b7b5d4e-b056-4a54-aacb-7a46ecfcb745" TargetMode="External"/><Relationship Id="rId24" Type="http://schemas.openxmlformats.org/officeDocument/2006/relationships/hyperlink" Target="https://www.tax-fin-lex.si/Dokument/Podrobnosti?rootEntityId=aE_4676d58e-03cd-4476-8ebf-5e8f5b2cf89e" TargetMode="External"/><Relationship Id="rId32" Type="http://schemas.openxmlformats.org/officeDocument/2006/relationships/hyperlink" Target="https://www.tax-fin-lex.si/Dokument/Podrobnosti?rootEntityId=51365105-56b7-4799-a595-7fd8c2aed4df" TargetMode="External"/><Relationship Id="rId37" Type="http://schemas.openxmlformats.org/officeDocument/2006/relationships/hyperlink" Target="https://www.tax-fin-lex.si/Dokument/Podrobnosti?rootEntityId=3c8a7143-e607-46d0-8881-e11eb026557f" TargetMode="External"/><Relationship Id="rId40" Type="http://schemas.openxmlformats.org/officeDocument/2006/relationships/hyperlink" Target="https://www.tax-fin-lex.si/Dokument/Podrobnosti?rootEntityId=2ed3a626-a17e-451e-8d70-540946be48ab" TargetMode="External"/><Relationship Id="rId45" Type="http://schemas.openxmlformats.org/officeDocument/2006/relationships/hyperlink" Target="https://www.tax-fin-lex.si/Dokument/Podrobnosti?rootEntityId=85d44b0d-7921-426b-b792-7a51b242b008" TargetMode="External"/><Relationship Id="rId53" Type="http://schemas.openxmlformats.org/officeDocument/2006/relationships/hyperlink" Target="https://www.tax-fin-lex.si/Dokument/Podrobnosti?rootEntityId=50f4de87-0f15-4e60-a760-a07060924380" TargetMode="External"/><Relationship Id="rId58" Type="http://schemas.openxmlformats.org/officeDocument/2006/relationships/hyperlink" Target="https://www.tax-fin-lex.si/Dokument/Podrobnosti?rootEntityId=761ccb80-ddcf-4c32-a90d-6ee75c062b05" TargetMode="External"/><Relationship Id="rId5" Type="http://schemas.openxmlformats.org/officeDocument/2006/relationships/settings" Target="settings.xml"/><Relationship Id="rId15" Type="http://schemas.openxmlformats.org/officeDocument/2006/relationships/hyperlink" Target="https://www.tax-fin-lex.si/Dokument/Podrobnosti?rootEntityId=2c201190-e050-468f-ac71-f060cd8068ac" TargetMode="External"/><Relationship Id="rId23" Type="http://schemas.openxmlformats.org/officeDocument/2006/relationships/hyperlink" Target="https://www.tax-fin-lex.si/Dokument/Podrobnosti?rootEntityId=aE_51dcfd00-0dd2-4706-ae84-f7c4ccb1f830" TargetMode="External"/><Relationship Id="rId28" Type="http://schemas.openxmlformats.org/officeDocument/2006/relationships/hyperlink" Target="https://www.tax-fin-lex.si/Dokument/Podrobnosti?rootEntityId=E_26d90064-30c6-439e-974e-c5480b1d30b2" TargetMode="External"/><Relationship Id="rId36" Type="http://schemas.openxmlformats.org/officeDocument/2006/relationships/hyperlink" Target="https://www.tax-fin-lex.si/Dokument/Podrobnosti?rootEntityId=05ba5885-1c42-4dd9-9e75-ef3c171da98c" TargetMode="External"/><Relationship Id="rId49" Type="http://schemas.openxmlformats.org/officeDocument/2006/relationships/hyperlink" Target="https://www.tax-fin-lex.si/Dokument/Podrobnosti?rootEntityId=aE_c95fe940-2cac-47ed-ac77-3fd19a1b0586" TargetMode="External"/><Relationship Id="rId57" Type="http://schemas.openxmlformats.org/officeDocument/2006/relationships/hyperlink" Target="https://www.tax-fin-lex.si/Dokument/Podrobnosti?rootEntityId=f65b01cd-8e06-4644-b267-197844d14e03" TargetMode="External"/><Relationship Id="rId61" Type="http://schemas.openxmlformats.org/officeDocument/2006/relationships/footer" Target="footer1.xml"/><Relationship Id="rId10" Type="http://schemas.openxmlformats.org/officeDocument/2006/relationships/hyperlink" Target="https://www.tax-fin-lex.si/Dokument/Podrobnosti?rootEntityId=aE_259d782f-027e-4bad-93c9-3f2d7e55b7f3" TargetMode="External"/><Relationship Id="rId19" Type="http://schemas.openxmlformats.org/officeDocument/2006/relationships/hyperlink" Target="https://www.tax-fin-lex.si/Dokument/Podrobnosti?rootEntityId=02f688e8-a2f1-40c8-978c-ea6de61d093b" TargetMode="External"/><Relationship Id="rId31" Type="http://schemas.openxmlformats.org/officeDocument/2006/relationships/hyperlink" Target="https://www.tax-fin-lex.si/Dokument/Podrobnosti?rootEntityId=bd0f3947-ee7b-4789-8799-a6778ed8ddde" TargetMode="External"/><Relationship Id="rId44" Type="http://schemas.openxmlformats.org/officeDocument/2006/relationships/hyperlink" Target="https://www.tax-fin-lex.si/Dokument/Podrobnosti?rootEntityId=4c0431d8-6c6d-4952-a102-596e09db7e30" TargetMode="External"/><Relationship Id="rId52" Type="http://schemas.openxmlformats.org/officeDocument/2006/relationships/hyperlink" Target="https://www.tax-fin-lex.si/Dokument/Podrobnosti?rootEntityId=2ed3a626-a17e-451e-8d70-540946be48ab" TargetMode="External"/><Relationship Id="rId60" Type="http://schemas.openxmlformats.org/officeDocument/2006/relationships/hyperlink" Target="mailto:pravna.sluzba@vojnik.si" TargetMode="External"/><Relationship Id="rId4" Type="http://schemas.microsoft.com/office/2007/relationships/stylesWithEffects" Target="stylesWithEffects.xml"/><Relationship Id="rId9" Type="http://schemas.openxmlformats.org/officeDocument/2006/relationships/hyperlink" Target="https://www.tax-fin-lex.si/Dokument/Podrobnosti?rootEntityId=E_343b3017-1b85-49d1-9ced-2db42a26c7c7" TargetMode="External"/><Relationship Id="rId14" Type="http://schemas.openxmlformats.org/officeDocument/2006/relationships/hyperlink" Target="https://www.tax-fin-lex.si/Dokument/Podrobnosti?rootEntityId=b029d486-655e-4b0f-84a7-0102f428bc7b" TargetMode="External"/><Relationship Id="rId22" Type="http://schemas.openxmlformats.org/officeDocument/2006/relationships/hyperlink" Target="https://www.tax-fin-lex.si/Dokument/Podrobnosti?rootEntityId=E_c9fd3613-8903-4c71-9c62-aef6c55152bd" TargetMode="External"/><Relationship Id="rId27" Type="http://schemas.openxmlformats.org/officeDocument/2006/relationships/hyperlink" Target="https://www.tax-fin-lex.si/Dokument/Podrobnosti?rootEntityId=8389d32c-1a4d-421f-a6fa-b56578272012" TargetMode="External"/><Relationship Id="rId30" Type="http://schemas.openxmlformats.org/officeDocument/2006/relationships/hyperlink" Target="https://www.tax-fin-lex.si/Dokument/Podrobnosti?rootEntityId=aE_5117927f-a30a-4f97-abe0-155c7a56e554" TargetMode="External"/><Relationship Id="rId35" Type="http://schemas.openxmlformats.org/officeDocument/2006/relationships/hyperlink" Target="https://www.tax-fin-lex.si/Dokument/Podrobnosti?rootEntityId=aE_b6cfea94-2f79-4c1b-9d81-6b9e822b6017" TargetMode="External"/><Relationship Id="rId43" Type="http://schemas.openxmlformats.org/officeDocument/2006/relationships/hyperlink" Target="https://www.tax-fin-lex.si/Dokument/Podrobnosti?rootEntityId=a8346d14-a8e4-497c-91ba-04e062920450" TargetMode="External"/><Relationship Id="rId48" Type="http://schemas.openxmlformats.org/officeDocument/2006/relationships/hyperlink" Target="https://www.tax-fin-lex.si/Dokument/Podrobnosti?rootEntityId=2330f5d0-fa54-47ea-8054-c67cac79d4c3" TargetMode="External"/><Relationship Id="rId56" Type="http://schemas.openxmlformats.org/officeDocument/2006/relationships/hyperlink" Target="https://www.tax-fin-lex.si/Dokument/Podrobnosti?rootEntityId=6cb60324-6f8f-475a-9148-9b98424d49ef" TargetMode="External"/><Relationship Id="rId8" Type="http://schemas.openxmlformats.org/officeDocument/2006/relationships/endnotes" Target="endnotes.xml"/><Relationship Id="rId51" Type="http://schemas.openxmlformats.org/officeDocument/2006/relationships/hyperlink" Target="https://www.tax-fin-lex.si/Dokument/Podrobnosti?rootEntityId=2c201190-e050-468f-ac71-f060cd8068ac" TargetMode="External"/><Relationship Id="rId3" Type="http://schemas.openxmlformats.org/officeDocument/2006/relationships/styles" Target="styles.xml"/><Relationship Id="rId12" Type="http://schemas.openxmlformats.org/officeDocument/2006/relationships/hyperlink" Target="https://www.tax-fin-lex.si/Dokument/Podrobnosti?rootEntityId=67df4c3a-731e-43e4-a73c-e2181c900c53" TargetMode="External"/><Relationship Id="rId17" Type="http://schemas.openxmlformats.org/officeDocument/2006/relationships/hyperlink" Target="https://www.tax-fin-lex.si/Dokument/Podrobnosti?rootEntityId=00bcff20-1031-4288-bfc7-2fd639dabe26" TargetMode="External"/><Relationship Id="rId25" Type="http://schemas.openxmlformats.org/officeDocument/2006/relationships/hyperlink" Target="https://www.tax-fin-lex.si/Dokument/Podrobnosti?rootEntityId=3c2aa075-3583-4e06-a736-f6dcd16ee9bb" TargetMode="External"/><Relationship Id="rId33" Type="http://schemas.openxmlformats.org/officeDocument/2006/relationships/hyperlink" Target="https://www.tax-fin-lex.si/Dokument/Podrobnosti?rootEntityId=26529fde-907b-45ac-9dfb-d2e443a550e7" TargetMode="External"/><Relationship Id="rId38" Type="http://schemas.openxmlformats.org/officeDocument/2006/relationships/hyperlink" Target="https://www.tax-fin-lex.si/Dokument/Podrobnosti?rootEntityId=2c201190-e050-468f-ac71-f060cd8068ac" TargetMode="External"/><Relationship Id="rId46" Type="http://schemas.openxmlformats.org/officeDocument/2006/relationships/hyperlink" Target="https://www.tax-fin-lex.si/Dokument/Podrobnosti?rootEntityId=5fe3980f-b75d-410a-8b48-87ceff9ea76a" TargetMode="External"/><Relationship Id="rId59" Type="http://schemas.openxmlformats.org/officeDocument/2006/relationships/hyperlink" Target="https://www.tax-fin-lex.si/Dokument/Podrobnosti?rootEntityId=0bf41711-6f86-4a62-94d5-8e0f060dcc39"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0A87F3-F17D-4D90-AFEA-C08905840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5846</Words>
  <Characters>33328</Characters>
  <Application>Microsoft Office Word</Application>
  <DocSecurity>0</DocSecurity>
  <Lines>277</Lines>
  <Paragraphs>78</Paragraphs>
  <ScaleCrop>false</ScaleCrop>
  <HeadingPairs>
    <vt:vector size="2" baseType="variant">
      <vt:variant>
        <vt:lpstr>Naslov</vt:lpstr>
      </vt:variant>
      <vt:variant>
        <vt:i4>1</vt:i4>
      </vt:variant>
    </vt:vector>
  </HeadingPairs>
  <TitlesOfParts>
    <vt:vector size="1" baseType="lpstr">
      <vt:lpstr>Na podlagi 87</vt:lpstr>
    </vt:vector>
  </TitlesOfParts>
  <Company>Občina Vojnik</Company>
  <LinksUpToDate>false</LinksUpToDate>
  <CharactersWithSpaces>39096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87</dc:title>
  <dc:creator>tanjag</dc:creator>
  <cp:lastModifiedBy>OV-PR005</cp:lastModifiedBy>
  <cp:revision>2</cp:revision>
  <cp:lastPrinted>2018-07-26T12:22:00Z</cp:lastPrinted>
  <dcterms:created xsi:type="dcterms:W3CDTF">2018-07-26T13:56:00Z</dcterms:created>
  <dcterms:modified xsi:type="dcterms:W3CDTF">2018-07-26T13:56:00Z</dcterms:modified>
</cp:coreProperties>
</file>