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B1" w:rsidRDefault="000266B1" w:rsidP="000266B1">
      <w:pPr>
        <w:autoSpaceDE w:val="0"/>
        <w:autoSpaceDN w:val="0"/>
        <w:adjustRightInd w:val="0"/>
        <w:spacing w:after="0" w:line="240" w:lineRule="auto"/>
        <w:ind w:left="57"/>
        <w:jc w:val="right"/>
        <w:rPr>
          <w:rFonts w:ascii="Arial" w:eastAsia="Times New Roman" w:hAnsi="Arial" w:cs="Arial"/>
          <w:b/>
        </w:rPr>
      </w:pPr>
      <w:r>
        <w:rPr>
          <w:rFonts w:ascii="Arial" w:eastAsia="Times New Roman" w:hAnsi="Arial" w:cs="Arial"/>
          <w:b/>
        </w:rPr>
        <w:t>OBRAZEC št. 15 - VZOREC</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b/>
        </w:rPr>
        <w:t>OBČINA TREBNJE, Goliev trg 5, 8210 Trebnje</w:t>
      </w:r>
      <w:r w:rsidRPr="00DB3668">
        <w:rPr>
          <w:rFonts w:ascii="Arial" w:eastAsia="Times New Roman" w:hAnsi="Arial" w:cs="Arial"/>
        </w:rPr>
        <w:t>, ki jo zastopa župan Alojzij Kastelic</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matična številka: 5882958</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ID za DDV: SI34728317</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 xml:space="preserve">transakcijski račun: </w:t>
      </w:r>
      <w:r w:rsidR="007E5D81">
        <w:rPr>
          <w:rFonts w:ascii="Arial" w:eastAsia="Times New Roman" w:hAnsi="Arial" w:cs="Arial"/>
        </w:rPr>
        <w:t xml:space="preserve">SI56 </w:t>
      </w:r>
      <w:r w:rsidR="007E5D81" w:rsidRPr="00DB3668">
        <w:rPr>
          <w:rFonts w:ascii="Arial" w:eastAsia="Times New Roman" w:hAnsi="Arial" w:cs="Arial"/>
        </w:rPr>
        <w:t>0133</w:t>
      </w:r>
      <w:r w:rsidR="007E5D81">
        <w:rPr>
          <w:rFonts w:ascii="Arial" w:eastAsia="Times New Roman" w:hAnsi="Arial" w:cs="Arial"/>
        </w:rPr>
        <w:t xml:space="preserve"> 0</w:t>
      </w:r>
      <w:r w:rsidR="007E5D81" w:rsidRPr="00DB3668">
        <w:rPr>
          <w:rFonts w:ascii="Arial" w:eastAsia="Times New Roman" w:hAnsi="Arial" w:cs="Arial"/>
        </w:rPr>
        <w:t>0100016133</w:t>
      </w:r>
      <w:r w:rsidRPr="00DB3668">
        <w:rPr>
          <w:rFonts w:ascii="Arial" w:eastAsia="Times New Roman" w:hAnsi="Arial" w:cs="Arial"/>
        </w:rPr>
        <w:t>, odprt pri Banki Slovenije, UJP Novo mesto</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(v nadaljevanju: naročnik),</w:t>
      </w:r>
    </w:p>
    <w:p w:rsidR="00DB3668" w:rsidRDefault="00DB3668" w:rsidP="00DB3668">
      <w:pPr>
        <w:autoSpaceDE w:val="0"/>
        <w:autoSpaceDN w:val="0"/>
        <w:adjustRightInd w:val="0"/>
        <w:spacing w:after="0" w:line="240" w:lineRule="auto"/>
        <w:ind w:left="57"/>
        <w:jc w:val="both"/>
        <w:rPr>
          <w:rFonts w:ascii="Arial" w:eastAsia="Times New Roman" w:hAnsi="Arial" w:cs="Arial"/>
        </w:rPr>
      </w:pPr>
    </w:p>
    <w:p w:rsidR="00DB3668" w:rsidRDefault="00DB3668" w:rsidP="00DB3668">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in </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p>
    <w:p w:rsidR="00DB3668" w:rsidRPr="00DB3668" w:rsidRDefault="00DB3668" w:rsidP="00DB3668">
      <w:pPr>
        <w:autoSpaceDE w:val="0"/>
        <w:autoSpaceDN w:val="0"/>
        <w:adjustRightInd w:val="0"/>
        <w:spacing w:before="120" w:after="120" w:line="240" w:lineRule="auto"/>
        <w:ind w:left="57"/>
        <w:jc w:val="both"/>
        <w:rPr>
          <w:rFonts w:ascii="Arial" w:eastAsia="Times New Roman" w:hAnsi="Arial" w:cs="Arial"/>
        </w:rPr>
      </w:pPr>
      <w:r w:rsidRPr="00DB3668">
        <w:rPr>
          <w:rFonts w:ascii="Arial" w:eastAsia="Times New Roman" w:hAnsi="Arial" w:cs="Arial"/>
          <w:b/>
        </w:rPr>
        <w:t xml:space="preserve">____________________________________________, </w:t>
      </w:r>
      <w:r w:rsidRPr="00DB3668">
        <w:rPr>
          <w:rFonts w:ascii="Arial" w:eastAsia="Times New Roman" w:hAnsi="Arial" w:cs="Arial"/>
        </w:rPr>
        <w:t xml:space="preserve">ki ga zastopa direktor/predsednik uprave ____________________________, </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matična številka: _____________</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ID za DDV: _____________</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transakcijski račun: _____________________________, odprt pri _________________________</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 xml:space="preserve">(v nadaljevanju: izvajalec)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sklepata naslednjo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center"/>
        <w:rPr>
          <w:rFonts w:ascii="Arial" w:eastAsia="Times New Roman" w:hAnsi="Arial" w:cs="Arial"/>
          <w:b/>
        </w:rPr>
      </w:pPr>
      <w:r>
        <w:rPr>
          <w:rFonts w:ascii="Arial" w:eastAsia="Times New Roman" w:hAnsi="Arial" w:cs="Arial"/>
          <w:b/>
        </w:rPr>
        <w:t xml:space="preserve">GRADBENO POGODBO </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UVODNA DOLOČBA</w:t>
      </w:r>
    </w:p>
    <w:p w:rsidR="000266B1" w:rsidRDefault="000266B1" w:rsidP="006644B9">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uvodoma ugotavljata, 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C64E4D">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je naročnik na podlagi </w:t>
      </w:r>
      <w:r w:rsidR="00C64E4D" w:rsidRPr="00C64E4D">
        <w:rPr>
          <w:rFonts w:ascii="Arial" w:eastAsia="Times New Roman" w:hAnsi="Arial" w:cs="Arial"/>
        </w:rPr>
        <w:t>Zakon</w:t>
      </w:r>
      <w:r w:rsidR="00C64E4D">
        <w:rPr>
          <w:rFonts w:ascii="Arial" w:eastAsia="Times New Roman" w:hAnsi="Arial" w:cs="Arial"/>
        </w:rPr>
        <w:t>a</w:t>
      </w:r>
      <w:r w:rsidR="00C64E4D" w:rsidRPr="00C64E4D">
        <w:rPr>
          <w:rFonts w:ascii="Arial" w:eastAsia="Times New Roman" w:hAnsi="Arial" w:cs="Arial"/>
        </w:rPr>
        <w:t xml:space="preserve"> o javnem naročanju (Uradni list RS, št. 12/13 – uradno prečiščeno besedilo, 19/14 in 90/14 – ZDU-1I; v nadaljevanju ZJN-2)</w:t>
      </w:r>
      <w:r>
        <w:rPr>
          <w:rFonts w:ascii="Arial" w:eastAsia="Times New Roman" w:hAnsi="Arial" w:cs="Arial"/>
        </w:rPr>
        <w:t xml:space="preserve"> izvedel javni razpis za oddajo javnega naročila gradnje po </w:t>
      </w:r>
      <w:r w:rsidR="00DB3668">
        <w:rPr>
          <w:rFonts w:ascii="Arial" w:eastAsia="Times New Roman" w:hAnsi="Arial" w:cs="Arial"/>
        </w:rPr>
        <w:t>postopku za naročila male vrednosti</w:t>
      </w:r>
      <w:r>
        <w:rPr>
          <w:rFonts w:ascii="Arial" w:eastAsia="Times New Roman" w:hAnsi="Arial" w:cs="Arial"/>
        </w:rPr>
        <w:t>, ki je bil objavljen na Portalu javnih naročil dne  __________ 201</w:t>
      </w:r>
      <w:r w:rsidR="004818A6">
        <w:rPr>
          <w:rFonts w:ascii="Arial" w:eastAsia="Times New Roman" w:hAnsi="Arial" w:cs="Arial"/>
        </w:rPr>
        <w:t>5</w:t>
      </w:r>
      <w:r>
        <w:rPr>
          <w:rFonts w:ascii="Arial" w:eastAsia="Times New Roman" w:hAnsi="Arial" w:cs="Arial"/>
        </w:rPr>
        <w:t xml:space="preserve">, številka objave </w:t>
      </w:r>
      <w:r w:rsidR="00C00FE7">
        <w:rPr>
          <w:rFonts w:ascii="Arial" w:eastAsia="Times New Roman" w:hAnsi="Arial" w:cs="Arial"/>
        </w:rPr>
        <w:t>___</w:t>
      </w:r>
      <w:r>
        <w:rPr>
          <w:rFonts w:ascii="Arial" w:eastAsia="Times New Roman" w:hAnsi="Arial" w:cs="Arial"/>
        </w:rPr>
        <w:t>________/201</w:t>
      </w:r>
      <w:r w:rsidR="004818A6">
        <w:rPr>
          <w:rFonts w:ascii="Arial" w:eastAsia="Times New Roman" w:hAnsi="Arial" w:cs="Arial"/>
        </w:rPr>
        <w:t>5</w:t>
      </w:r>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Pr="00C64E4D" w:rsidRDefault="000266B1" w:rsidP="00DA43FF">
      <w:pPr>
        <w:numPr>
          <w:ilvl w:val="0"/>
          <w:numId w:val="2"/>
        </w:numPr>
        <w:autoSpaceDE w:val="0"/>
        <w:autoSpaceDN w:val="0"/>
        <w:adjustRightInd w:val="0"/>
        <w:spacing w:after="0" w:line="240" w:lineRule="auto"/>
        <w:jc w:val="both"/>
        <w:rPr>
          <w:rFonts w:ascii="Arial" w:eastAsia="Times New Roman" w:hAnsi="Arial" w:cs="Arial"/>
        </w:rPr>
      </w:pPr>
      <w:r w:rsidRPr="00C64E4D">
        <w:rPr>
          <w:rFonts w:ascii="Arial" w:eastAsia="Times New Roman" w:hAnsi="Arial" w:cs="Arial"/>
        </w:rPr>
        <w:t>je naročnik na podlagi javnega razpisa iz prve alineje in prejetih ponudb z odločitvijo o oddaji javnega naročila številka ______________, z dne ______________, izbral izvajalca kot najugodnejšega ponudnika za izvedbo javnega naročila »</w:t>
      </w:r>
      <w:r w:rsidR="00DA43FF" w:rsidRPr="00DA43FF">
        <w:rPr>
          <w:rFonts w:ascii="Arial" w:eastAsia="Times New Roman" w:hAnsi="Arial" w:cs="Arial"/>
        </w:rPr>
        <w:t>Izgradnja pločnika ob R3-650, odsek 1159 Žužemberk – Pluska, v delu naselja Dobrnič  - I. faza</w:t>
      </w:r>
      <w:r w:rsidRPr="00C64E4D">
        <w:rPr>
          <w:rFonts w:ascii="Arial" w:eastAsia="Times New Roman" w:hAnsi="Arial" w:cs="Arial"/>
        </w:rPr>
        <w:t>«.</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PREDMET POGODBE</w:t>
      </w:r>
    </w:p>
    <w:p w:rsidR="000266B1" w:rsidRDefault="000266B1" w:rsidP="000266B1">
      <w:pPr>
        <w:autoSpaceDE w:val="0"/>
        <w:autoSpaceDN w:val="0"/>
        <w:adjustRightInd w:val="0"/>
        <w:spacing w:after="0" w:line="240" w:lineRule="auto"/>
        <w:ind w:left="57"/>
        <w:jc w:val="center"/>
        <w:outlineLvl w:val="0"/>
        <w:rPr>
          <w:rFonts w:ascii="Arial" w:eastAsia="Times New Roman" w:hAnsi="Arial" w:cs="Arial"/>
          <w:b/>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DA43FF" w:rsidRPr="00DA43FF" w:rsidRDefault="00DA43FF" w:rsidP="00DA43FF">
      <w:pPr>
        <w:autoSpaceDE w:val="0"/>
        <w:autoSpaceDN w:val="0"/>
        <w:adjustRightInd w:val="0"/>
        <w:spacing w:after="0" w:line="240" w:lineRule="auto"/>
        <w:ind w:left="57"/>
        <w:jc w:val="both"/>
        <w:rPr>
          <w:rFonts w:ascii="Arial" w:eastAsia="Times New Roman" w:hAnsi="Arial" w:cs="Arial"/>
        </w:rPr>
      </w:pPr>
      <w:r w:rsidRPr="00DA43FF">
        <w:rPr>
          <w:rFonts w:ascii="Arial" w:eastAsia="Times New Roman" w:hAnsi="Arial" w:cs="Arial"/>
        </w:rPr>
        <w:t>Predmet pogodbe je »Izgradnja</w:t>
      </w:r>
      <w:r w:rsidRPr="00DA43FF">
        <w:rPr>
          <w:rFonts w:ascii="Arial" w:eastAsia="Times New Roman" w:hAnsi="Arial" w:cs="Arial"/>
          <w:lang w:val="en-US"/>
        </w:rPr>
        <w:t>pločnikaob R3-650, odsek 1159 Žužemberk – Pluska,  v delunaseljaDobrnič – I. faza</w:t>
      </w:r>
      <w:r w:rsidRPr="00DA43FF">
        <w:rPr>
          <w:rFonts w:ascii="Arial" w:eastAsia="Times New Roman" w:hAnsi="Arial" w:cs="Arial"/>
        </w:rPr>
        <w:t>«. Dela po tej pogodbi obsegajo vsa v razpisni dokumentaciji navedena dela vezana na izvedbo javnega naročila (v nadaljevanju: investicija):</w:t>
      </w:r>
    </w:p>
    <w:p w:rsidR="00DA43FF" w:rsidRPr="00DA43FF" w:rsidRDefault="00DA43FF" w:rsidP="00DA43FF">
      <w:pPr>
        <w:widowControl w:val="0"/>
        <w:numPr>
          <w:ilvl w:val="0"/>
          <w:numId w:val="7"/>
        </w:numPr>
        <w:spacing w:after="0" w:line="240" w:lineRule="auto"/>
        <w:jc w:val="both"/>
        <w:rPr>
          <w:rFonts w:ascii="Arial" w:eastAsia="Times New Roman" w:hAnsi="Arial" w:cs="Arial"/>
          <w:snapToGrid w:val="0"/>
          <w:lang w:eastAsia="sl-SI"/>
        </w:rPr>
      </w:pPr>
      <w:r w:rsidRPr="00DA43FF">
        <w:rPr>
          <w:rFonts w:ascii="Arial" w:eastAsia="Times New Roman" w:hAnsi="Arial" w:cs="Arial"/>
          <w:snapToGrid w:val="0"/>
          <w:lang w:eastAsia="sl-SI"/>
        </w:rPr>
        <w:t xml:space="preserve">Izgradnja pločnika (zemeljska dela, voziščne konstrukcije, odvodnjavanje in prometna oprema) ter gradbena in elektroinstalacijska dela, ki so v sklopu del izgradnje pločnika potrebna za javno razsvetljavo in NN priključek ob regionalni cesti R3-650, odsek 1159 Žužemberk – Pluska, v naselju Dobrnič.  </w:t>
      </w:r>
    </w:p>
    <w:p w:rsidR="00DA43FF" w:rsidRPr="00DA43FF" w:rsidRDefault="00DA43FF" w:rsidP="00DA43FF">
      <w:pPr>
        <w:tabs>
          <w:tab w:val="num" w:pos="1836"/>
        </w:tabs>
        <w:spacing w:after="0" w:line="240" w:lineRule="auto"/>
        <w:ind w:left="57"/>
        <w:jc w:val="both"/>
        <w:rPr>
          <w:rFonts w:ascii="Arial" w:eastAsia="Times New Roman" w:hAnsi="Arial" w:cs="Arial"/>
        </w:rPr>
      </w:pPr>
    </w:p>
    <w:p w:rsidR="00DA43FF" w:rsidRPr="00DA43FF" w:rsidRDefault="00DA43FF" w:rsidP="00DA43FF">
      <w:pPr>
        <w:autoSpaceDE w:val="0"/>
        <w:autoSpaceDN w:val="0"/>
        <w:adjustRightInd w:val="0"/>
        <w:spacing w:after="0" w:line="240" w:lineRule="auto"/>
        <w:ind w:left="57"/>
        <w:jc w:val="both"/>
        <w:rPr>
          <w:rFonts w:ascii="Arial" w:eastAsia="Times New Roman" w:hAnsi="Arial" w:cs="Arial"/>
        </w:rPr>
      </w:pPr>
      <w:r w:rsidRPr="00DA43FF">
        <w:rPr>
          <w:rFonts w:ascii="Arial" w:eastAsia="Times New Roman" w:hAnsi="Arial" w:cs="Arial"/>
        </w:rPr>
        <w:lastRenderedPageBreak/>
        <w:t>Pri izvedbi investicije mora izvajalec predvideti vse potrebne ukrepe za varnost na gradbiščih, ukrepe za čim bolj nemoten potek le-te, zagotoviti varnost delavcev in mimoidočih.</w:t>
      </w:r>
    </w:p>
    <w:p w:rsidR="00DA43FF" w:rsidRPr="00DA43FF" w:rsidRDefault="00DA43FF" w:rsidP="00DA43FF">
      <w:pPr>
        <w:autoSpaceDE w:val="0"/>
        <w:autoSpaceDN w:val="0"/>
        <w:adjustRightInd w:val="0"/>
        <w:spacing w:after="0" w:line="240" w:lineRule="auto"/>
        <w:ind w:left="57"/>
        <w:jc w:val="both"/>
        <w:rPr>
          <w:rFonts w:ascii="Arial" w:eastAsia="Times New Roman" w:hAnsi="Arial" w:cs="Arial"/>
        </w:rPr>
      </w:pPr>
    </w:p>
    <w:p w:rsidR="00DA43FF" w:rsidRPr="00DA43FF" w:rsidRDefault="00DA43FF" w:rsidP="00DA43FF">
      <w:pPr>
        <w:autoSpaceDE w:val="0"/>
        <w:autoSpaceDN w:val="0"/>
        <w:adjustRightInd w:val="0"/>
        <w:spacing w:after="0" w:line="240" w:lineRule="auto"/>
        <w:ind w:left="57"/>
        <w:jc w:val="both"/>
        <w:rPr>
          <w:rFonts w:ascii="Arial" w:eastAsia="Times New Roman" w:hAnsi="Arial" w:cs="Arial"/>
        </w:rPr>
      </w:pPr>
      <w:r w:rsidRPr="00DA43FF">
        <w:rPr>
          <w:rFonts w:ascii="Arial" w:eastAsia="Times New Roman" w:hAnsi="Arial" w:cs="Arial"/>
        </w:rPr>
        <w:t>Vsa dela po tej pogodbi se izvedejo na osnovi in v skladu s  priloženim popisom del ter projektom za izvedbo »Izgradnja pločnika od R3-650,  odsek 1159 Žužemberk – Pluska v delu naselja Dobrnič oziroma od km 7.115 do km 7.420 (v dolžini približno 305 m) ter ureditev parkirišč in večnamenskega športnega (šolskega) igrišča«, ki ga je pod št. PZI-30/2012 v maju 2013 izdelal GPR, Igor REMS s.p., Mestne njive 1, 8000 Novo mesto.</w:t>
      </w:r>
    </w:p>
    <w:p w:rsidR="00DA43FF" w:rsidRPr="00DA43FF" w:rsidRDefault="00DA43FF" w:rsidP="00DA43FF">
      <w:pPr>
        <w:tabs>
          <w:tab w:val="left" w:pos="7545"/>
        </w:tabs>
        <w:autoSpaceDE w:val="0"/>
        <w:autoSpaceDN w:val="0"/>
        <w:adjustRightInd w:val="0"/>
        <w:spacing w:after="0" w:line="240" w:lineRule="auto"/>
        <w:ind w:left="57"/>
        <w:jc w:val="both"/>
        <w:rPr>
          <w:rFonts w:ascii="Arial" w:eastAsia="Times New Roman" w:hAnsi="Arial" w:cs="Arial"/>
        </w:rPr>
      </w:pPr>
      <w:r w:rsidRPr="00DA43FF">
        <w:rPr>
          <w:rFonts w:ascii="Arial" w:eastAsia="Times New Roman" w:hAnsi="Arial" w:cs="Arial"/>
        </w:rPr>
        <w:tab/>
      </w:r>
    </w:p>
    <w:p w:rsidR="000266B1" w:rsidRDefault="00DA43FF" w:rsidP="00DA43FF">
      <w:pPr>
        <w:autoSpaceDE w:val="0"/>
        <w:autoSpaceDN w:val="0"/>
        <w:adjustRightInd w:val="0"/>
        <w:spacing w:after="0" w:line="240" w:lineRule="auto"/>
        <w:ind w:left="57"/>
        <w:jc w:val="both"/>
        <w:rPr>
          <w:rFonts w:ascii="Arial" w:eastAsia="Times New Roman" w:hAnsi="Arial" w:cs="Arial"/>
        </w:rPr>
      </w:pPr>
      <w:r w:rsidRPr="00DA43FF">
        <w:rPr>
          <w:rFonts w:ascii="Arial" w:eastAsia="Times New Roman" w:hAnsi="Arial" w:cs="Arial"/>
        </w:rPr>
        <w:t>Pogodbena dela obsegajo vsa dela, ki so potrebna za investicijo in dobavo vsega potrebnega materiala in opreme in so predvidena s popisom del naročnika po javnem naročilu iz 1. člena te pogodbe ter zajeta v ponudbi in ponudbenem predračunu izvajalca z dne _____________, danem v postopku javnega naročila</w:t>
      </w:r>
    </w:p>
    <w:p w:rsidR="000266B1" w:rsidRPr="00367CA5" w:rsidRDefault="000266B1" w:rsidP="00367CA5">
      <w:pPr>
        <w:autoSpaceDE w:val="0"/>
        <w:autoSpaceDN w:val="0"/>
        <w:adjustRightInd w:val="0"/>
        <w:spacing w:after="0" w:line="240" w:lineRule="auto"/>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Spremembe in odstopanja od načina izvedbe ter kvalitete materiala in opreme so dopustne le s pristankom vodje projekta naročnika ter v primeru večjih sprememb s strani ustreznega soglasodajalca.</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OSNOVNE OBVEZNOSTI POGODBENIH STRANK</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Vsa pogodbena dela se izvedejo v skladu s tehnično dokumentacijo in popisom del, ki je sestavni del razpisne dokumentacije naročnika po javnem naročilu </w:t>
      </w:r>
      <w:r w:rsidR="00E64F40">
        <w:rPr>
          <w:rFonts w:ascii="Arial" w:eastAsia="Times New Roman" w:hAnsi="Arial" w:cs="Arial"/>
        </w:rPr>
        <w:t>iz 1. člena te pogodbe, projektom</w:t>
      </w:r>
      <w:r>
        <w:rPr>
          <w:rFonts w:ascii="Arial" w:eastAsia="Times New Roman" w:hAnsi="Arial" w:cs="Arial"/>
        </w:rPr>
        <w:t xml:space="preserve"> iz drugega odstavka 2. člena te pogodbe, ponudbo izvajalca z dne _______________ ter skladno z navodili in zahtevami naročnika.</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za naročnika izvesti investicijo iz 2. člena te pogodbe, ob tem pa vsa potrebna dela izvršiti s skrbnostjo dobrega strokovnjaka, po pravilih gradbene stroke in skladno s predpisi, ki urejajo posege v okolje.</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bo izvajalcu, ob uvedbi v delo predložil vso potrebno tehnično in projektno dokumentacijo. V primeru, če izvajalec prične z delom se ne glede na prejšnji stavek šteje, da je uveden v delo.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 uvedbi v delo mora izvajalec izročiti naročniku časovni načrt in organizacijsko shemo gradbišča za potrebe nadzora pri investiciji ter pripraviti celoviti elaborat ureditve gradbišča in varnosti na gradbišču na katerem bo potekala investicija.</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Operativni plan je veljaven, ko ga potrdi naročnik in s tem postane sestavni del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pristopiti k investiciji takoj po podpisu te pogodbe s strani obeh pogodbenih strank.</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Izvajalec se zavezuje odpraviti škodo tretji osebi oz. škodo na predmetih in objektih v lasti tretjih oseb na lastne stroške (po 32. členu </w:t>
      </w:r>
      <w:r w:rsidR="00C64E4D" w:rsidRPr="00C64E4D">
        <w:rPr>
          <w:rFonts w:ascii="Arial" w:eastAsia="Times New Roman" w:hAnsi="Arial" w:cs="Arial"/>
        </w:rPr>
        <w:t>Zakon</w:t>
      </w:r>
      <w:r w:rsidR="00C64E4D">
        <w:rPr>
          <w:rFonts w:ascii="Arial" w:eastAsia="Times New Roman" w:hAnsi="Arial" w:cs="Arial"/>
        </w:rPr>
        <w:t>a</w:t>
      </w:r>
      <w:r w:rsidR="00C64E4D" w:rsidRPr="00C64E4D">
        <w:rPr>
          <w:rFonts w:ascii="Arial" w:eastAsia="Times New Roman" w:hAnsi="Arial" w:cs="Arial"/>
        </w:rPr>
        <w:t xml:space="preserve"> o graditvi objektov (Uradni list RS, št. 102/04 – uradno prečiščeno besedilo, 14/05 – popr., 92/05 – ZJC-B, 93/05 – ZVMS, 111/05 – odl. US, 126/07, 108/09, 61/10 – ZRud-1, 20/11 – odl. US, 57/12, 101/13 – ZDavNepr, 110/13 in 19/15</w:t>
      </w:r>
      <w:r>
        <w:rPr>
          <w:rFonts w:ascii="Arial" w:eastAsia="Times New Roman" w:hAnsi="Arial" w:cs="Arial"/>
        </w:rPr>
        <w:t xml:space="preserve">; v nadaljevanju: ZGO-1)).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DA43FF" w:rsidRDefault="00DA43FF">
      <w:pPr>
        <w:rPr>
          <w:rFonts w:ascii="Arial" w:eastAsia="Times New Roman" w:hAnsi="Arial" w:cs="Arial"/>
        </w:rPr>
      </w:pPr>
      <w:r>
        <w:rPr>
          <w:rFonts w:ascii="Arial" w:eastAsia="Times New Roman" w:hAnsi="Arial" w:cs="Arial"/>
        </w:rPr>
        <w:br w:type="page"/>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lastRenderedPageBreak/>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C64E4D" w:rsidRDefault="000266B1" w:rsidP="00C64E4D">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roku desetih (10) dni po podpisu te pogodbe mora izvajalec naročniku izročiti nepreklicno, brezpogojno bančno garancijo za dobro izvedbo pogodbenih obveznosti, plačljivo na prvi poziv, v višini 10% skupne pogodbene vrednosti z DDV in veljavno do vključno 30 dni dalj, kot je v tej pogodbi določen skrajni rok za izvedbo naročila. V primeru, da izvajalec naročniku v navedenem roku ne izroči bančne garancije za dobro izvedbo pogodbenih obveznosti se šteje, da ta pogodba ni sklenjena, naročnik pa bo uveljavil menico za zavarovanje za resnost ponudbe.</w:t>
      </w:r>
    </w:p>
    <w:p w:rsidR="00C64E4D" w:rsidRDefault="00C64E4D" w:rsidP="00C64E4D">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C64E4D" w:rsidRDefault="000266B1" w:rsidP="00DA43FF">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roku osmih (</w:t>
      </w:r>
      <w:r w:rsidR="00C64E4D">
        <w:rPr>
          <w:rFonts w:ascii="Arial" w:eastAsia="Times New Roman" w:hAnsi="Arial" w:cs="Arial"/>
        </w:rPr>
        <w:t>8</w:t>
      </w:r>
      <w:r>
        <w:rPr>
          <w:rFonts w:ascii="Arial" w:eastAsia="Times New Roman" w:hAnsi="Arial" w:cs="Arial"/>
        </w:rPr>
        <w:t>) dni po uvedbi v delo je izvajalec dolžan opozoriti naročnika na morebitne nejasnosti ali pomanjkljivosti v tehnični in projektni dokumentaciji, sicer se šteje, da dokumentacija zadostuje za kvalitetno izvedbo vseh del, ki so predmet te pogodbe.</w:t>
      </w:r>
    </w:p>
    <w:p w:rsidR="00DA43FF" w:rsidRDefault="00DA43FF" w:rsidP="00DA43FF">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E64F40">
      <w:pPr>
        <w:autoSpaceDE w:val="0"/>
        <w:autoSpaceDN w:val="0"/>
        <w:adjustRightInd w:val="0"/>
        <w:jc w:val="both"/>
        <w:rPr>
          <w:rFonts w:ascii="Arial" w:hAnsi="Arial" w:cs="Arial"/>
        </w:rPr>
      </w:pPr>
      <w:r>
        <w:rPr>
          <w:rFonts w:ascii="Arial" w:hAnsi="Arial" w:cs="Arial"/>
        </w:rPr>
        <w:t xml:space="preserve">Po prevzemu del s strani naročnika (to je po uspešnem </w:t>
      </w:r>
      <w:r w:rsidR="001A6973">
        <w:rPr>
          <w:rFonts w:ascii="Arial" w:hAnsi="Arial" w:cs="Arial"/>
        </w:rPr>
        <w:t>primopredajnem</w:t>
      </w:r>
      <w:r>
        <w:rPr>
          <w:rFonts w:ascii="Arial" w:hAnsi="Arial" w:cs="Arial"/>
        </w:rPr>
        <w:t xml:space="preserve"> pregledu – brez pripomb in zadržkov) za investicijo, ki je predmet te pogodbe, mora izvajalec izročiti naročniku nepreklicno, brezpogojno bančno garancijo za odpravo napak v garancijskem roku, plačljivo na prvi poziv, v višini 5% kumulativne vrednosti končne obračunske investicije (z davkom na dodano vrednost), ki je predmet te pogodbe, z veljavnostjo pet (5) let + 30 dni.</w:t>
      </w:r>
    </w:p>
    <w:p w:rsidR="000266B1" w:rsidRDefault="000266B1" w:rsidP="00E64F40">
      <w:pPr>
        <w:autoSpaceDE w:val="0"/>
        <w:autoSpaceDN w:val="0"/>
        <w:adjustRightInd w:val="0"/>
        <w:jc w:val="both"/>
        <w:rPr>
          <w:rFonts w:ascii="Arial" w:hAnsi="Arial" w:cs="Arial"/>
        </w:rPr>
      </w:pPr>
      <w:r>
        <w:rPr>
          <w:rFonts w:ascii="Arial" w:hAnsi="Arial" w:cs="Arial"/>
        </w:rPr>
        <w:t xml:space="preserve">Brez izročitve ustrezne bančne garancije za odpravo napak v garancijskem roku se šteje, da prevzem del (uspešen </w:t>
      </w:r>
      <w:r w:rsidR="001A6973">
        <w:rPr>
          <w:rFonts w:ascii="Arial" w:hAnsi="Arial" w:cs="Arial"/>
        </w:rPr>
        <w:t xml:space="preserve">primopredajni </w:t>
      </w:r>
      <w:r>
        <w:rPr>
          <w:rFonts w:ascii="Arial" w:hAnsi="Arial" w:cs="Arial"/>
        </w:rPr>
        <w:t>pregled) za investicijo po tej pogodbi ni izvršen, naročnik pa ima pravico brezobrestno zadržati 15% kumulativne vrednosti končne situacije za garancijski rok.</w:t>
      </w:r>
    </w:p>
    <w:p w:rsidR="000266B1" w:rsidRDefault="000266B1" w:rsidP="00E64F40">
      <w:pPr>
        <w:autoSpaceDE w:val="0"/>
        <w:autoSpaceDN w:val="0"/>
        <w:adjustRightInd w:val="0"/>
        <w:jc w:val="both"/>
        <w:rPr>
          <w:rFonts w:ascii="Arial" w:hAnsi="Arial" w:cs="Arial"/>
        </w:rPr>
      </w:pPr>
      <w:r>
        <w:rPr>
          <w:rFonts w:ascii="Arial" w:hAnsi="Arial" w:cs="Arial"/>
        </w:rPr>
        <w:t xml:space="preserve">Po prevzemu del s strani naročnika (to je po uspešnem </w:t>
      </w:r>
      <w:r w:rsidR="001A6973">
        <w:rPr>
          <w:rFonts w:ascii="Arial" w:hAnsi="Arial" w:cs="Arial"/>
        </w:rPr>
        <w:t>primopredajnem</w:t>
      </w:r>
      <w:r>
        <w:rPr>
          <w:rFonts w:ascii="Arial" w:hAnsi="Arial" w:cs="Arial"/>
        </w:rPr>
        <w:t xml:space="preserve"> pregledu – brez pripomb in zadržkov) za investicijo, ki je predmet te pogodbe, mora izvajalec izročiti naročniku nepreklicno, brezpogojno bančno garancijo v višini 5% kumulativne končne obračunske vrednosti z veljavnostjo dveh (2) let + 30 dni ter najkasneje 30. dan pred iztekom veljavnosti te garancije predložiti novo garancijo v isti višini veljavno za preostala tri (3) leta + 30 dni od izteka veljavnosti prve garancije. </w:t>
      </w:r>
    </w:p>
    <w:p w:rsidR="000266B1" w:rsidRDefault="000266B1" w:rsidP="00E64F40">
      <w:pPr>
        <w:autoSpaceDE w:val="0"/>
        <w:autoSpaceDN w:val="0"/>
        <w:adjustRightInd w:val="0"/>
        <w:jc w:val="both"/>
        <w:rPr>
          <w:rFonts w:ascii="Arial" w:hAnsi="Arial" w:cs="Arial"/>
        </w:rPr>
      </w:pPr>
      <w:r>
        <w:rPr>
          <w:rFonts w:ascii="Arial" w:hAnsi="Arial" w:cs="Arial"/>
        </w:rPr>
        <w:t xml:space="preserve">Brez izročitve ustrezne bančne garancije za odpravo napak v garancijskem roku z veljavnostjo od dveh (2) let + 30 dni se šteje, da prevzem del (uspešen </w:t>
      </w:r>
      <w:r w:rsidR="001A6973">
        <w:rPr>
          <w:rFonts w:ascii="Arial" w:hAnsi="Arial" w:cs="Arial"/>
        </w:rPr>
        <w:t xml:space="preserve">primopredajni </w:t>
      </w:r>
      <w:r>
        <w:rPr>
          <w:rFonts w:ascii="Arial" w:hAnsi="Arial" w:cs="Arial"/>
        </w:rPr>
        <w:t>pregled) za investicijo po tej pogodbi ni izvršen, naročnik pa ima pravico brezobrestno zadržati 15% kumulativne vrednosti končne situacije za garancijski rok.</w:t>
      </w:r>
    </w:p>
    <w:p w:rsidR="000266B1" w:rsidRDefault="000266B1" w:rsidP="00E64F40">
      <w:pPr>
        <w:autoSpaceDE w:val="0"/>
        <w:autoSpaceDN w:val="0"/>
        <w:adjustRightInd w:val="0"/>
        <w:jc w:val="both"/>
        <w:rPr>
          <w:rFonts w:ascii="Arial" w:hAnsi="Arial" w:cs="Arial"/>
        </w:rPr>
      </w:pPr>
      <w:r>
        <w:rPr>
          <w:rFonts w:ascii="Arial" w:hAnsi="Arial" w:cs="Arial"/>
        </w:rPr>
        <w:t>V kolikor naročnik 29 dni pred potekom veljavnosti garancije z veljavnostjo dve (2) leti + 30 dni ne predloži nove garancije za nadaljnja tri (3) leta + 30 dni ima naročnik pravico unovčiti že dano bančno garancijo. Unovčenje ima pravno naravo pogodbene kazni za neizpolnitev obveznosti predložiti nadaljnjo bančno garancijo.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hAnsi="Arial" w:cs="Arial"/>
        </w:rPr>
        <w:t>(opomba: tretji, četrti in peti odstavek bodo v končni pogodbi v primeru, da izvajalec v svoji ponudbi navede, da bo najprej predložil bančno garancijo v višini 5% kumulativne vrednosti končne obračunske vrednosti investicije z davkom na dodano vrednost ter veljavnostjo  dveh (2) let + 30 dni ter nato 30 dni pred iztekom tega obdobja nadaljnjo bančno garancijo v višini 5% kumulativne vrednosti  končne obračunske vrednosti investicije z davkom na dodano vrednost ter veljavnostjo treh (3) let + 30 dni).</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DA43FF" w:rsidRDefault="00DA43FF">
      <w:pPr>
        <w:rPr>
          <w:rFonts w:ascii="Arial" w:eastAsia="Times New Roman" w:hAnsi="Arial" w:cs="Arial"/>
          <w:b/>
        </w:rPr>
      </w:pPr>
      <w:r>
        <w:rPr>
          <w:rFonts w:ascii="Arial" w:eastAsia="Times New Roman" w:hAnsi="Arial" w:cs="Arial"/>
          <w:b/>
        </w:rPr>
        <w:br w:type="page"/>
      </w: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lastRenderedPageBreak/>
        <w:t>ROKI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izvedel vsa dela v zvezi z investicijo v skladu s to pogodbo v naslednjih rokih:</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začetek del v roku petih (5) dni po podpisu pogodbe s strani obeh pogodbenih strank,</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dokončanje vseh del po tej pogodbo najpozneje do 10. </w:t>
      </w:r>
      <w:r w:rsidR="00DA43FF">
        <w:rPr>
          <w:rFonts w:ascii="Arial" w:eastAsia="Times New Roman" w:hAnsi="Arial" w:cs="Arial"/>
        </w:rPr>
        <w:t>novembra</w:t>
      </w:r>
      <w:r>
        <w:rPr>
          <w:rFonts w:ascii="Arial" w:eastAsia="Times New Roman" w:hAnsi="Arial" w:cs="Arial"/>
        </w:rPr>
        <w:t xml:space="preserve"> 201</w:t>
      </w:r>
      <w:r w:rsidR="00C64E4D">
        <w:rPr>
          <w:rFonts w:ascii="Arial" w:eastAsia="Times New Roman" w:hAnsi="Arial" w:cs="Arial"/>
        </w:rPr>
        <w:t>5</w:t>
      </w:r>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v rokih, ki so navedeni v prejšnjem odstavku tega člena izvesti investicijo in pri tem upoštevati vse zahteve naročnika v zvezi z roki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začetek del po tej pogodbi se šteje dan, ko naročnik izvajalca uvede v posel. Tega dne izvajalec začne voditi gradbeni dnevnik in knjigo obračunskih izmer.</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ne začne z deli v pogodbenem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dela.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materiala iz kakršnihkoli razlogov ni mogoče vgraditi v pogodbenem roku, ga je izvajalec dolžan, na svoje stroške, primerno skladiščiti do odpoklica s strani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zamuja glede na časovni načrt izvajanja del ali glede na rok dokončanja del iz prvega odstavka 10. člena te pogodbe, je o tem dolžan pred iztekom roka pisno obvestiti naročnika in ga zaprositi za podaljšanje roka, okoliščino pa takoj evidentirati v gradbenem dnevniku.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Pogodbeno dogovorjeni rok se lahko podaljša izključno in samo v primeru, da tako odloči naročnik.</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podaljšanja roka izvedbe del iz 10. člena te pogodbe se sklene aneks k tej pogodbi, sicer se šteje, da rok ni bil podaljšan.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podaljšanja roka dokončanja del mora izvajalec predložiti naročniku ustrezno podaljšanje veljavnosti bančne garancije za dobro izvedbo pogodbenih obveznosti.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slabih vremenskih pogojev, ki ne dopuščajo dela v intenziteti terminskega plana, morata predstavnika naročnika in izvajalca z vpisom v gradbeni dnevnik prekiniti dela za dogovorjeni čas. S tem vpisom se mora strinjati vodja projekta naročnika,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tretjega odstavka tega člena.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IZVEDBA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vsa dela izvršiti sam, s svojimi delavci in materialom. Podizvajalca po lastni izbiri izvajalec ne sme vključiti v dela po tej pogodbi, razen v izjemnih primerih, ko je to nujno za nemoteno in kvalitetno izvedbo potrebnih del in ob predhodnem soglasju naročnika, s sklenitvijo aneksa k tej pogodbi, sicer se šteje, da naročnik ni dal soglasja za vključitev podizvajalca v dela po tej pogodbi.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V primeru, da naročnik da soglasje za vključitev podizvajalca v dela po tej pogodbi mora izvajalec pred podpisom aneksa k tej pogodbi izročiti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podizvajalcu (naziv, polni naslov, matična številka, davčna številka in transakcijski račun),</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vrsti del, ki jih bo izvedel podizvajalec,</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predmetu, količini in vrednosti del in rok izvedbe teh del,</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soglasje podizvajalca, na podlagi katerega naročnik namesto izvajalcu poravnava podizvajalčeve terjatve do izvajalca,</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pooblastilo naročniku za plačilo opravljenih in prevzetih del oziroma dobav neposredno podizvajalcu.</w:t>
      </w:r>
    </w:p>
    <w:p w:rsidR="000266B1" w:rsidRDefault="000266B1" w:rsidP="000266B1">
      <w:pPr>
        <w:autoSpaceDE w:val="0"/>
        <w:autoSpaceDN w:val="0"/>
        <w:adjustRightInd w:val="0"/>
        <w:spacing w:after="0" w:line="240" w:lineRule="auto"/>
        <w:ind w:left="41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(Opomba: prvi in drugi odstavek bosta v končni pogodbi v primeru, da izvajalec v svoji ponudbi ne navede, da nima podizvajalcev).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vsa dela izvršiti sam in s podizvajalci, ki jih je navedel v ponudbi z dne _______ dani na javno naročilo s svojimi delavci in delavci podizvajalca in svojim materialom in materialom podizvajalca.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pri izvedbi del sodeloval z naslednjimi podizvajalci:</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_____________________________________________________________________ </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 xml:space="preserve">(opomba: podatki o podizvajalcu: naziv, polni naslov, matična številka, davčna številka, transakcijski račun; vrsta del, ki jih bo izvedel podizvajalec, predmet količina, vrednost del, kraj in rok izvedbe del), </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podizvajalec ______________ je v ponudbi izvajalca z dne __________ podal soglasje, na podlagi katerega naročnik namesto izvajalcu poravnava njegove terjatve do 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brez predhodnega pisnega soglasja naročnika ne sme samovoljno zamenjati katerega koli navedenega podizvajalca v prejšnjem odstavku tega člena, z drugim podizvajalcem, razen v primeru, da naročnik za to da soglasje, s sklenitvijo aneksa k tej pogodbi. Izvajalec v celoti odgovarja za investicijo in izpolnitev te pogodbe proti naročniku, ne glede na število podizvajalcev.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naročnik da soglasje za zamenjavo podizvajalca ali za vključitev novega podizvajalca v dela po tej pogodbi mora izvajalec pred podpisom aneksa k tej pogodbi izročiti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podizvajalcu (naziv, polni naslov, matična številka, davčna številka in transakcijski račun),</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vrsti del, ki jih bo izvedel podizvajalec,</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predmetu, količini in vrednosti del in rok izvedbe teh del.</w:t>
      </w:r>
    </w:p>
    <w:p w:rsidR="000266B1" w:rsidRDefault="000266B1" w:rsidP="000266B1">
      <w:pPr>
        <w:autoSpaceDE w:val="0"/>
        <w:autoSpaceDN w:val="0"/>
        <w:adjustRightInd w:val="0"/>
        <w:spacing w:after="0" w:line="240" w:lineRule="auto"/>
        <w:jc w:val="both"/>
        <w:rPr>
          <w:rFonts w:ascii="Arial" w:eastAsia="Times New Roman" w:hAnsi="Arial" w:cs="Arial"/>
        </w:rPr>
      </w:pPr>
    </w:p>
    <w:p w:rsidR="000266B1" w:rsidRDefault="000266B1" w:rsidP="000266B1">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Izvajalec je dolžan v roku petih (5) dni po spremembi (zamenjavi ali vključitvi novega podizvajalca) predložiti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svojo izjavo, da je poravnal vse nesporne obveznosti prvotnemu podizvajalcu,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pooblastilo za plačilo opravljenih in prevzetih del oziroma dobav neposredno novemu podizvajalcu,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soglasje novega podizvajalca k neposrednemu plačilu.</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(Opomba: tretji do sedmi odstavek bodo v končni pogodbi v primeru, da izvajalec v svoji ponudbi navede, da bo dela izvajal brez podizvajalcev).</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VREDNOST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da bo dela</w:t>
      </w:r>
      <w:r w:rsidR="002C2BE9">
        <w:rPr>
          <w:rFonts w:ascii="Arial" w:eastAsia="Times New Roman" w:hAnsi="Arial" w:cs="Arial"/>
        </w:rPr>
        <w:t>,</w:t>
      </w:r>
      <w:r>
        <w:rPr>
          <w:rFonts w:ascii="Arial" w:eastAsia="Times New Roman" w:hAnsi="Arial" w:cs="Arial"/>
        </w:rPr>
        <w:t xml:space="preserve"> opredeljena v 2. členu te pogodbe</w:t>
      </w:r>
      <w:r w:rsidR="002C2BE9">
        <w:rPr>
          <w:rFonts w:ascii="Arial" w:eastAsia="Times New Roman" w:hAnsi="Arial" w:cs="Arial"/>
        </w:rPr>
        <w:t>,</w:t>
      </w:r>
      <w:r>
        <w:rPr>
          <w:rFonts w:ascii="Arial" w:eastAsia="Times New Roman" w:hAnsi="Arial" w:cs="Arial"/>
        </w:rPr>
        <w:t xml:space="preserve"> opravil po fiksnih enotnih cenah, ki jih je navedel v predračunu z dne ______________, ki je sestavni del izvajalčeve ponudbe.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lastRenderedPageBreak/>
        <w:t>Skupna pogodbena vrednost investicije, ki je predmet te pogodbe, znaša: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right" w:pos="9638"/>
        </w:tabs>
        <w:autoSpaceDE w:val="0"/>
        <w:autoSpaceDN w:val="0"/>
        <w:adjustRightInd w:val="0"/>
        <w:spacing w:after="120" w:line="240" w:lineRule="auto"/>
        <w:rPr>
          <w:rFonts w:ascii="Arial" w:eastAsia="Times New Roman" w:hAnsi="Arial" w:cs="Arial"/>
        </w:rPr>
      </w:pPr>
      <w:r>
        <w:rPr>
          <w:rFonts w:ascii="Arial" w:eastAsia="Times New Roman" w:hAnsi="Arial" w:cs="Arial"/>
        </w:rPr>
        <w:t>Vrednost brez DDV     ___________________________ EUR</w:t>
      </w:r>
    </w:p>
    <w:p w:rsidR="000266B1" w:rsidRDefault="000266B1" w:rsidP="000266B1">
      <w:pPr>
        <w:tabs>
          <w:tab w:val="left" w:pos="0"/>
        </w:tabs>
        <w:autoSpaceDE w:val="0"/>
        <w:autoSpaceDN w:val="0"/>
        <w:adjustRightInd w:val="0"/>
        <w:spacing w:after="120" w:line="240" w:lineRule="auto"/>
        <w:rPr>
          <w:rFonts w:ascii="Arial" w:eastAsia="Times New Roman" w:hAnsi="Arial" w:cs="Arial"/>
        </w:rPr>
      </w:pPr>
      <w:r>
        <w:rPr>
          <w:rFonts w:ascii="Arial" w:eastAsia="Times New Roman" w:hAnsi="Arial" w:cs="Arial"/>
        </w:rPr>
        <w:t>DDV 22%</w:t>
      </w:r>
      <w:r>
        <w:rPr>
          <w:rFonts w:ascii="Arial" w:eastAsia="Times New Roman" w:hAnsi="Arial" w:cs="Arial"/>
        </w:rPr>
        <w:tab/>
      </w:r>
      <w:r>
        <w:rPr>
          <w:rFonts w:ascii="Arial" w:eastAsia="Times New Roman" w:hAnsi="Arial" w:cs="Arial"/>
        </w:rPr>
        <w:tab/>
        <w:t xml:space="preserve"> ___________________________ EUR</w:t>
      </w:r>
    </w:p>
    <w:p w:rsidR="000266B1" w:rsidRDefault="000266B1" w:rsidP="000266B1">
      <w:pPr>
        <w:tabs>
          <w:tab w:val="left" w:pos="0"/>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0266B1" w:rsidRDefault="000266B1" w:rsidP="000266B1">
      <w:pPr>
        <w:tabs>
          <w:tab w:val="left" w:pos="0"/>
        </w:tabs>
        <w:autoSpaceDE w:val="0"/>
        <w:autoSpaceDN w:val="0"/>
        <w:adjustRightInd w:val="0"/>
        <w:spacing w:after="120" w:line="240" w:lineRule="auto"/>
        <w:rPr>
          <w:rFonts w:ascii="Arial" w:eastAsia="Times New Roman" w:hAnsi="Arial" w:cs="Arial"/>
          <w:b/>
        </w:rPr>
      </w:pPr>
      <w:r>
        <w:rPr>
          <w:rFonts w:ascii="Arial" w:eastAsia="Times New Roman" w:hAnsi="Arial" w:cs="Arial"/>
          <w:b/>
        </w:rPr>
        <w:t xml:space="preserve">SKUPAJ z DDV </w:t>
      </w:r>
      <w:r>
        <w:rPr>
          <w:rFonts w:ascii="Arial" w:eastAsia="Times New Roman" w:hAnsi="Arial" w:cs="Arial"/>
          <w:b/>
        </w:rPr>
        <w:tab/>
        <w:t xml:space="preserve"> ____________________________EUR</w:t>
      </w:r>
    </w:p>
    <w:p w:rsidR="000266B1" w:rsidRDefault="000266B1" w:rsidP="000266B1">
      <w:pPr>
        <w:tabs>
          <w:tab w:val="left" w:pos="0"/>
        </w:tabs>
        <w:autoSpaceDE w:val="0"/>
        <w:autoSpaceDN w:val="0"/>
        <w:adjustRightInd w:val="0"/>
        <w:spacing w:before="240" w:after="0" w:line="240" w:lineRule="auto"/>
        <w:rPr>
          <w:rFonts w:ascii="Arial" w:eastAsia="Times New Roman" w:hAnsi="Arial" w:cs="Arial"/>
        </w:rPr>
      </w:pPr>
      <w:r>
        <w:rPr>
          <w:rFonts w:ascii="Arial" w:eastAsia="Times New Roman" w:hAnsi="Arial" w:cs="Arial"/>
        </w:rPr>
        <w:t>z besedo: ___________________________________________________ EUR__________/100.</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Pogodba se sklepa po načelu pogodbe »fiksne cene na enoto in dejanske izmere«.</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Fiksne cene na enoto mere, vključno s popustom v višini ________%, navedene v ponudbenem predračunu z dne ________________ se tekom izvajanja te pogodbe ne smejo spreminjati.</w:t>
      </w:r>
    </w:p>
    <w:p w:rsidR="00C64E4D" w:rsidRDefault="000266B1" w:rsidP="00DA43FF">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dodatnih in več – presežnih del, nepredvidenih in pozneje naročenih del veljajo fiksne cene na enoto, vključno s popustom v višini ________% na enoto, tudi za ta dela.</w:t>
      </w:r>
    </w:p>
    <w:p w:rsidR="00DA43FF" w:rsidRDefault="00DA43FF" w:rsidP="00DA43FF">
      <w:pPr>
        <w:autoSpaceDE w:val="0"/>
        <w:autoSpaceDN w:val="0"/>
        <w:adjustRightInd w:val="0"/>
        <w:spacing w:after="0" w:line="240" w:lineRule="auto"/>
        <w:ind w:left="57"/>
        <w:jc w:val="both"/>
        <w:rPr>
          <w:rFonts w:ascii="Arial" w:eastAsia="Times New Roman" w:hAnsi="Arial" w:cs="Arial"/>
        </w:rPr>
      </w:pPr>
    </w:p>
    <w:p w:rsidR="00DA43FF" w:rsidRDefault="00DA43FF" w:rsidP="00DA43FF">
      <w:pPr>
        <w:autoSpaceDE w:val="0"/>
        <w:autoSpaceDN w:val="0"/>
        <w:adjustRightInd w:val="0"/>
        <w:spacing w:after="0" w:line="240" w:lineRule="auto"/>
        <w:ind w:left="57"/>
        <w:jc w:val="both"/>
        <w:rPr>
          <w:rFonts w:ascii="Arial" w:eastAsia="Times New Roman" w:hAnsi="Arial" w:cs="Arial"/>
          <w:b/>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SPREMEMBA VREDNOSTI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 kakršnih koli nepredvidljivih delih mora izvajalec takoj pisno obvestiti nadzorni organ in naročnika in mu brez predhodnega poziva s strani naročnika dostaviti predračun teh del. Dodatna dela, ki niso opredeljena s to pogodbo izvajalec ne sme začeti izvajati brez predhodnega soglasja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naročnik z vpisom v gradbeni dnevnik zahteva od izvajalca izvedbo del, ki s pogodbo niso predvidena in dogovorjena, skleneta pogodbeni stranki aneks k tej pogodbi po fiksnih cenah na enoto materiala in dela, ki so navedene v osnovni ponudbi z dne __________, vključno z vsemi popusti v višini 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dodatna (pre</w:t>
      </w:r>
      <w:r w:rsidR="00940A72">
        <w:rPr>
          <w:rFonts w:ascii="Arial" w:eastAsia="Times New Roman" w:hAnsi="Arial" w:cs="Arial"/>
        </w:rPr>
        <w:t>sežna, manjkajoča, nepredvidena</w:t>
      </w:r>
      <w:r>
        <w:rPr>
          <w:rFonts w:ascii="Arial" w:eastAsia="Times New Roman" w:hAnsi="Arial" w:cs="Arial"/>
        </w:rPr>
        <w:t>…) ali nova dela - pozneje naročena, ki bi se izkazala za potrebna šele po sklenitvi te pogodbe, lahko naročnik odda naročilo izvajalcu osnovnega naročila, po postopku s pogajanji brez predhodne objave, ob upoštevanju določb ZJN-2. Z izvajalcem se v tem primeru sklene aneks k osnovni pogodbi ali nova pogodba in ustrezno uskladi tudi višina bančne garancije za dobro izvedbo del. Ob tem je izvajalec dolžan upoštevati tudi popust v višini 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dodatnih in več – preseženih del mora izvajalec predložiti naročniku novo bančno garancijo za dobro izvedbo pogodbenih obveznosti, skladno z novo pogodbeno vrednostjo.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 strani naročnika, projektanta in nadzornega organa nepotrjene tehnologije dela, ki bi imele za posledico večje količine izvedenih del ali odškodnine tretjim osebam niso predmet stroškov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OBRAČUN DOBAVLJENEGA MATERIALA, OPREME IN IZVEDENIH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investicijo izvedel v skladu z zahtevami naročnika in svojo ponudbo.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za potrebe investicije dobaviti ves potreben material in vso opremo in proizvode, ki so določeni s tehnično dokumentacijo, projekti in popisom del in skladno s svojo ponudbo z dne  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Na zahtevo naročnika mora izvajalec izdelati in dobaviti na gradbišče prototip naročenih materialov ali opreme brez posebnega doplačila oziroma pri dostavi na gradbišče predložiti vzorce posameznih materialov oziroma veljavne ateste za ta material. Izvajalec lahko začne z deli oziroma vgradnjo materiala šele takrat, ko nadzornik naročnika in vodja projekta pisno odobrita vzorce oziroma veljavne ateste.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izvedene količine del obračunal z mesečnimi in končno situacijo, izdano na podlagi končnega obračuna del. Vrednost izvedenih del v situaciji se določi na osnovi dejansko izvedenih količin dela, obračunanih v gradbeni knjigi in fiksnih enotnih cenah iz predračuna z dne __________________, vključno s popustom v višini ________%, ki ga je ponudil v svoji ponudbi z dne 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Pogodbene cene so fiksne. Izvajalec ni upravičen do podražitev.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Situacije potrjene s strani nadzornega organa naročnika izstavi izvajalec v petih (5) izvodih na naslov naročnika, najpozneje v roku osmih (8) dni po dnevu izstavitve.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K vsaki izstavljeni situaciji morajo biti priloženi dokumenti, ki omogočajo nadzor nad izvršenimi deli in so podlaga za njeno izstavitev. Pri izstavitvi vsake situacije ali računa se mora izvajalec sklicevati na številko te pogodbe. Izvajalec je dolžan k vsaki izstavljeni situaciji priložiti situacijo svojih podizvajalcev, ki jih je predhodno potrdil. (opomba: stavek bo v končni pogodbi, če bo izvajalec pri izvedbi naročila sodeloval s podizvajalci).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Začasne situacije bo izvajalec dostavil izvajalcu nadzora v potrditev do petega (5.) dne v mesecu za pretekli mesec, končno obračunsko situacijo pa je izvajalec dolžan izstaviti najpozneje v roku 15 dni po uspešni primopredaji izvedenih del naročniku, razen če se naročnik in izvajalec ne dogovorita drugače.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Pri vsaki izstavljeni situaciji mora izvajalec obračunati popust v višini _____%, ki ga je navedel v svoji ponudbi z dne ________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je dolžan v osmih (8) dneh od dneva prejema s strani nadzornega organa potrjeno situacijo pregledati in nesporni del situacije plačati skladno z določili 19. člena te pogodbe. Sporni del situacije pa mora v roku osmih (8) dni od dneva prejema pisno zavrniti, sicer se šteje, da je situacija v celoti potrjena.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PLAČILNI POGOJI</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Skladno z </w:t>
      </w:r>
      <w:r w:rsidR="00940A72">
        <w:rPr>
          <w:rFonts w:ascii="Arial" w:eastAsia="Times New Roman" w:hAnsi="Arial" w:cs="Arial"/>
        </w:rPr>
        <w:t>z</w:t>
      </w:r>
      <w:r>
        <w:rPr>
          <w:rFonts w:ascii="Arial" w:eastAsia="Times New Roman" w:hAnsi="Arial" w:cs="Arial"/>
        </w:rPr>
        <w:t xml:space="preserve">akonom </w:t>
      </w:r>
      <w:r w:rsidR="00940A72">
        <w:rPr>
          <w:rFonts w:ascii="Arial" w:eastAsia="Times New Roman" w:hAnsi="Arial" w:cs="Arial"/>
        </w:rPr>
        <w:t>ki ureja davek</w:t>
      </w:r>
      <w:r>
        <w:rPr>
          <w:rFonts w:ascii="Arial" w:eastAsia="Times New Roman" w:hAnsi="Arial" w:cs="Arial"/>
        </w:rPr>
        <w:t xml:space="preserve"> na dodano vrednost, se kot datum opravljenega dela šteje dan izstavitve vsake mesečne in končne situacije.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Nadzorni organ pri izvedbi investicije bo potrdil vsako mesečno in končno situacijo s predlogom za izplačilo v roku osem (8) dni po prejemu le-teh.</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Plačilo bo naročnik izvedel na osnovi vsake, s strani nadzornega organa potrjene, mesečne in končne situacije.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Sredstva za izvedbo projekta »</w:t>
      </w:r>
      <w:r w:rsidR="00DA43FF" w:rsidRPr="00DA43FF">
        <w:rPr>
          <w:rFonts w:ascii="Arial" w:eastAsia="Times New Roman" w:hAnsi="Arial" w:cs="Arial"/>
        </w:rPr>
        <w:t>Izgradnja pločnika ob R3-650, odsek 1159 Žužemberk –</w:t>
      </w:r>
      <w:r w:rsidR="00DA43FF">
        <w:rPr>
          <w:rFonts w:ascii="Arial" w:eastAsia="Times New Roman" w:hAnsi="Arial" w:cs="Arial"/>
        </w:rPr>
        <w:t xml:space="preserve"> Pluska, v delu naselja Dobrnič </w:t>
      </w:r>
      <w:r w:rsidR="00DA43FF" w:rsidRPr="00DA43FF">
        <w:rPr>
          <w:rFonts w:ascii="Arial" w:eastAsia="Times New Roman" w:hAnsi="Arial" w:cs="Arial"/>
        </w:rPr>
        <w:t>- I. faza</w:t>
      </w:r>
      <w:r>
        <w:rPr>
          <w:rFonts w:ascii="Arial" w:eastAsia="Times New Roman" w:hAnsi="Arial" w:cs="Arial"/>
        </w:rPr>
        <w:t xml:space="preserve">« ima naročnik zagotovljena v proračunu, skladno z Odlokom o proračunu Občine Trebnje za leto </w:t>
      </w:r>
      <w:r w:rsidR="00C64E4D">
        <w:rPr>
          <w:rFonts w:ascii="Arial" w:eastAsia="Times New Roman" w:hAnsi="Arial" w:cs="Arial"/>
        </w:rPr>
        <w:t>2015</w:t>
      </w:r>
      <w:r w:rsidR="00470DAB">
        <w:rPr>
          <w:rFonts w:ascii="Arial" w:eastAsia="Times New Roman" w:hAnsi="Arial" w:cs="Arial"/>
          <w:lang w:eastAsia="sl-SI"/>
        </w:rPr>
        <w:t>(</w:t>
      </w:r>
      <w:r w:rsidR="007E5D81">
        <w:rPr>
          <w:rFonts w:ascii="Arial" w:eastAsia="Times New Roman" w:hAnsi="Arial" w:cs="Arial"/>
          <w:lang w:eastAsia="sl-SI"/>
        </w:rPr>
        <w:t xml:space="preserve">Uradni list RS, št. </w:t>
      </w:r>
      <w:r w:rsidR="00C64E4D">
        <w:rPr>
          <w:rFonts w:ascii="Arial" w:eastAsia="Times New Roman" w:hAnsi="Arial" w:cs="Arial"/>
          <w:lang w:eastAsia="sl-SI"/>
        </w:rPr>
        <w:t>33/15</w:t>
      </w:r>
      <w:r w:rsidR="007E5D81">
        <w:rPr>
          <w:rFonts w:ascii="Arial" w:eastAsia="Times New Roman" w:hAnsi="Arial" w:cs="Arial"/>
          <w:lang w:eastAsia="sl-SI"/>
        </w:rPr>
        <w:t>)</w:t>
      </w:r>
      <w:r w:rsidR="00470DAB">
        <w:rPr>
          <w:rFonts w:ascii="Arial" w:eastAsia="Times New Roman" w:hAnsi="Arial" w:cs="Arial"/>
        </w:rPr>
        <w:t xml:space="preserve">, na proračunski postavki </w:t>
      </w:r>
      <w:r w:rsidR="00470DAB" w:rsidRPr="00F1263D">
        <w:rPr>
          <w:rFonts w:ascii="Arial" w:eastAsia="Times New Roman" w:hAnsi="Arial" w:cs="Arial"/>
        </w:rPr>
        <w:t>130</w:t>
      </w:r>
      <w:r w:rsidR="00DA43FF">
        <w:rPr>
          <w:rFonts w:ascii="Arial" w:eastAsia="Times New Roman" w:hAnsi="Arial" w:cs="Arial"/>
        </w:rPr>
        <w:t>18</w:t>
      </w:r>
      <w:r w:rsidR="00DA43FF" w:rsidRPr="00DA43FF">
        <w:rPr>
          <w:rFonts w:ascii="Arial" w:eastAsia="Times New Roman" w:hAnsi="Arial" w:cs="Arial"/>
        </w:rPr>
        <w:t>Sofinanciranje inv</w:t>
      </w:r>
      <w:r w:rsidR="00DA43FF">
        <w:rPr>
          <w:rFonts w:ascii="Arial" w:eastAsia="Times New Roman" w:hAnsi="Arial" w:cs="Arial"/>
        </w:rPr>
        <w:t>esticij in investicijskega vzdrževanja na drž</w:t>
      </w:r>
      <w:r w:rsidR="00DA43FF" w:rsidRPr="00DA43FF">
        <w:rPr>
          <w:rFonts w:ascii="Arial" w:eastAsia="Times New Roman" w:hAnsi="Arial" w:cs="Arial"/>
        </w:rPr>
        <w:t>avnih cestah (pločniki, kolesarske poti, mostovi,…)</w:t>
      </w:r>
      <w:r w:rsidR="00470DAB" w:rsidRPr="00F1263D">
        <w:rPr>
          <w:rFonts w:ascii="Arial" w:eastAsia="Times New Roman" w:hAnsi="Arial" w:cs="Arial"/>
        </w:rPr>
        <w:t xml:space="preserve">; konto </w:t>
      </w:r>
      <w:r w:rsidR="00C64E4D" w:rsidRPr="00C64E4D">
        <w:rPr>
          <w:rFonts w:ascii="Arial" w:eastAsia="Times New Roman" w:hAnsi="Arial" w:cs="Arial"/>
        </w:rPr>
        <w:t>4204020</w:t>
      </w:r>
      <w:r w:rsidR="00DA43FF">
        <w:rPr>
          <w:rFonts w:ascii="Arial" w:eastAsia="Times New Roman" w:hAnsi="Arial" w:cs="Arial"/>
        </w:rPr>
        <w:t>2</w:t>
      </w:r>
      <w:r w:rsidR="00470DAB" w:rsidRPr="00F1263D">
        <w:rPr>
          <w:rFonts w:ascii="Arial" w:eastAsia="Times New Roman" w:hAnsi="Arial" w:cs="Arial"/>
        </w:rPr>
        <w:t>Rekonstrukcije in adaptacije</w:t>
      </w:r>
      <w:r w:rsidR="00470DAB">
        <w:rPr>
          <w:rFonts w:ascii="Arial" w:eastAsia="Times New Roman" w:hAnsi="Arial" w:cs="Arial"/>
        </w:rPr>
        <w:t xml:space="preserve">, NRP </w:t>
      </w:r>
      <w:r w:rsidR="00C64E4D" w:rsidRPr="00C64E4D">
        <w:rPr>
          <w:rFonts w:ascii="Arial" w:eastAsia="Times New Roman" w:hAnsi="Arial" w:cs="Arial"/>
        </w:rPr>
        <w:t>OB130-</w:t>
      </w:r>
      <w:r w:rsidR="00DA43FF">
        <w:rPr>
          <w:rFonts w:ascii="Arial" w:eastAsia="Times New Roman" w:hAnsi="Arial" w:cs="Arial"/>
        </w:rPr>
        <w:t>13</w:t>
      </w:r>
      <w:r w:rsidR="00C64E4D" w:rsidRPr="00C64E4D">
        <w:rPr>
          <w:rFonts w:ascii="Arial" w:eastAsia="Times New Roman" w:hAnsi="Arial" w:cs="Arial"/>
        </w:rPr>
        <w:t>-000</w:t>
      </w:r>
      <w:r w:rsidR="00DA43FF">
        <w:rPr>
          <w:rFonts w:ascii="Arial" w:eastAsia="Times New Roman" w:hAnsi="Arial" w:cs="Arial"/>
        </w:rPr>
        <w:t>4</w:t>
      </w:r>
      <w:r w:rsidR="00470DAB" w:rsidRPr="00F1263D">
        <w:rPr>
          <w:rFonts w:ascii="Arial" w:eastAsia="Times New Roman" w:hAnsi="Arial" w:cs="Arial"/>
        </w:rPr>
        <w:t>.</w:t>
      </w:r>
    </w:p>
    <w:p w:rsidR="000266B1" w:rsidRDefault="000266B1" w:rsidP="000266B1">
      <w:pPr>
        <w:autoSpaceDE w:val="0"/>
        <w:autoSpaceDN w:val="0"/>
        <w:adjustRightInd w:val="0"/>
        <w:spacing w:after="0" w:line="240" w:lineRule="auto"/>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Rok plačila za vsako izstavljeno situacijo je 30. dan po uradnem datumu prejema vsake potrjene mesečne in končne situacije na transakcijski račun izvajalca številka _______________________, pri banki _____________________________________________.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pooblašča naročnika, da na podlagi potrjenih situacij za dela, ki jih je opravil podizvajalec iz 12. člena te pogodbe, le-te plača, v roku iz prejšnjega odstavka tega člena, neposredno podizvajalcu, in sicer:</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podizvajalcu _______________________ na transakcijski račun _______________________,</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(opomba: odstavek bo v končni pogodbi, če bo izvajalec pri izvedbi del po tej pogodbi sodeloval s podizvajalci).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je zadnji dan za plačilo dela prost dan, se šteje, da je zadnji dan za plačilo prvi naslednji delovni dan.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Kot dan plačila se šteje dan, ko je naročnik izdal nalog za izplačilo.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reklamacije izvedbe del se plačilo dela ali celotne situacije zadrži do odprave vzrokov reklamacije.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naročnik računa ne bo plačal v dogovorjenem roku, ima izvajalec pravico obračunati zamudne obresti skladno z zakonom.</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POGODBENA KAZEN IN ŠKODA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se izvajalec po svoji krivdi pri izvedbi del ne drži s to pogodbo dogovorjenih rokov, sme naročnik za vsak dan zamude zahtevati plačilo pogodbene kazni v višini 0,5% od vrednosti pogodbenih del. Višina zamudne kazni je omejena na 10% skupne pogodbene vrednosti naročila z davkom na dodano vrednost.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zakasnitve del izven terminskega plana v posameznem obračunskem obdobju za več kot pet (5) dni ima naročnik pravico zadrževati vrednosti izplačil za posamezne faze (situacije) v okviru pogodbene kazni, do izpolnitve pogodbenih obveznosti po terminskem planu.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naročniku zaradi zamude izvajalca z izvedbo del nastane škoda, ki presega</w:t>
      </w:r>
      <w:r w:rsidR="00940A72">
        <w:rPr>
          <w:rFonts w:ascii="Arial" w:eastAsia="Times New Roman" w:hAnsi="Arial" w:cs="Arial"/>
        </w:rPr>
        <w:t xml:space="preserve"> vrednost pogodbene kazni, ima</w:t>
      </w:r>
      <w:r>
        <w:rPr>
          <w:rFonts w:ascii="Arial" w:eastAsia="Times New Roman" w:hAnsi="Arial" w:cs="Arial"/>
        </w:rPr>
        <w:t xml:space="preserve"> naročnik pravico do povrnitve vse škode nad zneskom pogodbene kazni.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Povračilo tako nastale škode bo naročnik uveljavljal po splošnih načelih odškodninske odgovornosti, neodvisno od uveljavljanja pogodbene kazni.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OBVEZE NAROČNIKA IN 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lastRenderedPageBreak/>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se obvezuje: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na razpolago vso potrebno tehnično in projektno dokumentacijo, s katero razpolaga,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vso ostalo potrebno dokumentacijo, potrebno za začetek del po tej pogodbi,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dati izvajalcu na razpolago vse potrebno za izvajanje pogodbenih del, če je na območju investicije to mogoče; </w:t>
      </w:r>
      <w:r w:rsidR="00DA43FF">
        <w:rPr>
          <w:rFonts w:ascii="Arial" w:eastAsia="Times New Roman" w:hAnsi="Arial" w:cs="Arial"/>
        </w:rPr>
        <w:t>s</w:t>
      </w:r>
      <w:r>
        <w:rPr>
          <w:rFonts w:ascii="Arial" w:eastAsia="Times New Roman" w:hAnsi="Arial" w:cs="Arial"/>
        </w:rPr>
        <w:t>troški priklopa in porabe gredo v breme izvajalca,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sodelovati z izvajalcem s ciljem, da se prevzeta dela izvršijo pravočasno in v obojestransko zadovoljstvo,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tekoče obveščati izvajalca o vseh spremembah in novo nastalih situacijah, ki bi lahko imele vpliv na izvršitev prevzetih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vse ostale potrebne podatke vezane na investicijo.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jamči: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mu je poznan predmet te pogodbe in vsi spremljajoči riziki v zvezi z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je seznanjen z razpisnimi zahtevami oziroma prejeto projektno dokumentacijo,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so mu razumljivi in jasni pogoji in okoliščine za pravilno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dela izvedel strokovno in v skladu s projekti,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v skladu z gradbenimi predpisi, ki veljajo za gradnjo, ki jo izvaja, ter po pravilih gradbene stroke,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v skladu z okoljskimi predpisi in uporabiti material in tehnologijo, ki v najmanjši meri obremenjuje okolje,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izvedel dela na način, ki bo omogočil ohranitev identitete krajine,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izvajal dela na način in v skladu s predpisi, ki določajo posege v okolje,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vodil knjigo gradbeni dnevnik in knjigo obračunskih izmer, ki morajo biti podpisane s strani naročnika in izvajalca,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zavaroval in označil gradbišče v skladu z veljavnimi predpisi,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vsa dela ustrezala tehnični in projektni dokumentaciji ter zahtevam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po tehnični in projektni dokumentaciji,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izdelati ustrezen načrt organizacije gradbišča, izdelan v skladu z veljavnimi predpisi,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predati naročniku varnostni načrt gradbišča in zagotoviti, da bo gradbišče urejeno v skladu z varnostnim načrtom naročnika,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varnost delavcev, mimoidočih,</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vso potrebno delovno in ostalo opremo potrebno za varnost delavcev na gradbišču,</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varnost in stabilnost objektov, ki so predmet investicije,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poskrbeti za prijavo zapore cest, kot in če bo to potrebno,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kontrolo kakovosti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namestiti kopijo prijave na vidno mesto,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označiti gradbišče skladno s predpisi ter izdelati načrt ureditve gradbišča,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 potrebe nadzornega organa zagotoviti na gradbišču, na svoje stroške, primeren, razsvetljen, ogrevan in opremljen prostor ter souporabo primernih higiensko urejenih sanitarnih prostorov za ves čas gradnje, razen če se z naročnikom ne dogovori drugače,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izročiti dokazila (ateste) o vgrajenih materialih, konstrukcijah in opremi,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naročnika pisno obvestiti o začetku in dokončanju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izvesti vsa dela v skladu s časovnim načrtom izvajanja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sprotno izdelavo projekta izvedenih del (PID) in navodila za obratovanje in vzdrževanje, meritve, geodetske načrte in vso ostalo dokumentacijo zahtevano v razpisni dokumentaciji in projektih, v zahtevanem številu izvodov, ter v skladu z veljavnimi predpisi, in jih izročiti naročniku skupaj z obvestilom o zaključku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lastRenderedPageBreak/>
        <w:t>naročniku oziroma odgovornemu nadzorniku sproti izročati vso dokumentacijo, ateste, dokazila o pregledih, meritvah ustreznosti izvedbe del, ki se nanašajo na vgrajene materiala, opreme in proizvode,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izvesti </w:t>
      </w:r>
      <w:r w:rsidR="001A6973">
        <w:rPr>
          <w:rFonts w:ascii="Arial" w:hAnsi="Arial" w:cs="Arial"/>
        </w:rPr>
        <w:t>primopredajni</w:t>
      </w:r>
      <w:r>
        <w:rPr>
          <w:rFonts w:ascii="Arial" w:eastAsia="Times New Roman" w:hAnsi="Arial" w:cs="Arial"/>
        </w:rPr>
        <w:t xml:space="preserve"> pregled na lastne stroške.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da bo kakršenkoli material, ki ostane ali se pridobi pri gradbenih ali obnovitvenih delih ponovno uporabil, recikliral, obdelal oziroma shranil na okoljsko neoporečen način ter o tem dal naročniku dokumentacijo pri vsakokratni izdani situaciji.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 kot je to navedeno v naslednjem odstavku tega člena in zagotoviti vpogled v dokumentacijo in jo posredovati naročniku.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Izvajalec se zavezuje vso dokumentacijo iz prejšnjega odstavka tega člena hraniti najmanj  toliko let kot je garancijska doba + </w:t>
      </w:r>
      <w:r w:rsidR="00940A72">
        <w:rPr>
          <w:rFonts w:ascii="Arial" w:eastAsia="Times New Roman" w:hAnsi="Arial" w:cs="Arial"/>
        </w:rPr>
        <w:t>pet (</w:t>
      </w:r>
      <w:r>
        <w:rPr>
          <w:rFonts w:ascii="Arial" w:eastAsia="Times New Roman" w:hAnsi="Arial" w:cs="Arial"/>
        </w:rPr>
        <w:t>5</w:t>
      </w:r>
      <w:r w:rsidR="00940A72">
        <w:rPr>
          <w:rFonts w:ascii="Arial" w:eastAsia="Times New Roman" w:hAnsi="Arial" w:cs="Arial"/>
        </w:rPr>
        <w:t>)</w:t>
      </w:r>
      <w:r>
        <w:rPr>
          <w:rFonts w:ascii="Arial" w:eastAsia="Times New Roman" w:hAnsi="Arial" w:cs="Arial"/>
        </w:rPr>
        <w:t xml:space="preserve"> let po zaključku investicije, kot dokazila za potrebe bodočih preverjanj.</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IZROČITEV IN PREVZEM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datum dokončanja del v zvezi z investicijo, ki je predmet te pogodbe, vpisati v gradbeni dnevnik in naročnika takoj pozvati na prevzem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Naročnik je dolžan takoj po obvestilu izvajalca začeti s postopkom za izvedbo </w:t>
      </w:r>
      <w:r w:rsidR="001A6973">
        <w:rPr>
          <w:rFonts w:ascii="Arial" w:hAnsi="Arial" w:cs="Arial"/>
        </w:rPr>
        <w:t>primopredajnega</w:t>
      </w:r>
      <w:r>
        <w:rPr>
          <w:rFonts w:ascii="Arial" w:eastAsia="Times New Roman" w:hAnsi="Arial" w:cs="Arial"/>
        </w:rPr>
        <w:t xml:space="preserve"> pregleda.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dan uspešnega zaključka del se št</w:t>
      </w:r>
      <w:r w:rsidR="001A6973">
        <w:rPr>
          <w:rFonts w:ascii="Arial" w:eastAsia="Times New Roman" w:hAnsi="Arial" w:cs="Arial"/>
        </w:rPr>
        <w:t>eje dan, ko je opravljen uspešen</w:t>
      </w:r>
      <w:r w:rsidR="001A6973">
        <w:rPr>
          <w:rFonts w:ascii="Arial" w:hAnsi="Arial" w:cs="Arial"/>
        </w:rPr>
        <w:t xml:space="preserve">primopredajni </w:t>
      </w:r>
      <w:r>
        <w:rPr>
          <w:rFonts w:ascii="Arial" w:eastAsia="Times New Roman" w:hAnsi="Arial" w:cs="Arial"/>
        </w:rPr>
        <w:t>pregled.</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 dokončanju in prevzemu del pri investiciji, ki je predmet te pogodbe, sestavijo pooblaščeni predstavniki vseh pogodbenih strank primopredajni zapisnik, v katerem natančno ugotovijo predvsem:</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ali izvedena dela ustrezajo določilom te pogodbe, veljavnim zakonskim predpisom in pravilom stroke,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datume začetka in končanja del in datum prevzema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kakovost izvedenih del in pripombe naročnika v zvezi z njo,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morebitna odprta, med predstavniki pogodbenih strank sporna vprašanja tehnične narave.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Dokončen prevzem objekta je po uspešnem </w:t>
      </w:r>
      <w:r w:rsidR="001A6973">
        <w:rPr>
          <w:rFonts w:ascii="Arial" w:hAnsi="Arial" w:cs="Arial"/>
        </w:rPr>
        <w:t>primopredajnem</w:t>
      </w:r>
      <w:r>
        <w:rPr>
          <w:rFonts w:ascii="Arial" w:eastAsia="Times New Roman" w:hAnsi="Arial" w:cs="Arial"/>
        </w:rPr>
        <w:t xml:space="preserve"> pregledu – brez pripomb in zadržkov.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se naročnik v roku osmih (8) dni ne odzove pozivu izvajalca naj prevzame dela, sestavi izvajalec prevzemni zapisnik v njegovi odsotnosti.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 dnem izročitve zapisnika naročniku nastopijo pravne posledice povezane z izročitvijo in prevzemom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Če pogodbeni stranki s primopredajnim zapisnikom ugotovita, da mora izvajalec določena dela dokončati, popraviti ali jih takoj ponovno izvesti, pa tega ne stori, sme naročnik dela naročiti drugemu izvajalcu, ki jih leta izvede na izvajalčev račun. Naročnik si v takem primeru zaračuna 5% pribitek za kritje svojih režijskih stroškov. V kolikor bi bile ugotovljene pri delih ali izdelkih izvajalca take pomanjkljivosti, ki jih ni mogoče popraviti oziroma odstraniti ali bi bila odprava povezana z </w:t>
      </w:r>
      <w:r>
        <w:rPr>
          <w:rFonts w:ascii="Arial" w:eastAsia="Times New Roman" w:hAnsi="Arial" w:cs="Arial"/>
        </w:rPr>
        <w:lastRenderedPageBreak/>
        <w:t>nesorazmerno visokimi stroški, ima naročnik izbirno pravico, da zahteva novo izdelavo oziroma nove proizvode ali pa da sorazmerno zniža vrednost teh del ali izdelkov kot odbitek pri kvaliteti.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sta sporazumni, da takoj po predaji in sprejemu del za investicijo, ki je predmet te pogodbe, začneta z izdelavo končnega obračuna, ki jo izdelata v najkrajšem možnem času, vendar ne pozneje kot v 15 dneh od dneva uspešne predaje in sprejema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katerakoli od pogodbenih strank brez utemeljenega razloga ne želi in ne sodeluje pri izdelavi končnega obračuna, ga sme izdelati druga pogodbena stranka v njegovi odsotnosti.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Ob primopredaji del mora izvajalec izročiti naročniku vso dokumentacijo v zvezi z investicijo.</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922DD8" w:rsidRDefault="00922DD8"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GARANCIJSKI ROKI</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E2347" w:rsidRDefault="000266B1" w:rsidP="00DA43FF">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prevzame jamstvo za kvalitetno izvedbo del in kvaliteto uporabljenega materiala in opreme v skladu z garancijskimi roki in določili ZGO-1.</w:t>
      </w:r>
    </w:p>
    <w:p w:rsidR="00DA43FF" w:rsidRDefault="00DA43FF" w:rsidP="00DA43FF">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Izvajalec daje splošno </w:t>
      </w:r>
      <w:r w:rsidR="00940A72">
        <w:rPr>
          <w:rFonts w:ascii="Arial" w:eastAsia="Times New Roman" w:hAnsi="Arial" w:cs="Arial"/>
        </w:rPr>
        <w:t>pet</w:t>
      </w:r>
      <w:r>
        <w:rPr>
          <w:rFonts w:ascii="Arial" w:eastAsia="Times New Roman" w:hAnsi="Arial" w:cs="Arial"/>
        </w:rPr>
        <w:t>letno garancijo za vsa izvedena dela, vgrajen material in opremo.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Za solidnost gradnje je garancijski rok v skladu z določbami Obligacijskega zakonika (Uradni list RS, št. 97/07 – uradno prečiščeno besedilo; v nadaljevanju: OZ) </w:t>
      </w:r>
      <w:r w:rsidR="00940A72">
        <w:rPr>
          <w:rFonts w:ascii="Arial" w:eastAsia="Times New Roman" w:hAnsi="Arial" w:cs="Arial"/>
        </w:rPr>
        <w:t>deset (</w:t>
      </w:r>
      <w:r>
        <w:rPr>
          <w:rFonts w:ascii="Arial" w:eastAsia="Times New Roman" w:hAnsi="Arial" w:cs="Arial"/>
        </w:rPr>
        <w:t>10</w:t>
      </w:r>
      <w:r w:rsidR="00940A72">
        <w:rPr>
          <w:rFonts w:ascii="Arial" w:eastAsia="Times New Roman" w:hAnsi="Arial" w:cs="Arial"/>
        </w:rPr>
        <w:t>)</w:t>
      </w:r>
      <w:r>
        <w:rPr>
          <w:rFonts w:ascii="Arial" w:eastAsia="Times New Roman" w:hAnsi="Arial" w:cs="Arial"/>
        </w:rPr>
        <w:t xml:space="preserve"> let od izročitve in prevzema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Garancijski rok mora biti razviden tudi iz dokumentacije, ki jo je izvajalec dolžan naročniku izročiti ob dokončnem prevzemu izvedenih del, ki je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Garancijski rok začne teči z dnem uspešnega  pregleda (brez pripomb in pridržkov) in dokončnim prevzemom objekta, ki je predmet te pogodbe, s strani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Ob prevzemu izvršenih del investicije, ki je predmet te pogodbe, je naročnik dolžan pregledati izvršena dela po tej pogodbi. Vse morebitne napake se vpišejo v zapisnik o komisijskem pregledu in se sporazumno določi rok za njihovo odpravo.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morebitnih napak ne odpravi v dogovorjenem roku jih je, po načelu dobrega gospodarja, upravičen odpraviti naročnik, na račun izvajalca. Za pokritje teh stroškov bo naročnik unovčil bančno garancijo za dobro izvedbo pogodbenih obveznosti.</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mora naročniku izročiti nepreklicno, brezpogojno bančno garancijo za odpravo napak v garancijskem roku za investicijo, ki je predmet te pogodbe, plačljivo na prvi poziv, na dan prevzema izvršenih del, skladno z določilom 9. člena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izvajalec naročniku ne izroči bančne garancije za odpravo napak, ima naročnik pravico brezobrestno zadržati 15% kumulativne vrednosti končne situacije za garancijski rok.</w:t>
      </w:r>
    </w:p>
    <w:p w:rsidR="00542BA5" w:rsidRDefault="00542BA5"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ne odpravi napak v dogovorjenem roku jih je po načelu dobrega gospodarja upravičen odpraviti naročnik, na račun izvajalca. 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E2347" w:rsidRDefault="000266B1" w:rsidP="00DA43FF">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se v garancijskem roku odkrijejo napake, ki ne bodo odpravljene pred iztekom tega roka, je izvajalec dolžan podaljšati veljavnost bančne garancije za odpravo napak v garancijskem roku.</w:t>
      </w:r>
    </w:p>
    <w:p w:rsidR="00DA43FF" w:rsidRDefault="00DA43FF" w:rsidP="00DA43FF">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ODSTOP OD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sta sporazumni, da lahko naročnik odstopi od pogodbe: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če izvajalec po pisnem pozivu naročnika in naknadnem, največ </w:t>
      </w:r>
      <w:r w:rsidR="00940A72">
        <w:rPr>
          <w:rFonts w:ascii="Arial" w:eastAsia="Times New Roman" w:hAnsi="Arial" w:cs="Arial"/>
        </w:rPr>
        <w:t>sedem</w:t>
      </w:r>
      <w:bookmarkStart w:id="0" w:name="_GoBack"/>
      <w:bookmarkEnd w:id="0"/>
      <w:r>
        <w:rPr>
          <w:rFonts w:ascii="Arial" w:eastAsia="Times New Roman" w:hAnsi="Arial" w:cs="Arial"/>
        </w:rPr>
        <w:t>dnevnem roku, z deli ne začne ali jih ob  morebitni prekinitvi ne nadaljuje,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izvajalec po svoji krivdi zamuja z deli več  kot deset (10) dni,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zaradi nastalih zamud po krivdi izvajalca, ki imajo za posledico večjo materialno škodo,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ga nadzorni organ že tekom investicije opozori, da izvajalec dela nekvalitetno in v nasprotju s pravili stroke, ali če izvajalec izvaja dela na način, da ogroža varnost delavcev in mimoidočih,</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izven pogodbeno dogovorjenih pogojev in brez soglasja naročnika prepusti izvedbo vseh ali pretežnega dela del podizvajalcem, ki niso navedeni v 12. členu te pogodbe ali naročnik za vključitev v dela po tej pogodbi ne da soglasja.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sme odstopiti od pogodbe: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naročnik ne izpolnjuje svojih pogodbenih obveznosti,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mu naročnik, tudi po naknadno postavljenem roku, ki ne more biti krajši od osmih (8) delovnih dni, ne posreduje navodil v zvezi z njegovimi vprašanji, ki so bistvena za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pride izvajalec v položaj, da ni sposoben opraviti pogodbenih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Odpoved pogodbe mora biti v vsakem primeru pisna. V odpovedi pogodbe mora biti točno navedeno, na podlagi česa se pogodba prekinja.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pride do prekinitve te pogodbe po krivdi izvajalca, naročnik nima nobenih finančnih obveznosti ne glede na obseg opravljenih del.</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POOBLAŠČENE OSEBE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naročnika, ki je tudi skrbnik te pogodbe je _____________________.</w:t>
      </w:r>
    </w:p>
    <w:p w:rsidR="000266B1" w:rsidRDefault="000266B1" w:rsidP="000266B1">
      <w:pPr>
        <w:tabs>
          <w:tab w:val="left" w:pos="4101"/>
        </w:tabs>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ab/>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naročnika bo izvajalca po podpisu te pogodbe obvestila o nadzornem organu pri  investiciji po tej pogodbi.</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izvajalca za izvrševanje te pogodbe je 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Odgovorni vodja del izvajalca je ______________________________________, odgovorni vodje posameznih del izvajalca so ______________________________________.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Odgovorna oseba za varnost na gradbišču s strani izvajalca je 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je dolžan obvestiti izvajalca o zamenjavi odgovornih oseb iz 3</w:t>
      </w:r>
      <w:r w:rsidR="00197C30">
        <w:rPr>
          <w:rFonts w:ascii="Arial" w:eastAsia="Times New Roman" w:hAnsi="Arial" w:cs="Arial"/>
        </w:rPr>
        <w:t>1</w:t>
      </w:r>
      <w:r>
        <w:rPr>
          <w:rFonts w:ascii="Arial" w:eastAsia="Times New Roman" w:hAnsi="Arial" w:cs="Arial"/>
        </w:rPr>
        <w:t>. člena te pogodbe v roku treh dni po njihovi zamenjavi.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mora naročnika o morebitni zamenjavi odgovornih oseb iz 32. člena te pogodbe pisno obvestiti pred nameravano zamenjavo. Z zamenjavo se mora naročnik strinjati, v nasprotnem primeru zamenjava ni možna.</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VARSTVO PRI DELU IN VARNOST NA GRADBIŠČU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 času investicije na celotnem gradbišču upoštevati vse zakonske in druge predpise in določbe varstva pri delu. Izvajalec je dolžan upoštevati tudi vse predpise, ki urejajo področje delovnih razmerij.</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varnost delavcev je odgovoren izključno izvajalec sam in naročnik iz tega naslova ne nosi nobene odgovornosti.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zagotoviti varnost vseh mimoidočih in zagotoviti varnost in stabilnost objekta ves čas izvedbe del po tej pogodbi ter skleniti ustrezno zavarovanje gradbišča pri izbrani zavarovalnici, kopija zavarovalne pogodbe je obvezna sestavina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POSLOVNA SKRIVNOST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Podatki iz te pogodbe, kot tudi dokumentacija, ki se nanaša na to pogodbo in njegovo izvajanje, razen podatkov, ki </w:t>
      </w:r>
      <w:r w:rsidR="006644B9">
        <w:rPr>
          <w:rFonts w:ascii="Arial" w:eastAsia="Times New Roman" w:hAnsi="Arial" w:cs="Arial"/>
        </w:rPr>
        <w:t>se v</w:t>
      </w:r>
      <w:r>
        <w:rPr>
          <w:rFonts w:ascii="Arial" w:eastAsia="Times New Roman" w:hAnsi="Arial" w:cs="Arial"/>
        </w:rPr>
        <w:t xml:space="preserve"> skladu z veljavnimi predpisi štejejo za javne, se štejejo za poslovno skrivnost.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Vsa dokumentacija, ki jo izdela izvajalec, je last naročnika in jo izvajalec lahko preda tretji osebi le s soglasjem naročnika. Izvajalec je dolžan hraniti izvod kompletne dokumentacije v svojem arhivu.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PROTIKORUPCIJSKA KLAVZULA</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spacing w:after="0" w:line="240" w:lineRule="auto"/>
        <w:ind w:left="57"/>
        <w:jc w:val="both"/>
        <w:rPr>
          <w:rFonts w:ascii="Arial" w:eastAsia="Times New Roman" w:hAnsi="Arial" w:cs="Arial"/>
        </w:rPr>
      </w:pPr>
      <w:r>
        <w:rPr>
          <w:rFonts w:ascii="Arial" w:eastAsia="Times New Roman" w:hAnsi="Arial" w:cs="Arial"/>
        </w:rPr>
        <w:t xml:space="preserve">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w:t>
      </w:r>
      <w:r>
        <w:rPr>
          <w:rFonts w:ascii="Arial" w:eastAsia="Times New Roman" w:hAnsi="Arial" w:cs="Arial"/>
        </w:rPr>
        <w:lastRenderedPageBreak/>
        <w:t>škoda ali je omogočena pridobitev nedovoljene koristi predstavniku organa ali organizacije iz javnega sektorja, drugi pogodbeni stranki ali njenemu predstavniku, zastopniku, posredniku, je pogodba nična.</w:t>
      </w:r>
    </w:p>
    <w:p w:rsidR="000266B1" w:rsidRDefault="000266B1" w:rsidP="000266B1">
      <w:pPr>
        <w:spacing w:after="0" w:line="240" w:lineRule="auto"/>
        <w:ind w:left="57"/>
        <w:jc w:val="both"/>
        <w:rPr>
          <w:rFonts w:ascii="Arial" w:eastAsia="Times New Roman" w:hAnsi="Arial" w:cs="Arial"/>
        </w:rPr>
      </w:pPr>
      <w:r>
        <w:rPr>
          <w:rFonts w:ascii="Arial" w:eastAsia="Times New Roman" w:hAnsi="Arial" w:cs="Arial"/>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E2347" w:rsidRDefault="00EE2347">
      <w:pPr>
        <w:rPr>
          <w:rFonts w:ascii="Arial" w:eastAsia="Times New Roman" w:hAnsi="Arial" w:cs="Arial"/>
          <w:b/>
        </w:rPr>
      </w:pPr>
      <w:r>
        <w:rPr>
          <w:rFonts w:ascii="Arial" w:eastAsia="Times New Roman" w:hAnsi="Arial" w:cs="Arial"/>
          <w:b/>
        </w:rPr>
        <w:br w:type="page"/>
      </w: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lastRenderedPageBreak/>
        <w:t>TRAJANJE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Ta pogodba stopi v veljavo in se začne izvajati z dnem podpisa te pogodbe s strani vseh pogodbenih strank. Ta pogodba je sklenjena za določen čas, in sicer od dneva začetka izvajanja pogodbe do konca izvedbe del, to je predvidoma do 1</w:t>
      </w:r>
      <w:r w:rsidR="00A63172">
        <w:rPr>
          <w:rFonts w:ascii="Arial" w:eastAsia="Times New Roman" w:hAnsi="Arial" w:cs="Arial"/>
        </w:rPr>
        <w:t>0</w:t>
      </w:r>
      <w:r>
        <w:rPr>
          <w:rFonts w:ascii="Arial" w:eastAsia="Times New Roman" w:hAnsi="Arial" w:cs="Arial"/>
        </w:rPr>
        <w:t xml:space="preserve">. </w:t>
      </w:r>
      <w:r w:rsidR="00DA43FF">
        <w:rPr>
          <w:rFonts w:ascii="Arial" w:eastAsia="Times New Roman" w:hAnsi="Arial" w:cs="Arial"/>
        </w:rPr>
        <w:t>novembra</w:t>
      </w:r>
      <w:r>
        <w:rPr>
          <w:rFonts w:ascii="Arial" w:eastAsia="Times New Roman" w:hAnsi="Arial" w:cs="Arial"/>
        </w:rPr>
        <w:t xml:space="preserve"> 201</w:t>
      </w:r>
      <w:r w:rsidR="00EE2347">
        <w:rPr>
          <w:rFonts w:ascii="Arial" w:eastAsia="Times New Roman" w:hAnsi="Arial" w:cs="Arial"/>
        </w:rPr>
        <w:t>5</w:t>
      </w:r>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bi se izvajanje pogodbenih del podaljšalo, v skladu z dogovorom z naročnikom, se ustrezno podaljša tudi konec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Pogodbene obveznosti so zaključene takrat, ko potečejo garancijski roki in so odpravljene vse morebitne napake, ki so ugotovljene v garancijskem roku.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REŠEVANJE SPOROV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bosta morebitne spore nastale pri izvrševanju te pogodbe reševali sporazumno, v nasprotnem primeru bo o sporu odločalo stvarno pristojno sodišče po sedežu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Določila te pogodbe se presojajo z uporabo posebnih gradbenih uzanc in predpisi, ki urejajo področje predmeta te pogodbe, razen če niso v nasprotju z določili te pogodbe ali OZ.</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6644B9">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DRUGE DOLOČBE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ne more prenesti nobene svoje pogodbene obveznosti na tretjo osebo, razen če za to ne dobi pisnega soglasja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bi v času veljavnosti te pogodbe prišlo do spremembe statusa izvajalca, naročnik samostojno odloči o prenosu obveznosti iz te pogodbe na tretjo osebo v skladu s predpisi, ki urejajo prenesene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Vsaka pogodbena stranka lahko kadarkoli predlaga spremembe ali dopolnitve pogodbe, ki se dogovorijo in uredijo pisno v obliki aneksov k tej pogodbi.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Pogodba je sestavljena v </w:t>
      </w:r>
      <w:r w:rsidR="006644B9">
        <w:rPr>
          <w:rFonts w:ascii="Arial" w:eastAsia="Times New Roman" w:hAnsi="Arial" w:cs="Arial"/>
        </w:rPr>
        <w:t>štirih</w:t>
      </w:r>
      <w:r>
        <w:rPr>
          <w:rFonts w:ascii="Arial" w:eastAsia="Times New Roman" w:hAnsi="Arial" w:cs="Arial"/>
        </w:rPr>
        <w:t xml:space="preserve"> (</w:t>
      </w:r>
      <w:r w:rsidR="006644B9">
        <w:rPr>
          <w:rFonts w:ascii="Arial" w:eastAsia="Times New Roman" w:hAnsi="Arial" w:cs="Arial"/>
        </w:rPr>
        <w:t>4</w:t>
      </w:r>
      <w:r>
        <w:rPr>
          <w:rFonts w:ascii="Arial" w:eastAsia="Times New Roman" w:hAnsi="Arial" w:cs="Arial"/>
        </w:rPr>
        <w:t xml:space="preserve">) enakih izvodih, od katerih ima vsak značaj izvirnika in od katerih prejme vsaka pogodbena stranka po </w:t>
      </w:r>
      <w:r w:rsidR="006644B9">
        <w:rPr>
          <w:rFonts w:ascii="Arial" w:eastAsia="Times New Roman" w:hAnsi="Arial" w:cs="Arial"/>
        </w:rPr>
        <w:t>dva</w:t>
      </w:r>
      <w:r>
        <w:rPr>
          <w:rFonts w:ascii="Arial" w:eastAsia="Times New Roman" w:hAnsi="Arial" w:cs="Arial"/>
        </w:rPr>
        <w:t xml:space="preserve"> (</w:t>
      </w:r>
      <w:r w:rsidR="006644B9">
        <w:rPr>
          <w:rFonts w:ascii="Arial" w:eastAsia="Times New Roman" w:hAnsi="Arial" w:cs="Arial"/>
        </w:rPr>
        <w:t>2</w:t>
      </w:r>
      <w:r>
        <w:rPr>
          <w:rFonts w:ascii="Arial" w:eastAsia="Times New Roman" w:hAnsi="Arial" w:cs="Arial"/>
        </w:rPr>
        <w:t>) izvod</w:t>
      </w:r>
      <w:r w:rsidR="006644B9">
        <w:rPr>
          <w:rFonts w:ascii="Arial" w:eastAsia="Times New Roman" w:hAnsi="Arial" w:cs="Arial"/>
        </w:rPr>
        <w:t>a</w:t>
      </w:r>
      <w:r>
        <w:rPr>
          <w:rFonts w:ascii="Arial" w:eastAsia="Times New Roman" w:hAnsi="Arial" w:cs="Arial"/>
        </w:rPr>
        <w:t>. Pogodba začne veljati, ko jo podpišeta obe pogodbeni stranki in ko izvajalec izroči naročniku bančno garancijo za dobro izvedbo pogodbenih obveznosti.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E2347" w:rsidRDefault="00EE2347">
      <w:pPr>
        <w:rPr>
          <w:rFonts w:ascii="Arial" w:eastAsia="Times New Roman" w:hAnsi="Arial" w:cs="Arial"/>
        </w:rPr>
      </w:pPr>
      <w:r>
        <w:rPr>
          <w:rFonts w:ascii="Arial" w:eastAsia="Times New Roman" w:hAnsi="Arial" w:cs="Arial"/>
        </w:rPr>
        <w:br w:type="page"/>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lastRenderedPageBreak/>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Glede vprašanj, ki jih ta pogodba ne ureja se smiselno uporabljajo: razpisna dokumentacija naročnika po javnem naročilu, ponudba izvajalca z dne _________________, na podlagi katere je bil izvajalec izbran, določila OZ, ZGO-1 in predpisov, ki urejajo področje gradenj, in ostalih predpisov, ki urejajo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E11D85" w:rsidRDefault="00E11D85" w:rsidP="000266B1">
      <w:pPr>
        <w:autoSpaceDE w:val="0"/>
        <w:autoSpaceDN w:val="0"/>
        <w:adjustRightInd w:val="0"/>
        <w:spacing w:after="0" w:line="240" w:lineRule="auto"/>
        <w:ind w:left="57"/>
        <w:jc w:val="both"/>
        <w:rPr>
          <w:rFonts w:ascii="Arial" w:eastAsia="Times New Roman" w:hAnsi="Arial" w:cs="Arial"/>
        </w:rPr>
      </w:pPr>
    </w:p>
    <w:p w:rsidR="00E11D85" w:rsidRDefault="00E11D85"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tbl>
      <w:tblPr>
        <w:tblStyle w:val="Tabela-mrea"/>
        <w:tblW w:w="10264" w:type="dxa"/>
        <w:tblInd w:w="108" w:type="dxa"/>
        <w:tblLook w:val="01E0"/>
      </w:tblPr>
      <w:tblGrid>
        <w:gridCol w:w="4448"/>
        <w:gridCol w:w="1897"/>
        <w:gridCol w:w="3919"/>
      </w:tblGrid>
      <w:tr w:rsidR="00E11D85" w:rsidRPr="00E92371" w:rsidTr="00E11D85">
        <w:tc>
          <w:tcPr>
            <w:tcW w:w="4448" w:type="dxa"/>
            <w:tcBorders>
              <w:top w:val="nil"/>
              <w:left w:val="nil"/>
              <w:bottom w:val="nil"/>
              <w:right w:val="nil"/>
            </w:tcBorders>
          </w:tcPr>
          <w:p w:rsidR="00E11D85" w:rsidRPr="00E92371" w:rsidRDefault="00E11D85" w:rsidP="005E127C">
            <w:pPr>
              <w:rPr>
                <w:rFonts w:ascii="Arial" w:hAnsi="Arial" w:cs="Arial"/>
                <w:b/>
                <w:sz w:val="22"/>
                <w:szCs w:val="22"/>
                <w:lang w:eastAsia="en-US"/>
              </w:rPr>
            </w:pPr>
            <w:r w:rsidRPr="00E92371">
              <w:rPr>
                <w:rFonts w:ascii="Arial" w:hAnsi="Arial" w:cs="Arial"/>
                <w:b/>
                <w:sz w:val="22"/>
                <w:szCs w:val="22"/>
              </w:rPr>
              <w:t>IZVAJALEC</w:t>
            </w:r>
          </w:p>
        </w:tc>
        <w:tc>
          <w:tcPr>
            <w:tcW w:w="1897" w:type="dxa"/>
            <w:tcBorders>
              <w:top w:val="nil"/>
              <w:left w:val="nil"/>
              <w:bottom w:val="nil"/>
              <w:right w:val="nil"/>
            </w:tcBorders>
          </w:tcPr>
          <w:p w:rsidR="00E11D85" w:rsidRPr="00E92371" w:rsidRDefault="00E11D85" w:rsidP="005E127C">
            <w:pPr>
              <w:jc w:val="center"/>
              <w:rPr>
                <w:rFonts w:ascii="Arial" w:hAnsi="Arial" w:cs="Arial"/>
                <w:b/>
                <w:sz w:val="22"/>
                <w:szCs w:val="22"/>
              </w:rPr>
            </w:pPr>
          </w:p>
        </w:tc>
        <w:tc>
          <w:tcPr>
            <w:tcW w:w="3919" w:type="dxa"/>
            <w:tcBorders>
              <w:top w:val="nil"/>
              <w:left w:val="nil"/>
              <w:bottom w:val="nil"/>
              <w:right w:val="nil"/>
            </w:tcBorders>
          </w:tcPr>
          <w:p w:rsidR="00E11D85" w:rsidRPr="00E92371" w:rsidRDefault="00E11D85" w:rsidP="005E127C">
            <w:pPr>
              <w:rPr>
                <w:rFonts w:ascii="Arial" w:hAnsi="Arial" w:cs="Arial"/>
                <w:b/>
                <w:sz w:val="22"/>
                <w:szCs w:val="22"/>
                <w:lang w:eastAsia="en-US"/>
              </w:rPr>
            </w:pPr>
            <w:r w:rsidRPr="00E92371">
              <w:rPr>
                <w:rFonts w:ascii="Arial" w:hAnsi="Arial" w:cs="Arial"/>
                <w:b/>
                <w:sz w:val="22"/>
                <w:szCs w:val="22"/>
              </w:rPr>
              <w:t>NAROČNIK</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Default="00E11D85" w:rsidP="005E127C">
            <w:pPr>
              <w:rPr>
                <w:rFonts w:ascii="Arial" w:hAnsi="Arial" w:cs="Arial"/>
                <w:sz w:val="22"/>
                <w:szCs w:val="22"/>
              </w:rPr>
            </w:pPr>
            <w:r>
              <w:rPr>
                <w:rFonts w:ascii="Arial" w:hAnsi="Arial" w:cs="Arial"/>
                <w:sz w:val="22"/>
                <w:szCs w:val="22"/>
              </w:rPr>
              <w:t>_______________________</w:t>
            </w:r>
          </w:p>
          <w:p w:rsidR="00E11D85" w:rsidRDefault="00E11D85" w:rsidP="005E127C">
            <w:pPr>
              <w:rPr>
                <w:rFonts w:ascii="Arial" w:hAnsi="Arial" w:cs="Arial"/>
                <w:sz w:val="22"/>
                <w:szCs w:val="22"/>
              </w:rPr>
            </w:pPr>
            <w:r>
              <w:rPr>
                <w:rFonts w:ascii="Arial" w:hAnsi="Arial" w:cs="Arial"/>
                <w:sz w:val="22"/>
                <w:szCs w:val="22"/>
              </w:rPr>
              <w:t>_______________________</w:t>
            </w:r>
          </w:p>
          <w:p w:rsidR="00E11D85" w:rsidRPr="00E92371" w:rsidRDefault="00E11D85" w:rsidP="005E127C">
            <w:pPr>
              <w:rPr>
                <w:rFonts w:ascii="Arial" w:hAnsi="Arial" w:cs="Arial"/>
                <w:sz w:val="22"/>
                <w:szCs w:val="22"/>
              </w:rPr>
            </w:pPr>
            <w:r>
              <w:rPr>
                <w:rFonts w:ascii="Arial" w:hAnsi="Arial" w:cs="Arial"/>
                <w:sz w:val="22"/>
                <w:szCs w:val="22"/>
              </w:rPr>
              <w:t>_______________________</w:t>
            </w: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r w:rsidRPr="00E92371">
              <w:rPr>
                <w:rFonts w:ascii="Arial" w:hAnsi="Arial" w:cs="Arial"/>
                <w:sz w:val="22"/>
                <w:szCs w:val="22"/>
              </w:rPr>
              <w:t>OBČINA TREBNJE</w:t>
            </w:r>
          </w:p>
          <w:p w:rsidR="00E11D85" w:rsidRPr="00E92371" w:rsidRDefault="00E11D85" w:rsidP="005E127C">
            <w:pPr>
              <w:rPr>
                <w:rFonts w:ascii="Arial" w:hAnsi="Arial" w:cs="Arial"/>
                <w:sz w:val="22"/>
                <w:szCs w:val="22"/>
              </w:rPr>
            </w:pPr>
            <w:r w:rsidRPr="00E92371">
              <w:rPr>
                <w:rFonts w:ascii="Arial" w:hAnsi="Arial" w:cs="Arial"/>
                <w:sz w:val="22"/>
                <w:szCs w:val="22"/>
              </w:rPr>
              <w:t xml:space="preserve">Goliev trg 5 </w:t>
            </w:r>
          </w:p>
          <w:p w:rsidR="00E11D85" w:rsidRPr="00E92371" w:rsidRDefault="00E11D85" w:rsidP="005E127C">
            <w:pPr>
              <w:rPr>
                <w:rFonts w:ascii="Arial" w:hAnsi="Arial" w:cs="Arial"/>
                <w:sz w:val="22"/>
                <w:szCs w:val="22"/>
              </w:rPr>
            </w:pPr>
            <w:r w:rsidRPr="00E92371">
              <w:rPr>
                <w:rFonts w:ascii="Arial" w:hAnsi="Arial" w:cs="Arial"/>
                <w:sz w:val="22"/>
                <w:szCs w:val="22"/>
              </w:rPr>
              <w:t>8210 Trebnje</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448" w:type="dxa"/>
          </w:tcPr>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Pr="00E92371" w:rsidRDefault="00E11D85" w:rsidP="005E127C">
            <w:pPr>
              <w:rPr>
                <w:rFonts w:ascii="Arial" w:hAnsi="Arial" w:cs="Arial"/>
                <w:sz w:val="22"/>
                <w:szCs w:val="22"/>
              </w:rPr>
            </w:pPr>
            <w:r w:rsidRPr="00E92371">
              <w:rPr>
                <w:rFonts w:ascii="Arial" w:hAnsi="Arial" w:cs="Arial"/>
                <w:sz w:val="22"/>
                <w:szCs w:val="22"/>
              </w:rPr>
              <w:t xml:space="preserve">Direktor/predsednik uprave: </w:t>
            </w:r>
          </w:p>
          <w:p w:rsidR="00E11D85" w:rsidRPr="00E92371" w:rsidRDefault="00E11D85" w:rsidP="005E127C">
            <w:pPr>
              <w:rPr>
                <w:rFonts w:ascii="Arial" w:hAnsi="Arial" w:cs="Arial"/>
                <w:sz w:val="22"/>
                <w:szCs w:val="22"/>
              </w:rPr>
            </w:pPr>
            <w:r w:rsidRPr="00E92371">
              <w:rPr>
                <w:rFonts w:ascii="Arial" w:hAnsi="Arial" w:cs="Arial"/>
                <w:sz w:val="22"/>
                <w:szCs w:val="22"/>
              </w:rPr>
              <w:t>_______________________</w:t>
            </w: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r w:rsidRPr="00E92371">
              <w:rPr>
                <w:rFonts w:ascii="Arial" w:hAnsi="Arial" w:cs="Arial"/>
                <w:sz w:val="22"/>
                <w:szCs w:val="22"/>
              </w:rPr>
              <w:t>Župan:</w:t>
            </w:r>
          </w:p>
          <w:p w:rsidR="00E11D85" w:rsidRPr="00E92371" w:rsidRDefault="00E11D85" w:rsidP="005E127C">
            <w:pPr>
              <w:rPr>
                <w:rFonts w:ascii="Arial" w:hAnsi="Arial" w:cs="Arial"/>
                <w:sz w:val="22"/>
                <w:szCs w:val="22"/>
              </w:rPr>
            </w:pPr>
            <w:r w:rsidRPr="00E92371">
              <w:rPr>
                <w:rFonts w:ascii="Arial" w:hAnsi="Arial" w:cs="Arial"/>
                <w:sz w:val="22"/>
                <w:szCs w:val="22"/>
              </w:rPr>
              <w:t>Alojzij KASTELIC</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448" w:type="dxa"/>
          </w:tcPr>
          <w:p w:rsidR="00E11D85" w:rsidRDefault="00E11D85" w:rsidP="005E127C">
            <w:pPr>
              <w:rPr>
                <w:rFonts w:ascii="Arial" w:hAnsi="Arial" w:cs="Arial"/>
                <w:sz w:val="22"/>
                <w:szCs w:val="22"/>
              </w:rPr>
            </w:pPr>
          </w:p>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Pr="00E92371" w:rsidRDefault="00E11D85" w:rsidP="005E127C">
            <w:pPr>
              <w:jc w:val="center"/>
              <w:rPr>
                <w:rFonts w:ascii="Arial" w:hAnsi="Arial" w:cs="Arial"/>
                <w:b/>
                <w:sz w:val="22"/>
                <w:szCs w:val="22"/>
              </w:rPr>
            </w:pPr>
            <w:r w:rsidRPr="00E92371">
              <w:rPr>
                <w:rFonts w:ascii="Arial" w:hAnsi="Arial" w:cs="Arial"/>
                <w:b/>
                <w:sz w:val="22"/>
                <w:szCs w:val="22"/>
              </w:rPr>
              <w:t>žig</w:t>
            </w:r>
          </w:p>
        </w:tc>
        <w:tc>
          <w:tcPr>
            <w:tcW w:w="1897" w:type="dxa"/>
          </w:tcPr>
          <w:p w:rsidR="00E11D85" w:rsidRPr="00E92371" w:rsidRDefault="00E11D85" w:rsidP="005E127C">
            <w:pPr>
              <w:rPr>
                <w:rFonts w:ascii="Arial" w:hAnsi="Arial" w:cs="Arial"/>
                <w:b/>
                <w:sz w:val="22"/>
                <w:szCs w:val="22"/>
              </w:rPr>
            </w:pPr>
          </w:p>
        </w:tc>
        <w:tc>
          <w:tcPr>
            <w:tcW w:w="3919" w:type="dxa"/>
          </w:tcPr>
          <w:p w:rsidR="00E11D85" w:rsidRPr="00E92371" w:rsidRDefault="00E11D85" w:rsidP="005E127C">
            <w:pPr>
              <w:jc w:val="center"/>
              <w:rPr>
                <w:rFonts w:ascii="Arial" w:hAnsi="Arial" w:cs="Arial"/>
                <w:b/>
                <w:sz w:val="22"/>
                <w:szCs w:val="22"/>
              </w:rPr>
            </w:pPr>
            <w:r w:rsidRPr="00E92371">
              <w:rPr>
                <w:rFonts w:ascii="Arial" w:hAnsi="Arial" w:cs="Arial"/>
                <w:b/>
                <w:sz w:val="22"/>
                <w:szCs w:val="22"/>
              </w:rPr>
              <w:t>žig</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448" w:type="dxa"/>
          </w:tcPr>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Default="00E11D85" w:rsidP="005E127C">
            <w:pPr>
              <w:spacing w:line="360" w:lineRule="auto"/>
              <w:rPr>
                <w:rFonts w:ascii="Arial" w:hAnsi="Arial" w:cs="Arial"/>
                <w:sz w:val="22"/>
                <w:szCs w:val="22"/>
              </w:rPr>
            </w:pP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Datum:___________________________</w:t>
            </w: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Številka:__________________________</w:t>
            </w:r>
          </w:p>
        </w:tc>
        <w:tc>
          <w:tcPr>
            <w:tcW w:w="1897" w:type="dxa"/>
          </w:tcPr>
          <w:p w:rsidR="00E11D85" w:rsidRPr="00E92371" w:rsidRDefault="00E11D85" w:rsidP="005E127C">
            <w:pPr>
              <w:spacing w:line="360" w:lineRule="auto"/>
              <w:rPr>
                <w:rFonts w:ascii="Arial" w:hAnsi="Arial" w:cs="Arial"/>
                <w:sz w:val="22"/>
                <w:szCs w:val="22"/>
              </w:rPr>
            </w:pPr>
          </w:p>
        </w:tc>
        <w:tc>
          <w:tcPr>
            <w:tcW w:w="3919" w:type="dxa"/>
          </w:tcPr>
          <w:p w:rsidR="00E11D85" w:rsidRDefault="00E11D85" w:rsidP="005E127C">
            <w:pPr>
              <w:spacing w:line="360" w:lineRule="auto"/>
              <w:rPr>
                <w:rFonts w:ascii="Arial" w:hAnsi="Arial" w:cs="Arial"/>
                <w:sz w:val="22"/>
                <w:szCs w:val="22"/>
              </w:rPr>
            </w:pP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Datum:________________________</w:t>
            </w: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Številka:_______________________</w:t>
            </w:r>
          </w:p>
        </w:tc>
      </w:tr>
    </w:tbl>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______________________________________________________________________________</w:t>
      </w:r>
    </w:p>
    <w:p w:rsidR="00602455" w:rsidRPr="007457B4" w:rsidRDefault="000266B1" w:rsidP="007457B4">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b/>
        </w:rPr>
        <w:t>Navodilo</w:t>
      </w:r>
      <w:r>
        <w:rPr>
          <w:rFonts w:ascii="Arial" w:eastAsia="Times New Roman" w:hAnsi="Arial" w:cs="Arial"/>
        </w:rPr>
        <w:t>: Pogodba mora biti izpolnjena, parafirana na vsaki strani, žigosana, podpisana s strani ponudnika.</w:t>
      </w:r>
    </w:p>
    <w:sectPr w:rsidR="00602455" w:rsidRPr="007457B4" w:rsidSect="000266B1">
      <w:pgSz w:w="11906" w:h="16838"/>
      <w:pgMar w:top="1417" w:right="99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AF1" w:rsidRDefault="00DE5AF1" w:rsidP="00940A72">
      <w:pPr>
        <w:spacing w:after="0" w:line="240" w:lineRule="auto"/>
      </w:pPr>
      <w:r>
        <w:separator/>
      </w:r>
    </w:p>
  </w:endnote>
  <w:endnote w:type="continuationSeparator" w:id="1">
    <w:p w:rsidR="00DE5AF1" w:rsidRDefault="00DE5AF1" w:rsidP="00940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AF1" w:rsidRDefault="00DE5AF1" w:rsidP="00940A72">
      <w:pPr>
        <w:spacing w:after="0" w:line="240" w:lineRule="auto"/>
      </w:pPr>
      <w:r>
        <w:separator/>
      </w:r>
    </w:p>
  </w:footnote>
  <w:footnote w:type="continuationSeparator" w:id="1">
    <w:p w:rsidR="00DE5AF1" w:rsidRDefault="00DE5AF1" w:rsidP="00940A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D2D13"/>
    <w:multiLevelType w:val="hybridMultilevel"/>
    <w:tmpl w:val="CFACA842"/>
    <w:lvl w:ilvl="0" w:tplc="8EBE905A">
      <w:start w:val="1"/>
      <w:numFmt w:val="upperRoman"/>
      <w:lvlText w:val="%1."/>
      <w:lvlJc w:val="left"/>
      <w:pPr>
        <w:tabs>
          <w:tab w:val="num" w:pos="777"/>
        </w:tabs>
        <w:ind w:left="777" w:hanging="720"/>
      </w:pPr>
    </w:lvl>
    <w:lvl w:ilvl="1" w:tplc="4F143084">
      <w:start w:val="1"/>
      <w:numFmt w:val="decimal"/>
      <w:lvlText w:val="%2."/>
      <w:lvlJc w:val="left"/>
      <w:pPr>
        <w:tabs>
          <w:tab w:val="num" w:pos="1137"/>
        </w:tabs>
        <w:ind w:left="1137"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2A942538"/>
    <w:multiLevelType w:val="hybridMultilevel"/>
    <w:tmpl w:val="216CB6AE"/>
    <w:lvl w:ilvl="0" w:tplc="04F20E5C">
      <w:start w:val="1"/>
      <w:numFmt w:val="decimal"/>
      <w:suff w:val="space"/>
      <w:lvlText w:val="%1."/>
      <w:lvlJc w:val="left"/>
      <w:pPr>
        <w:ind w:left="624" w:hanging="567"/>
      </w:pPr>
      <w:rPr>
        <w:rFonts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35EA0A33"/>
    <w:multiLevelType w:val="hybridMultilevel"/>
    <w:tmpl w:val="99782AF0"/>
    <w:lvl w:ilvl="0" w:tplc="DC961F6A">
      <w:start w:val="1"/>
      <w:numFmt w:val="bullet"/>
      <w:lvlText w:val="-"/>
      <w:lvlJc w:val="left"/>
      <w:pPr>
        <w:ind w:left="833"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4773510E"/>
    <w:multiLevelType w:val="hybridMultilevel"/>
    <w:tmpl w:val="E3024668"/>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59C34B12"/>
    <w:multiLevelType w:val="hybridMultilevel"/>
    <w:tmpl w:val="28DCFA0A"/>
    <w:lvl w:ilvl="0" w:tplc="0424000F">
      <w:start w:val="2"/>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266B1"/>
    <w:rsid w:val="0002602E"/>
    <w:rsid w:val="000266B1"/>
    <w:rsid w:val="00197C30"/>
    <w:rsid w:val="001A6973"/>
    <w:rsid w:val="00266288"/>
    <w:rsid w:val="002C2BE9"/>
    <w:rsid w:val="00305BD2"/>
    <w:rsid w:val="00357C69"/>
    <w:rsid w:val="00367CA5"/>
    <w:rsid w:val="00470DAB"/>
    <w:rsid w:val="004818A6"/>
    <w:rsid w:val="00542BA5"/>
    <w:rsid w:val="005615D2"/>
    <w:rsid w:val="00564B17"/>
    <w:rsid w:val="005E127C"/>
    <w:rsid w:val="00602455"/>
    <w:rsid w:val="006644B9"/>
    <w:rsid w:val="006971C1"/>
    <w:rsid w:val="006C66B8"/>
    <w:rsid w:val="006E34D3"/>
    <w:rsid w:val="007457B4"/>
    <w:rsid w:val="00745D4D"/>
    <w:rsid w:val="00751422"/>
    <w:rsid w:val="007E5D81"/>
    <w:rsid w:val="008168CD"/>
    <w:rsid w:val="00917B96"/>
    <w:rsid w:val="00922DD8"/>
    <w:rsid w:val="00940A72"/>
    <w:rsid w:val="00A63172"/>
    <w:rsid w:val="00AB3FF1"/>
    <w:rsid w:val="00AC7978"/>
    <w:rsid w:val="00B567A6"/>
    <w:rsid w:val="00C00FE7"/>
    <w:rsid w:val="00C64E4D"/>
    <w:rsid w:val="00CC4279"/>
    <w:rsid w:val="00D00EAF"/>
    <w:rsid w:val="00D22D95"/>
    <w:rsid w:val="00D25D1B"/>
    <w:rsid w:val="00D378F8"/>
    <w:rsid w:val="00DA43FF"/>
    <w:rsid w:val="00DB3668"/>
    <w:rsid w:val="00DE5AF1"/>
    <w:rsid w:val="00E11D85"/>
    <w:rsid w:val="00E64F40"/>
    <w:rsid w:val="00EE2347"/>
    <w:rsid w:val="00F279F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66B1"/>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66B1"/>
    <w:pPr>
      <w:ind w:left="720"/>
      <w:contextualSpacing/>
    </w:pPr>
  </w:style>
  <w:style w:type="table" w:styleId="Tabela-mrea">
    <w:name w:val="Table Grid"/>
    <w:basedOn w:val="Navadnatabela"/>
    <w:rsid w:val="00E11D85"/>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940A7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40A72"/>
    <w:rPr>
      <w:rFonts w:ascii="Segoe UI" w:hAnsi="Segoe UI" w:cs="Segoe UI"/>
      <w:sz w:val="18"/>
      <w:szCs w:val="18"/>
    </w:rPr>
  </w:style>
  <w:style w:type="paragraph" w:styleId="Glava">
    <w:name w:val="header"/>
    <w:basedOn w:val="Navaden"/>
    <w:link w:val="GlavaZnak"/>
    <w:uiPriority w:val="99"/>
    <w:unhideWhenUsed/>
    <w:rsid w:val="00940A72"/>
    <w:pPr>
      <w:tabs>
        <w:tab w:val="center" w:pos="4536"/>
        <w:tab w:val="right" w:pos="9072"/>
      </w:tabs>
      <w:spacing w:after="0" w:line="240" w:lineRule="auto"/>
    </w:pPr>
  </w:style>
  <w:style w:type="character" w:customStyle="1" w:styleId="GlavaZnak">
    <w:name w:val="Glava Znak"/>
    <w:basedOn w:val="Privzetapisavaodstavka"/>
    <w:link w:val="Glava"/>
    <w:uiPriority w:val="99"/>
    <w:rsid w:val="00940A72"/>
  </w:style>
  <w:style w:type="paragraph" w:styleId="Noga">
    <w:name w:val="footer"/>
    <w:basedOn w:val="Navaden"/>
    <w:link w:val="NogaZnak"/>
    <w:uiPriority w:val="99"/>
    <w:unhideWhenUsed/>
    <w:rsid w:val="00940A72"/>
    <w:pPr>
      <w:tabs>
        <w:tab w:val="center" w:pos="4536"/>
        <w:tab w:val="right" w:pos="9072"/>
      </w:tabs>
      <w:spacing w:after="0" w:line="240" w:lineRule="auto"/>
    </w:pPr>
  </w:style>
  <w:style w:type="character" w:customStyle="1" w:styleId="NogaZnak">
    <w:name w:val="Noga Znak"/>
    <w:basedOn w:val="Privzetapisavaodstavka"/>
    <w:link w:val="Noga"/>
    <w:uiPriority w:val="99"/>
    <w:rsid w:val="00940A72"/>
  </w:style>
</w:styles>
</file>

<file path=word/webSettings.xml><?xml version="1.0" encoding="utf-8"?>
<w:webSettings xmlns:r="http://schemas.openxmlformats.org/officeDocument/2006/relationships" xmlns:w="http://schemas.openxmlformats.org/wordprocessingml/2006/main">
  <w:divs>
    <w:div w:id="1255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5776</Words>
  <Characters>32925</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strausd</dc:creator>
  <cp:lastModifiedBy>tict</cp:lastModifiedBy>
  <cp:revision>2</cp:revision>
  <cp:lastPrinted>2015-08-05T07:55:00Z</cp:lastPrinted>
  <dcterms:created xsi:type="dcterms:W3CDTF">2015-08-05T09:53:00Z</dcterms:created>
  <dcterms:modified xsi:type="dcterms:W3CDTF">2015-08-05T09:53:00Z</dcterms:modified>
</cp:coreProperties>
</file>