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D9" w:rsidRPr="00347544" w:rsidRDefault="007846D9" w:rsidP="00C132A0">
      <w:pPr>
        <w:spacing w:line="260" w:lineRule="atLeast"/>
        <w:rPr>
          <w:rFonts w:cs="Arial"/>
          <w:szCs w:val="22"/>
          <w:lang w:eastAsia="en-US"/>
        </w:rPr>
      </w:pPr>
      <w:r w:rsidRPr="00347544">
        <w:rPr>
          <w:rFonts w:cs="Arial"/>
          <w:b/>
          <w:bCs/>
          <w:szCs w:val="22"/>
          <w:lang w:eastAsia="en-US"/>
        </w:rPr>
        <w:t xml:space="preserve">Občina Trebnje, </w:t>
      </w:r>
      <w:proofErr w:type="spellStart"/>
      <w:r w:rsidRPr="00347544">
        <w:rPr>
          <w:rFonts w:cs="Arial"/>
          <w:b/>
          <w:bCs/>
          <w:szCs w:val="22"/>
          <w:lang w:eastAsia="en-US"/>
        </w:rPr>
        <w:t>Goliev</w:t>
      </w:r>
      <w:proofErr w:type="spellEnd"/>
      <w:r w:rsidRPr="00347544">
        <w:rPr>
          <w:rFonts w:cs="Arial"/>
          <w:b/>
          <w:bCs/>
          <w:szCs w:val="22"/>
          <w:lang w:eastAsia="en-US"/>
        </w:rPr>
        <w:t xml:space="preserve"> trg 5,</w:t>
      </w:r>
      <w:r w:rsidRPr="00347544">
        <w:rPr>
          <w:rFonts w:cs="Arial"/>
          <w:szCs w:val="22"/>
          <w:lang w:eastAsia="en-US"/>
        </w:rPr>
        <w:t xml:space="preserve"> </w:t>
      </w:r>
      <w:r w:rsidRPr="00347544">
        <w:rPr>
          <w:rFonts w:cs="Arial"/>
          <w:b/>
          <w:bCs/>
          <w:szCs w:val="22"/>
          <w:lang w:eastAsia="en-US"/>
        </w:rPr>
        <w:t>8210 Trebnje</w:t>
      </w:r>
      <w:r w:rsidRPr="00347544">
        <w:rPr>
          <w:rFonts w:cs="Arial"/>
          <w:szCs w:val="22"/>
          <w:lang w:eastAsia="en-US"/>
        </w:rPr>
        <w:t>, ki jo zastopa župan Alojzij K</w:t>
      </w:r>
      <w:r w:rsidR="0024711C">
        <w:rPr>
          <w:rFonts w:cs="Arial"/>
          <w:szCs w:val="22"/>
          <w:lang w:eastAsia="en-US"/>
        </w:rPr>
        <w:t>astelic</w:t>
      </w:r>
      <w:r w:rsidRPr="00347544">
        <w:rPr>
          <w:rFonts w:cs="Arial"/>
          <w:szCs w:val="22"/>
          <w:lang w:eastAsia="en-US"/>
        </w:rPr>
        <w:t xml:space="preserve">, </w:t>
      </w:r>
      <w:r w:rsidR="0006242D" w:rsidRPr="00347544">
        <w:rPr>
          <w:rFonts w:cs="Arial"/>
          <w:szCs w:val="22"/>
          <w:lang w:eastAsia="en-US"/>
        </w:rPr>
        <w:t>matična številka: 5882958</w:t>
      </w:r>
      <w:r w:rsidR="00E51C51">
        <w:rPr>
          <w:rFonts w:cs="Arial"/>
          <w:szCs w:val="22"/>
          <w:lang w:eastAsia="en-US"/>
        </w:rPr>
        <w:t>000</w:t>
      </w:r>
      <w:r w:rsidR="0006242D" w:rsidRPr="00347544">
        <w:rPr>
          <w:rFonts w:cs="Arial"/>
          <w:szCs w:val="22"/>
          <w:lang w:eastAsia="en-US"/>
        </w:rPr>
        <w:t xml:space="preserve">, ID številka za DDV: SI 34728317, </w:t>
      </w:r>
      <w:r w:rsidRPr="00347544">
        <w:rPr>
          <w:rFonts w:cs="Arial"/>
          <w:szCs w:val="22"/>
          <w:lang w:eastAsia="en-US"/>
        </w:rPr>
        <w:t>številka transakci</w:t>
      </w:r>
      <w:r w:rsidR="0006242D" w:rsidRPr="00347544">
        <w:rPr>
          <w:rFonts w:cs="Arial"/>
          <w:szCs w:val="22"/>
          <w:lang w:eastAsia="en-US"/>
        </w:rPr>
        <w:t xml:space="preserve">jskega računa: 01330-0100016133, </w:t>
      </w:r>
      <w:r w:rsidRPr="00347544">
        <w:rPr>
          <w:rFonts w:cs="Arial"/>
          <w:szCs w:val="22"/>
          <w:lang w:eastAsia="en-US"/>
        </w:rPr>
        <w:t xml:space="preserve">odprt pri Banki Slovenije, UJP Novo mesto </w:t>
      </w:r>
      <w:r w:rsidR="0006242D" w:rsidRPr="00347544">
        <w:rPr>
          <w:rFonts w:cs="Arial"/>
          <w:szCs w:val="22"/>
          <w:lang w:eastAsia="en-US"/>
        </w:rPr>
        <w:t xml:space="preserve">(v nadaljevanju: </w:t>
      </w:r>
      <w:r w:rsidR="002E119B" w:rsidRPr="000309D7">
        <w:rPr>
          <w:rFonts w:cs="Arial"/>
          <w:bCs/>
          <w:szCs w:val="22"/>
          <w:lang w:eastAsia="en-US"/>
        </w:rPr>
        <w:t>Občina Trebnje</w:t>
      </w:r>
      <w:r w:rsidR="0006242D" w:rsidRPr="00347544">
        <w:rPr>
          <w:rFonts w:cs="Arial"/>
          <w:szCs w:val="22"/>
          <w:lang w:eastAsia="en-US"/>
        </w:rPr>
        <w:t>)</w:t>
      </w:r>
    </w:p>
    <w:p w:rsidR="000D1BC6" w:rsidRPr="00347544" w:rsidRDefault="000D1BC6" w:rsidP="001D3EB6">
      <w:pPr>
        <w:rPr>
          <w:rFonts w:cs="Arial"/>
          <w:szCs w:val="22"/>
        </w:rPr>
      </w:pPr>
    </w:p>
    <w:p w:rsidR="0006242D" w:rsidRPr="00347544" w:rsidRDefault="0006242D" w:rsidP="001D3EB6">
      <w:pPr>
        <w:rPr>
          <w:rFonts w:cs="Arial"/>
          <w:szCs w:val="22"/>
        </w:rPr>
      </w:pPr>
      <w:r w:rsidRPr="00347544">
        <w:rPr>
          <w:rFonts w:cs="Arial"/>
          <w:szCs w:val="22"/>
        </w:rPr>
        <w:t xml:space="preserve">in </w:t>
      </w:r>
    </w:p>
    <w:p w:rsidR="0006242D" w:rsidRPr="00347544" w:rsidRDefault="0006242D" w:rsidP="001D3EB6">
      <w:pPr>
        <w:rPr>
          <w:rFonts w:cs="Arial"/>
          <w:szCs w:val="22"/>
        </w:rPr>
      </w:pPr>
    </w:p>
    <w:p w:rsidR="0006242D" w:rsidRPr="00347544" w:rsidRDefault="00AB5555" w:rsidP="0006242D">
      <w:pPr>
        <w:rPr>
          <w:rFonts w:eastAsia="Calibri" w:cs="Arial"/>
          <w:bCs/>
          <w:szCs w:val="22"/>
          <w:lang w:eastAsia="en-US"/>
        </w:rPr>
      </w:pPr>
      <w:r w:rsidRPr="00AB5555">
        <w:rPr>
          <w:rFonts w:eastAsia="Calibri" w:cs="Arial"/>
          <w:bCs/>
          <w:szCs w:val="22"/>
          <w:lang w:eastAsia="en-US"/>
        </w:rPr>
        <w:t>_________________________________________</w:t>
      </w:r>
      <w:r w:rsidR="0006242D" w:rsidRPr="00AB5555">
        <w:rPr>
          <w:rFonts w:eastAsia="Calibri" w:cs="Arial"/>
          <w:bCs/>
          <w:szCs w:val="22"/>
          <w:lang w:eastAsia="en-US"/>
        </w:rPr>
        <w:t>,</w:t>
      </w:r>
      <w:r w:rsidR="0006242D" w:rsidRPr="000E1ECE">
        <w:rPr>
          <w:rFonts w:eastAsia="Calibri" w:cs="Arial"/>
          <w:bCs/>
          <w:szCs w:val="22"/>
          <w:lang w:eastAsia="en-US"/>
        </w:rPr>
        <w:t xml:space="preserve"> ki ga zastopa </w:t>
      </w:r>
      <w:r>
        <w:rPr>
          <w:rFonts w:eastAsia="Calibri" w:cs="Arial"/>
          <w:bCs/>
          <w:szCs w:val="22"/>
          <w:lang w:eastAsia="en-US"/>
        </w:rPr>
        <w:t>___________________</w:t>
      </w:r>
      <w:r w:rsidR="00C376D9" w:rsidRPr="000E1ECE">
        <w:rPr>
          <w:rFonts w:eastAsia="Calibri" w:cs="Arial"/>
          <w:bCs/>
          <w:szCs w:val="22"/>
          <w:lang w:eastAsia="en-US"/>
        </w:rPr>
        <w:t>,</w:t>
      </w:r>
      <w:r w:rsidR="0006242D" w:rsidRPr="00347544">
        <w:rPr>
          <w:rFonts w:eastAsia="Calibri" w:cs="Arial"/>
          <w:bCs/>
          <w:szCs w:val="22"/>
          <w:lang w:eastAsia="en-US"/>
        </w:rPr>
        <w:t xml:space="preserve"> matična številka:</w:t>
      </w:r>
      <w:r>
        <w:rPr>
          <w:rFonts w:eastAsia="Calibri" w:cs="Arial"/>
          <w:bCs/>
          <w:szCs w:val="22"/>
          <w:lang w:eastAsia="en-US"/>
        </w:rPr>
        <w:t>_________</w:t>
      </w:r>
      <w:r w:rsidR="0006242D" w:rsidRPr="00347544">
        <w:rPr>
          <w:rFonts w:eastAsia="Calibri" w:cs="Arial"/>
          <w:bCs/>
          <w:szCs w:val="22"/>
          <w:lang w:eastAsia="en-US"/>
        </w:rPr>
        <w:t xml:space="preserve">, ID številka za DDV: </w:t>
      </w:r>
      <w:r>
        <w:rPr>
          <w:rFonts w:eastAsia="Calibri" w:cs="Arial"/>
          <w:bCs/>
          <w:szCs w:val="22"/>
          <w:lang w:eastAsia="en-US"/>
        </w:rPr>
        <w:t>__________</w:t>
      </w:r>
      <w:r w:rsidR="00C376D9">
        <w:rPr>
          <w:rFonts w:eastAsia="Calibri" w:cs="Arial"/>
          <w:bCs/>
          <w:szCs w:val="22"/>
          <w:lang w:eastAsia="en-US"/>
        </w:rPr>
        <w:t>, številka transakcijskega</w:t>
      </w:r>
      <w:r w:rsidR="0006242D" w:rsidRPr="00347544">
        <w:rPr>
          <w:rFonts w:eastAsia="Calibri" w:cs="Arial"/>
          <w:bCs/>
          <w:szCs w:val="22"/>
          <w:lang w:eastAsia="en-US"/>
        </w:rPr>
        <w:t xml:space="preserve"> računa: </w:t>
      </w:r>
      <w:r>
        <w:rPr>
          <w:rFonts w:eastAsia="Calibri" w:cs="Arial"/>
          <w:bCs/>
          <w:szCs w:val="22"/>
          <w:lang w:eastAsia="en-US"/>
        </w:rPr>
        <w:t>_________________________</w:t>
      </w:r>
      <w:r w:rsidR="0006242D" w:rsidRPr="00347544">
        <w:rPr>
          <w:rFonts w:cs="Arial"/>
          <w:szCs w:val="22"/>
        </w:rPr>
        <w:t xml:space="preserve"> odprt pri </w:t>
      </w:r>
      <w:r>
        <w:rPr>
          <w:rFonts w:cs="Arial"/>
          <w:szCs w:val="22"/>
        </w:rPr>
        <w:t>_____________</w:t>
      </w:r>
      <w:r w:rsidR="0006242D" w:rsidRPr="00347544">
        <w:rPr>
          <w:rFonts w:cs="Arial"/>
          <w:szCs w:val="22"/>
        </w:rPr>
        <w:t xml:space="preserve"> banki </w:t>
      </w:r>
      <w:proofErr w:type="spellStart"/>
      <w:r w:rsidR="0006242D" w:rsidRPr="00347544">
        <w:rPr>
          <w:rFonts w:cs="Arial"/>
          <w:szCs w:val="22"/>
        </w:rPr>
        <w:t>d.d</w:t>
      </w:r>
      <w:proofErr w:type="spellEnd"/>
      <w:r w:rsidR="0006242D" w:rsidRPr="00347544">
        <w:rPr>
          <w:rFonts w:cs="Arial"/>
          <w:szCs w:val="22"/>
        </w:rPr>
        <w:t>.</w:t>
      </w:r>
      <w:r w:rsidR="0006242D" w:rsidRPr="00347544">
        <w:rPr>
          <w:rFonts w:eastAsia="Calibri" w:cs="Arial"/>
          <w:bCs/>
          <w:szCs w:val="22"/>
          <w:lang w:eastAsia="en-US"/>
        </w:rPr>
        <w:t xml:space="preserve"> (v nadaljevanju: izvajalec)</w:t>
      </w:r>
    </w:p>
    <w:p w:rsidR="002D46EC" w:rsidRPr="00347544" w:rsidRDefault="002D46EC" w:rsidP="001D3EB6">
      <w:pPr>
        <w:rPr>
          <w:rFonts w:cs="Arial"/>
          <w:szCs w:val="22"/>
        </w:rPr>
      </w:pPr>
    </w:p>
    <w:p w:rsidR="00A96DA3" w:rsidRPr="00347544" w:rsidRDefault="00A96DA3" w:rsidP="001D3EB6">
      <w:pPr>
        <w:rPr>
          <w:rFonts w:cs="Arial"/>
          <w:szCs w:val="22"/>
        </w:rPr>
      </w:pPr>
      <w:r w:rsidRPr="00347544">
        <w:rPr>
          <w:rFonts w:cs="Arial"/>
          <w:szCs w:val="22"/>
        </w:rPr>
        <w:t xml:space="preserve">dogovorita in skleneta </w:t>
      </w:r>
    </w:p>
    <w:p w:rsidR="002D46EC" w:rsidRPr="00347544" w:rsidRDefault="002D46EC" w:rsidP="001D3EB6">
      <w:pPr>
        <w:rPr>
          <w:rFonts w:cs="Arial"/>
          <w:szCs w:val="22"/>
        </w:rPr>
      </w:pPr>
    </w:p>
    <w:p w:rsidR="00896107" w:rsidRPr="00347544" w:rsidRDefault="00896107" w:rsidP="001D3EB6">
      <w:pPr>
        <w:rPr>
          <w:rFonts w:cs="Arial"/>
          <w:szCs w:val="22"/>
        </w:rPr>
      </w:pPr>
    </w:p>
    <w:p w:rsidR="000D1BC6" w:rsidRPr="00347544" w:rsidRDefault="000D1BC6" w:rsidP="001D3EB6">
      <w:pPr>
        <w:rPr>
          <w:rFonts w:cs="Arial"/>
          <w:szCs w:val="22"/>
        </w:rPr>
      </w:pPr>
    </w:p>
    <w:p w:rsidR="00A20267" w:rsidRPr="00347544" w:rsidRDefault="00AB5555" w:rsidP="00A20267">
      <w:pPr>
        <w:pStyle w:val="Naslov"/>
        <w:keepNext/>
        <w:rPr>
          <w:rFonts w:cs="Arial"/>
          <w:sz w:val="22"/>
          <w:szCs w:val="22"/>
        </w:rPr>
      </w:pPr>
      <w:r>
        <w:rPr>
          <w:rFonts w:cs="Arial"/>
          <w:sz w:val="22"/>
          <w:szCs w:val="22"/>
        </w:rPr>
        <w:t>OKVIRNI SPORAZUM</w:t>
      </w:r>
      <w:r w:rsidR="00A20267" w:rsidRPr="00347544">
        <w:rPr>
          <w:rFonts w:cs="Arial"/>
          <w:sz w:val="22"/>
          <w:szCs w:val="22"/>
        </w:rPr>
        <w:t xml:space="preserve"> </w:t>
      </w:r>
      <w:r w:rsidR="00EF32E2">
        <w:rPr>
          <w:rFonts w:cs="Arial"/>
          <w:sz w:val="22"/>
          <w:szCs w:val="22"/>
        </w:rPr>
        <w:t>ZA IZVAJANJE STORITEV VODENJA POSLOVNIH KNJIG IN IZDELAVE LETNIH POROČIL ZA NEPOSREDNE UPORABNIKE OBČINSKEGA PRORAČUNA – KRAJEVNE SKUPNOSTI</w:t>
      </w:r>
    </w:p>
    <w:p w:rsidR="00E624B1" w:rsidRPr="00347544" w:rsidRDefault="00E624B1" w:rsidP="001D3EB6">
      <w:pPr>
        <w:rPr>
          <w:rFonts w:cs="Arial"/>
          <w:szCs w:val="22"/>
        </w:rPr>
      </w:pPr>
    </w:p>
    <w:p w:rsidR="00896107" w:rsidRPr="00347544" w:rsidRDefault="00896107" w:rsidP="001D3EB6">
      <w:pPr>
        <w:rPr>
          <w:rFonts w:cs="Arial"/>
          <w:szCs w:val="22"/>
        </w:rPr>
      </w:pPr>
    </w:p>
    <w:p w:rsidR="00A20267" w:rsidRPr="00347544" w:rsidRDefault="00A20267" w:rsidP="001D3EB6">
      <w:pPr>
        <w:rPr>
          <w:rFonts w:cs="Arial"/>
          <w:szCs w:val="22"/>
        </w:rPr>
      </w:pPr>
    </w:p>
    <w:p w:rsidR="00E75953" w:rsidRPr="00347544" w:rsidRDefault="00E75953" w:rsidP="00797C20">
      <w:pPr>
        <w:pStyle w:val="Naslov1"/>
        <w:numPr>
          <w:ilvl w:val="0"/>
          <w:numId w:val="3"/>
        </w:numPr>
        <w:spacing w:before="0" w:after="0"/>
        <w:rPr>
          <w:szCs w:val="22"/>
        </w:rPr>
      </w:pPr>
      <w:r w:rsidRPr="00347544">
        <w:rPr>
          <w:szCs w:val="22"/>
        </w:rPr>
        <w:t>UVODN</w:t>
      </w:r>
      <w:r w:rsidR="0055100B" w:rsidRPr="00347544">
        <w:rPr>
          <w:szCs w:val="22"/>
        </w:rPr>
        <w:t>E DOLOČBE</w:t>
      </w:r>
      <w:r w:rsidR="00360331" w:rsidRPr="00347544">
        <w:rPr>
          <w:szCs w:val="22"/>
        </w:rPr>
        <w:t xml:space="preserve"> IN UGOTOVITVE</w:t>
      </w:r>
    </w:p>
    <w:p w:rsidR="00CA5081" w:rsidRDefault="00CA5081" w:rsidP="001D3EB6">
      <w:pPr>
        <w:rPr>
          <w:rFonts w:cs="Arial"/>
          <w:szCs w:val="22"/>
        </w:rPr>
      </w:pPr>
    </w:p>
    <w:p w:rsidR="00CA5081" w:rsidRPr="00347544" w:rsidRDefault="00CA5081" w:rsidP="00F73C55">
      <w:pPr>
        <w:numPr>
          <w:ilvl w:val="0"/>
          <w:numId w:val="1"/>
        </w:numPr>
        <w:jc w:val="center"/>
        <w:rPr>
          <w:rFonts w:cs="Arial"/>
          <w:b/>
          <w:szCs w:val="22"/>
        </w:rPr>
      </w:pPr>
      <w:r w:rsidRPr="00347544">
        <w:rPr>
          <w:rFonts w:cs="Arial"/>
          <w:b/>
          <w:szCs w:val="22"/>
        </w:rPr>
        <w:t>člen</w:t>
      </w:r>
    </w:p>
    <w:p w:rsidR="00CA5081" w:rsidRPr="00347544" w:rsidRDefault="00CA5081" w:rsidP="001D3EB6">
      <w:pPr>
        <w:rPr>
          <w:rFonts w:cs="Arial"/>
          <w:szCs w:val="22"/>
        </w:rPr>
      </w:pPr>
    </w:p>
    <w:p w:rsidR="00360331" w:rsidRPr="00347544" w:rsidRDefault="0062793E" w:rsidP="00360331">
      <w:pPr>
        <w:rPr>
          <w:rFonts w:cs="Arial"/>
          <w:szCs w:val="22"/>
        </w:rPr>
      </w:pPr>
      <w:r>
        <w:rPr>
          <w:rFonts w:cs="Arial"/>
          <w:szCs w:val="22"/>
        </w:rPr>
        <w:t>Stranki okvirnega sporazuma</w:t>
      </w:r>
      <w:r w:rsidR="00360331" w:rsidRPr="00347544">
        <w:rPr>
          <w:rFonts w:cs="Arial"/>
          <w:szCs w:val="22"/>
        </w:rPr>
        <w:t xml:space="preserve"> ugotavljata:</w:t>
      </w:r>
    </w:p>
    <w:p w:rsidR="00BF7145" w:rsidRPr="0024711C" w:rsidRDefault="0024711C" w:rsidP="0024711C">
      <w:pPr>
        <w:pStyle w:val="Odstavekseznama"/>
        <w:numPr>
          <w:ilvl w:val="0"/>
          <w:numId w:val="11"/>
        </w:numPr>
        <w:autoSpaceDE w:val="0"/>
        <w:autoSpaceDN w:val="0"/>
        <w:adjustRightInd w:val="0"/>
        <w:rPr>
          <w:rFonts w:cs="Arial"/>
          <w:szCs w:val="22"/>
        </w:rPr>
      </w:pPr>
      <w:r w:rsidRPr="0024711C">
        <w:rPr>
          <w:rFonts w:cs="Arial"/>
          <w:szCs w:val="22"/>
        </w:rPr>
        <w:t>da je Občina Trebnje</w:t>
      </w:r>
      <w:r w:rsidR="00360331" w:rsidRPr="0024711C">
        <w:rPr>
          <w:rFonts w:cs="Arial"/>
          <w:szCs w:val="22"/>
        </w:rPr>
        <w:t xml:space="preserve"> </w:t>
      </w:r>
      <w:r w:rsidR="003847F4" w:rsidRPr="0024711C">
        <w:rPr>
          <w:rFonts w:cs="Arial"/>
          <w:szCs w:val="22"/>
        </w:rPr>
        <w:t>izvedla</w:t>
      </w:r>
      <w:r w:rsidR="00360331" w:rsidRPr="0024711C">
        <w:rPr>
          <w:rFonts w:cs="Arial"/>
          <w:szCs w:val="22"/>
        </w:rPr>
        <w:t xml:space="preserve"> </w:t>
      </w:r>
      <w:r w:rsidR="00BF7145" w:rsidRPr="0024711C">
        <w:rPr>
          <w:rFonts w:cs="Arial"/>
          <w:szCs w:val="22"/>
        </w:rPr>
        <w:t xml:space="preserve">postopek oddaje </w:t>
      </w:r>
      <w:r w:rsidR="00A31FBA" w:rsidRPr="0024711C">
        <w:rPr>
          <w:rFonts w:cs="Arial"/>
          <w:szCs w:val="22"/>
        </w:rPr>
        <w:t xml:space="preserve">predmetnega </w:t>
      </w:r>
      <w:r w:rsidR="00BF7145" w:rsidRPr="0024711C">
        <w:rPr>
          <w:rFonts w:cs="Arial"/>
          <w:szCs w:val="22"/>
        </w:rPr>
        <w:t xml:space="preserve">javnega naročila male vrednosti v skladu s </w:t>
      </w:r>
      <w:r w:rsidR="00A31FBA" w:rsidRPr="0024711C">
        <w:rPr>
          <w:rFonts w:cs="Arial"/>
          <w:szCs w:val="22"/>
        </w:rPr>
        <w:t>25</w:t>
      </w:r>
      <w:r w:rsidR="00BF7145" w:rsidRPr="0024711C">
        <w:rPr>
          <w:rFonts w:cs="Arial"/>
          <w:szCs w:val="22"/>
        </w:rPr>
        <w:t>. členom Zakona o javnem naročanju</w:t>
      </w:r>
      <w:r w:rsidR="00A31FBA" w:rsidRPr="0024711C">
        <w:rPr>
          <w:rFonts w:cs="Arial"/>
        </w:rPr>
        <w:t xml:space="preserve"> </w:t>
      </w:r>
      <w:r>
        <w:rPr>
          <w:rFonts w:cs="Arial"/>
        </w:rPr>
        <w:t>(</w:t>
      </w:r>
      <w:r w:rsidRPr="0024711C">
        <w:rPr>
          <w:rFonts w:cs="Arial"/>
        </w:rPr>
        <w:t>Uradni list RS, št. 12/13 - uradno prečiščeno besedilo,</w:t>
      </w:r>
      <w:r w:rsidRPr="0024711C">
        <w:rPr>
          <w:rFonts w:cs="Arial"/>
        </w:rPr>
        <w:t xml:space="preserve"> </w:t>
      </w:r>
      <w:r w:rsidRPr="0024711C">
        <w:rPr>
          <w:rFonts w:cs="Arial"/>
        </w:rPr>
        <w:t>19/14 in 90/14 - ZDU-1I)</w:t>
      </w:r>
      <w:r w:rsidR="00A31FBA" w:rsidRPr="0024711C">
        <w:rPr>
          <w:rFonts w:cs="Arial"/>
        </w:rPr>
        <w:t>,</w:t>
      </w:r>
    </w:p>
    <w:p w:rsidR="009846C0" w:rsidRDefault="009846C0" w:rsidP="00360331">
      <w:pPr>
        <w:numPr>
          <w:ilvl w:val="0"/>
          <w:numId w:val="11"/>
        </w:numPr>
        <w:rPr>
          <w:rFonts w:cs="Arial"/>
          <w:szCs w:val="22"/>
        </w:rPr>
      </w:pPr>
      <w:r>
        <w:rPr>
          <w:rFonts w:cs="Arial"/>
          <w:szCs w:val="22"/>
        </w:rPr>
        <w:t>da je bilo obvestilo o javnem naročilu objavljeno na Portalu javnih naročil RS št. __________,</w:t>
      </w:r>
    </w:p>
    <w:p w:rsidR="009846C0" w:rsidRDefault="00E51C51" w:rsidP="00360331">
      <w:pPr>
        <w:numPr>
          <w:ilvl w:val="0"/>
          <w:numId w:val="11"/>
        </w:numPr>
        <w:rPr>
          <w:rFonts w:cs="Arial"/>
          <w:szCs w:val="22"/>
        </w:rPr>
      </w:pPr>
      <w:r>
        <w:rPr>
          <w:rFonts w:cs="Arial"/>
          <w:szCs w:val="22"/>
        </w:rPr>
        <w:t>d</w:t>
      </w:r>
      <w:r w:rsidR="009846C0">
        <w:rPr>
          <w:rFonts w:cs="Arial"/>
          <w:szCs w:val="22"/>
        </w:rPr>
        <w:t>a je bil izvajalec izbran kot ponudnik, ki izpolnjuje</w:t>
      </w:r>
      <w:r>
        <w:rPr>
          <w:rFonts w:cs="Arial"/>
          <w:szCs w:val="22"/>
        </w:rPr>
        <w:t xml:space="preserve"> pogoje</w:t>
      </w:r>
      <w:r w:rsidR="009846C0">
        <w:rPr>
          <w:rFonts w:cs="Arial"/>
          <w:szCs w:val="22"/>
        </w:rPr>
        <w:t xml:space="preserve"> z odločitvijo naročnika, št. ___________, z dne ____________,</w:t>
      </w:r>
    </w:p>
    <w:p w:rsidR="002B2DB3" w:rsidRPr="00347544" w:rsidRDefault="002B2DB3" w:rsidP="00360331">
      <w:pPr>
        <w:numPr>
          <w:ilvl w:val="0"/>
          <w:numId w:val="11"/>
        </w:numPr>
        <w:rPr>
          <w:rFonts w:cs="Arial"/>
          <w:szCs w:val="22"/>
        </w:rPr>
      </w:pPr>
      <w:r w:rsidRPr="00347544">
        <w:rPr>
          <w:rFonts w:cs="Arial"/>
          <w:szCs w:val="22"/>
        </w:rPr>
        <w:t xml:space="preserve">da se </w:t>
      </w:r>
      <w:r w:rsidR="00E03904">
        <w:rPr>
          <w:rFonts w:cs="Arial"/>
          <w:szCs w:val="22"/>
        </w:rPr>
        <w:t>okvirni sporazum sklepa za obdobje od 1. 1. 2016</w:t>
      </w:r>
      <w:r w:rsidRPr="00347544">
        <w:rPr>
          <w:rFonts w:cs="Arial"/>
          <w:szCs w:val="22"/>
        </w:rPr>
        <w:t xml:space="preserve"> do 31. 12. 201</w:t>
      </w:r>
      <w:r w:rsidR="00E03904">
        <w:rPr>
          <w:rFonts w:cs="Arial"/>
          <w:szCs w:val="22"/>
        </w:rPr>
        <w:t>9</w:t>
      </w:r>
      <w:r w:rsidRPr="00347544">
        <w:rPr>
          <w:rFonts w:cs="Arial"/>
          <w:szCs w:val="22"/>
        </w:rPr>
        <w:t>,</w:t>
      </w:r>
    </w:p>
    <w:p w:rsidR="00ED6FBE" w:rsidRDefault="002B2DB3" w:rsidP="00360331">
      <w:pPr>
        <w:numPr>
          <w:ilvl w:val="0"/>
          <w:numId w:val="11"/>
        </w:numPr>
        <w:rPr>
          <w:rFonts w:cs="Arial"/>
          <w:szCs w:val="22"/>
        </w:rPr>
      </w:pPr>
      <w:r w:rsidRPr="00347544">
        <w:rPr>
          <w:rFonts w:cs="Arial"/>
          <w:szCs w:val="22"/>
        </w:rPr>
        <w:t xml:space="preserve">da </w:t>
      </w:r>
      <w:r w:rsidR="00E03904">
        <w:rPr>
          <w:rFonts w:cs="Arial"/>
          <w:szCs w:val="22"/>
        </w:rPr>
        <w:t>okvirni sporazum</w:t>
      </w:r>
      <w:r w:rsidRPr="00347544">
        <w:rPr>
          <w:rFonts w:cs="Arial"/>
          <w:szCs w:val="22"/>
        </w:rPr>
        <w:t xml:space="preserve"> (v nadaljnjem besedilu: </w:t>
      </w:r>
      <w:r w:rsidR="00E03904">
        <w:rPr>
          <w:rFonts w:cs="Arial"/>
          <w:szCs w:val="22"/>
        </w:rPr>
        <w:t>sporazum</w:t>
      </w:r>
      <w:r w:rsidRPr="00347544">
        <w:rPr>
          <w:rFonts w:cs="Arial"/>
          <w:szCs w:val="22"/>
        </w:rPr>
        <w:t xml:space="preserve">) sklepa Občina Trebnje </w:t>
      </w:r>
      <w:r w:rsidR="00EF5259">
        <w:rPr>
          <w:rFonts w:cs="Arial"/>
          <w:szCs w:val="22"/>
        </w:rPr>
        <w:t xml:space="preserve">svojem imenu in </w:t>
      </w:r>
      <w:r w:rsidRPr="00347544">
        <w:rPr>
          <w:rFonts w:cs="Arial"/>
          <w:szCs w:val="22"/>
        </w:rPr>
        <w:t>v imenu in za račun naročnikov, navedenih v seznamu naročnikov, ki je sestavni del in Priloga 1 te</w:t>
      </w:r>
      <w:r w:rsidR="009846C0">
        <w:rPr>
          <w:rFonts w:cs="Arial"/>
          <w:szCs w:val="22"/>
        </w:rPr>
        <w:t>ga sporazuma,</w:t>
      </w:r>
    </w:p>
    <w:p w:rsidR="002B2DB3" w:rsidRDefault="00ED6FBE" w:rsidP="00360331">
      <w:pPr>
        <w:numPr>
          <w:ilvl w:val="0"/>
          <w:numId w:val="11"/>
        </w:numPr>
        <w:rPr>
          <w:rFonts w:cs="Arial"/>
          <w:szCs w:val="22"/>
        </w:rPr>
      </w:pPr>
      <w:r>
        <w:rPr>
          <w:rFonts w:cs="Arial"/>
          <w:szCs w:val="22"/>
        </w:rPr>
        <w:t>da bodo posamezni naročniki (iz Priloge 1 te</w:t>
      </w:r>
      <w:r w:rsidR="009846C0">
        <w:rPr>
          <w:rFonts w:cs="Arial"/>
          <w:szCs w:val="22"/>
        </w:rPr>
        <w:t>ga sporazuma</w:t>
      </w:r>
      <w:r>
        <w:rPr>
          <w:rFonts w:cs="Arial"/>
          <w:szCs w:val="22"/>
        </w:rPr>
        <w:t>) na podlag</w:t>
      </w:r>
      <w:r w:rsidR="00A66D56">
        <w:rPr>
          <w:rFonts w:cs="Arial"/>
          <w:szCs w:val="22"/>
        </w:rPr>
        <w:t>i</w:t>
      </w:r>
      <w:r w:rsidR="009846C0">
        <w:rPr>
          <w:rFonts w:cs="Arial"/>
          <w:szCs w:val="22"/>
        </w:rPr>
        <w:t xml:space="preserve"> sporazuma</w:t>
      </w:r>
      <w:r>
        <w:rPr>
          <w:rFonts w:cs="Arial"/>
          <w:szCs w:val="22"/>
        </w:rPr>
        <w:t xml:space="preserve"> sklenili z izvajalcem neposredne pogodbe</w:t>
      </w:r>
      <w:r w:rsidR="0050241F">
        <w:rPr>
          <w:rFonts w:cs="Arial"/>
          <w:szCs w:val="22"/>
        </w:rPr>
        <w:t>,</w:t>
      </w:r>
    </w:p>
    <w:p w:rsidR="0050241F" w:rsidRPr="00347544" w:rsidRDefault="0050241F" w:rsidP="00360331">
      <w:pPr>
        <w:numPr>
          <w:ilvl w:val="0"/>
          <w:numId w:val="11"/>
        </w:numPr>
        <w:rPr>
          <w:rFonts w:cs="Arial"/>
          <w:szCs w:val="22"/>
        </w:rPr>
      </w:pPr>
      <w:r>
        <w:rPr>
          <w:rFonts w:cs="Arial"/>
          <w:szCs w:val="22"/>
        </w:rPr>
        <w:t xml:space="preserve">naročniki imajo za izvajanje storitev predmetnega javnega naročila zagotovljena sredstva na podlagi 5. člena Odloka o proračunu Občine Trebnje za leto 2015 (Uradni list RS, št. 33/15), kot </w:t>
      </w:r>
      <w:proofErr w:type="spellStart"/>
      <w:r>
        <w:rPr>
          <w:rFonts w:cs="Arial"/>
          <w:szCs w:val="22"/>
        </w:rPr>
        <w:t>predobremenitev</w:t>
      </w:r>
      <w:proofErr w:type="spellEnd"/>
      <w:r>
        <w:rPr>
          <w:rFonts w:cs="Arial"/>
          <w:szCs w:val="22"/>
        </w:rPr>
        <w:t xml:space="preserve"> proračuna za leto 2016 za storitve </w:t>
      </w:r>
      <w:r w:rsidR="00BD414E">
        <w:rPr>
          <w:rFonts w:cs="Arial"/>
          <w:szCs w:val="22"/>
        </w:rPr>
        <w:t xml:space="preserve">opravljanja upravnih nalog, za naslednja posamezna leta pa </w:t>
      </w:r>
      <w:r w:rsidR="00371331">
        <w:rPr>
          <w:rFonts w:cs="Arial"/>
          <w:szCs w:val="22"/>
        </w:rPr>
        <w:t xml:space="preserve">potrebna sredstva </w:t>
      </w:r>
      <w:r w:rsidR="00BD414E">
        <w:rPr>
          <w:rFonts w:cs="Arial"/>
          <w:szCs w:val="22"/>
        </w:rPr>
        <w:t>zagotovil</w:t>
      </w:r>
      <w:r w:rsidR="00371331">
        <w:rPr>
          <w:rFonts w:cs="Arial"/>
          <w:szCs w:val="22"/>
        </w:rPr>
        <w:t>i</w:t>
      </w:r>
      <w:r w:rsidR="00BD414E">
        <w:rPr>
          <w:rFonts w:cs="Arial"/>
          <w:szCs w:val="22"/>
        </w:rPr>
        <w:t xml:space="preserve"> v svojih finančnih načrtih.</w:t>
      </w:r>
    </w:p>
    <w:p w:rsidR="000A7346" w:rsidRPr="00347544" w:rsidRDefault="000A7346" w:rsidP="001D3EB6">
      <w:pPr>
        <w:rPr>
          <w:rFonts w:cs="Arial"/>
          <w:szCs w:val="22"/>
        </w:rPr>
      </w:pPr>
    </w:p>
    <w:p w:rsidR="00A2333C" w:rsidRDefault="00A2333C" w:rsidP="002D46EC">
      <w:pPr>
        <w:rPr>
          <w:rFonts w:cs="Arial"/>
          <w:szCs w:val="22"/>
        </w:rPr>
      </w:pPr>
    </w:p>
    <w:p w:rsidR="0033412F" w:rsidRPr="00347544" w:rsidRDefault="0033412F" w:rsidP="002D46EC">
      <w:pPr>
        <w:rPr>
          <w:rFonts w:cs="Arial"/>
          <w:szCs w:val="22"/>
        </w:rPr>
      </w:pPr>
    </w:p>
    <w:p w:rsidR="000A7346" w:rsidRPr="00347544" w:rsidRDefault="000A7346" w:rsidP="00797C20">
      <w:pPr>
        <w:pStyle w:val="DefaultText"/>
        <w:keepNext/>
        <w:numPr>
          <w:ilvl w:val="0"/>
          <w:numId w:val="3"/>
        </w:numPr>
        <w:rPr>
          <w:rFonts w:cs="Arial"/>
          <w:szCs w:val="22"/>
        </w:rPr>
      </w:pPr>
      <w:r w:rsidRPr="00347544">
        <w:rPr>
          <w:rFonts w:cs="Arial"/>
          <w:b/>
          <w:bCs/>
          <w:szCs w:val="22"/>
        </w:rPr>
        <w:t>P</w:t>
      </w:r>
      <w:r w:rsidRPr="00347544">
        <w:rPr>
          <w:rFonts w:cs="Arial"/>
          <w:b/>
          <w:szCs w:val="22"/>
        </w:rPr>
        <w:t xml:space="preserve">ODLAGA IN PREDMET </w:t>
      </w:r>
      <w:r w:rsidR="002614BC">
        <w:rPr>
          <w:rFonts w:cs="Arial"/>
          <w:b/>
          <w:szCs w:val="22"/>
        </w:rPr>
        <w:t>OKVIRNEGA SPORAZUMA</w:t>
      </w:r>
    </w:p>
    <w:p w:rsidR="0033412F" w:rsidRPr="00347544" w:rsidRDefault="0033412F" w:rsidP="002D46EC">
      <w:pPr>
        <w:rPr>
          <w:rFonts w:cs="Arial"/>
          <w:szCs w:val="22"/>
        </w:rPr>
      </w:pPr>
    </w:p>
    <w:p w:rsidR="00CA5081" w:rsidRPr="00347544" w:rsidRDefault="00CA5081" w:rsidP="00F73C55">
      <w:pPr>
        <w:numPr>
          <w:ilvl w:val="0"/>
          <w:numId w:val="1"/>
        </w:numPr>
        <w:jc w:val="center"/>
        <w:rPr>
          <w:rFonts w:cs="Arial"/>
          <w:b/>
          <w:szCs w:val="22"/>
        </w:rPr>
      </w:pPr>
      <w:r w:rsidRPr="00347544">
        <w:rPr>
          <w:rFonts w:cs="Arial"/>
          <w:b/>
          <w:szCs w:val="22"/>
        </w:rPr>
        <w:t>člen</w:t>
      </w:r>
    </w:p>
    <w:p w:rsidR="002E39CA" w:rsidRPr="00347544" w:rsidRDefault="002E39CA" w:rsidP="002D46EC">
      <w:pPr>
        <w:rPr>
          <w:rFonts w:cs="Arial"/>
          <w:szCs w:val="22"/>
        </w:rPr>
      </w:pPr>
    </w:p>
    <w:p w:rsidR="002614BC" w:rsidRDefault="00E05C31" w:rsidP="00EF32E2">
      <w:pPr>
        <w:rPr>
          <w:rFonts w:cs="Arial"/>
          <w:szCs w:val="22"/>
        </w:rPr>
      </w:pPr>
      <w:r w:rsidRPr="00347544">
        <w:rPr>
          <w:rFonts w:cs="Arial"/>
          <w:szCs w:val="22"/>
        </w:rPr>
        <w:t>Pre</w:t>
      </w:r>
      <w:r w:rsidR="00BE7FF7" w:rsidRPr="00347544">
        <w:rPr>
          <w:rFonts w:cs="Arial"/>
          <w:szCs w:val="22"/>
        </w:rPr>
        <w:t xml:space="preserve">dmet </w:t>
      </w:r>
      <w:r w:rsidR="00EF32E2">
        <w:rPr>
          <w:rFonts w:cs="Arial"/>
          <w:szCs w:val="22"/>
        </w:rPr>
        <w:t>okvirnega sporazuma</w:t>
      </w:r>
      <w:r w:rsidR="00BE7FF7" w:rsidRPr="00347544">
        <w:rPr>
          <w:rFonts w:cs="Arial"/>
          <w:szCs w:val="22"/>
        </w:rPr>
        <w:t xml:space="preserve"> je izvajanje storitev vodenja poslovnih knjig in izdelave letnih poročil za neposredne uporabnike občinskega proračuna – krajevne skupnosti </w:t>
      </w:r>
      <w:r w:rsidR="00EF32E2">
        <w:rPr>
          <w:rFonts w:cs="Arial"/>
          <w:szCs w:val="22"/>
        </w:rPr>
        <w:t xml:space="preserve">(iz Priloge 1 tega sporazuma), ločeno po posameznih krajevnih skupnostih za obdobje 48 mesecev, to je </w:t>
      </w:r>
      <w:r w:rsidR="002614BC">
        <w:rPr>
          <w:rFonts w:cs="Arial"/>
          <w:szCs w:val="22"/>
        </w:rPr>
        <w:t>od 1. 1. 2016 do 31.</w:t>
      </w:r>
      <w:r w:rsidR="0024711C">
        <w:rPr>
          <w:rFonts w:cs="Arial"/>
          <w:szCs w:val="22"/>
        </w:rPr>
        <w:t xml:space="preserve"> </w:t>
      </w:r>
      <w:r w:rsidR="002614BC">
        <w:rPr>
          <w:rFonts w:cs="Arial"/>
          <w:szCs w:val="22"/>
        </w:rPr>
        <w:t>12.</w:t>
      </w:r>
      <w:r w:rsidR="0024711C">
        <w:rPr>
          <w:rFonts w:cs="Arial"/>
          <w:szCs w:val="22"/>
        </w:rPr>
        <w:t xml:space="preserve"> </w:t>
      </w:r>
      <w:r w:rsidR="002614BC">
        <w:rPr>
          <w:rFonts w:cs="Arial"/>
          <w:szCs w:val="22"/>
        </w:rPr>
        <w:t>2019.</w:t>
      </w:r>
      <w:r w:rsidR="00BE7FF7" w:rsidRPr="00347544">
        <w:rPr>
          <w:rFonts w:cs="Arial"/>
          <w:szCs w:val="22"/>
        </w:rPr>
        <w:t xml:space="preserve"> </w:t>
      </w:r>
      <w:r w:rsidR="008525AD">
        <w:rPr>
          <w:rFonts w:cs="Arial"/>
          <w:szCs w:val="22"/>
        </w:rPr>
        <w:t>S</w:t>
      </w:r>
      <w:r w:rsidR="00136C2D">
        <w:rPr>
          <w:rFonts w:cs="Arial"/>
          <w:szCs w:val="22"/>
        </w:rPr>
        <w:t>porazum</w:t>
      </w:r>
      <w:r w:rsidR="00EF32E2" w:rsidRPr="00347544">
        <w:rPr>
          <w:rFonts w:cs="Arial"/>
          <w:szCs w:val="22"/>
        </w:rPr>
        <w:t xml:space="preserve"> sklepa Občina Trebnje </w:t>
      </w:r>
      <w:r w:rsidR="00EF5259">
        <w:rPr>
          <w:rFonts w:cs="Arial"/>
          <w:szCs w:val="22"/>
        </w:rPr>
        <w:t xml:space="preserve">v svojem imenu in </w:t>
      </w:r>
      <w:r w:rsidR="00EF32E2" w:rsidRPr="00347544">
        <w:rPr>
          <w:rFonts w:cs="Arial"/>
          <w:szCs w:val="22"/>
        </w:rPr>
        <w:t xml:space="preserve">v imenu in za račun naročnikov, navedenih v seznamu naročnikov, ki je sestavni del </w:t>
      </w:r>
      <w:r w:rsidR="002F0F52">
        <w:rPr>
          <w:rFonts w:cs="Arial"/>
          <w:szCs w:val="22"/>
        </w:rPr>
        <w:t>tega sporazuma (iz Priloge</w:t>
      </w:r>
      <w:r w:rsidR="00EF32E2" w:rsidRPr="00347544">
        <w:rPr>
          <w:rFonts w:cs="Arial"/>
          <w:szCs w:val="22"/>
        </w:rPr>
        <w:t xml:space="preserve"> 1 te</w:t>
      </w:r>
      <w:r w:rsidR="00136C2D">
        <w:rPr>
          <w:rFonts w:cs="Arial"/>
          <w:szCs w:val="22"/>
        </w:rPr>
        <w:t>ga sporazuma</w:t>
      </w:r>
      <w:r w:rsidR="002F0F52">
        <w:rPr>
          <w:rFonts w:cs="Arial"/>
          <w:szCs w:val="22"/>
        </w:rPr>
        <w:t>)</w:t>
      </w:r>
      <w:r w:rsidR="00136C2D">
        <w:rPr>
          <w:rFonts w:cs="Arial"/>
          <w:szCs w:val="22"/>
        </w:rPr>
        <w:t xml:space="preserve">. </w:t>
      </w:r>
      <w:r w:rsidR="00EF5259">
        <w:rPr>
          <w:rFonts w:cs="Arial"/>
          <w:szCs w:val="22"/>
        </w:rPr>
        <w:t>Občina Trebnje in p</w:t>
      </w:r>
      <w:r w:rsidR="00EF32E2">
        <w:rPr>
          <w:rFonts w:cs="Arial"/>
          <w:szCs w:val="22"/>
        </w:rPr>
        <w:t xml:space="preserve">osamezni naročniki (iz Priloge 1 </w:t>
      </w:r>
      <w:r w:rsidR="00136C2D">
        <w:rPr>
          <w:rFonts w:cs="Arial"/>
          <w:szCs w:val="22"/>
        </w:rPr>
        <w:t>tega sporazuma</w:t>
      </w:r>
      <w:r w:rsidR="00EF32E2">
        <w:rPr>
          <w:rFonts w:cs="Arial"/>
          <w:szCs w:val="22"/>
        </w:rPr>
        <w:t xml:space="preserve">) </w:t>
      </w:r>
      <w:r w:rsidR="00136C2D">
        <w:rPr>
          <w:rFonts w:cs="Arial"/>
          <w:szCs w:val="22"/>
        </w:rPr>
        <w:t>bodo na podlagi tega sporazuma</w:t>
      </w:r>
      <w:r w:rsidR="00EF32E2">
        <w:rPr>
          <w:rFonts w:cs="Arial"/>
          <w:szCs w:val="22"/>
        </w:rPr>
        <w:t xml:space="preserve"> sklenili z izvajalcem neposredne pogodbe</w:t>
      </w:r>
      <w:r w:rsidR="00D4437E">
        <w:rPr>
          <w:rFonts w:cs="Arial"/>
          <w:szCs w:val="22"/>
        </w:rPr>
        <w:t>.</w:t>
      </w:r>
    </w:p>
    <w:p w:rsidR="002614BC" w:rsidRDefault="002614BC" w:rsidP="005B5C10">
      <w:pPr>
        <w:rPr>
          <w:rFonts w:cs="Arial"/>
          <w:szCs w:val="22"/>
        </w:rPr>
      </w:pPr>
    </w:p>
    <w:p w:rsidR="00347544" w:rsidRPr="00347544" w:rsidRDefault="00347544" w:rsidP="005B5C10">
      <w:pPr>
        <w:rPr>
          <w:rFonts w:cs="Arial"/>
          <w:szCs w:val="22"/>
        </w:rPr>
      </w:pPr>
      <w:r w:rsidRPr="00347544">
        <w:rPr>
          <w:rFonts w:cs="Arial"/>
          <w:szCs w:val="22"/>
        </w:rPr>
        <w:lastRenderedPageBreak/>
        <w:t>Storitve predstavljajo:</w:t>
      </w:r>
    </w:p>
    <w:p w:rsidR="001C450C" w:rsidRPr="001C6099" w:rsidRDefault="001C450C" w:rsidP="001C450C">
      <w:pPr>
        <w:pStyle w:val="Odstavekseznama"/>
        <w:numPr>
          <w:ilvl w:val="0"/>
          <w:numId w:val="24"/>
        </w:numPr>
        <w:suppressAutoHyphens/>
        <w:autoSpaceDN w:val="0"/>
        <w:spacing w:after="160" w:line="260" w:lineRule="atLeast"/>
        <w:jc w:val="left"/>
        <w:textAlignment w:val="baseline"/>
        <w:rPr>
          <w:rFonts w:cs="Arial"/>
        </w:rPr>
      </w:pPr>
      <w:r w:rsidRPr="001C6099">
        <w:rPr>
          <w:rFonts w:cs="Arial"/>
        </w:rPr>
        <w:t>vodenje poslovnih knjig – knjigovodsko evidentiranje poslovnih dogodkov ter priprava in knjiženje dokumentov za temeljne poslovne knjige (glavna knjiga in dnevnik glavne knjige),</w:t>
      </w:r>
    </w:p>
    <w:p w:rsidR="001C450C" w:rsidRPr="001C6099" w:rsidRDefault="001C450C" w:rsidP="001C450C">
      <w:pPr>
        <w:pStyle w:val="Odstavekseznama"/>
        <w:numPr>
          <w:ilvl w:val="0"/>
          <w:numId w:val="24"/>
        </w:numPr>
        <w:suppressAutoHyphens/>
        <w:autoSpaceDN w:val="0"/>
        <w:spacing w:after="160" w:line="260" w:lineRule="atLeast"/>
        <w:jc w:val="left"/>
        <w:textAlignment w:val="baseline"/>
        <w:rPr>
          <w:rFonts w:cs="Arial"/>
        </w:rPr>
      </w:pPr>
      <w:r w:rsidRPr="001C6099">
        <w:rPr>
          <w:rFonts w:cs="Arial"/>
        </w:rPr>
        <w:t>izvajanje plačilnega prometa preko sistema UJP- net,</w:t>
      </w:r>
    </w:p>
    <w:p w:rsidR="001C450C" w:rsidRPr="001C6099" w:rsidRDefault="001C450C" w:rsidP="001C450C">
      <w:pPr>
        <w:pStyle w:val="Odstavekseznama"/>
        <w:numPr>
          <w:ilvl w:val="0"/>
          <w:numId w:val="24"/>
        </w:numPr>
        <w:suppressAutoHyphens/>
        <w:autoSpaceDN w:val="0"/>
        <w:spacing w:after="160" w:line="260" w:lineRule="atLeast"/>
        <w:jc w:val="left"/>
        <w:textAlignment w:val="baseline"/>
        <w:rPr>
          <w:rFonts w:cs="Arial"/>
        </w:rPr>
      </w:pPr>
      <w:r w:rsidRPr="001C6099">
        <w:rPr>
          <w:rFonts w:cs="Arial"/>
        </w:rPr>
        <w:t xml:space="preserve">prejemanje vseh računov v e-obliki in izdajanje računov javnemu sektorju v elektronski </w:t>
      </w:r>
    </w:p>
    <w:p w:rsidR="001C450C" w:rsidRPr="001C6099" w:rsidRDefault="001C450C" w:rsidP="008525AD">
      <w:pPr>
        <w:pStyle w:val="Odstavekseznama"/>
        <w:suppressAutoHyphens/>
        <w:autoSpaceDN w:val="0"/>
        <w:spacing w:after="160" w:line="260" w:lineRule="atLeast"/>
        <w:jc w:val="left"/>
        <w:textAlignment w:val="baseline"/>
        <w:rPr>
          <w:rFonts w:cs="Arial"/>
        </w:rPr>
      </w:pPr>
      <w:r w:rsidRPr="001C6099">
        <w:rPr>
          <w:rFonts w:cs="Arial"/>
        </w:rPr>
        <w:t>obliki (e-računi) ter izdajanje računov v papirni obliki,</w:t>
      </w:r>
    </w:p>
    <w:p w:rsidR="001C450C" w:rsidRPr="001C6099" w:rsidRDefault="001C450C" w:rsidP="001C450C">
      <w:pPr>
        <w:pStyle w:val="Odstavekseznama"/>
        <w:numPr>
          <w:ilvl w:val="0"/>
          <w:numId w:val="24"/>
        </w:numPr>
        <w:suppressAutoHyphens/>
        <w:autoSpaceDN w:val="0"/>
        <w:spacing w:after="160" w:line="260" w:lineRule="atLeast"/>
        <w:jc w:val="left"/>
        <w:textAlignment w:val="baseline"/>
        <w:rPr>
          <w:rFonts w:cs="Arial"/>
        </w:rPr>
      </w:pPr>
      <w:r w:rsidRPr="001C6099">
        <w:rPr>
          <w:rFonts w:cs="Arial"/>
        </w:rPr>
        <w:t>priprava zahtevkov za nakazilo finančnih sredstev iz občinskega proračuna,</w:t>
      </w:r>
    </w:p>
    <w:p w:rsidR="001C450C" w:rsidRPr="001C6099" w:rsidRDefault="001C450C" w:rsidP="001C450C">
      <w:pPr>
        <w:pStyle w:val="Odstavekseznama"/>
        <w:numPr>
          <w:ilvl w:val="0"/>
          <w:numId w:val="24"/>
        </w:numPr>
        <w:suppressAutoHyphens/>
        <w:autoSpaceDN w:val="0"/>
        <w:spacing w:after="160" w:line="260" w:lineRule="atLeast"/>
        <w:jc w:val="left"/>
        <w:textAlignment w:val="baseline"/>
        <w:rPr>
          <w:rFonts w:cs="Arial"/>
        </w:rPr>
      </w:pPr>
      <w:r w:rsidRPr="001C6099">
        <w:rPr>
          <w:rFonts w:cs="Arial"/>
        </w:rPr>
        <w:t>priprava mesečnih bilanc prihodkov in odhodkov proračuna in oddaja na občino,</w:t>
      </w:r>
    </w:p>
    <w:p w:rsidR="001C450C" w:rsidRPr="001C6099" w:rsidRDefault="001C450C" w:rsidP="001C450C">
      <w:pPr>
        <w:pStyle w:val="Odstavekseznama"/>
        <w:numPr>
          <w:ilvl w:val="0"/>
          <w:numId w:val="24"/>
        </w:numPr>
        <w:suppressAutoHyphens/>
        <w:autoSpaceDN w:val="0"/>
        <w:spacing w:after="160" w:line="260" w:lineRule="atLeast"/>
        <w:jc w:val="left"/>
        <w:textAlignment w:val="baseline"/>
        <w:rPr>
          <w:rFonts w:cs="Arial"/>
        </w:rPr>
      </w:pPr>
      <w:r w:rsidRPr="001C6099">
        <w:rPr>
          <w:rFonts w:cs="Arial"/>
        </w:rPr>
        <w:t xml:space="preserve">obračun drugih izplačil fizičnim osebam in elektronska oddaja na DURS (sejnine, avtorski honorarji in </w:t>
      </w:r>
      <w:proofErr w:type="spellStart"/>
      <w:r w:rsidRPr="001C6099">
        <w:rPr>
          <w:rFonts w:cs="Arial"/>
        </w:rPr>
        <w:t>podjemne</w:t>
      </w:r>
      <w:proofErr w:type="spellEnd"/>
      <w:r w:rsidRPr="001C6099">
        <w:rPr>
          <w:rFonts w:cs="Arial"/>
        </w:rPr>
        <w:t xml:space="preserve"> pogodbe),</w:t>
      </w:r>
    </w:p>
    <w:p w:rsidR="001C450C" w:rsidRPr="001C6099" w:rsidRDefault="001C450C" w:rsidP="001C450C">
      <w:pPr>
        <w:pStyle w:val="Odstavekseznama"/>
        <w:numPr>
          <w:ilvl w:val="0"/>
          <w:numId w:val="24"/>
        </w:numPr>
        <w:suppressAutoHyphens/>
        <w:autoSpaceDN w:val="0"/>
        <w:spacing w:after="160" w:line="260" w:lineRule="atLeast"/>
        <w:jc w:val="left"/>
        <w:textAlignment w:val="baseline"/>
        <w:rPr>
          <w:rFonts w:cs="Arial"/>
        </w:rPr>
      </w:pPr>
      <w:r w:rsidRPr="001C6099">
        <w:rPr>
          <w:rFonts w:cs="Arial"/>
        </w:rPr>
        <w:t>spremljanje terjatev in obveznosti ter nadzor nad izpolnjevanjem le-teh,</w:t>
      </w:r>
    </w:p>
    <w:p w:rsidR="001C450C" w:rsidRPr="001C6099" w:rsidRDefault="001C450C" w:rsidP="001C450C">
      <w:pPr>
        <w:pStyle w:val="Odstavekseznama"/>
        <w:numPr>
          <w:ilvl w:val="0"/>
          <w:numId w:val="24"/>
        </w:numPr>
        <w:suppressAutoHyphens/>
        <w:autoSpaceDN w:val="0"/>
        <w:spacing w:after="160" w:line="260" w:lineRule="atLeast"/>
        <w:jc w:val="left"/>
        <w:textAlignment w:val="baseline"/>
        <w:rPr>
          <w:rFonts w:cs="Arial"/>
        </w:rPr>
      </w:pPr>
      <w:r w:rsidRPr="001C6099">
        <w:rPr>
          <w:rFonts w:cs="Arial"/>
        </w:rPr>
        <w:t>vodenje registra osnovnih sredstev ter obračunavanje amortizacije,</w:t>
      </w:r>
    </w:p>
    <w:p w:rsidR="001C450C" w:rsidRPr="001C6099" w:rsidRDefault="001C450C" w:rsidP="001C450C">
      <w:pPr>
        <w:pStyle w:val="Odstavekseznama"/>
        <w:numPr>
          <w:ilvl w:val="0"/>
          <w:numId w:val="24"/>
        </w:numPr>
        <w:suppressAutoHyphens/>
        <w:autoSpaceDN w:val="0"/>
        <w:spacing w:after="160" w:line="260" w:lineRule="atLeast"/>
        <w:jc w:val="left"/>
        <w:textAlignment w:val="baseline"/>
        <w:rPr>
          <w:rFonts w:cs="Arial"/>
        </w:rPr>
      </w:pPr>
      <w:r w:rsidRPr="001C6099">
        <w:rPr>
          <w:rFonts w:cs="Arial"/>
        </w:rPr>
        <w:t>sestavljanje letnih računovodskih poročil kot so: izkaz prihodkov in odhodkov, bilanca stanja s prilogami in pojasnili, premoženjska bilanca ter elektronska oddaja obrazcev na AJPES,</w:t>
      </w:r>
    </w:p>
    <w:p w:rsidR="001C450C" w:rsidRDefault="001C450C" w:rsidP="001C450C">
      <w:pPr>
        <w:pStyle w:val="Odstavekseznama"/>
        <w:numPr>
          <w:ilvl w:val="0"/>
          <w:numId w:val="24"/>
        </w:numPr>
        <w:suppressAutoHyphens/>
        <w:spacing w:line="260" w:lineRule="atLeast"/>
        <w:jc w:val="left"/>
        <w:rPr>
          <w:rFonts w:cs="Arial"/>
        </w:rPr>
      </w:pPr>
      <w:r w:rsidRPr="001C6099">
        <w:rPr>
          <w:rFonts w:cs="Arial"/>
        </w:rPr>
        <w:t>priprava letnega poslovnega poročila,</w:t>
      </w:r>
    </w:p>
    <w:p w:rsidR="001C450C" w:rsidRPr="001C6099" w:rsidRDefault="001C450C" w:rsidP="001C450C">
      <w:pPr>
        <w:pStyle w:val="Odstavekseznama"/>
        <w:numPr>
          <w:ilvl w:val="0"/>
          <w:numId w:val="24"/>
        </w:numPr>
        <w:suppressAutoHyphens/>
        <w:autoSpaceDN w:val="0"/>
        <w:spacing w:after="160" w:line="260" w:lineRule="atLeast"/>
        <w:jc w:val="left"/>
        <w:textAlignment w:val="baseline"/>
        <w:rPr>
          <w:rFonts w:cs="Arial"/>
        </w:rPr>
      </w:pPr>
      <w:r w:rsidRPr="001C6099">
        <w:rPr>
          <w:rFonts w:cs="Arial"/>
        </w:rPr>
        <w:t>priprava drugih računovodskih poročil (finančni načrt, rebalans),</w:t>
      </w:r>
    </w:p>
    <w:p w:rsidR="001C450C" w:rsidRPr="001C6099" w:rsidRDefault="001C450C" w:rsidP="001C450C">
      <w:pPr>
        <w:pStyle w:val="Odstavekseznama"/>
        <w:numPr>
          <w:ilvl w:val="0"/>
          <w:numId w:val="24"/>
        </w:numPr>
        <w:suppressAutoHyphens/>
        <w:spacing w:line="260" w:lineRule="atLeast"/>
        <w:jc w:val="left"/>
        <w:rPr>
          <w:rFonts w:cs="Arial"/>
        </w:rPr>
      </w:pPr>
      <w:r w:rsidRPr="001C6099">
        <w:rPr>
          <w:rFonts w:cs="Arial"/>
        </w:rPr>
        <w:t xml:space="preserve">arhiviranje </w:t>
      </w:r>
      <w:r w:rsidR="00DA7D4D">
        <w:rPr>
          <w:rFonts w:cs="Arial"/>
        </w:rPr>
        <w:t>izvirnikov knjigovodskih listin,</w:t>
      </w:r>
    </w:p>
    <w:p w:rsidR="001C450C" w:rsidRPr="001C6099" w:rsidRDefault="001C450C" w:rsidP="001C450C">
      <w:pPr>
        <w:pStyle w:val="Odstavekseznama"/>
        <w:numPr>
          <w:ilvl w:val="0"/>
          <w:numId w:val="24"/>
        </w:numPr>
        <w:suppressAutoHyphens/>
        <w:spacing w:line="260" w:lineRule="atLeast"/>
        <w:rPr>
          <w:rFonts w:eastAsia="Arial Unicode MS" w:cs="Arial"/>
        </w:rPr>
      </w:pPr>
      <w:r w:rsidRPr="001C6099">
        <w:rPr>
          <w:rFonts w:eastAsia="Arial Unicode MS" w:cs="Arial"/>
        </w:rPr>
        <w:t>priprava raznih finančnih poročil po potrebi za udeležbe na sejah sveta KS,</w:t>
      </w:r>
    </w:p>
    <w:p w:rsidR="001C450C" w:rsidRPr="000D474A" w:rsidRDefault="008525AD" w:rsidP="001C450C">
      <w:pPr>
        <w:pStyle w:val="Telobesedila"/>
        <w:numPr>
          <w:ilvl w:val="0"/>
          <w:numId w:val="24"/>
        </w:numPr>
        <w:rPr>
          <w:rFonts w:cs="Arial"/>
          <w:sz w:val="22"/>
          <w:szCs w:val="22"/>
        </w:rPr>
      </w:pPr>
      <w:r>
        <w:rPr>
          <w:rFonts w:cs="Arial"/>
          <w:sz w:val="22"/>
          <w:szCs w:val="22"/>
        </w:rPr>
        <w:t xml:space="preserve">priprava dokumentov </w:t>
      </w:r>
      <w:r w:rsidR="001C450C" w:rsidRPr="000D474A">
        <w:rPr>
          <w:rFonts w:cs="Arial"/>
          <w:sz w:val="22"/>
          <w:szCs w:val="22"/>
        </w:rPr>
        <w:t>za potrebe revizije,</w:t>
      </w:r>
    </w:p>
    <w:p w:rsidR="001C450C" w:rsidRPr="000D474A" w:rsidRDefault="001C450C" w:rsidP="001C450C">
      <w:pPr>
        <w:pStyle w:val="Telobesedila"/>
        <w:numPr>
          <w:ilvl w:val="0"/>
          <w:numId w:val="24"/>
        </w:numPr>
        <w:rPr>
          <w:rFonts w:cs="Arial"/>
          <w:sz w:val="22"/>
          <w:szCs w:val="22"/>
        </w:rPr>
      </w:pPr>
      <w:r w:rsidRPr="000D474A">
        <w:rPr>
          <w:rFonts w:cs="Arial"/>
          <w:sz w:val="22"/>
          <w:szCs w:val="22"/>
        </w:rPr>
        <w:t>sodelovanje in izdelava finančnega načrta ter spremljanj</w:t>
      </w:r>
      <w:r w:rsidR="0024711C">
        <w:rPr>
          <w:rFonts w:cs="Arial"/>
          <w:sz w:val="22"/>
          <w:szCs w:val="22"/>
        </w:rPr>
        <w:t>e</w:t>
      </w:r>
      <w:r w:rsidRPr="000D474A">
        <w:rPr>
          <w:rFonts w:cs="Arial"/>
          <w:sz w:val="22"/>
          <w:szCs w:val="22"/>
        </w:rPr>
        <w:t xml:space="preserve"> njegove realizacije,</w:t>
      </w:r>
    </w:p>
    <w:p w:rsidR="001C450C" w:rsidRPr="001C6099" w:rsidRDefault="001C450C" w:rsidP="001C450C">
      <w:pPr>
        <w:pStyle w:val="Odstavekseznama"/>
        <w:numPr>
          <w:ilvl w:val="0"/>
          <w:numId w:val="24"/>
        </w:numPr>
        <w:rPr>
          <w:rFonts w:cs="Arial"/>
        </w:rPr>
      </w:pPr>
      <w:r w:rsidRPr="001C6099">
        <w:rPr>
          <w:rFonts w:cs="Arial"/>
        </w:rPr>
        <w:t xml:space="preserve">strokovna pomoč naročniku na računovodskem in davčnem področju ter na področju javnih financ, </w:t>
      </w:r>
    </w:p>
    <w:p w:rsidR="001C450C" w:rsidRPr="000D474A" w:rsidRDefault="001C450C" w:rsidP="001C450C">
      <w:pPr>
        <w:pStyle w:val="Odstavekseznama"/>
        <w:numPr>
          <w:ilvl w:val="0"/>
          <w:numId w:val="25"/>
        </w:numPr>
        <w:contextualSpacing w:val="0"/>
        <w:rPr>
          <w:rFonts w:cs="Arial"/>
        </w:rPr>
      </w:pPr>
      <w:r w:rsidRPr="000D474A">
        <w:rPr>
          <w:rFonts w:cs="Arial"/>
        </w:rPr>
        <w:t>izvajanje drugih računovodskih storitev oziroma opravil, ki so obvezna glede na vsakokrat veljavno relevantno zakonodajo, ki se nanaša na predmet te pogodbe.</w:t>
      </w:r>
    </w:p>
    <w:p w:rsidR="00DD1960" w:rsidRDefault="00DD1960" w:rsidP="000F671A">
      <w:pPr>
        <w:rPr>
          <w:rFonts w:cs="Arial"/>
          <w:szCs w:val="22"/>
        </w:rPr>
      </w:pPr>
    </w:p>
    <w:p w:rsidR="0033412F" w:rsidRDefault="0033412F" w:rsidP="000F671A">
      <w:pPr>
        <w:rPr>
          <w:rFonts w:cs="Arial"/>
          <w:szCs w:val="22"/>
        </w:rPr>
      </w:pPr>
    </w:p>
    <w:p w:rsidR="00EF5259" w:rsidRPr="00347544" w:rsidRDefault="00EF5259" w:rsidP="000F671A">
      <w:pPr>
        <w:rPr>
          <w:rFonts w:cs="Arial"/>
          <w:szCs w:val="22"/>
        </w:rPr>
      </w:pPr>
    </w:p>
    <w:p w:rsidR="00D140F0" w:rsidRPr="00347544" w:rsidRDefault="00D17509" w:rsidP="00797C20">
      <w:pPr>
        <w:pStyle w:val="DefaultText"/>
        <w:keepNext/>
        <w:numPr>
          <w:ilvl w:val="0"/>
          <w:numId w:val="3"/>
        </w:numPr>
        <w:rPr>
          <w:rFonts w:cs="Arial"/>
          <w:szCs w:val="22"/>
        </w:rPr>
      </w:pPr>
      <w:r w:rsidRPr="00347544">
        <w:rPr>
          <w:rFonts w:cs="Arial"/>
          <w:b/>
          <w:bCs/>
          <w:szCs w:val="22"/>
        </w:rPr>
        <w:t xml:space="preserve">NAČIN IZVAJANJA </w:t>
      </w:r>
      <w:r w:rsidR="00E05C31" w:rsidRPr="00347544">
        <w:rPr>
          <w:rFonts w:cs="Arial"/>
          <w:b/>
          <w:bCs/>
          <w:szCs w:val="22"/>
        </w:rPr>
        <w:t>NEPOSREDNE POGODBE</w:t>
      </w:r>
    </w:p>
    <w:p w:rsidR="0033412F" w:rsidRPr="00347544" w:rsidRDefault="0033412F" w:rsidP="00797C20">
      <w:pPr>
        <w:rPr>
          <w:rFonts w:cs="Arial"/>
          <w:szCs w:val="22"/>
        </w:rPr>
      </w:pPr>
    </w:p>
    <w:p w:rsidR="00D140F0" w:rsidRPr="00347544" w:rsidRDefault="00D140F0" w:rsidP="00797C20">
      <w:pPr>
        <w:numPr>
          <w:ilvl w:val="0"/>
          <w:numId w:val="1"/>
        </w:numPr>
        <w:jc w:val="center"/>
        <w:rPr>
          <w:rFonts w:cs="Arial"/>
          <w:b/>
          <w:szCs w:val="22"/>
        </w:rPr>
      </w:pPr>
      <w:r w:rsidRPr="00347544">
        <w:rPr>
          <w:rFonts w:cs="Arial"/>
          <w:b/>
          <w:szCs w:val="22"/>
        </w:rPr>
        <w:t>člen</w:t>
      </w:r>
    </w:p>
    <w:p w:rsidR="00D140F0" w:rsidRPr="00347544" w:rsidRDefault="00D140F0" w:rsidP="00797C20">
      <w:pPr>
        <w:rPr>
          <w:rFonts w:cs="Arial"/>
          <w:szCs w:val="22"/>
        </w:rPr>
      </w:pPr>
    </w:p>
    <w:p w:rsidR="004148CA" w:rsidRPr="006E7900" w:rsidRDefault="00184F62" w:rsidP="00797C20">
      <w:pPr>
        <w:rPr>
          <w:rFonts w:cs="Arial"/>
          <w:szCs w:val="22"/>
        </w:rPr>
      </w:pPr>
      <w:r w:rsidRPr="006E7900">
        <w:rPr>
          <w:rFonts w:cs="Arial"/>
          <w:szCs w:val="22"/>
        </w:rPr>
        <w:t>Izvajalec opravlja računovodske storitve</w:t>
      </w:r>
      <w:r w:rsidR="000436DE" w:rsidRPr="006E7900">
        <w:rPr>
          <w:rFonts w:cs="Arial"/>
          <w:szCs w:val="22"/>
        </w:rPr>
        <w:t>, in sic</w:t>
      </w:r>
      <w:r w:rsidRPr="006E7900">
        <w:rPr>
          <w:rFonts w:cs="Arial"/>
          <w:szCs w:val="22"/>
        </w:rPr>
        <w:t>er na naslovu:</w:t>
      </w:r>
      <w:r w:rsidR="00136C2D">
        <w:rPr>
          <w:rFonts w:cs="Arial"/>
          <w:szCs w:val="22"/>
        </w:rPr>
        <w:t>_______________</w:t>
      </w:r>
      <w:r w:rsidRPr="006E7900">
        <w:rPr>
          <w:rFonts w:cs="Arial"/>
          <w:szCs w:val="22"/>
        </w:rPr>
        <w:t>.</w:t>
      </w:r>
      <w:r w:rsidR="00A5326C" w:rsidRPr="006E7900">
        <w:rPr>
          <w:rFonts w:cs="Arial"/>
          <w:szCs w:val="22"/>
        </w:rPr>
        <w:t xml:space="preserve"> Izvajalec je zavezan k uporabi programske opreme za vodenje poslovnih knjig, ki jo bo zagotovila Občinska uprava Občine Trebnje</w:t>
      </w:r>
      <w:r w:rsidR="002E119B">
        <w:rPr>
          <w:rFonts w:cs="Arial"/>
          <w:szCs w:val="22"/>
        </w:rPr>
        <w:t xml:space="preserve"> (finančni programi GRAD)</w:t>
      </w:r>
      <w:r w:rsidR="00A5326C" w:rsidRPr="006E7900">
        <w:rPr>
          <w:rFonts w:cs="Arial"/>
          <w:szCs w:val="22"/>
        </w:rPr>
        <w:t>.</w:t>
      </w:r>
    </w:p>
    <w:p w:rsidR="00A5326C" w:rsidRPr="006E7900" w:rsidRDefault="00A5326C" w:rsidP="00797C20">
      <w:pPr>
        <w:rPr>
          <w:rFonts w:cs="Arial"/>
          <w:szCs w:val="22"/>
        </w:rPr>
      </w:pPr>
      <w:r w:rsidRPr="006E7900">
        <w:rPr>
          <w:rFonts w:cs="Arial"/>
          <w:szCs w:val="22"/>
        </w:rPr>
        <w:t>Izva</w:t>
      </w:r>
      <w:r w:rsidR="00007CE5">
        <w:rPr>
          <w:rFonts w:cs="Arial"/>
          <w:szCs w:val="22"/>
        </w:rPr>
        <w:t>jalec mora organizirati storitve</w:t>
      </w:r>
      <w:r w:rsidRPr="006E7900">
        <w:rPr>
          <w:rFonts w:cs="Arial"/>
          <w:szCs w:val="22"/>
        </w:rPr>
        <w:t xml:space="preserve"> tako, da bo kar najman</w:t>
      </w:r>
      <w:r w:rsidR="006D177A">
        <w:rPr>
          <w:rFonts w:cs="Arial"/>
          <w:szCs w:val="22"/>
        </w:rPr>
        <w:t>j moten delovni proces naročnikov</w:t>
      </w:r>
      <w:r w:rsidR="009E3B74">
        <w:rPr>
          <w:rFonts w:cs="Arial"/>
          <w:szCs w:val="22"/>
        </w:rPr>
        <w:t xml:space="preserve"> (seznam naročnikov v Prilogi 1 te</w:t>
      </w:r>
      <w:r w:rsidR="002F0F52">
        <w:rPr>
          <w:rFonts w:cs="Arial"/>
          <w:szCs w:val="22"/>
        </w:rPr>
        <w:t>ga sporazuma</w:t>
      </w:r>
      <w:r w:rsidR="009E3B74">
        <w:rPr>
          <w:rFonts w:cs="Arial"/>
          <w:szCs w:val="22"/>
        </w:rPr>
        <w:t>)</w:t>
      </w:r>
      <w:r w:rsidRPr="006E7900">
        <w:rPr>
          <w:rFonts w:cs="Arial"/>
          <w:szCs w:val="22"/>
        </w:rPr>
        <w:t>.</w:t>
      </w:r>
    </w:p>
    <w:p w:rsidR="00DD1960" w:rsidRDefault="00DD1960" w:rsidP="00380AAF">
      <w:pPr>
        <w:rPr>
          <w:rFonts w:cs="Arial"/>
          <w:szCs w:val="22"/>
        </w:rPr>
      </w:pPr>
    </w:p>
    <w:p w:rsidR="009846C0" w:rsidRPr="00347544" w:rsidRDefault="009846C0" w:rsidP="00380AAF">
      <w:pPr>
        <w:rPr>
          <w:rFonts w:cs="Arial"/>
          <w:szCs w:val="22"/>
        </w:rPr>
      </w:pPr>
    </w:p>
    <w:p w:rsidR="00CF12A4" w:rsidRPr="00347544" w:rsidRDefault="00CF12A4" w:rsidP="00380AAF">
      <w:pPr>
        <w:rPr>
          <w:rFonts w:cs="Arial"/>
          <w:szCs w:val="22"/>
        </w:rPr>
      </w:pPr>
    </w:p>
    <w:p w:rsidR="00F42ADE" w:rsidRPr="00347544" w:rsidRDefault="00E1397B" w:rsidP="00797C20">
      <w:pPr>
        <w:pStyle w:val="Telobesedila"/>
        <w:keepNext/>
        <w:numPr>
          <w:ilvl w:val="0"/>
          <w:numId w:val="3"/>
        </w:numPr>
        <w:rPr>
          <w:rFonts w:cs="Arial"/>
          <w:b/>
          <w:color w:val="auto"/>
          <w:sz w:val="22"/>
          <w:szCs w:val="22"/>
        </w:rPr>
      </w:pPr>
      <w:r w:rsidRPr="00347544">
        <w:rPr>
          <w:rFonts w:cs="Arial"/>
          <w:b/>
          <w:color w:val="auto"/>
          <w:sz w:val="22"/>
          <w:szCs w:val="22"/>
        </w:rPr>
        <w:t>CEN</w:t>
      </w:r>
      <w:r w:rsidR="00D4437E">
        <w:rPr>
          <w:rFonts w:cs="Arial"/>
          <w:b/>
          <w:color w:val="auto"/>
          <w:sz w:val="22"/>
          <w:szCs w:val="22"/>
        </w:rPr>
        <w:t xml:space="preserve">A STORITEV </w:t>
      </w:r>
      <w:r w:rsidRPr="00347544">
        <w:rPr>
          <w:rFonts w:cs="Arial"/>
          <w:b/>
          <w:color w:val="auto"/>
          <w:sz w:val="22"/>
          <w:szCs w:val="22"/>
        </w:rPr>
        <w:t>IN PLAČILNI POGOJI</w:t>
      </w:r>
    </w:p>
    <w:p w:rsidR="0033412F" w:rsidRPr="00347544" w:rsidRDefault="0033412F" w:rsidP="000F671A">
      <w:pPr>
        <w:rPr>
          <w:rFonts w:cs="Arial"/>
          <w:szCs w:val="22"/>
        </w:rPr>
      </w:pPr>
    </w:p>
    <w:p w:rsidR="002C5036" w:rsidRPr="00347544" w:rsidRDefault="002C5036" w:rsidP="00F73C55">
      <w:pPr>
        <w:numPr>
          <w:ilvl w:val="0"/>
          <w:numId w:val="1"/>
        </w:numPr>
        <w:jc w:val="center"/>
        <w:rPr>
          <w:rFonts w:cs="Arial"/>
          <w:b/>
          <w:szCs w:val="22"/>
        </w:rPr>
      </w:pPr>
      <w:r w:rsidRPr="00347544">
        <w:rPr>
          <w:rFonts w:cs="Arial"/>
          <w:b/>
          <w:szCs w:val="22"/>
        </w:rPr>
        <w:t>člen</w:t>
      </w:r>
    </w:p>
    <w:p w:rsidR="002C5036" w:rsidRDefault="002C5036" w:rsidP="000F671A">
      <w:pPr>
        <w:rPr>
          <w:rFonts w:cs="Arial"/>
          <w:szCs w:val="22"/>
        </w:rPr>
      </w:pPr>
    </w:p>
    <w:p w:rsidR="00D4437E" w:rsidRDefault="00D4437E" w:rsidP="000F671A">
      <w:pPr>
        <w:rPr>
          <w:rFonts w:cs="Arial"/>
          <w:szCs w:val="22"/>
        </w:rPr>
      </w:pPr>
      <w:r>
        <w:rPr>
          <w:rFonts w:cs="Arial"/>
          <w:szCs w:val="22"/>
        </w:rPr>
        <w:t>Ponudbena cena za izvajanje storitev vodenja poslovnih knjig in izdelave letnih poročil za neposredne uporabnike občinskega proračuna – krajevne skupnosti vključuje vse stroške, ki nastanejo z izvajanjem te storitve</w:t>
      </w:r>
      <w:r w:rsidR="007736DD">
        <w:rPr>
          <w:rFonts w:cs="Arial"/>
          <w:szCs w:val="22"/>
        </w:rPr>
        <w:t>, ter davek na dodano vrednost.</w:t>
      </w:r>
    </w:p>
    <w:p w:rsidR="007736DD" w:rsidRDefault="007736DD" w:rsidP="000F671A">
      <w:pPr>
        <w:rPr>
          <w:rFonts w:cs="Arial"/>
          <w:szCs w:val="22"/>
        </w:rPr>
      </w:pPr>
    </w:p>
    <w:p w:rsidR="007736DD" w:rsidRDefault="007736DD" w:rsidP="000F671A">
      <w:pPr>
        <w:rPr>
          <w:rFonts w:cs="Arial"/>
          <w:szCs w:val="22"/>
        </w:rPr>
      </w:pPr>
      <w:r>
        <w:rPr>
          <w:rFonts w:cs="Arial"/>
          <w:szCs w:val="22"/>
        </w:rPr>
        <w:t>Cena za storitve po ponudbi je nespremenljiva (fiksna) do konca veljavnosti pogodbe.</w:t>
      </w:r>
    </w:p>
    <w:p w:rsidR="007736DD" w:rsidRDefault="007736DD" w:rsidP="000F671A">
      <w:pPr>
        <w:rPr>
          <w:rFonts w:cs="Arial"/>
          <w:szCs w:val="22"/>
        </w:rPr>
      </w:pPr>
    </w:p>
    <w:p w:rsidR="007736DD" w:rsidRPr="00347544" w:rsidRDefault="007736DD" w:rsidP="000F671A">
      <w:pPr>
        <w:rPr>
          <w:rFonts w:cs="Arial"/>
          <w:szCs w:val="22"/>
        </w:rPr>
      </w:pPr>
      <w:r>
        <w:rPr>
          <w:rFonts w:cs="Arial"/>
          <w:szCs w:val="22"/>
        </w:rPr>
        <w:t>Ponudbena cena, ki jo ponudnik predloži za izvedbo storitev vključuje vse stroške, nastale v zvezi z delom (dnevnice, stroški prevoza,..) in ostale izdatke (stroški poštnih in telefonskih storitev, stroški fotokopiranja…).</w:t>
      </w:r>
    </w:p>
    <w:p w:rsidR="00DD79B2" w:rsidRDefault="00E10900" w:rsidP="00E10900">
      <w:pPr>
        <w:spacing w:line="260" w:lineRule="atLeast"/>
        <w:rPr>
          <w:rFonts w:cs="Arial"/>
        </w:rPr>
      </w:pPr>
      <w:r>
        <w:rPr>
          <w:rFonts w:cs="Arial"/>
        </w:rPr>
        <w:t>Izvajalec obračuna</w:t>
      </w:r>
      <w:r w:rsidR="00D037FD">
        <w:rPr>
          <w:rFonts w:cs="Arial"/>
        </w:rPr>
        <w:t xml:space="preserve"> vrednost</w:t>
      </w:r>
      <w:r>
        <w:rPr>
          <w:rFonts w:cs="Arial"/>
        </w:rPr>
        <w:t xml:space="preserve"> storitev posamezn</w:t>
      </w:r>
      <w:r w:rsidR="00DD79B2">
        <w:rPr>
          <w:rFonts w:cs="Arial"/>
        </w:rPr>
        <w:t>emu naročniku</w:t>
      </w:r>
      <w:r>
        <w:rPr>
          <w:rFonts w:cs="Arial"/>
          <w:szCs w:val="22"/>
        </w:rPr>
        <w:t xml:space="preserve"> </w:t>
      </w:r>
      <w:r>
        <w:rPr>
          <w:rFonts w:cs="Arial"/>
        </w:rPr>
        <w:t xml:space="preserve">na podlagi </w:t>
      </w:r>
      <w:r w:rsidR="00DD79B2">
        <w:rPr>
          <w:rFonts w:cs="Arial"/>
        </w:rPr>
        <w:t>mesečnega zneska po ponudbi, zmanjšan za znesek, ki ga za posameznega naročnika zagotavlja Občina Trebnje.</w:t>
      </w:r>
    </w:p>
    <w:p w:rsidR="00E31ADE" w:rsidRPr="009846C0" w:rsidRDefault="00E31ADE" w:rsidP="00797C20">
      <w:pPr>
        <w:numPr>
          <w:ilvl w:val="0"/>
          <w:numId w:val="1"/>
        </w:numPr>
        <w:jc w:val="center"/>
        <w:rPr>
          <w:rFonts w:cs="Arial"/>
          <w:b/>
          <w:szCs w:val="22"/>
        </w:rPr>
      </w:pPr>
      <w:r w:rsidRPr="009846C0">
        <w:rPr>
          <w:rFonts w:cs="Arial"/>
          <w:b/>
          <w:szCs w:val="22"/>
        </w:rPr>
        <w:lastRenderedPageBreak/>
        <w:t>člen</w:t>
      </w:r>
    </w:p>
    <w:p w:rsidR="00DD1960" w:rsidRPr="00347544" w:rsidRDefault="00DD1960" w:rsidP="00797C20">
      <w:pPr>
        <w:rPr>
          <w:rFonts w:cs="Arial"/>
          <w:szCs w:val="22"/>
        </w:rPr>
      </w:pPr>
    </w:p>
    <w:p w:rsidR="00AF110A" w:rsidRDefault="00EE692E" w:rsidP="00186F9B">
      <w:pPr>
        <w:rPr>
          <w:rFonts w:cs="Arial"/>
          <w:szCs w:val="22"/>
        </w:rPr>
      </w:pPr>
      <w:r>
        <w:rPr>
          <w:rFonts w:cs="Arial"/>
          <w:szCs w:val="22"/>
        </w:rPr>
        <w:t>Posamezni n</w:t>
      </w:r>
      <w:r w:rsidR="00AF110A">
        <w:rPr>
          <w:rFonts w:cs="Arial"/>
          <w:szCs w:val="22"/>
        </w:rPr>
        <w:t xml:space="preserve">aročnik </w:t>
      </w:r>
      <w:r w:rsidR="00E964D8">
        <w:rPr>
          <w:rFonts w:cs="Arial"/>
          <w:szCs w:val="22"/>
        </w:rPr>
        <w:t xml:space="preserve">in Občina Trebnje </w:t>
      </w:r>
      <w:r w:rsidR="00AF110A">
        <w:rPr>
          <w:rFonts w:cs="Arial"/>
          <w:szCs w:val="22"/>
        </w:rPr>
        <w:t>bo izvajalcu zagotavljal plačila v okviru zagotovljenih sredstev v zakonsko določenih rokih.</w:t>
      </w:r>
    </w:p>
    <w:p w:rsidR="00EF483D" w:rsidRPr="00347544" w:rsidRDefault="00EF483D" w:rsidP="00797C20">
      <w:pPr>
        <w:rPr>
          <w:rFonts w:cs="Arial"/>
          <w:szCs w:val="22"/>
        </w:rPr>
      </w:pPr>
    </w:p>
    <w:p w:rsidR="00E1397B" w:rsidRPr="005B5C10" w:rsidRDefault="00E1397B" w:rsidP="005B5C10">
      <w:pPr>
        <w:pStyle w:val="Odstavekseznama"/>
        <w:numPr>
          <w:ilvl w:val="0"/>
          <w:numId w:val="1"/>
        </w:numPr>
        <w:jc w:val="center"/>
        <w:rPr>
          <w:rFonts w:cs="Arial"/>
          <w:b/>
          <w:szCs w:val="22"/>
        </w:rPr>
      </w:pPr>
      <w:r w:rsidRPr="005B5C10">
        <w:rPr>
          <w:rFonts w:cs="Arial"/>
          <w:b/>
          <w:szCs w:val="22"/>
        </w:rPr>
        <w:t>člen</w:t>
      </w:r>
    </w:p>
    <w:p w:rsidR="00E1397B" w:rsidRPr="00347544" w:rsidRDefault="00E1397B" w:rsidP="00E1397B">
      <w:pPr>
        <w:rPr>
          <w:rFonts w:cs="Arial"/>
          <w:szCs w:val="22"/>
        </w:rPr>
      </w:pPr>
    </w:p>
    <w:p w:rsidR="00E400A3" w:rsidRPr="00347544" w:rsidRDefault="00E400A3" w:rsidP="00E400A3">
      <w:pPr>
        <w:rPr>
          <w:rFonts w:cs="Arial"/>
          <w:snapToGrid w:val="0"/>
          <w:szCs w:val="22"/>
        </w:rPr>
      </w:pPr>
      <w:r w:rsidRPr="00347544">
        <w:rPr>
          <w:rFonts w:cs="Arial"/>
          <w:szCs w:val="22"/>
        </w:rPr>
        <w:t>Izvajalec posameznemu naročniku izstavlja račune p</w:t>
      </w:r>
      <w:r w:rsidR="006B248B">
        <w:rPr>
          <w:rFonts w:cs="Arial"/>
          <w:szCs w:val="22"/>
        </w:rPr>
        <w:t xml:space="preserve">o opravljeni storitvi, </w:t>
      </w:r>
      <w:r w:rsidRPr="00347544">
        <w:rPr>
          <w:rFonts w:cs="Arial"/>
          <w:szCs w:val="22"/>
        </w:rPr>
        <w:t>enkrat mesečno</w:t>
      </w:r>
      <w:r w:rsidR="00410388" w:rsidRPr="00347544">
        <w:rPr>
          <w:rFonts w:cs="Arial"/>
          <w:szCs w:val="22"/>
        </w:rPr>
        <w:t xml:space="preserve">, </w:t>
      </w:r>
      <w:r w:rsidR="008D48A6" w:rsidRPr="006B248B">
        <w:rPr>
          <w:rFonts w:cs="Arial"/>
          <w:szCs w:val="22"/>
        </w:rPr>
        <w:t xml:space="preserve">najkasneje </w:t>
      </w:r>
      <w:r w:rsidR="00A66D56">
        <w:rPr>
          <w:rFonts w:cs="Arial"/>
          <w:szCs w:val="22"/>
        </w:rPr>
        <w:t xml:space="preserve">do </w:t>
      </w:r>
      <w:r w:rsidR="008D48A6" w:rsidRPr="006B248B">
        <w:rPr>
          <w:rFonts w:cs="Arial"/>
          <w:szCs w:val="22"/>
        </w:rPr>
        <w:t>8</w:t>
      </w:r>
      <w:r w:rsidR="00385B7D" w:rsidRPr="006B248B">
        <w:rPr>
          <w:rFonts w:cs="Arial"/>
          <w:szCs w:val="22"/>
        </w:rPr>
        <w:t>. v mesecu</w:t>
      </w:r>
      <w:r w:rsidR="00BB52EF" w:rsidRPr="006B248B">
        <w:rPr>
          <w:rFonts w:cs="Arial"/>
          <w:szCs w:val="22"/>
        </w:rPr>
        <w:t xml:space="preserve"> oz</w:t>
      </w:r>
      <w:r w:rsidR="00BB52EF">
        <w:rPr>
          <w:rFonts w:cs="Arial"/>
          <w:szCs w:val="22"/>
        </w:rPr>
        <w:t xml:space="preserve">. na </w:t>
      </w:r>
      <w:r w:rsidR="006B248B">
        <w:rPr>
          <w:rFonts w:cs="Arial"/>
          <w:szCs w:val="22"/>
        </w:rPr>
        <w:t>način, kot to določa pogodba</w:t>
      </w:r>
      <w:r w:rsidR="00BB52EF">
        <w:rPr>
          <w:rFonts w:cs="Arial"/>
          <w:szCs w:val="22"/>
        </w:rPr>
        <w:t xml:space="preserve"> med posameznim naročnikom in izvajalcem in sicer</w:t>
      </w:r>
      <w:r w:rsidRPr="00347544">
        <w:rPr>
          <w:rFonts w:cs="Arial"/>
          <w:szCs w:val="22"/>
        </w:rPr>
        <w:t xml:space="preserve"> za storitve,</w:t>
      </w:r>
      <w:r w:rsidR="00CF12A4" w:rsidRPr="00347544">
        <w:rPr>
          <w:rFonts w:cs="Arial"/>
          <w:szCs w:val="22"/>
        </w:rPr>
        <w:t xml:space="preserve"> opravljene v preteklem mesecu.</w:t>
      </w:r>
    </w:p>
    <w:p w:rsidR="00E400A3" w:rsidRDefault="00E400A3" w:rsidP="005B5C10">
      <w:pPr>
        <w:rPr>
          <w:rFonts w:cs="Arial"/>
          <w:snapToGrid w:val="0"/>
          <w:szCs w:val="22"/>
        </w:rPr>
      </w:pPr>
    </w:p>
    <w:p w:rsidR="00E1397B" w:rsidRPr="00C408C2" w:rsidRDefault="00E1397B" w:rsidP="00E1397B">
      <w:pPr>
        <w:numPr>
          <w:ilvl w:val="0"/>
          <w:numId w:val="10"/>
        </w:numPr>
        <w:jc w:val="center"/>
        <w:rPr>
          <w:rFonts w:cs="Arial"/>
          <w:b/>
          <w:szCs w:val="22"/>
        </w:rPr>
      </w:pPr>
      <w:r w:rsidRPr="00347544">
        <w:rPr>
          <w:rFonts w:cs="Arial"/>
          <w:b/>
          <w:szCs w:val="22"/>
        </w:rPr>
        <w:t>člen</w:t>
      </w:r>
    </w:p>
    <w:p w:rsidR="00DF215C" w:rsidRPr="00347544" w:rsidRDefault="00DF215C" w:rsidP="00A00A4B">
      <w:pPr>
        <w:rPr>
          <w:rFonts w:cs="Arial"/>
          <w:szCs w:val="22"/>
        </w:rPr>
      </w:pPr>
    </w:p>
    <w:p w:rsidR="002F59C6" w:rsidRPr="00347544" w:rsidRDefault="002F59C6" w:rsidP="00A00A4B">
      <w:pPr>
        <w:rPr>
          <w:rFonts w:cs="Arial"/>
          <w:szCs w:val="22"/>
        </w:rPr>
      </w:pPr>
      <w:r w:rsidRPr="00347544">
        <w:rPr>
          <w:rFonts w:cs="Arial"/>
          <w:szCs w:val="22"/>
        </w:rPr>
        <w:t>Rok p</w:t>
      </w:r>
      <w:r w:rsidR="006E7900">
        <w:rPr>
          <w:rFonts w:cs="Arial"/>
          <w:szCs w:val="22"/>
        </w:rPr>
        <w:t>lačila je 30. dan po prejemu</w:t>
      </w:r>
      <w:r w:rsidRPr="00347544">
        <w:rPr>
          <w:rFonts w:cs="Arial"/>
          <w:szCs w:val="22"/>
        </w:rPr>
        <w:t xml:space="preserve"> pravilno izstavljenega računa.</w:t>
      </w:r>
    </w:p>
    <w:p w:rsidR="002F59C6" w:rsidRDefault="002F59C6" w:rsidP="002F59C6">
      <w:pPr>
        <w:rPr>
          <w:rFonts w:cs="Arial"/>
          <w:i/>
          <w:snapToGrid w:val="0"/>
          <w:szCs w:val="22"/>
        </w:rPr>
      </w:pPr>
    </w:p>
    <w:p w:rsidR="00480810" w:rsidRPr="00402B3A" w:rsidRDefault="00480810" w:rsidP="002F59C6">
      <w:pPr>
        <w:rPr>
          <w:rFonts w:cs="Arial"/>
          <w:snapToGrid w:val="0"/>
          <w:szCs w:val="22"/>
        </w:rPr>
      </w:pPr>
      <w:r w:rsidRPr="00480810">
        <w:rPr>
          <w:rFonts w:cs="Arial"/>
          <w:snapToGrid w:val="0"/>
          <w:szCs w:val="22"/>
        </w:rPr>
        <w:t>Račun se mora sklicevati na številko neposredne pogodbe, na podlagi</w:t>
      </w:r>
      <w:r>
        <w:rPr>
          <w:rFonts w:cs="Arial"/>
          <w:snapToGrid w:val="0"/>
          <w:szCs w:val="22"/>
        </w:rPr>
        <w:t xml:space="preserve"> katere se izstavlja. Izvajalec mora vse račune naročnikom pošiljati izključno v elektronski obliki (e-račun), skladno z veljavnim </w:t>
      </w:r>
      <w:r w:rsidRPr="002A3EDA">
        <w:rPr>
          <w:rFonts w:cs="Arial"/>
          <w:snapToGrid w:val="0"/>
          <w:szCs w:val="22"/>
        </w:rPr>
        <w:t>Zakonom o opravljanju plačilnih storitev za proračunske uporabnike</w:t>
      </w:r>
      <w:r w:rsidR="00402B3A" w:rsidRPr="002A3EDA">
        <w:rPr>
          <w:rFonts w:cs="Arial"/>
          <w:snapToGrid w:val="0"/>
          <w:szCs w:val="22"/>
        </w:rPr>
        <w:t xml:space="preserve"> (</w:t>
      </w:r>
      <w:r w:rsidR="00402B3A" w:rsidRPr="002A3EDA">
        <w:rPr>
          <w:rFonts w:cs="Arial"/>
          <w:bCs/>
          <w:snapToGrid w:val="0"/>
          <w:szCs w:val="22"/>
        </w:rPr>
        <w:t xml:space="preserve">Uradni list RS, št. </w:t>
      </w:r>
      <w:hyperlink r:id="rId8" w:tgtFrame="_blank" w:tooltip="Zakon o opravljanju plačilnih storitev za proračunske uporabnike (ZOPSPU)" w:history="1">
        <w:r w:rsidR="00402B3A" w:rsidRPr="002A3EDA">
          <w:rPr>
            <w:rStyle w:val="Hiperpovezava"/>
            <w:rFonts w:cs="Arial"/>
            <w:bCs/>
            <w:snapToGrid w:val="0"/>
            <w:color w:val="auto"/>
            <w:szCs w:val="22"/>
            <w:u w:val="none"/>
          </w:rPr>
          <w:t>59/10</w:t>
        </w:r>
      </w:hyperlink>
      <w:r w:rsidR="00402B3A" w:rsidRPr="002A3EDA">
        <w:rPr>
          <w:rFonts w:cs="Arial"/>
          <w:bCs/>
          <w:snapToGrid w:val="0"/>
          <w:szCs w:val="22"/>
        </w:rPr>
        <w:t xml:space="preserve"> in </w:t>
      </w:r>
      <w:hyperlink r:id="rId9" w:tgtFrame="_blank" w:tooltip="Zakon o spremembah in dopolnitvah Zakona o opravljanju plačilnih storitev za proračunske uporabnike" w:history="1">
        <w:r w:rsidR="00402B3A" w:rsidRPr="002A3EDA">
          <w:rPr>
            <w:rStyle w:val="Hiperpovezava"/>
            <w:rFonts w:cs="Arial"/>
            <w:bCs/>
            <w:snapToGrid w:val="0"/>
            <w:color w:val="auto"/>
            <w:szCs w:val="22"/>
            <w:u w:val="none"/>
          </w:rPr>
          <w:t>111/13</w:t>
        </w:r>
      </w:hyperlink>
      <w:r w:rsidR="00402B3A" w:rsidRPr="002A3EDA">
        <w:rPr>
          <w:rFonts w:cs="Arial"/>
          <w:bCs/>
          <w:snapToGrid w:val="0"/>
          <w:szCs w:val="22"/>
        </w:rPr>
        <w:t>)</w:t>
      </w:r>
      <w:r w:rsidR="00402B3A" w:rsidRPr="002A3EDA">
        <w:rPr>
          <w:rFonts w:cs="Arial"/>
          <w:snapToGrid w:val="0"/>
          <w:szCs w:val="22"/>
        </w:rPr>
        <w:t>.</w:t>
      </w:r>
    </w:p>
    <w:p w:rsidR="002F44B9" w:rsidRDefault="002F44B9" w:rsidP="00DD1960">
      <w:pPr>
        <w:rPr>
          <w:rFonts w:cs="Arial"/>
          <w:szCs w:val="22"/>
        </w:rPr>
      </w:pPr>
    </w:p>
    <w:p w:rsidR="00EF5259" w:rsidRDefault="00EF5259" w:rsidP="00DD1960">
      <w:pPr>
        <w:rPr>
          <w:rFonts w:cs="Arial"/>
          <w:szCs w:val="22"/>
        </w:rPr>
      </w:pPr>
    </w:p>
    <w:p w:rsidR="00A2333C" w:rsidRPr="00347544" w:rsidRDefault="00A2333C" w:rsidP="00DD1960">
      <w:pPr>
        <w:rPr>
          <w:rFonts w:cs="Arial"/>
          <w:szCs w:val="22"/>
        </w:rPr>
      </w:pPr>
    </w:p>
    <w:p w:rsidR="002F44B9" w:rsidRPr="00402B3A" w:rsidRDefault="002F44B9" w:rsidP="002F44B9">
      <w:pPr>
        <w:pStyle w:val="Telobesedila"/>
        <w:keepNext/>
        <w:numPr>
          <w:ilvl w:val="0"/>
          <w:numId w:val="3"/>
        </w:numPr>
        <w:rPr>
          <w:rFonts w:cs="Arial"/>
          <w:b/>
          <w:bCs/>
          <w:color w:val="auto"/>
          <w:sz w:val="22"/>
          <w:szCs w:val="22"/>
        </w:rPr>
      </w:pPr>
      <w:r w:rsidRPr="00402B3A">
        <w:rPr>
          <w:rFonts w:cs="Arial"/>
          <w:b/>
          <w:bCs/>
          <w:color w:val="auto"/>
          <w:sz w:val="22"/>
          <w:szCs w:val="22"/>
        </w:rPr>
        <w:t>PROTIKORUPCIJSKA KLAVZULA</w:t>
      </w:r>
    </w:p>
    <w:p w:rsidR="00EF5259" w:rsidRPr="00347544" w:rsidRDefault="00EF5259" w:rsidP="00DD1960">
      <w:pPr>
        <w:rPr>
          <w:rFonts w:cs="Arial"/>
          <w:szCs w:val="22"/>
        </w:rPr>
      </w:pPr>
    </w:p>
    <w:p w:rsidR="002F44B9" w:rsidRPr="00347544" w:rsidRDefault="002F44B9" w:rsidP="002F44B9">
      <w:pPr>
        <w:numPr>
          <w:ilvl w:val="0"/>
          <w:numId w:val="10"/>
        </w:numPr>
        <w:jc w:val="center"/>
        <w:rPr>
          <w:rFonts w:cs="Arial"/>
          <w:b/>
          <w:szCs w:val="22"/>
        </w:rPr>
      </w:pPr>
      <w:r w:rsidRPr="00347544">
        <w:rPr>
          <w:rFonts w:cs="Arial"/>
          <w:b/>
          <w:szCs w:val="22"/>
        </w:rPr>
        <w:t>člen</w:t>
      </w:r>
    </w:p>
    <w:p w:rsidR="002F44B9" w:rsidRPr="00347544" w:rsidRDefault="002F44B9" w:rsidP="00DD1960">
      <w:pPr>
        <w:rPr>
          <w:rFonts w:cs="Arial"/>
          <w:szCs w:val="22"/>
        </w:rPr>
      </w:pPr>
    </w:p>
    <w:p w:rsidR="00773FDC" w:rsidRPr="00347544" w:rsidRDefault="00773FDC" w:rsidP="00773FDC">
      <w:pPr>
        <w:rPr>
          <w:rFonts w:cs="Arial"/>
          <w:szCs w:val="22"/>
        </w:rPr>
      </w:pPr>
      <w:r w:rsidRPr="00347544">
        <w:rPr>
          <w:rFonts w:cs="Arial"/>
          <w:szCs w:val="22"/>
        </w:rPr>
        <w:t xml:space="preserve">V primeru, da se ugotovi, da je pri izvedbi javnega naročila, na podlagi katerega je podpisana ta </w:t>
      </w:r>
      <w:r w:rsidR="002F0F52">
        <w:rPr>
          <w:rFonts w:cs="Arial"/>
          <w:szCs w:val="22"/>
        </w:rPr>
        <w:t>sporazum</w:t>
      </w:r>
      <w:r w:rsidRPr="00347544">
        <w:rPr>
          <w:rFonts w:cs="Arial"/>
          <w:szCs w:val="22"/>
        </w:rPr>
        <w:t xml:space="preserve"> ali pri izvajanju te</w:t>
      </w:r>
      <w:r w:rsidR="002F0F52">
        <w:rPr>
          <w:rFonts w:cs="Arial"/>
          <w:szCs w:val="22"/>
        </w:rPr>
        <w:t>ga sporazuma</w:t>
      </w:r>
      <w:r w:rsidRPr="00347544">
        <w:rPr>
          <w:rFonts w:cs="Arial"/>
          <w:szCs w:val="22"/>
        </w:rPr>
        <w:t xml:space="preserve"> kdo v imenu ali na račun druge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stranki sporazuma ali njenemu predstavniku, zastopniku, posredniku, je ta pogodba nična.</w:t>
      </w:r>
    </w:p>
    <w:p w:rsidR="00CF12A4" w:rsidRPr="00347544" w:rsidRDefault="00CF12A4" w:rsidP="002F44B9">
      <w:pPr>
        <w:widowControl w:val="0"/>
        <w:autoSpaceDE w:val="0"/>
        <w:autoSpaceDN w:val="0"/>
        <w:adjustRightInd w:val="0"/>
        <w:rPr>
          <w:rFonts w:cs="Arial"/>
          <w:szCs w:val="22"/>
        </w:rPr>
      </w:pPr>
    </w:p>
    <w:p w:rsidR="002F44B9" w:rsidRPr="00347544" w:rsidRDefault="002F44B9" w:rsidP="002F44B9">
      <w:pPr>
        <w:widowControl w:val="0"/>
        <w:autoSpaceDE w:val="0"/>
        <w:autoSpaceDN w:val="0"/>
        <w:adjustRightInd w:val="0"/>
        <w:rPr>
          <w:rFonts w:cs="Arial"/>
          <w:szCs w:val="22"/>
        </w:rPr>
      </w:pPr>
      <w:r w:rsidRPr="00347544">
        <w:rPr>
          <w:rFonts w:cs="Arial"/>
          <w:szCs w:val="22"/>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DD1960" w:rsidRPr="00347544" w:rsidRDefault="00DD1960" w:rsidP="00DD1960">
      <w:pPr>
        <w:rPr>
          <w:rFonts w:cs="Arial"/>
          <w:szCs w:val="22"/>
        </w:rPr>
      </w:pPr>
    </w:p>
    <w:p w:rsidR="00A2333C" w:rsidRDefault="00A2333C" w:rsidP="00DD1960">
      <w:pPr>
        <w:rPr>
          <w:rFonts w:cs="Arial"/>
          <w:szCs w:val="22"/>
        </w:rPr>
      </w:pPr>
    </w:p>
    <w:p w:rsidR="009846C0" w:rsidRPr="00347544" w:rsidRDefault="009846C0" w:rsidP="00DD1960">
      <w:pPr>
        <w:rPr>
          <w:rFonts w:cs="Arial"/>
          <w:szCs w:val="22"/>
        </w:rPr>
      </w:pPr>
    </w:p>
    <w:p w:rsidR="002F44B9" w:rsidRPr="00347544" w:rsidRDefault="000140BE" w:rsidP="002F44B9">
      <w:pPr>
        <w:pStyle w:val="Telobesedila"/>
        <w:keepNext/>
        <w:numPr>
          <w:ilvl w:val="0"/>
          <w:numId w:val="3"/>
        </w:numPr>
        <w:rPr>
          <w:rFonts w:cs="Arial"/>
          <w:b/>
          <w:bCs/>
          <w:color w:val="auto"/>
          <w:sz w:val="22"/>
          <w:szCs w:val="22"/>
        </w:rPr>
      </w:pPr>
      <w:r>
        <w:rPr>
          <w:rFonts w:cs="Arial"/>
          <w:b/>
          <w:bCs/>
          <w:color w:val="auto"/>
          <w:sz w:val="22"/>
          <w:szCs w:val="22"/>
        </w:rPr>
        <w:t>DRUGE OBVEZNOSTI IZVAJALCA</w:t>
      </w:r>
    </w:p>
    <w:p w:rsidR="0033412F" w:rsidRPr="00347544" w:rsidRDefault="0033412F" w:rsidP="002F44B9">
      <w:pPr>
        <w:rPr>
          <w:rFonts w:cs="Arial"/>
          <w:szCs w:val="22"/>
        </w:rPr>
      </w:pPr>
    </w:p>
    <w:p w:rsidR="002F44B9" w:rsidRPr="00347544" w:rsidRDefault="002F44B9" w:rsidP="002F44B9">
      <w:pPr>
        <w:numPr>
          <w:ilvl w:val="0"/>
          <w:numId w:val="10"/>
        </w:numPr>
        <w:jc w:val="center"/>
        <w:rPr>
          <w:rFonts w:cs="Arial"/>
          <w:b/>
          <w:szCs w:val="22"/>
        </w:rPr>
      </w:pPr>
      <w:r w:rsidRPr="00347544">
        <w:rPr>
          <w:rFonts w:cs="Arial"/>
          <w:b/>
          <w:szCs w:val="22"/>
        </w:rPr>
        <w:t>člen</w:t>
      </w:r>
    </w:p>
    <w:p w:rsidR="002F44B9" w:rsidRPr="00347544" w:rsidRDefault="002F44B9" w:rsidP="002F44B9">
      <w:pPr>
        <w:rPr>
          <w:rFonts w:cs="Arial"/>
          <w:szCs w:val="22"/>
        </w:rPr>
      </w:pPr>
    </w:p>
    <w:p w:rsidR="002F44B9" w:rsidRDefault="000140BE" w:rsidP="002F44B9">
      <w:pPr>
        <w:rPr>
          <w:rFonts w:cs="Arial"/>
          <w:szCs w:val="22"/>
          <w:lang w:val="pl-PL"/>
        </w:rPr>
      </w:pPr>
      <w:r>
        <w:rPr>
          <w:rFonts w:cs="Arial"/>
          <w:szCs w:val="22"/>
          <w:lang w:val="pl-PL"/>
        </w:rPr>
        <w:t>Izvajalec je dolžan izvajati storitve iz te pogodbe po pravilih stroke, v skladu z navodili naročnika in v pogodbenih rokih ter omogočiti naročniku ustrezen nadzor.</w:t>
      </w:r>
    </w:p>
    <w:p w:rsidR="00EF5259" w:rsidRDefault="00EF5259" w:rsidP="002F44B9">
      <w:pPr>
        <w:rPr>
          <w:rFonts w:cs="Arial"/>
          <w:szCs w:val="22"/>
          <w:lang w:val="pl-PL"/>
        </w:rPr>
      </w:pPr>
    </w:p>
    <w:p w:rsidR="00EF5259" w:rsidRDefault="00EF5259" w:rsidP="002F44B9">
      <w:pPr>
        <w:rPr>
          <w:rFonts w:cs="Arial"/>
          <w:szCs w:val="22"/>
          <w:lang w:val="it-IT"/>
        </w:rPr>
      </w:pPr>
    </w:p>
    <w:p w:rsidR="00A2333C" w:rsidRPr="00347544" w:rsidRDefault="00A2333C" w:rsidP="002F44B9">
      <w:pPr>
        <w:rPr>
          <w:rFonts w:cs="Arial"/>
          <w:szCs w:val="22"/>
          <w:lang w:val="it-IT"/>
        </w:rPr>
      </w:pPr>
    </w:p>
    <w:p w:rsidR="002F44B9" w:rsidRPr="00347544" w:rsidRDefault="000140BE" w:rsidP="002F44B9">
      <w:pPr>
        <w:pStyle w:val="Telobesedila"/>
        <w:keepNext/>
        <w:numPr>
          <w:ilvl w:val="0"/>
          <w:numId w:val="3"/>
        </w:numPr>
        <w:rPr>
          <w:rFonts w:cs="Arial"/>
          <w:b/>
          <w:bCs/>
          <w:color w:val="auto"/>
          <w:sz w:val="22"/>
          <w:szCs w:val="22"/>
        </w:rPr>
      </w:pPr>
      <w:r>
        <w:rPr>
          <w:rFonts w:cs="Arial"/>
          <w:b/>
          <w:bCs/>
          <w:color w:val="auto"/>
          <w:sz w:val="22"/>
          <w:szCs w:val="22"/>
        </w:rPr>
        <w:t xml:space="preserve">SKRBNIK </w:t>
      </w:r>
      <w:r w:rsidR="002F0F52">
        <w:rPr>
          <w:rFonts w:cs="Arial"/>
          <w:b/>
          <w:bCs/>
          <w:color w:val="auto"/>
          <w:sz w:val="22"/>
          <w:szCs w:val="22"/>
        </w:rPr>
        <w:t>OKVIRNEGA SPORAZUMA</w:t>
      </w:r>
    </w:p>
    <w:p w:rsidR="002F44B9" w:rsidRDefault="002F44B9" w:rsidP="002F44B9">
      <w:pPr>
        <w:rPr>
          <w:rFonts w:cs="Arial"/>
          <w:szCs w:val="22"/>
        </w:rPr>
      </w:pPr>
    </w:p>
    <w:p w:rsidR="002F44B9" w:rsidRPr="00347544" w:rsidRDefault="002F44B9" w:rsidP="002F44B9">
      <w:pPr>
        <w:numPr>
          <w:ilvl w:val="0"/>
          <w:numId w:val="10"/>
        </w:numPr>
        <w:jc w:val="center"/>
        <w:rPr>
          <w:rFonts w:cs="Arial"/>
          <w:b/>
          <w:szCs w:val="22"/>
        </w:rPr>
      </w:pPr>
      <w:r w:rsidRPr="00347544">
        <w:rPr>
          <w:rFonts w:cs="Arial"/>
          <w:b/>
          <w:szCs w:val="22"/>
        </w:rPr>
        <w:t>člen</w:t>
      </w:r>
    </w:p>
    <w:p w:rsidR="00A2333C" w:rsidRDefault="000140BE" w:rsidP="00706D2B">
      <w:pPr>
        <w:rPr>
          <w:rFonts w:cs="Arial"/>
          <w:szCs w:val="22"/>
        </w:rPr>
      </w:pPr>
      <w:r>
        <w:rPr>
          <w:rFonts w:cs="Arial"/>
          <w:szCs w:val="22"/>
        </w:rPr>
        <w:t xml:space="preserve">Skrbnik te pogodbe na strani </w:t>
      </w:r>
      <w:r w:rsidR="00740EB9">
        <w:rPr>
          <w:rFonts w:cs="Arial"/>
          <w:szCs w:val="22"/>
        </w:rPr>
        <w:t xml:space="preserve">Občine Trebnje </w:t>
      </w:r>
      <w:r>
        <w:rPr>
          <w:rFonts w:cs="Arial"/>
          <w:szCs w:val="22"/>
        </w:rPr>
        <w:t>je g</w:t>
      </w:r>
      <w:r w:rsidR="00A66D56">
        <w:rPr>
          <w:rFonts w:cs="Arial"/>
          <w:szCs w:val="22"/>
        </w:rPr>
        <w:t>a</w:t>
      </w:r>
      <w:r>
        <w:rPr>
          <w:rFonts w:cs="Arial"/>
          <w:szCs w:val="22"/>
        </w:rPr>
        <w:t xml:space="preserve">. </w:t>
      </w:r>
      <w:r w:rsidR="00A66D56">
        <w:rPr>
          <w:rFonts w:cs="Arial"/>
          <w:szCs w:val="22"/>
        </w:rPr>
        <w:t>Cecilija Kastelic</w:t>
      </w:r>
      <w:r>
        <w:rPr>
          <w:rFonts w:cs="Arial"/>
          <w:szCs w:val="22"/>
        </w:rPr>
        <w:t xml:space="preserve">, na strani izvajalca pa </w:t>
      </w:r>
      <w:r w:rsidR="002F0F52">
        <w:rPr>
          <w:rFonts w:cs="Arial"/>
          <w:szCs w:val="22"/>
        </w:rPr>
        <w:t>___________</w:t>
      </w:r>
      <w:r>
        <w:rPr>
          <w:rFonts w:cs="Arial"/>
          <w:szCs w:val="22"/>
        </w:rPr>
        <w:t>.</w:t>
      </w:r>
    </w:p>
    <w:p w:rsidR="00AF31AE" w:rsidRPr="00FD337E" w:rsidRDefault="00FD337E" w:rsidP="00A76705">
      <w:pPr>
        <w:pStyle w:val="Telobesedila"/>
        <w:keepNext/>
        <w:numPr>
          <w:ilvl w:val="0"/>
          <w:numId w:val="3"/>
        </w:numPr>
        <w:rPr>
          <w:rFonts w:cs="Arial"/>
          <w:b/>
          <w:bCs/>
          <w:color w:val="auto"/>
          <w:sz w:val="22"/>
          <w:szCs w:val="22"/>
        </w:rPr>
      </w:pPr>
      <w:r w:rsidRPr="00FD337E">
        <w:rPr>
          <w:rFonts w:cs="Arial"/>
          <w:b/>
          <w:bCs/>
          <w:color w:val="auto"/>
          <w:sz w:val="22"/>
          <w:szCs w:val="22"/>
        </w:rPr>
        <w:lastRenderedPageBreak/>
        <w:t>SPREMEMBE IN DOPOLNITVE</w:t>
      </w:r>
    </w:p>
    <w:p w:rsidR="00A2333C" w:rsidRPr="00AF31AE" w:rsidRDefault="00A2333C" w:rsidP="00706D2B">
      <w:pPr>
        <w:pStyle w:val="Telobesedila"/>
        <w:keepNext/>
        <w:rPr>
          <w:rFonts w:cs="Arial"/>
          <w:b/>
          <w:bCs/>
          <w:color w:val="auto"/>
          <w:sz w:val="22"/>
          <w:szCs w:val="22"/>
        </w:rPr>
      </w:pPr>
    </w:p>
    <w:p w:rsidR="00AF31AE" w:rsidRDefault="00AF31AE" w:rsidP="00AF31AE">
      <w:pPr>
        <w:pStyle w:val="Telobesedila"/>
        <w:keepNext/>
        <w:numPr>
          <w:ilvl w:val="0"/>
          <w:numId w:val="10"/>
        </w:numPr>
        <w:jc w:val="center"/>
        <w:rPr>
          <w:rFonts w:cs="Arial"/>
          <w:b/>
          <w:bCs/>
          <w:color w:val="auto"/>
          <w:sz w:val="22"/>
          <w:szCs w:val="22"/>
        </w:rPr>
      </w:pPr>
      <w:r>
        <w:rPr>
          <w:rFonts w:cs="Arial"/>
          <w:b/>
          <w:bCs/>
          <w:color w:val="auto"/>
          <w:sz w:val="22"/>
          <w:szCs w:val="22"/>
        </w:rPr>
        <w:t>člen</w:t>
      </w:r>
    </w:p>
    <w:p w:rsidR="0024711C" w:rsidRDefault="0024711C" w:rsidP="00AF31AE">
      <w:pPr>
        <w:pStyle w:val="Telobesedila"/>
        <w:keepNext/>
        <w:rPr>
          <w:rFonts w:cs="Arial"/>
          <w:b/>
          <w:bCs/>
          <w:color w:val="auto"/>
          <w:sz w:val="22"/>
          <w:szCs w:val="22"/>
        </w:rPr>
      </w:pPr>
    </w:p>
    <w:p w:rsidR="00AF31AE" w:rsidRDefault="00AF31AE" w:rsidP="00AF31AE">
      <w:pPr>
        <w:pStyle w:val="Telobesedila"/>
        <w:keepNext/>
        <w:rPr>
          <w:rFonts w:cs="Arial"/>
          <w:bCs/>
          <w:color w:val="auto"/>
          <w:sz w:val="22"/>
          <w:szCs w:val="22"/>
        </w:rPr>
      </w:pPr>
      <w:r w:rsidRPr="00AF31AE">
        <w:rPr>
          <w:rFonts w:cs="Arial"/>
          <w:bCs/>
          <w:color w:val="auto"/>
          <w:sz w:val="22"/>
          <w:szCs w:val="22"/>
        </w:rPr>
        <w:t xml:space="preserve">Ta </w:t>
      </w:r>
      <w:r w:rsidR="002F0F52">
        <w:rPr>
          <w:rFonts w:cs="Arial"/>
          <w:bCs/>
          <w:color w:val="auto"/>
          <w:sz w:val="22"/>
          <w:szCs w:val="22"/>
        </w:rPr>
        <w:t>sporazum</w:t>
      </w:r>
      <w:r w:rsidRPr="00AF31AE">
        <w:rPr>
          <w:rFonts w:cs="Arial"/>
          <w:bCs/>
          <w:color w:val="auto"/>
          <w:sz w:val="22"/>
          <w:szCs w:val="22"/>
        </w:rPr>
        <w:t xml:space="preserve"> se lahko spremeni</w:t>
      </w:r>
      <w:r>
        <w:rPr>
          <w:rFonts w:cs="Arial"/>
          <w:bCs/>
          <w:color w:val="auto"/>
          <w:sz w:val="22"/>
          <w:szCs w:val="22"/>
        </w:rPr>
        <w:t xml:space="preserve"> ali dopolni s pisnim aneksom, ki ga sporazumno sprejmeta in podpišeta obe pogodbeni stranki. Za spremembo kontaktnih podatkov in spremembo skrbnikov pogodbe iz 1</w:t>
      </w:r>
      <w:r w:rsidR="00E31522">
        <w:rPr>
          <w:rFonts w:cs="Arial"/>
          <w:bCs/>
          <w:color w:val="auto"/>
          <w:sz w:val="22"/>
          <w:szCs w:val="22"/>
        </w:rPr>
        <w:t>0</w:t>
      </w:r>
      <w:r>
        <w:rPr>
          <w:rFonts w:cs="Arial"/>
          <w:bCs/>
          <w:color w:val="auto"/>
          <w:sz w:val="22"/>
          <w:szCs w:val="22"/>
        </w:rPr>
        <w:t>. člena te pogodbe, je dovolj pisno obvestilo ene stranke drugi stranki.</w:t>
      </w:r>
    </w:p>
    <w:p w:rsidR="00AF31AE" w:rsidRDefault="00AF31AE" w:rsidP="00AF31AE">
      <w:pPr>
        <w:pStyle w:val="Telobesedila"/>
        <w:keepNext/>
        <w:rPr>
          <w:rFonts w:cs="Arial"/>
          <w:bCs/>
          <w:color w:val="auto"/>
          <w:sz w:val="22"/>
          <w:szCs w:val="22"/>
        </w:rPr>
      </w:pPr>
    </w:p>
    <w:p w:rsidR="00AF31AE" w:rsidRPr="00AF31AE" w:rsidRDefault="00AF31AE" w:rsidP="00AF31AE">
      <w:pPr>
        <w:pStyle w:val="Telobesedila"/>
        <w:keepNext/>
        <w:rPr>
          <w:rFonts w:cs="Arial"/>
          <w:bCs/>
          <w:color w:val="auto"/>
          <w:sz w:val="22"/>
          <w:szCs w:val="22"/>
        </w:rPr>
      </w:pPr>
      <w:r>
        <w:rPr>
          <w:rFonts w:cs="Arial"/>
          <w:bCs/>
          <w:color w:val="auto"/>
          <w:sz w:val="22"/>
          <w:szCs w:val="22"/>
        </w:rPr>
        <w:t>Če katerokoli od določi</w:t>
      </w:r>
      <w:r w:rsidR="00E2470D">
        <w:rPr>
          <w:rFonts w:cs="Arial"/>
          <w:bCs/>
          <w:color w:val="auto"/>
          <w:sz w:val="22"/>
          <w:szCs w:val="22"/>
        </w:rPr>
        <w:t>l</w:t>
      </w:r>
      <w:r w:rsidR="002F0F52">
        <w:rPr>
          <w:rFonts w:cs="Arial"/>
          <w:bCs/>
          <w:color w:val="auto"/>
          <w:sz w:val="22"/>
          <w:szCs w:val="22"/>
        </w:rPr>
        <w:t xml:space="preserve"> v sporazumu</w:t>
      </w:r>
      <w:r>
        <w:rPr>
          <w:rFonts w:cs="Arial"/>
          <w:bCs/>
          <w:color w:val="auto"/>
          <w:sz w:val="22"/>
          <w:szCs w:val="22"/>
        </w:rPr>
        <w:t xml:space="preserve"> je ali postane neveljavno, to ne vpliva na ostala </w:t>
      </w:r>
      <w:r w:rsidR="002F0F52">
        <w:rPr>
          <w:rFonts w:cs="Arial"/>
          <w:bCs/>
          <w:color w:val="auto"/>
          <w:sz w:val="22"/>
          <w:szCs w:val="22"/>
        </w:rPr>
        <w:t>določila v sporazumu</w:t>
      </w:r>
      <w:r>
        <w:rPr>
          <w:rFonts w:cs="Arial"/>
          <w:bCs/>
          <w:color w:val="auto"/>
          <w:sz w:val="22"/>
          <w:szCs w:val="22"/>
        </w:rPr>
        <w:t>. Neveljavno določilo se nadomesti z veljavnim, ki mora čim bolj ustrezati namenu, ki ga je želelo doseči neveljavno.</w:t>
      </w:r>
    </w:p>
    <w:p w:rsidR="00AF31AE" w:rsidRDefault="00AF31AE" w:rsidP="0033412F">
      <w:pPr>
        <w:pStyle w:val="Telobesedila"/>
        <w:keepNext/>
        <w:rPr>
          <w:rFonts w:cs="Arial"/>
          <w:b/>
          <w:bCs/>
          <w:color w:val="auto"/>
          <w:sz w:val="22"/>
          <w:szCs w:val="22"/>
        </w:rPr>
      </w:pPr>
    </w:p>
    <w:p w:rsidR="009846C0" w:rsidRDefault="009846C0" w:rsidP="0033412F">
      <w:pPr>
        <w:pStyle w:val="Telobesedila"/>
        <w:keepNext/>
        <w:rPr>
          <w:rFonts w:cs="Arial"/>
          <w:b/>
          <w:bCs/>
          <w:color w:val="auto"/>
          <w:sz w:val="22"/>
          <w:szCs w:val="22"/>
        </w:rPr>
      </w:pPr>
    </w:p>
    <w:p w:rsidR="00AF31AE" w:rsidRPr="00FD337E" w:rsidRDefault="00FD337E" w:rsidP="00AA4B05">
      <w:pPr>
        <w:pStyle w:val="Telobesedila"/>
        <w:keepNext/>
        <w:numPr>
          <w:ilvl w:val="0"/>
          <w:numId w:val="3"/>
        </w:numPr>
        <w:rPr>
          <w:rFonts w:cs="Arial"/>
          <w:b/>
          <w:bCs/>
          <w:color w:val="auto"/>
          <w:sz w:val="22"/>
          <w:szCs w:val="22"/>
        </w:rPr>
      </w:pPr>
      <w:r w:rsidRPr="00FD337E">
        <w:rPr>
          <w:rFonts w:cs="Arial"/>
          <w:b/>
          <w:bCs/>
          <w:color w:val="auto"/>
          <w:sz w:val="22"/>
          <w:szCs w:val="22"/>
        </w:rPr>
        <w:t>UPORABA PRAVA</w:t>
      </w:r>
    </w:p>
    <w:p w:rsidR="00EF5259" w:rsidRDefault="00EF5259" w:rsidP="0033412F">
      <w:pPr>
        <w:pStyle w:val="Telobesedila"/>
        <w:keepNext/>
        <w:rPr>
          <w:rFonts w:cs="Arial"/>
          <w:b/>
          <w:bCs/>
          <w:color w:val="auto"/>
          <w:sz w:val="22"/>
          <w:szCs w:val="22"/>
        </w:rPr>
      </w:pPr>
    </w:p>
    <w:p w:rsidR="00740E4B" w:rsidRDefault="00740E4B" w:rsidP="00740E4B">
      <w:pPr>
        <w:pStyle w:val="Telobesedila"/>
        <w:keepNext/>
        <w:numPr>
          <w:ilvl w:val="0"/>
          <w:numId w:val="10"/>
        </w:numPr>
        <w:jc w:val="center"/>
        <w:rPr>
          <w:rFonts w:cs="Arial"/>
          <w:b/>
          <w:bCs/>
          <w:color w:val="auto"/>
          <w:sz w:val="22"/>
          <w:szCs w:val="22"/>
        </w:rPr>
      </w:pPr>
      <w:r>
        <w:rPr>
          <w:rFonts w:cs="Arial"/>
          <w:b/>
          <w:bCs/>
          <w:color w:val="auto"/>
          <w:sz w:val="22"/>
          <w:szCs w:val="22"/>
        </w:rPr>
        <w:t>č</w:t>
      </w:r>
      <w:r w:rsidR="00AF31AE">
        <w:rPr>
          <w:rFonts w:cs="Arial"/>
          <w:b/>
          <w:bCs/>
          <w:color w:val="auto"/>
          <w:sz w:val="22"/>
          <w:szCs w:val="22"/>
        </w:rPr>
        <w:t>len</w:t>
      </w:r>
    </w:p>
    <w:p w:rsidR="00740E4B" w:rsidRPr="00740E4B" w:rsidRDefault="00740E4B" w:rsidP="0033412F">
      <w:pPr>
        <w:pStyle w:val="Telobesedila"/>
        <w:keepNext/>
        <w:rPr>
          <w:rFonts w:cs="Arial"/>
          <w:b/>
          <w:bCs/>
          <w:color w:val="auto"/>
          <w:sz w:val="22"/>
          <w:szCs w:val="22"/>
        </w:rPr>
      </w:pPr>
    </w:p>
    <w:p w:rsidR="00AF31AE" w:rsidRDefault="00AF31AE" w:rsidP="00AF31AE">
      <w:pPr>
        <w:pStyle w:val="Telobesedila"/>
        <w:keepNext/>
        <w:rPr>
          <w:rFonts w:cs="Arial"/>
          <w:bCs/>
          <w:color w:val="000000" w:themeColor="text1"/>
          <w:sz w:val="22"/>
          <w:szCs w:val="22"/>
        </w:rPr>
      </w:pPr>
      <w:r w:rsidRPr="00AF31AE">
        <w:rPr>
          <w:rFonts w:cs="Arial"/>
          <w:bCs/>
          <w:color w:val="auto"/>
          <w:sz w:val="22"/>
          <w:szCs w:val="22"/>
        </w:rPr>
        <w:t xml:space="preserve">Pogodbeni stranki se dogovorita, da bosta pri tolmačenju posameznih situacij, ki niso določene s to pogodbo, </w:t>
      </w:r>
      <w:r w:rsidRPr="004D293C">
        <w:rPr>
          <w:rFonts w:cs="Arial"/>
          <w:bCs/>
          <w:color w:val="auto"/>
          <w:sz w:val="22"/>
          <w:szCs w:val="22"/>
        </w:rPr>
        <w:t xml:space="preserve">uporabljali Obligacijski </w:t>
      </w:r>
      <w:r w:rsidRPr="004D293C">
        <w:rPr>
          <w:rFonts w:cs="Arial"/>
          <w:bCs/>
          <w:color w:val="000000" w:themeColor="text1"/>
          <w:sz w:val="22"/>
          <w:szCs w:val="22"/>
        </w:rPr>
        <w:t>zakonik (</w:t>
      </w:r>
      <w:r w:rsidR="00402B3A" w:rsidRPr="004D293C">
        <w:rPr>
          <w:rFonts w:cs="Arial"/>
          <w:bCs/>
          <w:color w:val="000000" w:themeColor="text1"/>
          <w:sz w:val="22"/>
          <w:szCs w:val="22"/>
        </w:rPr>
        <w:t xml:space="preserve">Uradni list RS, št. </w:t>
      </w:r>
      <w:hyperlink r:id="rId10" w:tgtFrame="_blank" w:tooltip="Obligacijski zakonik (uradno prečiščeno besedilo)" w:history="1">
        <w:r w:rsidR="00402B3A" w:rsidRPr="004D293C">
          <w:rPr>
            <w:rStyle w:val="Hiperpovezava"/>
            <w:rFonts w:cs="Arial"/>
            <w:bCs/>
            <w:color w:val="000000" w:themeColor="text1"/>
            <w:sz w:val="22"/>
            <w:szCs w:val="22"/>
            <w:u w:val="none"/>
          </w:rPr>
          <w:t>97/07</w:t>
        </w:r>
      </w:hyperlink>
      <w:r w:rsidR="00402B3A" w:rsidRPr="004D293C">
        <w:rPr>
          <w:rFonts w:cs="Arial"/>
          <w:bCs/>
          <w:color w:val="000000" w:themeColor="text1"/>
          <w:sz w:val="22"/>
          <w:szCs w:val="22"/>
        </w:rPr>
        <w:t xml:space="preserve"> - uradno prečiščeno besedilo)</w:t>
      </w:r>
      <w:r w:rsidRPr="004D293C">
        <w:rPr>
          <w:rFonts w:cs="Arial"/>
          <w:bCs/>
          <w:color w:val="000000" w:themeColor="text1"/>
          <w:sz w:val="22"/>
          <w:szCs w:val="22"/>
        </w:rPr>
        <w:t>.</w:t>
      </w:r>
    </w:p>
    <w:p w:rsidR="00FD337E" w:rsidRDefault="00FD337E" w:rsidP="00AF31AE">
      <w:pPr>
        <w:pStyle w:val="Telobesedila"/>
        <w:keepNext/>
        <w:rPr>
          <w:rFonts w:cs="Arial"/>
          <w:bCs/>
          <w:color w:val="000000" w:themeColor="text1"/>
          <w:sz w:val="22"/>
          <w:szCs w:val="22"/>
        </w:rPr>
      </w:pPr>
    </w:p>
    <w:p w:rsidR="00FD337E" w:rsidRDefault="00FD337E" w:rsidP="00AF31AE">
      <w:pPr>
        <w:pStyle w:val="Telobesedila"/>
        <w:keepNext/>
        <w:rPr>
          <w:rFonts w:cs="Arial"/>
          <w:bCs/>
          <w:color w:val="000000" w:themeColor="text1"/>
          <w:sz w:val="22"/>
          <w:szCs w:val="22"/>
        </w:rPr>
      </w:pPr>
    </w:p>
    <w:p w:rsidR="00FD337E" w:rsidRPr="00FD337E" w:rsidRDefault="00FD337E" w:rsidP="006B3702">
      <w:pPr>
        <w:pStyle w:val="Telobesedila"/>
        <w:keepNext/>
        <w:numPr>
          <w:ilvl w:val="0"/>
          <w:numId w:val="3"/>
        </w:numPr>
        <w:spacing w:before="225" w:after="225"/>
        <w:rPr>
          <w:sz w:val="22"/>
          <w:szCs w:val="22"/>
        </w:rPr>
      </w:pPr>
      <w:r w:rsidRPr="00FD337E">
        <w:rPr>
          <w:rFonts w:cs="Arial"/>
          <w:b/>
          <w:bCs/>
          <w:color w:val="auto"/>
          <w:sz w:val="22"/>
          <w:szCs w:val="22"/>
        </w:rPr>
        <w:t>REŠEVANJE SPOROV</w:t>
      </w:r>
    </w:p>
    <w:p w:rsidR="00FD337E" w:rsidRPr="00FD337E" w:rsidRDefault="00FD337E" w:rsidP="00FD337E">
      <w:pPr>
        <w:jc w:val="center"/>
        <w:rPr>
          <w:szCs w:val="22"/>
        </w:rPr>
      </w:pPr>
      <w:r>
        <w:rPr>
          <w:rFonts w:cs="Arial"/>
          <w:b/>
          <w:bCs/>
          <w:color w:val="000000"/>
          <w:szCs w:val="22"/>
        </w:rPr>
        <w:t>13</w:t>
      </w:r>
      <w:r w:rsidRPr="00FD337E">
        <w:rPr>
          <w:rFonts w:cs="Arial"/>
          <w:b/>
          <w:bCs/>
          <w:color w:val="000000"/>
          <w:szCs w:val="22"/>
        </w:rPr>
        <w:t>. člen</w:t>
      </w:r>
    </w:p>
    <w:tbl>
      <w:tblPr>
        <w:tblStyle w:val="NormalTablePHPDOCX"/>
        <w:tblW w:w="0" w:type="auto"/>
        <w:tblLook w:val="04A0" w:firstRow="1" w:lastRow="0" w:firstColumn="1" w:lastColumn="0" w:noHBand="0" w:noVBand="1"/>
      </w:tblPr>
      <w:tblGrid>
        <w:gridCol w:w="9525"/>
      </w:tblGrid>
      <w:tr w:rsidR="00FD337E" w:rsidRPr="00FD337E" w:rsidTr="00F159AC">
        <w:tc>
          <w:tcPr>
            <w:tcW w:w="0" w:type="auto"/>
            <w:tcMar>
              <w:top w:w="0" w:type="auto"/>
              <w:bottom w:w="0" w:type="auto"/>
            </w:tcMar>
          </w:tcPr>
          <w:p w:rsidR="00FD337E" w:rsidRDefault="00FD337E" w:rsidP="00F159AC">
            <w:pPr>
              <w:spacing w:before="225" w:after="225"/>
              <w:rPr>
                <w:rFonts w:cs="Arial"/>
                <w:color w:val="000000"/>
                <w:szCs w:val="22"/>
              </w:rPr>
            </w:pPr>
            <w:r w:rsidRPr="00FD337E">
              <w:rPr>
                <w:rFonts w:cs="Arial"/>
                <w:color w:val="000000"/>
                <w:szCs w:val="22"/>
              </w:rPr>
              <w:t>Vse morebitne spore iz tega sporazuma bosta stranki sporazuma reševali sporazumno. Če sporazumna rešitev ne bo mogoča, bosta spor predložili v reševanje stvarno pristojnemu sodišču po sedežu naročnika.</w:t>
            </w:r>
          </w:p>
          <w:p w:rsidR="00054203" w:rsidRDefault="00054203" w:rsidP="00F159AC">
            <w:pPr>
              <w:spacing w:before="225" w:after="225"/>
              <w:rPr>
                <w:rFonts w:cs="Arial"/>
                <w:color w:val="000000"/>
                <w:szCs w:val="22"/>
              </w:rPr>
            </w:pPr>
          </w:p>
          <w:p w:rsidR="00FD337E" w:rsidRPr="00FD337E" w:rsidRDefault="00FD337E" w:rsidP="00054203">
            <w:pPr>
              <w:pStyle w:val="Telobesedila"/>
              <w:keepNext/>
              <w:numPr>
                <w:ilvl w:val="0"/>
                <w:numId w:val="3"/>
              </w:numPr>
              <w:rPr>
                <w:sz w:val="22"/>
                <w:szCs w:val="22"/>
              </w:rPr>
            </w:pPr>
            <w:r>
              <w:rPr>
                <w:rFonts w:cs="Arial"/>
                <w:b/>
                <w:bCs/>
                <w:color w:val="auto"/>
                <w:sz w:val="22"/>
                <w:szCs w:val="22"/>
              </w:rPr>
              <w:t>POSEBNE IN KONČNE DOLOČBE</w:t>
            </w:r>
          </w:p>
        </w:tc>
      </w:tr>
    </w:tbl>
    <w:p w:rsidR="00B0503C" w:rsidRDefault="00B0503C" w:rsidP="002F44B9">
      <w:pPr>
        <w:rPr>
          <w:rFonts w:cs="Arial"/>
          <w:szCs w:val="22"/>
          <w:highlight w:val="green"/>
        </w:rPr>
      </w:pPr>
    </w:p>
    <w:p w:rsidR="002F59C6" w:rsidRPr="00FD337E" w:rsidRDefault="002F59C6" w:rsidP="00FD337E">
      <w:pPr>
        <w:pStyle w:val="Odstavekseznama"/>
        <w:numPr>
          <w:ilvl w:val="0"/>
          <w:numId w:val="26"/>
        </w:numPr>
        <w:jc w:val="center"/>
        <w:rPr>
          <w:rFonts w:cs="Arial"/>
          <w:b/>
          <w:szCs w:val="22"/>
        </w:rPr>
      </w:pPr>
      <w:r w:rsidRPr="00FD337E">
        <w:rPr>
          <w:rFonts w:cs="Arial"/>
          <w:b/>
          <w:szCs w:val="22"/>
        </w:rPr>
        <w:t>člen</w:t>
      </w:r>
    </w:p>
    <w:p w:rsidR="002F59C6" w:rsidRPr="00347544" w:rsidRDefault="002F59C6" w:rsidP="002F44B9">
      <w:pPr>
        <w:rPr>
          <w:rFonts w:cs="Arial"/>
          <w:szCs w:val="22"/>
          <w:highlight w:val="green"/>
        </w:rPr>
      </w:pPr>
    </w:p>
    <w:p w:rsidR="00555279" w:rsidRPr="002155BA" w:rsidRDefault="002155BA" w:rsidP="002155BA">
      <w:pPr>
        <w:widowControl w:val="0"/>
        <w:rPr>
          <w:rFonts w:cs="Arial"/>
          <w:szCs w:val="22"/>
          <w:lang w:val="pl-PL"/>
        </w:rPr>
      </w:pPr>
      <w:r>
        <w:rPr>
          <w:rFonts w:cs="Arial"/>
          <w:szCs w:val="22"/>
          <w:lang w:val="pl-PL"/>
        </w:rPr>
        <w:t>Pogodbeni stranki</w:t>
      </w:r>
      <w:r w:rsidR="00555279" w:rsidRPr="00347544">
        <w:rPr>
          <w:rFonts w:cs="Arial"/>
          <w:szCs w:val="22"/>
        </w:rPr>
        <w:t xml:space="preserve"> sta sporazumni, da začne </w:t>
      </w:r>
      <w:r w:rsidR="002F0F52">
        <w:rPr>
          <w:rFonts w:cs="Arial"/>
          <w:szCs w:val="22"/>
        </w:rPr>
        <w:t>sporazum</w:t>
      </w:r>
      <w:r w:rsidR="00555279" w:rsidRPr="00347544">
        <w:rPr>
          <w:rFonts w:cs="Arial"/>
          <w:szCs w:val="22"/>
        </w:rPr>
        <w:t xml:space="preserve"> </w:t>
      </w:r>
      <w:r w:rsidR="000D1BC6" w:rsidRPr="00347544">
        <w:rPr>
          <w:rFonts w:cs="Arial"/>
          <w:szCs w:val="22"/>
        </w:rPr>
        <w:t xml:space="preserve">veljati z dnem obojestranskega </w:t>
      </w:r>
      <w:r w:rsidR="00555279" w:rsidRPr="00347544">
        <w:rPr>
          <w:rFonts w:cs="Arial"/>
          <w:szCs w:val="22"/>
        </w:rPr>
        <w:t xml:space="preserve">podpisa </w:t>
      </w:r>
      <w:r w:rsidR="00E51C51">
        <w:rPr>
          <w:rFonts w:cs="Arial"/>
          <w:szCs w:val="22"/>
        </w:rPr>
        <w:t>sporazuma</w:t>
      </w:r>
      <w:r w:rsidR="00E51C51" w:rsidRPr="00347544">
        <w:rPr>
          <w:rFonts w:cs="Arial"/>
          <w:szCs w:val="22"/>
        </w:rPr>
        <w:t xml:space="preserve"> </w:t>
      </w:r>
      <w:r w:rsidR="00B416AE" w:rsidRPr="00347544">
        <w:rPr>
          <w:rFonts w:cs="Arial"/>
          <w:szCs w:val="22"/>
        </w:rPr>
        <w:t xml:space="preserve">in je sklenjen </w:t>
      </w:r>
      <w:r>
        <w:rPr>
          <w:rFonts w:cs="Arial"/>
          <w:szCs w:val="22"/>
        </w:rPr>
        <w:t>za obdobje od 1. 1. 201</w:t>
      </w:r>
      <w:r w:rsidR="002F0F52">
        <w:rPr>
          <w:rFonts w:cs="Arial"/>
          <w:szCs w:val="22"/>
        </w:rPr>
        <w:t>6</w:t>
      </w:r>
      <w:r>
        <w:rPr>
          <w:rFonts w:cs="Arial"/>
          <w:szCs w:val="22"/>
        </w:rPr>
        <w:t xml:space="preserve"> do 31. 12. 201</w:t>
      </w:r>
      <w:r w:rsidR="002F0F52">
        <w:rPr>
          <w:rFonts w:cs="Arial"/>
          <w:szCs w:val="22"/>
        </w:rPr>
        <w:t>9</w:t>
      </w:r>
      <w:r>
        <w:rPr>
          <w:rFonts w:cs="Arial"/>
          <w:szCs w:val="22"/>
        </w:rPr>
        <w:t>.</w:t>
      </w:r>
    </w:p>
    <w:p w:rsidR="006D3C44" w:rsidRPr="00347544" w:rsidRDefault="006D3C44" w:rsidP="00A00A4B">
      <w:pPr>
        <w:rPr>
          <w:rFonts w:cs="Arial"/>
          <w:szCs w:val="22"/>
        </w:rPr>
      </w:pPr>
    </w:p>
    <w:p w:rsidR="0062601B" w:rsidRPr="00347544" w:rsidRDefault="000E1ECE" w:rsidP="0062601B">
      <w:pPr>
        <w:shd w:val="clear" w:color="auto" w:fill="FFFFFF"/>
        <w:spacing w:line="230" w:lineRule="exact"/>
        <w:ind w:left="19" w:right="5"/>
        <w:rPr>
          <w:rFonts w:cs="Arial"/>
          <w:color w:val="000000"/>
          <w:spacing w:val="-2"/>
          <w:szCs w:val="22"/>
        </w:rPr>
      </w:pPr>
      <w:r>
        <w:rPr>
          <w:rFonts w:cs="Arial"/>
          <w:szCs w:val="22"/>
        </w:rPr>
        <w:t xml:space="preserve">Občina Trebnje </w:t>
      </w:r>
      <w:r w:rsidR="00D037FD">
        <w:rPr>
          <w:rFonts w:cs="Arial"/>
          <w:szCs w:val="22"/>
        </w:rPr>
        <w:t>in izvajalec</w:t>
      </w:r>
      <w:r w:rsidR="00555279" w:rsidRPr="00347544">
        <w:rPr>
          <w:rFonts w:cs="Arial"/>
          <w:szCs w:val="22"/>
        </w:rPr>
        <w:t xml:space="preserve"> lahko odpove</w:t>
      </w:r>
      <w:r w:rsidR="00F34587">
        <w:rPr>
          <w:rFonts w:cs="Arial"/>
          <w:szCs w:val="22"/>
        </w:rPr>
        <w:t>sta</w:t>
      </w:r>
      <w:r w:rsidR="00555279" w:rsidRPr="00347544">
        <w:rPr>
          <w:rFonts w:cs="Arial"/>
          <w:szCs w:val="22"/>
        </w:rPr>
        <w:t xml:space="preserve"> </w:t>
      </w:r>
      <w:r w:rsidR="002F0F52">
        <w:rPr>
          <w:rFonts w:cs="Arial"/>
          <w:szCs w:val="22"/>
        </w:rPr>
        <w:t>sporazum</w:t>
      </w:r>
      <w:r w:rsidR="0062601B" w:rsidRPr="00347544">
        <w:rPr>
          <w:rFonts w:cs="Arial"/>
          <w:szCs w:val="22"/>
        </w:rPr>
        <w:t xml:space="preserve">. Odpovedni rok je </w:t>
      </w:r>
      <w:r w:rsidR="00EF5259">
        <w:rPr>
          <w:rFonts w:cs="Arial"/>
          <w:szCs w:val="22"/>
        </w:rPr>
        <w:t>tri</w:t>
      </w:r>
      <w:r w:rsidR="00A66D56">
        <w:rPr>
          <w:rFonts w:cs="Arial"/>
          <w:szCs w:val="22"/>
        </w:rPr>
        <w:t xml:space="preserve"> </w:t>
      </w:r>
      <w:r w:rsidR="0024711C">
        <w:rPr>
          <w:rFonts w:cs="Arial"/>
          <w:szCs w:val="22"/>
        </w:rPr>
        <w:t xml:space="preserve">(3) </w:t>
      </w:r>
      <w:r w:rsidR="00A66D56">
        <w:rPr>
          <w:rFonts w:cs="Arial"/>
          <w:szCs w:val="22"/>
        </w:rPr>
        <w:t>mesece</w:t>
      </w:r>
      <w:r w:rsidR="0062601B" w:rsidRPr="00347544">
        <w:rPr>
          <w:rFonts w:cs="Arial"/>
          <w:szCs w:val="22"/>
        </w:rPr>
        <w:t xml:space="preserve"> </w:t>
      </w:r>
      <w:r w:rsidR="0062601B" w:rsidRPr="00347544">
        <w:rPr>
          <w:rFonts w:cs="Arial"/>
          <w:color w:val="000000"/>
          <w:spacing w:val="1"/>
          <w:szCs w:val="22"/>
        </w:rPr>
        <w:t xml:space="preserve">in prične teči z dnem vročitve pisne odpovedi drugi </w:t>
      </w:r>
      <w:r w:rsidR="0062601B" w:rsidRPr="00347544">
        <w:rPr>
          <w:rFonts w:cs="Arial"/>
          <w:color w:val="000000"/>
          <w:spacing w:val="-2"/>
          <w:szCs w:val="22"/>
        </w:rPr>
        <w:t>pogodbeni stranki.</w:t>
      </w:r>
    </w:p>
    <w:p w:rsidR="00EF5259" w:rsidRDefault="00EF5259" w:rsidP="0062601B">
      <w:pPr>
        <w:rPr>
          <w:rFonts w:cs="Arial"/>
          <w:szCs w:val="22"/>
        </w:rPr>
      </w:pPr>
    </w:p>
    <w:p w:rsidR="009846C0" w:rsidRPr="00347544" w:rsidRDefault="009846C0" w:rsidP="0062601B">
      <w:pPr>
        <w:rPr>
          <w:rFonts w:cs="Arial"/>
          <w:szCs w:val="22"/>
        </w:rPr>
      </w:pPr>
    </w:p>
    <w:p w:rsidR="004148CA" w:rsidRPr="00FD337E" w:rsidRDefault="004148CA" w:rsidP="00FD337E">
      <w:pPr>
        <w:pStyle w:val="Odstavekseznama"/>
        <w:numPr>
          <w:ilvl w:val="0"/>
          <w:numId w:val="26"/>
        </w:numPr>
        <w:jc w:val="center"/>
        <w:rPr>
          <w:rFonts w:cs="Arial"/>
          <w:b/>
          <w:szCs w:val="22"/>
        </w:rPr>
      </w:pPr>
      <w:r w:rsidRPr="00FD337E">
        <w:rPr>
          <w:rFonts w:cs="Arial"/>
          <w:b/>
          <w:szCs w:val="22"/>
        </w:rPr>
        <w:t>člen</w:t>
      </w:r>
    </w:p>
    <w:p w:rsidR="00B0503C" w:rsidRPr="00347544" w:rsidRDefault="00B0503C" w:rsidP="0076617B">
      <w:pPr>
        <w:rPr>
          <w:rFonts w:cs="Arial"/>
          <w:szCs w:val="22"/>
        </w:rPr>
      </w:pPr>
    </w:p>
    <w:p w:rsidR="00B0503C" w:rsidRPr="00347544" w:rsidRDefault="00B0503C" w:rsidP="0076617B">
      <w:pPr>
        <w:rPr>
          <w:rFonts w:cs="Arial"/>
          <w:szCs w:val="22"/>
        </w:rPr>
      </w:pPr>
      <w:r w:rsidRPr="00347544">
        <w:rPr>
          <w:rFonts w:cs="Arial"/>
          <w:szCs w:val="22"/>
        </w:rPr>
        <w:t xml:space="preserve">Ta </w:t>
      </w:r>
      <w:r w:rsidR="009846C0">
        <w:rPr>
          <w:rFonts w:cs="Arial"/>
          <w:szCs w:val="22"/>
        </w:rPr>
        <w:t>sporazum</w:t>
      </w:r>
      <w:r w:rsidR="000A7346" w:rsidRPr="00347544">
        <w:rPr>
          <w:rFonts w:cs="Arial"/>
          <w:szCs w:val="22"/>
        </w:rPr>
        <w:t xml:space="preserve"> je sestavljen</w:t>
      </w:r>
      <w:r w:rsidRPr="00347544">
        <w:rPr>
          <w:rFonts w:cs="Arial"/>
          <w:szCs w:val="22"/>
        </w:rPr>
        <w:t xml:space="preserve"> v štirih en</w:t>
      </w:r>
      <w:r w:rsidR="002030BA">
        <w:rPr>
          <w:rFonts w:cs="Arial"/>
          <w:szCs w:val="22"/>
        </w:rPr>
        <w:t>akih izvodih, od katerih prejme</w:t>
      </w:r>
      <w:r w:rsidR="000A7346" w:rsidRPr="00347544">
        <w:rPr>
          <w:rFonts w:cs="Arial"/>
          <w:szCs w:val="22"/>
        </w:rPr>
        <w:t xml:space="preserve"> </w:t>
      </w:r>
      <w:r w:rsidR="00AE5BD2">
        <w:rPr>
          <w:rFonts w:cs="Arial"/>
          <w:szCs w:val="22"/>
        </w:rPr>
        <w:t>Občina Trebnje</w:t>
      </w:r>
      <w:r w:rsidR="00AE5BD2" w:rsidRPr="00347544">
        <w:rPr>
          <w:rFonts w:cs="Arial"/>
          <w:szCs w:val="22"/>
        </w:rPr>
        <w:t xml:space="preserve"> </w:t>
      </w:r>
      <w:r w:rsidRPr="00347544">
        <w:rPr>
          <w:rFonts w:cs="Arial"/>
          <w:szCs w:val="22"/>
        </w:rPr>
        <w:t xml:space="preserve">tri </w:t>
      </w:r>
      <w:r w:rsidR="0024711C">
        <w:rPr>
          <w:rFonts w:cs="Arial"/>
          <w:szCs w:val="22"/>
        </w:rPr>
        <w:t xml:space="preserve">(3) </w:t>
      </w:r>
      <w:r w:rsidRPr="00347544">
        <w:rPr>
          <w:rFonts w:cs="Arial"/>
          <w:szCs w:val="22"/>
        </w:rPr>
        <w:t xml:space="preserve">in </w:t>
      </w:r>
      <w:r w:rsidR="00C666B2" w:rsidRPr="00347544">
        <w:rPr>
          <w:rFonts w:cs="Arial"/>
          <w:szCs w:val="22"/>
        </w:rPr>
        <w:t>izvajalec</w:t>
      </w:r>
      <w:r w:rsidRPr="00347544">
        <w:rPr>
          <w:rFonts w:cs="Arial"/>
          <w:szCs w:val="22"/>
        </w:rPr>
        <w:t xml:space="preserve"> en </w:t>
      </w:r>
      <w:r w:rsidR="0024711C">
        <w:rPr>
          <w:rFonts w:cs="Arial"/>
          <w:szCs w:val="22"/>
        </w:rPr>
        <w:t xml:space="preserve">(1) </w:t>
      </w:r>
      <w:bookmarkStart w:id="0" w:name="_GoBack"/>
      <w:bookmarkEnd w:id="0"/>
      <w:r w:rsidRPr="00347544">
        <w:rPr>
          <w:rFonts w:cs="Arial"/>
          <w:szCs w:val="22"/>
        </w:rPr>
        <w:t>izvod.</w:t>
      </w:r>
    </w:p>
    <w:p w:rsidR="00B0503C" w:rsidRDefault="00B0503C" w:rsidP="0076617B">
      <w:pPr>
        <w:rPr>
          <w:rFonts w:cs="Arial"/>
          <w:szCs w:val="22"/>
        </w:rPr>
      </w:pPr>
    </w:p>
    <w:p w:rsidR="0033412F" w:rsidRDefault="0033412F" w:rsidP="0076617B">
      <w:pPr>
        <w:rPr>
          <w:rFonts w:cs="Arial"/>
          <w:szCs w:val="22"/>
        </w:rPr>
      </w:pPr>
    </w:p>
    <w:p w:rsidR="00A2333C" w:rsidRPr="00347544" w:rsidRDefault="00A2333C" w:rsidP="0076617B">
      <w:pPr>
        <w:rPr>
          <w:rFonts w:cs="Arial"/>
          <w:szCs w:val="22"/>
        </w:rPr>
      </w:pPr>
    </w:p>
    <w:tbl>
      <w:tblPr>
        <w:tblW w:w="9778" w:type="dxa"/>
        <w:tblLayout w:type="fixed"/>
        <w:tblCellMar>
          <w:left w:w="70" w:type="dxa"/>
          <w:right w:w="70" w:type="dxa"/>
        </w:tblCellMar>
        <w:tblLook w:val="0000" w:firstRow="0" w:lastRow="0" w:firstColumn="0" w:lastColumn="0" w:noHBand="0" w:noVBand="0"/>
      </w:tblPr>
      <w:tblGrid>
        <w:gridCol w:w="4889"/>
        <w:gridCol w:w="4889"/>
      </w:tblGrid>
      <w:tr w:rsidR="00CA5081" w:rsidRPr="00347544">
        <w:tc>
          <w:tcPr>
            <w:tcW w:w="4889" w:type="dxa"/>
          </w:tcPr>
          <w:p w:rsidR="00CA5081" w:rsidRPr="00347544" w:rsidRDefault="00CA5081" w:rsidP="00797C20">
            <w:pPr>
              <w:keepNext/>
              <w:rPr>
                <w:rFonts w:cs="Arial"/>
                <w:szCs w:val="22"/>
              </w:rPr>
            </w:pPr>
          </w:p>
        </w:tc>
        <w:tc>
          <w:tcPr>
            <w:tcW w:w="4889" w:type="dxa"/>
          </w:tcPr>
          <w:p w:rsidR="00233346" w:rsidRPr="00347544" w:rsidRDefault="00233346" w:rsidP="002030BA">
            <w:pPr>
              <w:keepNext/>
              <w:rPr>
                <w:rFonts w:cs="Arial"/>
                <w:szCs w:val="22"/>
              </w:rPr>
            </w:pPr>
          </w:p>
        </w:tc>
      </w:tr>
      <w:tr w:rsidR="00CA5081" w:rsidRPr="00347544">
        <w:tc>
          <w:tcPr>
            <w:tcW w:w="4889" w:type="dxa"/>
          </w:tcPr>
          <w:p w:rsidR="00371331" w:rsidRDefault="00371331" w:rsidP="009846C0">
            <w:pPr>
              <w:keepNext/>
              <w:rPr>
                <w:rFonts w:cs="Arial"/>
                <w:szCs w:val="22"/>
              </w:rPr>
            </w:pPr>
            <w:r>
              <w:rPr>
                <w:rFonts w:cs="Arial"/>
                <w:szCs w:val="22"/>
              </w:rPr>
              <w:t>Številka:</w:t>
            </w:r>
            <w:r w:rsidR="00233346">
              <w:rPr>
                <w:rFonts w:cs="Arial"/>
                <w:szCs w:val="22"/>
              </w:rPr>
              <w:t xml:space="preserve"> </w:t>
            </w:r>
            <w:r w:rsidR="00286F34">
              <w:rPr>
                <w:rFonts w:cs="Arial"/>
                <w:szCs w:val="22"/>
              </w:rPr>
              <w:t>430-68/2015-</w:t>
            </w:r>
          </w:p>
          <w:p w:rsidR="00286F34" w:rsidRDefault="00286F34" w:rsidP="009846C0">
            <w:pPr>
              <w:keepNext/>
              <w:rPr>
                <w:rFonts w:cs="Arial"/>
                <w:szCs w:val="22"/>
              </w:rPr>
            </w:pPr>
          </w:p>
          <w:p w:rsidR="00286F34" w:rsidRDefault="00286F34" w:rsidP="00286F34">
            <w:pPr>
              <w:keepNext/>
              <w:rPr>
                <w:rFonts w:cs="Arial"/>
                <w:szCs w:val="22"/>
              </w:rPr>
            </w:pPr>
            <w:r w:rsidRPr="00347544">
              <w:rPr>
                <w:rFonts w:cs="Arial"/>
                <w:szCs w:val="22"/>
              </w:rPr>
              <w:t>Kra</w:t>
            </w:r>
            <w:r>
              <w:rPr>
                <w:rFonts w:cs="Arial"/>
                <w:szCs w:val="22"/>
              </w:rPr>
              <w:t>j: Trebnje</w:t>
            </w:r>
          </w:p>
          <w:p w:rsidR="00286F34" w:rsidRPr="00347544" w:rsidRDefault="00286F34" w:rsidP="00286F34">
            <w:pPr>
              <w:keepNext/>
              <w:rPr>
                <w:rFonts w:cs="Arial"/>
                <w:szCs w:val="22"/>
              </w:rPr>
            </w:pPr>
          </w:p>
          <w:p w:rsidR="00CA5081" w:rsidRPr="00347544" w:rsidRDefault="00CA5081" w:rsidP="009846C0">
            <w:pPr>
              <w:keepNext/>
              <w:rPr>
                <w:rFonts w:cs="Arial"/>
                <w:szCs w:val="22"/>
              </w:rPr>
            </w:pPr>
            <w:r w:rsidRPr="00347544">
              <w:rPr>
                <w:rFonts w:cs="Arial"/>
                <w:szCs w:val="22"/>
              </w:rPr>
              <w:t>Datum:</w:t>
            </w:r>
            <w:r w:rsidR="009846C0">
              <w:rPr>
                <w:rFonts w:cs="Arial"/>
                <w:szCs w:val="22"/>
              </w:rPr>
              <w:t>_______________</w:t>
            </w:r>
          </w:p>
        </w:tc>
        <w:tc>
          <w:tcPr>
            <w:tcW w:w="4889" w:type="dxa"/>
          </w:tcPr>
          <w:p w:rsidR="00233346" w:rsidRDefault="00233346" w:rsidP="002030BA">
            <w:pPr>
              <w:keepNext/>
              <w:rPr>
                <w:rFonts w:cs="Arial"/>
                <w:szCs w:val="22"/>
              </w:rPr>
            </w:pPr>
            <w:r>
              <w:rPr>
                <w:rFonts w:cs="Arial"/>
                <w:szCs w:val="22"/>
              </w:rPr>
              <w:t>Številka: _____________</w:t>
            </w:r>
          </w:p>
          <w:p w:rsidR="00286F34" w:rsidRDefault="00286F34" w:rsidP="002030BA">
            <w:pPr>
              <w:keepNext/>
              <w:rPr>
                <w:rFonts w:cs="Arial"/>
                <w:szCs w:val="22"/>
              </w:rPr>
            </w:pPr>
          </w:p>
          <w:p w:rsidR="00286F34" w:rsidRDefault="00286F34" w:rsidP="00286F34">
            <w:pPr>
              <w:keepNext/>
              <w:rPr>
                <w:rFonts w:cs="Arial"/>
                <w:szCs w:val="22"/>
              </w:rPr>
            </w:pPr>
            <w:r w:rsidRPr="00347544">
              <w:rPr>
                <w:rFonts w:cs="Arial"/>
                <w:szCs w:val="22"/>
              </w:rPr>
              <w:t>Kra</w:t>
            </w:r>
            <w:r>
              <w:rPr>
                <w:rFonts w:cs="Arial"/>
                <w:szCs w:val="22"/>
              </w:rPr>
              <w:t>j: Trebnje</w:t>
            </w:r>
          </w:p>
          <w:p w:rsidR="00286F34" w:rsidRDefault="00286F34" w:rsidP="002030BA">
            <w:pPr>
              <w:keepNext/>
              <w:rPr>
                <w:rFonts w:cs="Arial"/>
                <w:szCs w:val="22"/>
              </w:rPr>
            </w:pPr>
          </w:p>
          <w:p w:rsidR="00CA5081" w:rsidRPr="00347544" w:rsidRDefault="00CA5081" w:rsidP="002030BA">
            <w:pPr>
              <w:keepNext/>
              <w:rPr>
                <w:rFonts w:cs="Arial"/>
                <w:szCs w:val="22"/>
              </w:rPr>
            </w:pPr>
            <w:r w:rsidRPr="00347544">
              <w:rPr>
                <w:rFonts w:cs="Arial"/>
                <w:szCs w:val="22"/>
              </w:rPr>
              <w:t>D</w:t>
            </w:r>
            <w:r w:rsidR="009846C0">
              <w:rPr>
                <w:rFonts w:cs="Arial"/>
                <w:szCs w:val="22"/>
              </w:rPr>
              <w:t>atum:_______________</w:t>
            </w:r>
          </w:p>
        </w:tc>
      </w:tr>
      <w:tr w:rsidR="00CA5081" w:rsidRPr="00347544">
        <w:tc>
          <w:tcPr>
            <w:tcW w:w="4889" w:type="dxa"/>
          </w:tcPr>
          <w:p w:rsidR="00CA5081" w:rsidRPr="00347544" w:rsidRDefault="00CA5081" w:rsidP="00797C20">
            <w:pPr>
              <w:keepNext/>
              <w:rPr>
                <w:rFonts w:cs="Arial"/>
                <w:szCs w:val="22"/>
              </w:rPr>
            </w:pPr>
          </w:p>
          <w:p w:rsidR="00CA5081" w:rsidRPr="00347544" w:rsidRDefault="00CA5081" w:rsidP="00797C20">
            <w:pPr>
              <w:keepNext/>
              <w:rPr>
                <w:rFonts w:cs="Arial"/>
                <w:szCs w:val="22"/>
              </w:rPr>
            </w:pPr>
          </w:p>
          <w:p w:rsidR="00CA5081" w:rsidRPr="00347544" w:rsidRDefault="00CA5081" w:rsidP="00797C20">
            <w:pPr>
              <w:keepNext/>
              <w:rPr>
                <w:rFonts w:cs="Arial"/>
                <w:szCs w:val="22"/>
              </w:rPr>
            </w:pPr>
          </w:p>
        </w:tc>
        <w:tc>
          <w:tcPr>
            <w:tcW w:w="4889" w:type="dxa"/>
          </w:tcPr>
          <w:p w:rsidR="00CA5081" w:rsidRPr="00347544" w:rsidRDefault="00CA5081" w:rsidP="00797C20">
            <w:pPr>
              <w:keepNext/>
              <w:rPr>
                <w:rFonts w:cs="Arial"/>
                <w:szCs w:val="22"/>
              </w:rPr>
            </w:pPr>
          </w:p>
        </w:tc>
      </w:tr>
      <w:tr w:rsidR="00CA5081" w:rsidRPr="00347544">
        <w:tc>
          <w:tcPr>
            <w:tcW w:w="4889" w:type="dxa"/>
          </w:tcPr>
          <w:p w:rsidR="004C3109" w:rsidRDefault="002030BA" w:rsidP="002030BA">
            <w:pPr>
              <w:keepNext/>
              <w:rPr>
                <w:rFonts w:cs="Arial"/>
                <w:szCs w:val="22"/>
              </w:rPr>
            </w:pPr>
            <w:r>
              <w:rPr>
                <w:rFonts w:cs="Arial"/>
                <w:szCs w:val="22"/>
              </w:rPr>
              <w:t>N</w:t>
            </w:r>
            <w:r w:rsidR="00E4321B" w:rsidRPr="00347544">
              <w:rPr>
                <w:rFonts w:cs="Arial"/>
                <w:szCs w:val="22"/>
              </w:rPr>
              <w:t>aročnik</w:t>
            </w:r>
            <w:r w:rsidR="00CA5081" w:rsidRPr="00347544">
              <w:rPr>
                <w:rFonts w:cs="Arial"/>
                <w:szCs w:val="22"/>
              </w:rPr>
              <w:t>:</w:t>
            </w:r>
          </w:p>
          <w:p w:rsidR="002030BA" w:rsidRPr="00347544" w:rsidRDefault="002030BA" w:rsidP="002030BA">
            <w:pPr>
              <w:keepNext/>
              <w:rPr>
                <w:rFonts w:cs="Arial"/>
                <w:szCs w:val="22"/>
              </w:rPr>
            </w:pPr>
            <w:r>
              <w:rPr>
                <w:rFonts w:cs="Arial"/>
                <w:szCs w:val="22"/>
              </w:rPr>
              <w:t>Občina Trebnje</w:t>
            </w:r>
          </w:p>
          <w:p w:rsidR="004C3109" w:rsidRPr="00347544" w:rsidRDefault="004C3109" w:rsidP="00797C20">
            <w:pPr>
              <w:keepNext/>
              <w:rPr>
                <w:rFonts w:cs="Arial"/>
                <w:szCs w:val="22"/>
              </w:rPr>
            </w:pPr>
          </w:p>
          <w:p w:rsidR="00CA5081" w:rsidRPr="00347544" w:rsidRDefault="002030BA" w:rsidP="002030BA">
            <w:pPr>
              <w:keepNext/>
              <w:rPr>
                <w:rFonts w:cs="Arial"/>
                <w:szCs w:val="22"/>
              </w:rPr>
            </w:pPr>
            <w:r>
              <w:rPr>
                <w:rFonts w:cs="Arial"/>
                <w:szCs w:val="22"/>
              </w:rPr>
              <w:t>Alojzij Kastelic, župan</w:t>
            </w:r>
          </w:p>
        </w:tc>
        <w:tc>
          <w:tcPr>
            <w:tcW w:w="4889" w:type="dxa"/>
          </w:tcPr>
          <w:p w:rsidR="00CA5081" w:rsidRPr="00347544" w:rsidRDefault="00C666B2" w:rsidP="00797C20">
            <w:pPr>
              <w:keepNext/>
              <w:rPr>
                <w:rFonts w:cs="Arial"/>
                <w:szCs w:val="22"/>
              </w:rPr>
            </w:pPr>
            <w:r w:rsidRPr="00347544">
              <w:rPr>
                <w:rFonts w:cs="Arial"/>
                <w:szCs w:val="22"/>
              </w:rPr>
              <w:t>Izvajalec</w:t>
            </w:r>
            <w:r w:rsidR="00CA5081" w:rsidRPr="00347544">
              <w:rPr>
                <w:rFonts w:cs="Arial"/>
                <w:szCs w:val="22"/>
              </w:rPr>
              <w:t>:</w:t>
            </w:r>
          </w:p>
          <w:p w:rsidR="001525F2" w:rsidRPr="00347544" w:rsidRDefault="001525F2" w:rsidP="00797C20">
            <w:pPr>
              <w:keepNext/>
              <w:rPr>
                <w:rFonts w:cs="Arial"/>
                <w:szCs w:val="22"/>
              </w:rPr>
            </w:pPr>
          </w:p>
        </w:tc>
      </w:tr>
    </w:tbl>
    <w:p w:rsidR="00CA5081" w:rsidRPr="00F73C55" w:rsidRDefault="00CA5081" w:rsidP="00F73C55"/>
    <w:sectPr w:rsidR="00CA5081" w:rsidRPr="00F73C55" w:rsidSect="002C6C0E">
      <w:headerReference w:type="default" r:id="rId11"/>
      <w:footerReference w:type="default" r:id="rId12"/>
      <w:pgSz w:w="11906" w:h="16838" w:code="9"/>
      <w:pgMar w:top="1247" w:right="1134" w:bottom="1134" w:left="124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035" w:rsidRDefault="00144035">
      <w:r>
        <w:separator/>
      </w:r>
    </w:p>
  </w:endnote>
  <w:endnote w:type="continuationSeparator" w:id="0">
    <w:p w:rsidR="00144035" w:rsidRDefault="0014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ro-Normal">
    <w:altName w:val="Arial"/>
    <w:panose1 w:val="00000000000000000000"/>
    <w:charset w:val="00"/>
    <w:family w:val="modern"/>
    <w:notTrueType/>
    <w:pitch w:val="variable"/>
    <w:sig w:usb0="00000001"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34070"/>
      <w:docPartObj>
        <w:docPartGallery w:val="Page Numbers (Bottom of Page)"/>
        <w:docPartUnique/>
      </w:docPartObj>
    </w:sdtPr>
    <w:sdtEndPr>
      <w:rPr>
        <w:noProof/>
      </w:rPr>
    </w:sdtEndPr>
    <w:sdtContent>
      <w:p w:rsidR="00E400A3" w:rsidRPr="002C6C0E" w:rsidRDefault="002C6C0E" w:rsidP="002C6C0E">
        <w:pPr>
          <w:pStyle w:val="Noga"/>
          <w:ind w:left="4668" w:firstLine="4536"/>
        </w:pPr>
        <w:r>
          <w:fldChar w:fldCharType="begin"/>
        </w:r>
        <w:r>
          <w:instrText xml:space="preserve"> PAGE   \* MERGEFORMAT </w:instrText>
        </w:r>
        <w:r>
          <w:fldChar w:fldCharType="separate"/>
        </w:r>
        <w:r w:rsidR="0024711C">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035" w:rsidRDefault="00144035">
      <w:r>
        <w:separator/>
      </w:r>
    </w:p>
  </w:footnote>
  <w:footnote w:type="continuationSeparator" w:id="0">
    <w:p w:rsidR="00144035" w:rsidRDefault="00144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2B" w:rsidRPr="002C6C0E" w:rsidRDefault="0024711C">
    <w:pPr>
      <w:pStyle w:val="Glava"/>
      <w:rPr>
        <w:b/>
        <w:sz w:val="20"/>
        <w:szCs w:val="20"/>
      </w:rPr>
    </w:pPr>
    <w:sdt>
      <w:sdtPr>
        <w:id w:val="-398444241"/>
        <w:docPartObj>
          <w:docPartGallery w:val="Page Numbers (Margins)"/>
          <w:docPartUnique/>
        </w:docPartObj>
      </w:sdtPr>
      <w:sdtEndPr/>
      <w:sdtContent/>
    </w:sdt>
    <w:r w:rsidR="00706D2B">
      <w:tab/>
    </w:r>
    <w:r w:rsidR="00706D2B">
      <w:tab/>
    </w:r>
    <w:r w:rsidR="00706D2B" w:rsidRPr="002C6C0E">
      <w:rPr>
        <w:b/>
        <w:color w:val="7F7F7F" w:themeColor="text1" w:themeTint="80"/>
        <w:sz w:val="20"/>
        <w:szCs w:val="20"/>
      </w:rPr>
      <w:t>VZOREC SPORAZUM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087B"/>
    <w:multiLevelType w:val="hybridMultilevel"/>
    <w:tmpl w:val="10C0F0C8"/>
    <w:lvl w:ilvl="0" w:tplc="034CC400">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C2796F"/>
    <w:multiLevelType w:val="hybridMultilevel"/>
    <w:tmpl w:val="43020F26"/>
    <w:lvl w:ilvl="0" w:tplc="2B0EFCF6">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F4070"/>
    <w:multiLevelType w:val="hybridMultilevel"/>
    <w:tmpl w:val="B4688624"/>
    <w:lvl w:ilvl="0" w:tplc="5882EEF6">
      <w:start w:val="42"/>
      <w:numFmt w:val="bullet"/>
      <w:lvlText w:val="-"/>
      <w:lvlJc w:val="left"/>
      <w:pPr>
        <w:tabs>
          <w:tab w:val="num" w:pos="720"/>
        </w:tabs>
        <w:ind w:left="720" w:hanging="360"/>
      </w:pPr>
      <w:rPr>
        <w:rFonts w:ascii="MetaPro-Normal" w:eastAsia="Times New Roman" w:hAnsi="MetaPro-Norm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231AF"/>
    <w:multiLevelType w:val="hybridMultilevel"/>
    <w:tmpl w:val="00D42218"/>
    <w:lvl w:ilvl="0" w:tplc="F22C18BE">
      <w:start w:val="1"/>
      <w:numFmt w:val="upperRoman"/>
      <w:lvlText w:val="%1."/>
      <w:lvlJc w:val="left"/>
      <w:pPr>
        <w:tabs>
          <w:tab w:val="num" w:pos="0"/>
        </w:tabs>
        <w:ind w:left="0" w:firstLine="0"/>
      </w:pPr>
      <w:rPr>
        <w:rFonts w:ascii="MetaPro-Normal" w:hAnsi="MetaPro-Normal" w:hint="default"/>
        <w:b/>
        <w:i w:val="0"/>
        <w:sz w:val="20"/>
        <w:szCs w:val="20"/>
      </w:rPr>
    </w:lvl>
    <w:lvl w:ilvl="1" w:tplc="0424000F">
      <w:start w:val="1"/>
      <w:numFmt w:val="decimal"/>
      <w:lvlText w:val="%2."/>
      <w:lvlJc w:val="left"/>
      <w:pPr>
        <w:tabs>
          <w:tab w:val="num" w:pos="1440"/>
        </w:tabs>
        <w:ind w:left="1440" w:hanging="360"/>
      </w:pPr>
      <w:rPr>
        <w:rFonts w:hint="default"/>
        <w:b/>
        <w:i w:val="0"/>
        <w:sz w:val="22"/>
      </w:r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9DD1C13"/>
    <w:multiLevelType w:val="hybridMultilevel"/>
    <w:tmpl w:val="0110248A"/>
    <w:lvl w:ilvl="0" w:tplc="12DE26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486E43"/>
    <w:multiLevelType w:val="hybridMultilevel"/>
    <w:tmpl w:val="4894E1B8"/>
    <w:lvl w:ilvl="0" w:tplc="034CC400">
      <w:start w:val="1"/>
      <w:numFmt w:val="bullet"/>
      <w:lvlText w:val=""/>
      <w:lvlJc w:val="left"/>
      <w:pPr>
        <w:tabs>
          <w:tab w:val="num" w:pos="397"/>
        </w:tabs>
        <w:ind w:left="397" w:hanging="397"/>
      </w:pPr>
      <w:rPr>
        <w:rFonts w:ascii="Symbol" w:hAnsi="Symbol" w:hint="default"/>
        <w:b/>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25A17"/>
    <w:multiLevelType w:val="hybridMultilevel"/>
    <w:tmpl w:val="75FA736A"/>
    <w:lvl w:ilvl="0" w:tplc="0424000F">
      <w:start w:val="1"/>
      <w:numFmt w:val="decimal"/>
      <w:lvlText w:val="%1."/>
      <w:lvlJc w:val="left"/>
      <w:pPr>
        <w:tabs>
          <w:tab w:val="num" w:pos="720"/>
        </w:tabs>
        <w:ind w:left="720" w:hanging="360"/>
      </w:pPr>
      <w:rPr>
        <w:rFonts w:hint="default"/>
      </w:rPr>
    </w:lvl>
    <w:lvl w:ilvl="1" w:tplc="C966F9F6">
      <w:start w:val="1"/>
      <w:numFmt w:val="bullet"/>
      <w:lvlText w:val=""/>
      <w:lvlJc w:val="left"/>
      <w:pPr>
        <w:tabs>
          <w:tab w:val="num" w:pos="510"/>
        </w:tabs>
        <w:ind w:left="510" w:hanging="510"/>
      </w:pPr>
      <w:rPr>
        <w:rFonts w:ascii="Wingdings" w:hAnsi="Wingdings" w:hint="default"/>
      </w:rPr>
    </w:lvl>
    <w:lvl w:ilvl="2" w:tplc="025CCAB4">
      <w:start w:val="1"/>
      <w:numFmt w:val="bullet"/>
      <w:lvlText w:val=""/>
      <w:lvlJc w:val="left"/>
      <w:pPr>
        <w:tabs>
          <w:tab w:val="num" w:pos="510"/>
        </w:tabs>
        <w:ind w:left="510" w:hanging="510"/>
      </w:pPr>
      <w:rPr>
        <w:rFonts w:ascii="Wingdings" w:hAnsi="Wingdings" w:hint="default"/>
      </w:rPr>
    </w:lvl>
    <w:lvl w:ilvl="3" w:tplc="E034D1F6">
      <w:start w:val="8"/>
      <w:numFmt w:val="upperRoman"/>
      <w:lvlText w:val="%4."/>
      <w:lvlJc w:val="left"/>
      <w:pPr>
        <w:tabs>
          <w:tab w:val="num" w:pos="3240"/>
        </w:tabs>
        <w:ind w:left="3240" w:hanging="72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7067EDA"/>
    <w:multiLevelType w:val="hybridMultilevel"/>
    <w:tmpl w:val="3C04F3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7D916F7"/>
    <w:multiLevelType w:val="hybridMultilevel"/>
    <w:tmpl w:val="0E146902"/>
    <w:lvl w:ilvl="0" w:tplc="FFFFFFFF">
      <w:numFmt w:val="bullet"/>
      <w:pStyle w:val="Odmik0"/>
      <w:lvlText w:val="-"/>
      <w:lvlJc w:val="left"/>
      <w:pPr>
        <w:tabs>
          <w:tab w:val="num" w:pos="357"/>
        </w:tabs>
        <w:ind w:left="357" w:hanging="35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9C218C"/>
    <w:multiLevelType w:val="hybridMultilevel"/>
    <w:tmpl w:val="D7F2DD88"/>
    <w:lvl w:ilvl="0" w:tplc="B9C413FE">
      <w:start w:val="1"/>
      <w:numFmt w:val="bullet"/>
      <w:lvlText w:val="-"/>
      <w:legacy w:legacy="1" w:legacySpace="360" w:legacyIndent="360"/>
      <w:lvlJc w:val="left"/>
      <w:pPr>
        <w:ind w:left="252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2CD1199D"/>
    <w:multiLevelType w:val="hybridMultilevel"/>
    <w:tmpl w:val="9E3A8168"/>
    <w:lvl w:ilvl="0" w:tplc="0424000F">
      <w:start w:val="1"/>
      <w:numFmt w:val="decimal"/>
      <w:lvlText w:val="%1."/>
      <w:lvlJc w:val="left"/>
      <w:pPr>
        <w:tabs>
          <w:tab w:val="num" w:pos="720"/>
        </w:tabs>
        <w:ind w:left="720" w:hanging="360"/>
      </w:pPr>
      <w:rPr>
        <w:rFonts w:hint="default"/>
      </w:rPr>
    </w:lvl>
    <w:lvl w:ilvl="1" w:tplc="BB264AC0">
      <w:start w:val="1"/>
      <w:numFmt w:val="bullet"/>
      <w:lvlText w:val="-"/>
      <w:lvlJc w:val="left"/>
      <w:pPr>
        <w:tabs>
          <w:tab w:val="num" w:pos="510"/>
        </w:tabs>
        <w:ind w:left="510" w:hanging="510"/>
      </w:pPr>
      <w:rPr>
        <w:rFonts w:ascii="Arial" w:eastAsia="Times New Roman" w:hAnsi="Arial" w:hint="default"/>
      </w:rPr>
    </w:lvl>
    <w:lvl w:ilvl="2" w:tplc="0424000F">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DFA0D09"/>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1002A0"/>
    <w:multiLevelType w:val="hybridMultilevel"/>
    <w:tmpl w:val="A45010D0"/>
    <w:lvl w:ilvl="0" w:tplc="EABE36BC">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E229E2"/>
    <w:multiLevelType w:val="multilevel"/>
    <w:tmpl w:val="BC801DC4"/>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6D4F52"/>
    <w:multiLevelType w:val="singleLevel"/>
    <w:tmpl w:val="6106C1CE"/>
    <w:lvl w:ilvl="0">
      <w:start w:val="4"/>
      <w:numFmt w:val="upperRoman"/>
      <w:lvlText w:val="%1. "/>
      <w:legacy w:legacy="1" w:legacySpace="0" w:legacyIndent="283"/>
      <w:lvlJc w:val="left"/>
      <w:pPr>
        <w:ind w:left="283" w:hanging="283"/>
      </w:pPr>
      <w:rPr>
        <w:b w:val="0"/>
        <w:i w:val="0"/>
        <w:sz w:val="24"/>
      </w:rPr>
    </w:lvl>
  </w:abstractNum>
  <w:abstractNum w:abstractNumId="15" w15:restartNumberingAfterBreak="0">
    <w:nsid w:val="44250DFC"/>
    <w:multiLevelType w:val="hybridMultilevel"/>
    <w:tmpl w:val="38B01A7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67116B5"/>
    <w:multiLevelType w:val="hybridMultilevel"/>
    <w:tmpl w:val="A01013B8"/>
    <w:lvl w:ilvl="0" w:tplc="51E2AA34">
      <w:numFmt w:val="bullet"/>
      <w:lvlText w:val="-"/>
      <w:lvlJc w:val="left"/>
      <w:pPr>
        <w:ind w:left="720" w:hanging="360"/>
      </w:pPr>
      <w:rPr>
        <w:rFonts w:ascii="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7275DD9"/>
    <w:multiLevelType w:val="hybridMultilevel"/>
    <w:tmpl w:val="1D64D0B8"/>
    <w:lvl w:ilvl="0" w:tplc="9C029006">
      <w:start w:val="1"/>
      <w:numFmt w:val="bullet"/>
      <w:lvlText w:val=""/>
      <w:lvlJc w:val="left"/>
      <w:pPr>
        <w:ind w:left="720" w:hanging="360"/>
      </w:pPr>
      <w:rPr>
        <w:rFonts w:ascii="Symbol" w:hAnsi="Symbol" w:cs="Symbol" w:hint="default"/>
        <w:sz w:val="18"/>
        <w:szCs w:val="18"/>
      </w:rPr>
    </w:lvl>
    <w:lvl w:ilvl="1" w:tplc="9AE48922">
      <w:start w:val="1"/>
      <w:numFmt w:val="bullet"/>
      <w:lvlText w:val="o"/>
      <w:lvlJc w:val="left"/>
      <w:pPr>
        <w:ind w:left="1440" w:hanging="360"/>
      </w:pPr>
      <w:rPr>
        <w:rFonts w:ascii="Courier New" w:hAnsi="Courier New" w:cs="Courier New" w:hint="default"/>
      </w:rPr>
    </w:lvl>
    <w:lvl w:ilvl="2" w:tplc="5EAA1FEC">
      <w:start w:val="1"/>
      <w:numFmt w:val="bullet"/>
      <w:lvlText w:val=""/>
      <w:lvlJc w:val="left"/>
      <w:pPr>
        <w:ind w:left="2160" w:hanging="360"/>
      </w:pPr>
      <w:rPr>
        <w:rFonts w:ascii="Wingdings" w:hAnsi="Wingdings" w:cs="Wingdings" w:hint="default"/>
      </w:rPr>
    </w:lvl>
    <w:lvl w:ilvl="3" w:tplc="F6A81E10">
      <w:start w:val="1"/>
      <w:numFmt w:val="bullet"/>
      <w:lvlText w:val=""/>
      <w:lvlJc w:val="left"/>
      <w:pPr>
        <w:ind w:left="2880" w:hanging="360"/>
      </w:pPr>
      <w:rPr>
        <w:rFonts w:ascii="Symbol" w:hAnsi="Symbol" w:cs="Symbol" w:hint="default"/>
      </w:rPr>
    </w:lvl>
    <w:lvl w:ilvl="4" w:tplc="C85E32B0">
      <w:start w:val="1"/>
      <w:numFmt w:val="bullet"/>
      <w:lvlText w:val="o"/>
      <w:lvlJc w:val="left"/>
      <w:pPr>
        <w:ind w:left="3600" w:hanging="360"/>
      </w:pPr>
      <w:rPr>
        <w:rFonts w:ascii="Courier New" w:hAnsi="Courier New" w:cs="Courier New" w:hint="default"/>
      </w:rPr>
    </w:lvl>
    <w:lvl w:ilvl="5" w:tplc="1AC0BDD6">
      <w:start w:val="1"/>
      <w:numFmt w:val="bullet"/>
      <w:lvlText w:val=""/>
      <w:lvlJc w:val="left"/>
      <w:pPr>
        <w:ind w:left="4320" w:hanging="360"/>
      </w:pPr>
      <w:rPr>
        <w:rFonts w:ascii="Wingdings" w:hAnsi="Wingdings" w:cs="Wingdings" w:hint="default"/>
      </w:rPr>
    </w:lvl>
    <w:lvl w:ilvl="6" w:tplc="4002E6A4">
      <w:start w:val="1"/>
      <w:numFmt w:val="bullet"/>
      <w:lvlText w:val=""/>
      <w:lvlJc w:val="left"/>
      <w:pPr>
        <w:ind w:left="5040" w:hanging="360"/>
      </w:pPr>
      <w:rPr>
        <w:rFonts w:ascii="Symbol" w:hAnsi="Symbol" w:cs="Symbol" w:hint="default"/>
      </w:rPr>
    </w:lvl>
    <w:lvl w:ilvl="7" w:tplc="E180A218">
      <w:start w:val="1"/>
      <w:numFmt w:val="bullet"/>
      <w:lvlText w:val="o"/>
      <w:lvlJc w:val="left"/>
      <w:pPr>
        <w:ind w:left="5760" w:hanging="360"/>
      </w:pPr>
      <w:rPr>
        <w:rFonts w:ascii="Courier New" w:hAnsi="Courier New" w:cs="Courier New" w:hint="default"/>
      </w:rPr>
    </w:lvl>
    <w:lvl w:ilvl="8" w:tplc="DDB063AA">
      <w:start w:val="1"/>
      <w:numFmt w:val="bullet"/>
      <w:lvlText w:val=""/>
      <w:lvlJc w:val="left"/>
      <w:pPr>
        <w:ind w:left="6480" w:hanging="360"/>
      </w:pPr>
      <w:rPr>
        <w:rFonts w:ascii="Wingdings" w:hAnsi="Wingdings" w:cs="Wingdings" w:hint="default"/>
      </w:rPr>
    </w:lvl>
  </w:abstractNum>
  <w:abstractNum w:abstractNumId="18" w15:restartNumberingAfterBreak="0">
    <w:nsid w:val="4F2456DE"/>
    <w:multiLevelType w:val="hybridMultilevel"/>
    <w:tmpl w:val="9DFA16E6"/>
    <w:lvl w:ilvl="0" w:tplc="51E2AA34">
      <w:numFmt w:val="bullet"/>
      <w:lvlText w:val="-"/>
      <w:lvlJc w:val="left"/>
      <w:pPr>
        <w:ind w:left="720" w:hanging="360"/>
      </w:pPr>
      <w:rPr>
        <w:rFonts w:ascii="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965961"/>
    <w:multiLevelType w:val="hybridMultilevel"/>
    <w:tmpl w:val="78E66D34"/>
    <w:lvl w:ilvl="0" w:tplc="48928CC2">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5153352C"/>
    <w:multiLevelType w:val="multilevel"/>
    <w:tmpl w:val="06F2DE46"/>
    <w:lvl w:ilvl="0">
      <w:start w:val="1"/>
      <w:numFmt w:val="upperRoman"/>
      <w:pStyle w:val="Naslov1"/>
      <w:lvlText w:val="%1"/>
      <w:lvlJc w:val="left"/>
      <w:pPr>
        <w:tabs>
          <w:tab w:val="num" w:pos="510"/>
        </w:tabs>
        <w:ind w:left="510" w:hanging="510"/>
      </w:pPr>
      <w:rPr>
        <w:rFonts w:ascii="Arial" w:hAnsi="Arial" w:cs="Times New Roman" w:hint="default"/>
        <w:b/>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851"/>
        </w:tabs>
        <w:ind w:left="851" w:hanging="851"/>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1" w15:restartNumberingAfterBreak="0">
    <w:nsid w:val="51614A91"/>
    <w:multiLevelType w:val="multilevel"/>
    <w:tmpl w:val="BEAA2DA8"/>
    <w:lvl w:ilvl="0">
      <w:start w:val="1"/>
      <w:numFmt w:val="none"/>
      <w:lvlText w:val=""/>
      <w:lvlJc w:val="left"/>
      <w:pPr>
        <w:tabs>
          <w:tab w:val="num" w:pos="0"/>
        </w:tabs>
        <w:ind w:left="360" w:hanging="360"/>
      </w:pPr>
      <w:rPr>
        <w:rFonts w:ascii="Symbol" w:hAnsi="Symbol" w:hint="default"/>
      </w:rPr>
    </w:lvl>
    <w:lvl w:ilvl="1">
      <w:start w:val="1"/>
      <w:numFmt w:val="bullet"/>
      <w:lvlText w:val=""/>
      <w:lvlJc w:val="left"/>
      <w:pPr>
        <w:tabs>
          <w:tab w:val="num" w:pos="737"/>
        </w:tabs>
        <w:ind w:left="737" w:hanging="340"/>
      </w:pPr>
      <w:rPr>
        <w:rFonts w:ascii="Wingdings" w:hAnsi="Wingdings" w:hint="default"/>
      </w:rPr>
    </w:lvl>
    <w:lvl w:ilvl="2">
      <w:start w:val="1"/>
      <w:numFmt w:val="none"/>
      <w:lvlText w:val=""/>
      <w:lvlJc w:val="left"/>
      <w:pPr>
        <w:tabs>
          <w:tab w:val="num" w:pos="0"/>
        </w:tabs>
        <w:ind w:left="1080" w:hanging="360"/>
      </w:pPr>
      <w:rPr>
        <w:rFonts w:ascii="Wingdings" w:hAnsi="Wingdings" w:hint="default"/>
      </w:rPr>
    </w:lvl>
    <w:lvl w:ilvl="3">
      <w:start w:val="1"/>
      <w:numFmt w:val="none"/>
      <w:lvlText w:val=""/>
      <w:lvlJc w:val="left"/>
      <w:pPr>
        <w:tabs>
          <w:tab w:val="num" w:pos="0"/>
        </w:tabs>
        <w:ind w:left="1440" w:hanging="360"/>
      </w:pPr>
      <w:rPr>
        <w:rFonts w:ascii="Symbol" w:hAnsi="Symbol" w:hint="default"/>
      </w:rPr>
    </w:lvl>
    <w:lvl w:ilvl="4">
      <w:start w:val="1"/>
      <w:numFmt w:val="none"/>
      <w:lvlText w:val="o"/>
      <w:lvlJc w:val="left"/>
      <w:pPr>
        <w:tabs>
          <w:tab w:val="num" w:pos="0"/>
        </w:tabs>
        <w:ind w:left="1800" w:hanging="360"/>
      </w:pPr>
      <w:rPr>
        <w:rFonts w:ascii="Courier New" w:hAnsi="Courier New" w:hint="default"/>
      </w:rPr>
    </w:lvl>
    <w:lvl w:ilvl="5">
      <w:start w:val="1"/>
      <w:numFmt w:val="none"/>
      <w:lvlText w:val=""/>
      <w:lvlJc w:val="left"/>
      <w:pPr>
        <w:tabs>
          <w:tab w:val="num" w:pos="0"/>
        </w:tabs>
        <w:ind w:left="2160" w:hanging="360"/>
      </w:pPr>
      <w:rPr>
        <w:rFonts w:ascii="Wingdings" w:hAnsi="Wingdings" w:hint="default"/>
      </w:rPr>
    </w:lvl>
    <w:lvl w:ilvl="6">
      <w:start w:val="1"/>
      <w:numFmt w:val="none"/>
      <w:lvlText w:val=""/>
      <w:lvlJc w:val="left"/>
      <w:pPr>
        <w:tabs>
          <w:tab w:val="num" w:pos="0"/>
        </w:tabs>
        <w:ind w:left="2520" w:hanging="360"/>
      </w:pPr>
      <w:rPr>
        <w:rFonts w:ascii="Symbol" w:hAnsi="Symbol" w:hint="default"/>
      </w:rPr>
    </w:lvl>
    <w:lvl w:ilvl="7">
      <w:start w:val="1"/>
      <w:numFmt w:val="none"/>
      <w:lvlText w:val="o"/>
      <w:lvlJc w:val="left"/>
      <w:pPr>
        <w:tabs>
          <w:tab w:val="num" w:pos="0"/>
        </w:tabs>
        <w:ind w:left="2880" w:hanging="360"/>
      </w:pPr>
      <w:rPr>
        <w:rFonts w:ascii="Courier New" w:hAnsi="Courier New" w:hint="default"/>
      </w:rPr>
    </w:lvl>
    <w:lvl w:ilvl="8">
      <w:start w:val="1"/>
      <w:numFmt w:val="none"/>
      <w:lvlText w:val=""/>
      <w:lvlJc w:val="left"/>
      <w:pPr>
        <w:tabs>
          <w:tab w:val="num" w:pos="0"/>
        </w:tabs>
        <w:ind w:left="3240" w:hanging="360"/>
      </w:pPr>
      <w:rPr>
        <w:rFonts w:ascii="Wingdings" w:hAnsi="Wingdings" w:hint="default"/>
      </w:rPr>
    </w:lvl>
  </w:abstractNum>
  <w:abstractNum w:abstractNumId="22" w15:restartNumberingAfterBreak="0">
    <w:nsid w:val="56DC6CD5"/>
    <w:multiLevelType w:val="hybridMultilevel"/>
    <w:tmpl w:val="061252AC"/>
    <w:lvl w:ilvl="0" w:tplc="A8008200">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341771"/>
    <w:multiLevelType w:val="hybridMultilevel"/>
    <w:tmpl w:val="B58EBCFA"/>
    <w:lvl w:ilvl="0" w:tplc="0D40A412">
      <w:start w:val="1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98A1063"/>
    <w:multiLevelType w:val="hybridMultilevel"/>
    <w:tmpl w:val="F6B6326E"/>
    <w:lvl w:ilvl="0" w:tplc="0424000F">
      <w:start w:val="1"/>
      <w:numFmt w:val="decimal"/>
      <w:lvlText w:val="%1."/>
      <w:lvlJc w:val="left"/>
      <w:pPr>
        <w:tabs>
          <w:tab w:val="num" w:pos="720"/>
        </w:tabs>
        <w:ind w:left="720" w:hanging="360"/>
      </w:pPr>
    </w:lvl>
    <w:lvl w:ilvl="1" w:tplc="8BCA5B34">
      <w:start w:val="4"/>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C1C4388"/>
    <w:multiLevelType w:val="hybridMultilevel"/>
    <w:tmpl w:val="01B6F3D0"/>
    <w:lvl w:ilvl="0" w:tplc="000F0409">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E823CB7"/>
    <w:multiLevelType w:val="hybridMultilevel"/>
    <w:tmpl w:val="F5B4A3BA"/>
    <w:lvl w:ilvl="0" w:tplc="7EAAD09A">
      <w:start w:val="1"/>
      <w:numFmt w:val="bullet"/>
      <w:lvlText w:val=""/>
      <w:lvlJc w:val="left"/>
      <w:pPr>
        <w:ind w:left="720" w:hanging="360"/>
      </w:pPr>
      <w:rPr>
        <w:rFonts w:ascii="Symbol" w:hAnsi="Symbol" w:cs="Symbol" w:hint="default"/>
        <w:sz w:val="18"/>
        <w:szCs w:val="18"/>
      </w:rPr>
    </w:lvl>
    <w:lvl w:ilvl="1" w:tplc="21340D74">
      <w:start w:val="1"/>
      <w:numFmt w:val="bullet"/>
      <w:lvlText w:val="o"/>
      <w:lvlJc w:val="left"/>
      <w:pPr>
        <w:ind w:left="1440" w:hanging="360"/>
      </w:pPr>
      <w:rPr>
        <w:rFonts w:ascii="Courier New" w:hAnsi="Courier New" w:cs="Courier New" w:hint="default"/>
      </w:rPr>
    </w:lvl>
    <w:lvl w:ilvl="2" w:tplc="83142270">
      <w:start w:val="1"/>
      <w:numFmt w:val="bullet"/>
      <w:lvlText w:val=""/>
      <w:lvlJc w:val="left"/>
      <w:pPr>
        <w:ind w:left="2160" w:hanging="360"/>
      </w:pPr>
      <w:rPr>
        <w:rFonts w:ascii="Wingdings" w:hAnsi="Wingdings" w:cs="Wingdings" w:hint="default"/>
      </w:rPr>
    </w:lvl>
    <w:lvl w:ilvl="3" w:tplc="A9862CEC">
      <w:start w:val="1"/>
      <w:numFmt w:val="bullet"/>
      <w:lvlText w:val=""/>
      <w:lvlJc w:val="left"/>
      <w:pPr>
        <w:ind w:left="2880" w:hanging="360"/>
      </w:pPr>
      <w:rPr>
        <w:rFonts w:ascii="Symbol" w:hAnsi="Symbol" w:cs="Symbol" w:hint="default"/>
      </w:rPr>
    </w:lvl>
    <w:lvl w:ilvl="4" w:tplc="BECAEFD6">
      <w:start w:val="1"/>
      <w:numFmt w:val="bullet"/>
      <w:lvlText w:val="o"/>
      <w:lvlJc w:val="left"/>
      <w:pPr>
        <w:ind w:left="3600" w:hanging="360"/>
      </w:pPr>
      <w:rPr>
        <w:rFonts w:ascii="Courier New" w:hAnsi="Courier New" w:cs="Courier New" w:hint="default"/>
      </w:rPr>
    </w:lvl>
    <w:lvl w:ilvl="5" w:tplc="AC7CA92A">
      <w:start w:val="1"/>
      <w:numFmt w:val="bullet"/>
      <w:lvlText w:val=""/>
      <w:lvlJc w:val="left"/>
      <w:pPr>
        <w:ind w:left="4320" w:hanging="360"/>
      </w:pPr>
      <w:rPr>
        <w:rFonts w:ascii="Wingdings" w:hAnsi="Wingdings" w:cs="Wingdings" w:hint="default"/>
      </w:rPr>
    </w:lvl>
    <w:lvl w:ilvl="6" w:tplc="3EDA9054">
      <w:start w:val="1"/>
      <w:numFmt w:val="bullet"/>
      <w:lvlText w:val=""/>
      <w:lvlJc w:val="left"/>
      <w:pPr>
        <w:ind w:left="5040" w:hanging="360"/>
      </w:pPr>
      <w:rPr>
        <w:rFonts w:ascii="Symbol" w:hAnsi="Symbol" w:cs="Symbol" w:hint="default"/>
      </w:rPr>
    </w:lvl>
    <w:lvl w:ilvl="7" w:tplc="79E482FA">
      <w:start w:val="1"/>
      <w:numFmt w:val="bullet"/>
      <w:lvlText w:val="o"/>
      <w:lvlJc w:val="left"/>
      <w:pPr>
        <w:ind w:left="5760" w:hanging="360"/>
      </w:pPr>
      <w:rPr>
        <w:rFonts w:ascii="Courier New" w:hAnsi="Courier New" w:cs="Courier New" w:hint="default"/>
      </w:rPr>
    </w:lvl>
    <w:lvl w:ilvl="8" w:tplc="126039B6">
      <w:start w:val="1"/>
      <w:numFmt w:val="bullet"/>
      <w:lvlText w:val=""/>
      <w:lvlJc w:val="left"/>
      <w:pPr>
        <w:ind w:left="6480" w:hanging="360"/>
      </w:pPr>
      <w:rPr>
        <w:rFonts w:ascii="Wingdings" w:hAnsi="Wingdings" w:cs="Wingdings" w:hint="default"/>
      </w:rPr>
    </w:lvl>
  </w:abstractNum>
  <w:abstractNum w:abstractNumId="27" w15:restartNumberingAfterBreak="0">
    <w:nsid w:val="73456D14"/>
    <w:multiLevelType w:val="hybridMultilevel"/>
    <w:tmpl w:val="E2DC9C5E"/>
    <w:lvl w:ilvl="0" w:tplc="48928CC2">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73AC4D11"/>
    <w:multiLevelType w:val="hybridMultilevel"/>
    <w:tmpl w:val="E6B0AD90"/>
    <w:lvl w:ilvl="0" w:tplc="48928CC2">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53136C2"/>
    <w:multiLevelType w:val="hybridMultilevel"/>
    <w:tmpl w:val="BC801DC4"/>
    <w:lvl w:ilvl="0" w:tplc="9DFAF656">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0"/>
  </w:num>
  <w:num w:numId="5">
    <w:abstractNumId w:val="2"/>
  </w:num>
  <w:num w:numId="6">
    <w:abstractNumId w:val="29"/>
  </w:num>
  <w:num w:numId="7">
    <w:abstractNumId w:val="22"/>
  </w:num>
  <w:num w:numId="8">
    <w:abstractNumId w:val="21"/>
  </w:num>
  <w:num w:numId="9">
    <w:abstractNumId w:val="13"/>
  </w:num>
  <w:num w:numId="10">
    <w:abstractNumId w:val="27"/>
  </w:num>
  <w:num w:numId="11">
    <w:abstractNumId w:val="5"/>
  </w:num>
  <w:num w:numId="12">
    <w:abstractNumId w:val="28"/>
  </w:num>
  <w:num w:numId="13">
    <w:abstractNumId w:val="24"/>
  </w:num>
  <w:num w:numId="14">
    <w:abstractNumId w:val="14"/>
  </w:num>
  <w:num w:numId="15">
    <w:abstractNumId w:val="1"/>
  </w:num>
  <w:num w:numId="16">
    <w:abstractNumId w:val="12"/>
  </w:num>
  <w:num w:numId="17">
    <w:abstractNumId w:val="19"/>
  </w:num>
  <w:num w:numId="18">
    <w:abstractNumId w:val="10"/>
  </w:num>
  <w:num w:numId="19">
    <w:abstractNumId w:val="4"/>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6"/>
  </w:num>
  <w:num w:numId="23">
    <w:abstractNumId w:val="17"/>
  </w:num>
  <w:num w:numId="24">
    <w:abstractNumId w:val="18"/>
  </w:num>
  <w:num w:numId="25">
    <w:abstractNumId w:val="16"/>
  </w:num>
  <w:num w:numId="26">
    <w:abstractNumId w:val="25"/>
  </w:num>
  <w:num w:numId="27">
    <w:abstractNumId w:val="23"/>
  </w:num>
  <w:num w:numId="28">
    <w:abstractNumId w:val="11"/>
  </w:num>
  <w:num w:numId="29">
    <w:abstractNumId w:val="7"/>
  </w:num>
  <w:num w:numId="3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81"/>
    <w:rsid w:val="000026A7"/>
    <w:rsid w:val="00007CE5"/>
    <w:rsid w:val="000140BE"/>
    <w:rsid w:val="00020813"/>
    <w:rsid w:val="000309D7"/>
    <w:rsid w:val="000436DE"/>
    <w:rsid w:val="0004450E"/>
    <w:rsid w:val="00054096"/>
    <w:rsid w:val="000541EB"/>
    <w:rsid w:val="00054203"/>
    <w:rsid w:val="0005766D"/>
    <w:rsid w:val="0006190B"/>
    <w:rsid w:val="0006242D"/>
    <w:rsid w:val="0006322B"/>
    <w:rsid w:val="00077969"/>
    <w:rsid w:val="00093ECD"/>
    <w:rsid w:val="000A3FE6"/>
    <w:rsid w:val="000A6242"/>
    <w:rsid w:val="000A7346"/>
    <w:rsid w:val="000A7507"/>
    <w:rsid w:val="000B1F38"/>
    <w:rsid w:val="000B473B"/>
    <w:rsid w:val="000B4952"/>
    <w:rsid w:val="000C5334"/>
    <w:rsid w:val="000D05A7"/>
    <w:rsid w:val="000D1BC6"/>
    <w:rsid w:val="000E1ECE"/>
    <w:rsid w:val="000E387A"/>
    <w:rsid w:val="000E7FBD"/>
    <w:rsid w:val="000F600A"/>
    <w:rsid w:val="000F671A"/>
    <w:rsid w:val="00105C68"/>
    <w:rsid w:val="00114ADC"/>
    <w:rsid w:val="00136C2D"/>
    <w:rsid w:val="00144035"/>
    <w:rsid w:val="00150EB9"/>
    <w:rsid w:val="001525F2"/>
    <w:rsid w:val="001636DF"/>
    <w:rsid w:val="0016559F"/>
    <w:rsid w:val="00184B19"/>
    <w:rsid w:val="00184F62"/>
    <w:rsid w:val="00186F9B"/>
    <w:rsid w:val="00187F4D"/>
    <w:rsid w:val="001930F8"/>
    <w:rsid w:val="00197021"/>
    <w:rsid w:val="001A00F1"/>
    <w:rsid w:val="001A0C5C"/>
    <w:rsid w:val="001A53D3"/>
    <w:rsid w:val="001B0AAC"/>
    <w:rsid w:val="001B7BEC"/>
    <w:rsid w:val="001C450C"/>
    <w:rsid w:val="001D1593"/>
    <w:rsid w:val="001D3EB6"/>
    <w:rsid w:val="001E0159"/>
    <w:rsid w:val="001E104A"/>
    <w:rsid w:val="001F428F"/>
    <w:rsid w:val="001F6C26"/>
    <w:rsid w:val="002030BA"/>
    <w:rsid w:val="0021316B"/>
    <w:rsid w:val="002145C4"/>
    <w:rsid w:val="002155BA"/>
    <w:rsid w:val="00233346"/>
    <w:rsid w:val="00234C33"/>
    <w:rsid w:val="002353DE"/>
    <w:rsid w:val="00243BA4"/>
    <w:rsid w:val="0024711C"/>
    <w:rsid w:val="002477B6"/>
    <w:rsid w:val="00247C95"/>
    <w:rsid w:val="002604A7"/>
    <w:rsid w:val="002614BC"/>
    <w:rsid w:val="00262076"/>
    <w:rsid w:val="00265878"/>
    <w:rsid w:val="0026624E"/>
    <w:rsid w:val="00286F34"/>
    <w:rsid w:val="00292395"/>
    <w:rsid w:val="002A3EDA"/>
    <w:rsid w:val="002B1775"/>
    <w:rsid w:val="002B2DB3"/>
    <w:rsid w:val="002C3ACF"/>
    <w:rsid w:val="002C5036"/>
    <w:rsid w:val="002C6C0E"/>
    <w:rsid w:val="002D236D"/>
    <w:rsid w:val="002D38FD"/>
    <w:rsid w:val="002D46EC"/>
    <w:rsid w:val="002E119B"/>
    <w:rsid w:val="002E2161"/>
    <w:rsid w:val="002E39CA"/>
    <w:rsid w:val="002E79B3"/>
    <w:rsid w:val="002F0F52"/>
    <w:rsid w:val="002F44B9"/>
    <w:rsid w:val="002F59C6"/>
    <w:rsid w:val="002F5A4A"/>
    <w:rsid w:val="0030156E"/>
    <w:rsid w:val="00304175"/>
    <w:rsid w:val="00304749"/>
    <w:rsid w:val="00304BCC"/>
    <w:rsid w:val="00307F9A"/>
    <w:rsid w:val="00313584"/>
    <w:rsid w:val="0031564A"/>
    <w:rsid w:val="0032161E"/>
    <w:rsid w:val="00326AF0"/>
    <w:rsid w:val="0033412F"/>
    <w:rsid w:val="0033573A"/>
    <w:rsid w:val="00336F4F"/>
    <w:rsid w:val="003416B8"/>
    <w:rsid w:val="00343624"/>
    <w:rsid w:val="0034597C"/>
    <w:rsid w:val="003473E5"/>
    <w:rsid w:val="00347544"/>
    <w:rsid w:val="003503DF"/>
    <w:rsid w:val="0035712E"/>
    <w:rsid w:val="00360331"/>
    <w:rsid w:val="003620DA"/>
    <w:rsid w:val="0036450B"/>
    <w:rsid w:val="0037070C"/>
    <w:rsid w:val="00371331"/>
    <w:rsid w:val="003755FA"/>
    <w:rsid w:val="00380AAF"/>
    <w:rsid w:val="003812CA"/>
    <w:rsid w:val="003847F4"/>
    <w:rsid w:val="00385B7D"/>
    <w:rsid w:val="0039476E"/>
    <w:rsid w:val="003976AC"/>
    <w:rsid w:val="003A1900"/>
    <w:rsid w:val="003A3852"/>
    <w:rsid w:val="003B3EC9"/>
    <w:rsid w:val="003C0B10"/>
    <w:rsid w:val="003C16F9"/>
    <w:rsid w:val="003C252C"/>
    <w:rsid w:val="003C7AE7"/>
    <w:rsid w:val="003D0474"/>
    <w:rsid w:val="003D489C"/>
    <w:rsid w:val="003E0708"/>
    <w:rsid w:val="003F180E"/>
    <w:rsid w:val="00402B3A"/>
    <w:rsid w:val="00410388"/>
    <w:rsid w:val="00413BB6"/>
    <w:rsid w:val="004148CA"/>
    <w:rsid w:val="004163EE"/>
    <w:rsid w:val="004233D2"/>
    <w:rsid w:val="00436CF8"/>
    <w:rsid w:val="004420DB"/>
    <w:rsid w:val="00460BE1"/>
    <w:rsid w:val="00460F7C"/>
    <w:rsid w:val="00463B72"/>
    <w:rsid w:val="004676E4"/>
    <w:rsid w:val="004777EA"/>
    <w:rsid w:val="00480810"/>
    <w:rsid w:val="004946AB"/>
    <w:rsid w:val="00495791"/>
    <w:rsid w:val="0049589B"/>
    <w:rsid w:val="0049624A"/>
    <w:rsid w:val="004A047B"/>
    <w:rsid w:val="004A1083"/>
    <w:rsid w:val="004A6387"/>
    <w:rsid w:val="004A6742"/>
    <w:rsid w:val="004B0B16"/>
    <w:rsid w:val="004B1512"/>
    <w:rsid w:val="004B18B6"/>
    <w:rsid w:val="004C058E"/>
    <w:rsid w:val="004C3109"/>
    <w:rsid w:val="004C333A"/>
    <w:rsid w:val="004C7F02"/>
    <w:rsid w:val="004D094A"/>
    <w:rsid w:val="004D293C"/>
    <w:rsid w:val="004D2BB1"/>
    <w:rsid w:val="004D56CF"/>
    <w:rsid w:val="004E004E"/>
    <w:rsid w:val="004E61F1"/>
    <w:rsid w:val="00500B59"/>
    <w:rsid w:val="00501A27"/>
    <w:rsid w:val="0050241F"/>
    <w:rsid w:val="00513EE4"/>
    <w:rsid w:val="00514C7A"/>
    <w:rsid w:val="00520D4F"/>
    <w:rsid w:val="00526BF4"/>
    <w:rsid w:val="00530DAC"/>
    <w:rsid w:val="005328BE"/>
    <w:rsid w:val="00541085"/>
    <w:rsid w:val="00541DA1"/>
    <w:rsid w:val="00545E57"/>
    <w:rsid w:val="00547425"/>
    <w:rsid w:val="0055100B"/>
    <w:rsid w:val="00552A78"/>
    <w:rsid w:val="00555279"/>
    <w:rsid w:val="005633B9"/>
    <w:rsid w:val="00566203"/>
    <w:rsid w:val="0058136F"/>
    <w:rsid w:val="00585215"/>
    <w:rsid w:val="005B5C10"/>
    <w:rsid w:val="005C0E24"/>
    <w:rsid w:val="005C6130"/>
    <w:rsid w:val="005D207C"/>
    <w:rsid w:val="005E5CD0"/>
    <w:rsid w:val="005E792C"/>
    <w:rsid w:val="005E7BE6"/>
    <w:rsid w:val="005F4EB5"/>
    <w:rsid w:val="006137E6"/>
    <w:rsid w:val="0062601B"/>
    <w:rsid w:val="0062793E"/>
    <w:rsid w:val="00631C3B"/>
    <w:rsid w:val="00637D82"/>
    <w:rsid w:val="00643F8F"/>
    <w:rsid w:val="006567D3"/>
    <w:rsid w:val="00664506"/>
    <w:rsid w:val="00664EFE"/>
    <w:rsid w:val="00665D34"/>
    <w:rsid w:val="006712D3"/>
    <w:rsid w:val="00682C00"/>
    <w:rsid w:val="00682F26"/>
    <w:rsid w:val="00684FDE"/>
    <w:rsid w:val="00686F03"/>
    <w:rsid w:val="00692B60"/>
    <w:rsid w:val="00697828"/>
    <w:rsid w:val="006B248B"/>
    <w:rsid w:val="006C1E8D"/>
    <w:rsid w:val="006C21D5"/>
    <w:rsid w:val="006D096F"/>
    <w:rsid w:val="006D177A"/>
    <w:rsid w:val="006D3C44"/>
    <w:rsid w:val="006D5BF5"/>
    <w:rsid w:val="006E7900"/>
    <w:rsid w:val="006E7B7C"/>
    <w:rsid w:val="006F7358"/>
    <w:rsid w:val="0070091D"/>
    <w:rsid w:val="0070669F"/>
    <w:rsid w:val="00706D2B"/>
    <w:rsid w:val="00722453"/>
    <w:rsid w:val="00727292"/>
    <w:rsid w:val="00731226"/>
    <w:rsid w:val="00731EAC"/>
    <w:rsid w:val="00735B58"/>
    <w:rsid w:val="00736840"/>
    <w:rsid w:val="00736CB4"/>
    <w:rsid w:val="00740E4B"/>
    <w:rsid w:val="00740EB9"/>
    <w:rsid w:val="00755362"/>
    <w:rsid w:val="0076129D"/>
    <w:rsid w:val="0076199E"/>
    <w:rsid w:val="0076617B"/>
    <w:rsid w:val="007736DD"/>
    <w:rsid w:val="00773FDC"/>
    <w:rsid w:val="00774BBC"/>
    <w:rsid w:val="00776919"/>
    <w:rsid w:val="00777E9E"/>
    <w:rsid w:val="007846D9"/>
    <w:rsid w:val="0079307E"/>
    <w:rsid w:val="0079412E"/>
    <w:rsid w:val="00797C20"/>
    <w:rsid w:val="007A65A2"/>
    <w:rsid w:val="007B2C53"/>
    <w:rsid w:val="007B6671"/>
    <w:rsid w:val="007B6DC0"/>
    <w:rsid w:val="007C5120"/>
    <w:rsid w:val="007E1EA8"/>
    <w:rsid w:val="007F0C06"/>
    <w:rsid w:val="007F329D"/>
    <w:rsid w:val="007F434D"/>
    <w:rsid w:val="00814AB0"/>
    <w:rsid w:val="008238CE"/>
    <w:rsid w:val="00823AD7"/>
    <w:rsid w:val="00824D4C"/>
    <w:rsid w:val="00845B70"/>
    <w:rsid w:val="00850BE0"/>
    <w:rsid w:val="008525AD"/>
    <w:rsid w:val="00853A33"/>
    <w:rsid w:val="00853CD7"/>
    <w:rsid w:val="0085731B"/>
    <w:rsid w:val="008617D0"/>
    <w:rsid w:val="00876B5F"/>
    <w:rsid w:val="00885761"/>
    <w:rsid w:val="00887B01"/>
    <w:rsid w:val="00896107"/>
    <w:rsid w:val="008B0D53"/>
    <w:rsid w:val="008B1922"/>
    <w:rsid w:val="008B637F"/>
    <w:rsid w:val="008C0A68"/>
    <w:rsid w:val="008C2E9C"/>
    <w:rsid w:val="008C7938"/>
    <w:rsid w:val="008D48A6"/>
    <w:rsid w:val="008D675B"/>
    <w:rsid w:val="008E041B"/>
    <w:rsid w:val="008F2AFD"/>
    <w:rsid w:val="008F72CC"/>
    <w:rsid w:val="00900772"/>
    <w:rsid w:val="00904557"/>
    <w:rsid w:val="00906E61"/>
    <w:rsid w:val="009100E1"/>
    <w:rsid w:val="0091245A"/>
    <w:rsid w:val="00920BC3"/>
    <w:rsid w:val="0094451C"/>
    <w:rsid w:val="00971A9D"/>
    <w:rsid w:val="00975D3A"/>
    <w:rsid w:val="00981ECA"/>
    <w:rsid w:val="00981FB6"/>
    <w:rsid w:val="009841CB"/>
    <w:rsid w:val="009846C0"/>
    <w:rsid w:val="00985E03"/>
    <w:rsid w:val="00991185"/>
    <w:rsid w:val="009A0AC0"/>
    <w:rsid w:val="009A17D7"/>
    <w:rsid w:val="009B7259"/>
    <w:rsid w:val="009B7CB9"/>
    <w:rsid w:val="009D2329"/>
    <w:rsid w:val="009E3B74"/>
    <w:rsid w:val="00A00A4B"/>
    <w:rsid w:val="00A15F98"/>
    <w:rsid w:val="00A17EAA"/>
    <w:rsid w:val="00A20267"/>
    <w:rsid w:val="00A2333C"/>
    <w:rsid w:val="00A25D8B"/>
    <w:rsid w:val="00A27671"/>
    <w:rsid w:val="00A31FBA"/>
    <w:rsid w:val="00A331AD"/>
    <w:rsid w:val="00A432A8"/>
    <w:rsid w:val="00A5326C"/>
    <w:rsid w:val="00A542B9"/>
    <w:rsid w:val="00A62E7C"/>
    <w:rsid w:val="00A66D56"/>
    <w:rsid w:val="00A71B1F"/>
    <w:rsid w:val="00A73265"/>
    <w:rsid w:val="00A83923"/>
    <w:rsid w:val="00A907F6"/>
    <w:rsid w:val="00A90A37"/>
    <w:rsid w:val="00A94CCB"/>
    <w:rsid w:val="00A96DA3"/>
    <w:rsid w:val="00A97980"/>
    <w:rsid w:val="00AA26B7"/>
    <w:rsid w:val="00AA6CE0"/>
    <w:rsid w:val="00AB3341"/>
    <w:rsid w:val="00AB39F8"/>
    <w:rsid w:val="00AB5555"/>
    <w:rsid w:val="00AB75EB"/>
    <w:rsid w:val="00AD1CEA"/>
    <w:rsid w:val="00AE0525"/>
    <w:rsid w:val="00AE5BD2"/>
    <w:rsid w:val="00AE6E97"/>
    <w:rsid w:val="00AF110A"/>
    <w:rsid w:val="00AF31AE"/>
    <w:rsid w:val="00B0503C"/>
    <w:rsid w:val="00B23E2A"/>
    <w:rsid w:val="00B23E4A"/>
    <w:rsid w:val="00B24947"/>
    <w:rsid w:val="00B27555"/>
    <w:rsid w:val="00B36750"/>
    <w:rsid w:val="00B36D78"/>
    <w:rsid w:val="00B400E6"/>
    <w:rsid w:val="00B416AE"/>
    <w:rsid w:val="00B43A1E"/>
    <w:rsid w:val="00B53919"/>
    <w:rsid w:val="00B606CB"/>
    <w:rsid w:val="00B62106"/>
    <w:rsid w:val="00B661DC"/>
    <w:rsid w:val="00B707C9"/>
    <w:rsid w:val="00B73A4C"/>
    <w:rsid w:val="00B76C6B"/>
    <w:rsid w:val="00B85DA7"/>
    <w:rsid w:val="00B956D4"/>
    <w:rsid w:val="00B977DB"/>
    <w:rsid w:val="00BA053C"/>
    <w:rsid w:val="00BA24F7"/>
    <w:rsid w:val="00BA2A4F"/>
    <w:rsid w:val="00BA6979"/>
    <w:rsid w:val="00BA6D90"/>
    <w:rsid w:val="00BB1F05"/>
    <w:rsid w:val="00BB52EF"/>
    <w:rsid w:val="00BB675E"/>
    <w:rsid w:val="00BD075B"/>
    <w:rsid w:val="00BD2CBA"/>
    <w:rsid w:val="00BD414E"/>
    <w:rsid w:val="00BE7FF7"/>
    <w:rsid w:val="00BF7145"/>
    <w:rsid w:val="00C03DDE"/>
    <w:rsid w:val="00C11FEF"/>
    <w:rsid w:val="00C132A0"/>
    <w:rsid w:val="00C22582"/>
    <w:rsid w:val="00C26351"/>
    <w:rsid w:val="00C35152"/>
    <w:rsid w:val="00C3759A"/>
    <w:rsid w:val="00C376D9"/>
    <w:rsid w:val="00C408C2"/>
    <w:rsid w:val="00C41177"/>
    <w:rsid w:val="00C42A1C"/>
    <w:rsid w:val="00C50256"/>
    <w:rsid w:val="00C575D5"/>
    <w:rsid w:val="00C61235"/>
    <w:rsid w:val="00C63250"/>
    <w:rsid w:val="00C666B2"/>
    <w:rsid w:val="00C81C26"/>
    <w:rsid w:val="00C8547A"/>
    <w:rsid w:val="00C87950"/>
    <w:rsid w:val="00C95E57"/>
    <w:rsid w:val="00CA31A8"/>
    <w:rsid w:val="00CA388C"/>
    <w:rsid w:val="00CA5081"/>
    <w:rsid w:val="00CB69CF"/>
    <w:rsid w:val="00CD18E4"/>
    <w:rsid w:val="00CD27AE"/>
    <w:rsid w:val="00CD2D2F"/>
    <w:rsid w:val="00CE01BA"/>
    <w:rsid w:val="00CF12A4"/>
    <w:rsid w:val="00D037FD"/>
    <w:rsid w:val="00D0786F"/>
    <w:rsid w:val="00D133B6"/>
    <w:rsid w:val="00D140F0"/>
    <w:rsid w:val="00D17509"/>
    <w:rsid w:val="00D40079"/>
    <w:rsid w:val="00D4437E"/>
    <w:rsid w:val="00D474DA"/>
    <w:rsid w:val="00D5399C"/>
    <w:rsid w:val="00D64C8E"/>
    <w:rsid w:val="00D66A08"/>
    <w:rsid w:val="00D73B98"/>
    <w:rsid w:val="00D80F55"/>
    <w:rsid w:val="00D83080"/>
    <w:rsid w:val="00D8735C"/>
    <w:rsid w:val="00D94798"/>
    <w:rsid w:val="00DA7D4D"/>
    <w:rsid w:val="00DC1507"/>
    <w:rsid w:val="00DC1CD7"/>
    <w:rsid w:val="00DC27A6"/>
    <w:rsid w:val="00DD0714"/>
    <w:rsid w:val="00DD1960"/>
    <w:rsid w:val="00DD6559"/>
    <w:rsid w:val="00DD79B2"/>
    <w:rsid w:val="00DF215C"/>
    <w:rsid w:val="00DF2CD7"/>
    <w:rsid w:val="00E01510"/>
    <w:rsid w:val="00E03904"/>
    <w:rsid w:val="00E05C31"/>
    <w:rsid w:val="00E07942"/>
    <w:rsid w:val="00E10900"/>
    <w:rsid w:val="00E1397B"/>
    <w:rsid w:val="00E16CDC"/>
    <w:rsid w:val="00E16F26"/>
    <w:rsid w:val="00E17C11"/>
    <w:rsid w:val="00E20EB2"/>
    <w:rsid w:val="00E23AA7"/>
    <w:rsid w:val="00E2470D"/>
    <w:rsid w:val="00E31522"/>
    <w:rsid w:val="00E31ADE"/>
    <w:rsid w:val="00E3400C"/>
    <w:rsid w:val="00E34855"/>
    <w:rsid w:val="00E34ABF"/>
    <w:rsid w:val="00E400A3"/>
    <w:rsid w:val="00E419D7"/>
    <w:rsid w:val="00E4321B"/>
    <w:rsid w:val="00E51C51"/>
    <w:rsid w:val="00E56B3F"/>
    <w:rsid w:val="00E624B1"/>
    <w:rsid w:val="00E65B7B"/>
    <w:rsid w:val="00E66165"/>
    <w:rsid w:val="00E6661B"/>
    <w:rsid w:val="00E7131D"/>
    <w:rsid w:val="00E738E1"/>
    <w:rsid w:val="00E75953"/>
    <w:rsid w:val="00E77D34"/>
    <w:rsid w:val="00E8239C"/>
    <w:rsid w:val="00E86FDE"/>
    <w:rsid w:val="00E964D8"/>
    <w:rsid w:val="00E97C38"/>
    <w:rsid w:val="00EA1528"/>
    <w:rsid w:val="00EA28EC"/>
    <w:rsid w:val="00EA6896"/>
    <w:rsid w:val="00EB67E2"/>
    <w:rsid w:val="00EC6015"/>
    <w:rsid w:val="00ED088A"/>
    <w:rsid w:val="00ED284E"/>
    <w:rsid w:val="00ED3C37"/>
    <w:rsid w:val="00ED6FBE"/>
    <w:rsid w:val="00EE19DE"/>
    <w:rsid w:val="00EE5E08"/>
    <w:rsid w:val="00EE692E"/>
    <w:rsid w:val="00EF2A3C"/>
    <w:rsid w:val="00EF32E2"/>
    <w:rsid w:val="00EF483D"/>
    <w:rsid w:val="00EF5259"/>
    <w:rsid w:val="00EF532F"/>
    <w:rsid w:val="00F201E4"/>
    <w:rsid w:val="00F21257"/>
    <w:rsid w:val="00F23563"/>
    <w:rsid w:val="00F240A1"/>
    <w:rsid w:val="00F34587"/>
    <w:rsid w:val="00F368B3"/>
    <w:rsid w:val="00F42ADE"/>
    <w:rsid w:val="00F4371F"/>
    <w:rsid w:val="00F47FC4"/>
    <w:rsid w:val="00F53722"/>
    <w:rsid w:val="00F66D2E"/>
    <w:rsid w:val="00F73C55"/>
    <w:rsid w:val="00F74D99"/>
    <w:rsid w:val="00F753D9"/>
    <w:rsid w:val="00F8002F"/>
    <w:rsid w:val="00F806BC"/>
    <w:rsid w:val="00F9366A"/>
    <w:rsid w:val="00F96BB8"/>
    <w:rsid w:val="00F979B1"/>
    <w:rsid w:val="00FC7670"/>
    <w:rsid w:val="00FD337E"/>
    <w:rsid w:val="00FE448E"/>
    <w:rsid w:val="00FE550E"/>
    <w:rsid w:val="00FE640B"/>
    <w:rsid w:val="00FF6E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C9AA03C-76C6-46D7-873B-F3B5698A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A5081"/>
    <w:pPr>
      <w:jc w:val="both"/>
    </w:pPr>
    <w:rPr>
      <w:rFonts w:ascii="Arial" w:hAnsi="Arial"/>
      <w:sz w:val="22"/>
      <w:szCs w:val="24"/>
    </w:rPr>
  </w:style>
  <w:style w:type="paragraph" w:styleId="Naslov1">
    <w:name w:val="heading 1"/>
    <w:basedOn w:val="Navaden"/>
    <w:next w:val="Navaden"/>
    <w:link w:val="Naslov1Znak"/>
    <w:qFormat/>
    <w:rsid w:val="00E75953"/>
    <w:pPr>
      <w:keepNext/>
      <w:numPr>
        <w:numId w:val="4"/>
      </w:numPr>
      <w:spacing w:before="120" w:after="60"/>
      <w:outlineLvl w:val="0"/>
    </w:pPr>
    <w:rPr>
      <w:rFonts w:cs="Arial"/>
      <w:b/>
      <w:bCs/>
      <w:kern w:val="32"/>
      <w:szCs w:val="32"/>
    </w:rPr>
  </w:style>
  <w:style w:type="paragraph" w:styleId="Naslov2">
    <w:name w:val="heading 2"/>
    <w:basedOn w:val="Navaden"/>
    <w:next w:val="Navaden"/>
    <w:qFormat/>
    <w:rsid w:val="00E75953"/>
    <w:pPr>
      <w:keepNext/>
      <w:numPr>
        <w:ilvl w:val="1"/>
        <w:numId w:val="4"/>
      </w:numPr>
      <w:spacing w:before="120" w:after="60"/>
      <w:outlineLvl w:val="1"/>
    </w:pPr>
    <w:rPr>
      <w:rFonts w:cs="Arial"/>
      <w:b/>
      <w:bCs/>
      <w:iCs/>
      <w:szCs w:val="28"/>
    </w:rPr>
  </w:style>
  <w:style w:type="paragraph" w:styleId="Naslov3">
    <w:name w:val="heading 3"/>
    <w:basedOn w:val="Navaden"/>
    <w:next w:val="Navaden"/>
    <w:qFormat/>
    <w:rsid w:val="00E75953"/>
    <w:pPr>
      <w:keepNext/>
      <w:numPr>
        <w:ilvl w:val="2"/>
        <w:numId w:val="4"/>
      </w:numPr>
      <w:overflowPunct w:val="0"/>
      <w:autoSpaceDE w:val="0"/>
      <w:autoSpaceDN w:val="0"/>
      <w:adjustRightInd w:val="0"/>
      <w:textAlignment w:val="baseline"/>
      <w:outlineLvl w:val="2"/>
    </w:pPr>
    <w:rPr>
      <w:rFonts w:ascii="Times New Roman" w:hAnsi="Times New Roman"/>
      <w:b/>
      <w:sz w:val="24"/>
      <w:szCs w:val="20"/>
    </w:rPr>
  </w:style>
  <w:style w:type="paragraph" w:styleId="Naslov4">
    <w:name w:val="heading 4"/>
    <w:basedOn w:val="Navaden"/>
    <w:next w:val="Navaden"/>
    <w:qFormat/>
    <w:rsid w:val="00E75953"/>
    <w:pPr>
      <w:keepNext/>
      <w:numPr>
        <w:ilvl w:val="3"/>
        <w:numId w:val="4"/>
      </w:numPr>
      <w:spacing w:before="240" w:after="60"/>
      <w:outlineLvl w:val="3"/>
    </w:pPr>
    <w:rPr>
      <w:rFonts w:ascii="Times New Roman" w:hAnsi="Times New Roman"/>
      <w:b/>
      <w:bCs/>
      <w:sz w:val="28"/>
      <w:szCs w:val="28"/>
    </w:rPr>
  </w:style>
  <w:style w:type="paragraph" w:styleId="Naslov5">
    <w:name w:val="heading 5"/>
    <w:basedOn w:val="Navaden"/>
    <w:next w:val="Navaden"/>
    <w:qFormat/>
    <w:rsid w:val="00E75953"/>
    <w:pPr>
      <w:numPr>
        <w:ilvl w:val="4"/>
        <w:numId w:val="4"/>
      </w:numPr>
      <w:spacing w:before="240" w:after="60"/>
      <w:outlineLvl w:val="4"/>
    </w:pPr>
    <w:rPr>
      <w:b/>
      <w:bCs/>
      <w:i/>
      <w:iCs/>
      <w:sz w:val="26"/>
      <w:szCs w:val="26"/>
    </w:rPr>
  </w:style>
  <w:style w:type="paragraph" w:styleId="Naslov6">
    <w:name w:val="heading 6"/>
    <w:basedOn w:val="Navaden"/>
    <w:next w:val="Navaden"/>
    <w:qFormat/>
    <w:rsid w:val="00E75953"/>
    <w:pPr>
      <w:numPr>
        <w:ilvl w:val="5"/>
        <w:numId w:val="4"/>
      </w:numPr>
      <w:spacing w:before="240" w:after="60"/>
      <w:outlineLvl w:val="5"/>
    </w:pPr>
    <w:rPr>
      <w:rFonts w:ascii="Times New Roman" w:hAnsi="Times New Roman"/>
      <w:b/>
      <w:bCs/>
      <w:szCs w:val="22"/>
    </w:rPr>
  </w:style>
  <w:style w:type="paragraph" w:styleId="Naslov7">
    <w:name w:val="heading 7"/>
    <w:basedOn w:val="Navaden"/>
    <w:next w:val="Navaden"/>
    <w:qFormat/>
    <w:rsid w:val="00E75953"/>
    <w:pPr>
      <w:numPr>
        <w:ilvl w:val="6"/>
        <w:numId w:val="4"/>
      </w:numPr>
      <w:spacing w:before="240" w:after="60"/>
      <w:outlineLvl w:val="6"/>
    </w:pPr>
    <w:rPr>
      <w:rFonts w:ascii="Times New Roman" w:hAnsi="Times New Roman"/>
      <w:sz w:val="24"/>
    </w:rPr>
  </w:style>
  <w:style w:type="paragraph" w:styleId="Naslov8">
    <w:name w:val="heading 8"/>
    <w:basedOn w:val="Navaden"/>
    <w:next w:val="Navaden"/>
    <w:qFormat/>
    <w:rsid w:val="00E75953"/>
    <w:pPr>
      <w:numPr>
        <w:ilvl w:val="7"/>
        <w:numId w:val="4"/>
      </w:numPr>
      <w:spacing w:before="240" w:after="60"/>
      <w:outlineLvl w:val="7"/>
    </w:pPr>
    <w:rPr>
      <w:rFonts w:ascii="Times New Roman" w:hAnsi="Times New Roman"/>
      <w:i/>
      <w:iCs/>
      <w:sz w:val="24"/>
    </w:rPr>
  </w:style>
  <w:style w:type="paragraph" w:styleId="Naslov9">
    <w:name w:val="heading 9"/>
    <w:basedOn w:val="Navaden"/>
    <w:next w:val="Navaden"/>
    <w:qFormat/>
    <w:rsid w:val="00E75953"/>
    <w:pPr>
      <w:numPr>
        <w:ilvl w:val="8"/>
        <w:numId w:val="4"/>
      </w:numPr>
      <w:spacing w:before="240" w:after="60"/>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CA5081"/>
    <w:pPr>
      <w:jc w:val="center"/>
    </w:pPr>
    <w:rPr>
      <w:b/>
      <w:bCs/>
      <w:sz w:val="28"/>
    </w:rPr>
  </w:style>
  <w:style w:type="character" w:styleId="Hiperpovezava">
    <w:name w:val="Hyperlink"/>
    <w:rsid w:val="00CA5081"/>
    <w:rPr>
      <w:color w:val="0000FF"/>
      <w:u w:val="single"/>
    </w:rPr>
  </w:style>
  <w:style w:type="paragraph" w:styleId="Glava">
    <w:name w:val="header"/>
    <w:basedOn w:val="Navaden"/>
    <w:rsid w:val="00CA5081"/>
    <w:pPr>
      <w:tabs>
        <w:tab w:val="center" w:pos="4536"/>
        <w:tab w:val="right" w:pos="9072"/>
      </w:tabs>
    </w:pPr>
  </w:style>
  <w:style w:type="paragraph" w:styleId="Noga">
    <w:name w:val="footer"/>
    <w:basedOn w:val="Navaden"/>
    <w:link w:val="NogaZnak"/>
    <w:uiPriority w:val="99"/>
    <w:rsid w:val="00CA5081"/>
    <w:pPr>
      <w:tabs>
        <w:tab w:val="center" w:pos="4536"/>
        <w:tab w:val="right" w:pos="9072"/>
      </w:tabs>
    </w:pPr>
  </w:style>
  <w:style w:type="paragraph" w:styleId="Telobesedila">
    <w:name w:val="Body Text"/>
    <w:basedOn w:val="Navaden"/>
    <w:rsid w:val="00CA5081"/>
    <w:rPr>
      <w:color w:val="000000"/>
      <w:sz w:val="20"/>
      <w:szCs w:val="20"/>
    </w:rPr>
  </w:style>
  <w:style w:type="paragraph" w:customStyle="1" w:styleId="DefaultText">
    <w:name w:val="Default Text"/>
    <w:basedOn w:val="Navaden"/>
    <w:rsid w:val="00CA5081"/>
    <w:rPr>
      <w:szCs w:val="20"/>
    </w:rPr>
  </w:style>
  <w:style w:type="paragraph" w:styleId="Telobesedila2">
    <w:name w:val="Body Text 2"/>
    <w:basedOn w:val="Navaden"/>
    <w:rsid w:val="00CA5081"/>
    <w:pPr>
      <w:spacing w:after="120" w:line="480" w:lineRule="auto"/>
    </w:pPr>
  </w:style>
  <w:style w:type="paragraph" w:customStyle="1" w:styleId="Odmik0">
    <w:name w:val="Odmik 0"/>
    <w:basedOn w:val="Navaden"/>
    <w:rsid w:val="00CA5081"/>
    <w:pPr>
      <w:numPr>
        <w:numId w:val="2"/>
      </w:numPr>
      <w:overflowPunct w:val="0"/>
      <w:autoSpaceDE w:val="0"/>
      <w:autoSpaceDN w:val="0"/>
      <w:adjustRightInd w:val="0"/>
      <w:spacing w:after="120"/>
      <w:textAlignment w:val="baseline"/>
    </w:pPr>
    <w:rPr>
      <w:sz w:val="20"/>
      <w:szCs w:val="20"/>
    </w:rPr>
  </w:style>
  <w:style w:type="paragraph" w:customStyle="1" w:styleId="Tabela">
    <w:name w:val="Tabela"/>
    <w:basedOn w:val="Telobesedila"/>
    <w:rsid w:val="00CA5081"/>
    <w:pPr>
      <w:overflowPunct w:val="0"/>
      <w:autoSpaceDE w:val="0"/>
      <w:autoSpaceDN w:val="0"/>
      <w:adjustRightInd w:val="0"/>
      <w:spacing w:before="60" w:after="60"/>
      <w:jc w:val="center"/>
      <w:textAlignment w:val="baseline"/>
    </w:pPr>
    <w:rPr>
      <w:color w:val="auto"/>
      <w:sz w:val="16"/>
      <w:lang w:eastAsia="en-US"/>
    </w:rPr>
  </w:style>
  <w:style w:type="paragraph" w:customStyle="1" w:styleId="Naslovtabelealislike">
    <w:name w:val="Naslov tabele ali slike"/>
    <w:basedOn w:val="Navaden"/>
    <w:next w:val="Navaden"/>
    <w:rsid w:val="00CA5081"/>
    <w:pPr>
      <w:keepNext/>
      <w:keepLines/>
      <w:overflowPunct w:val="0"/>
      <w:autoSpaceDE w:val="0"/>
      <w:autoSpaceDN w:val="0"/>
      <w:adjustRightInd w:val="0"/>
      <w:spacing w:before="240" w:after="120"/>
      <w:textAlignment w:val="baseline"/>
    </w:pPr>
    <w:rPr>
      <w:b/>
      <w:sz w:val="20"/>
      <w:szCs w:val="20"/>
    </w:rPr>
  </w:style>
  <w:style w:type="paragraph" w:customStyle="1" w:styleId="len">
    <w:name w:val="člen"/>
    <w:basedOn w:val="Navaden"/>
    <w:rsid w:val="00552A78"/>
    <w:pPr>
      <w:jc w:val="center"/>
    </w:pPr>
    <w:rPr>
      <w:szCs w:val="20"/>
    </w:rPr>
  </w:style>
  <w:style w:type="paragraph" w:customStyle="1" w:styleId="Naslovvtabeli">
    <w:name w:val="Naslov v tabeli"/>
    <w:basedOn w:val="Navaden"/>
    <w:rsid w:val="00F42ADE"/>
    <w:pPr>
      <w:keepNext/>
      <w:keepLines/>
      <w:overflowPunct w:val="0"/>
      <w:autoSpaceDE w:val="0"/>
      <w:autoSpaceDN w:val="0"/>
      <w:adjustRightInd w:val="0"/>
      <w:spacing w:before="60" w:after="60" w:line="300" w:lineRule="auto"/>
      <w:jc w:val="center"/>
      <w:textAlignment w:val="baseline"/>
    </w:pPr>
    <w:rPr>
      <w:b/>
      <w:sz w:val="16"/>
      <w:szCs w:val="20"/>
    </w:rPr>
  </w:style>
  <w:style w:type="paragraph" w:customStyle="1" w:styleId="ic">
    <w:name w:val="ic"/>
    <w:basedOn w:val="Navaden"/>
    <w:rsid w:val="00B0503C"/>
    <w:pPr>
      <w:spacing w:before="100" w:beforeAutospacing="1" w:after="100" w:afterAutospacing="1"/>
      <w:jc w:val="left"/>
    </w:pPr>
    <w:rPr>
      <w:rFonts w:ascii="Times New Roman" w:hAnsi="Times New Roman"/>
      <w:sz w:val="24"/>
    </w:rPr>
  </w:style>
  <w:style w:type="character" w:styleId="Pripombasklic">
    <w:name w:val="annotation reference"/>
    <w:semiHidden/>
    <w:rsid w:val="00E16F26"/>
    <w:rPr>
      <w:sz w:val="16"/>
      <w:szCs w:val="16"/>
    </w:rPr>
  </w:style>
  <w:style w:type="paragraph" w:styleId="Pripombabesedilo">
    <w:name w:val="annotation text"/>
    <w:basedOn w:val="Navaden"/>
    <w:semiHidden/>
    <w:rsid w:val="00E16F26"/>
    <w:rPr>
      <w:sz w:val="20"/>
      <w:szCs w:val="20"/>
    </w:rPr>
  </w:style>
  <w:style w:type="paragraph" w:styleId="Zadevapripombe">
    <w:name w:val="annotation subject"/>
    <w:basedOn w:val="Pripombabesedilo"/>
    <w:next w:val="Pripombabesedilo"/>
    <w:semiHidden/>
    <w:rsid w:val="00E16F26"/>
    <w:rPr>
      <w:b/>
      <w:bCs/>
    </w:rPr>
  </w:style>
  <w:style w:type="paragraph" w:styleId="Besedilooblaka">
    <w:name w:val="Balloon Text"/>
    <w:basedOn w:val="Navaden"/>
    <w:semiHidden/>
    <w:rsid w:val="00E16F26"/>
    <w:rPr>
      <w:rFonts w:ascii="Tahoma" w:hAnsi="Tahoma" w:cs="Tahoma"/>
      <w:sz w:val="16"/>
      <w:szCs w:val="16"/>
    </w:rPr>
  </w:style>
  <w:style w:type="table" w:styleId="Tabelamrea">
    <w:name w:val="Table Grid"/>
    <w:basedOn w:val="Navadnatabela"/>
    <w:rsid w:val="00CD27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avaden"/>
    <w:rsid w:val="00413BB6"/>
    <w:pPr>
      <w:spacing w:after="160" w:line="240" w:lineRule="exact"/>
      <w:jc w:val="left"/>
    </w:pPr>
    <w:rPr>
      <w:rFonts w:ascii="Tahoma" w:hAnsi="Tahoma"/>
      <w:sz w:val="20"/>
      <w:szCs w:val="20"/>
      <w:lang w:val="en-US" w:eastAsia="en-US"/>
    </w:rPr>
  </w:style>
  <w:style w:type="character" w:customStyle="1" w:styleId="Naslov1Znak">
    <w:name w:val="Naslov 1 Znak"/>
    <w:link w:val="Naslov1"/>
    <w:rsid w:val="00DF215C"/>
    <w:rPr>
      <w:rFonts w:ascii="Arial" w:hAnsi="Arial" w:cs="Arial"/>
      <w:b/>
      <w:bCs/>
      <w:kern w:val="32"/>
      <w:sz w:val="22"/>
      <w:szCs w:val="32"/>
    </w:rPr>
  </w:style>
  <w:style w:type="paragraph" w:styleId="Odstavekseznama">
    <w:name w:val="List Paragraph"/>
    <w:basedOn w:val="Navaden"/>
    <w:uiPriority w:val="34"/>
    <w:qFormat/>
    <w:rsid w:val="00AF31AE"/>
    <w:pPr>
      <w:ind w:left="720"/>
      <w:contextualSpacing/>
    </w:pPr>
  </w:style>
  <w:style w:type="character" w:customStyle="1" w:styleId="NogaZnak">
    <w:name w:val="Noga Znak"/>
    <w:basedOn w:val="Privzetapisavaodstavka"/>
    <w:link w:val="Noga"/>
    <w:uiPriority w:val="99"/>
    <w:rsid w:val="002C6C0E"/>
    <w:rPr>
      <w:rFonts w:ascii="Arial" w:hAnsi="Arial"/>
      <w:sz w:val="22"/>
      <w:szCs w:val="24"/>
    </w:rPr>
  </w:style>
  <w:style w:type="table" w:customStyle="1" w:styleId="NormalTablePHPDOCX">
    <w:name w:val="Normal Table PHPDOCX"/>
    <w:uiPriority w:val="99"/>
    <w:semiHidden/>
    <w:unhideWhenUsed/>
    <w:qFormat/>
    <w:rsid w:val="00FD337E"/>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1032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radni-list.si/1/objava.jsp?urlurid=20074826" TargetMode="External"/><Relationship Id="rId4" Type="http://schemas.openxmlformats.org/officeDocument/2006/relationships/settings" Target="settings.xml"/><Relationship Id="rId9" Type="http://schemas.openxmlformats.org/officeDocument/2006/relationships/hyperlink" Target="http://www.uradni-list.si/1/objava.jsp?urlurid=20134128"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A67133-0CE5-427D-8837-E26ECC0D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1344</Words>
  <Characters>8562</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VZOREC POGODBE ŠT</vt:lpstr>
    </vt:vector>
  </TitlesOfParts>
  <Company>MF</Company>
  <LinksUpToDate>false</LinksUpToDate>
  <CharactersWithSpaces>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 POGODBE ŠT</dc:title>
  <dc:creator>Tahan Klavdija</dc:creator>
  <cp:lastModifiedBy>Cecilija Kastelic</cp:lastModifiedBy>
  <cp:revision>3</cp:revision>
  <cp:lastPrinted>2015-11-05T08:08:00Z</cp:lastPrinted>
  <dcterms:created xsi:type="dcterms:W3CDTF">2015-11-06T08:41:00Z</dcterms:created>
  <dcterms:modified xsi:type="dcterms:W3CDTF">2015-11-11T08:33:00Z</dcterms:modified>
</cp:coreProperties>
</file>