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74" w:rsidRDefault="0036289C" w:rsidP="00247A01">
      <w:pPr>
        <w:jc w:val="both"/>
        <w:rPr>
          <w:rFonts w:asciiTheme="minorHAnsi" w:hAnsiTheme="minorHAnsi"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9C" w:rsidRDefault="0036289C" w:rsidP="00247A01">
      <w:pPr>
        <w:jc w:val="both"/>
        <w:rPr>
          <w:rFonts w:asciiTheme="minorHAnsi" w:hAnsiTheme="minorHAnsi"/>
          <w:sz w:val="22"/>
          <w:szCs w:val="22"/>
        </w:rPr>
      </w:pPr>
    </w:p>
    <w:p w:rsidR="0036289C" w:rsidRPr="0036289C" w:rsidRDefault="0036289C" w:rsidP="0036289C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rFonts w:asciiTheme="minorHAnsi" w:hAnsiTheme="minorHAnsi"/>
          <w:sz w:val="22"/>
          <w:szCs w:val="22"/>
        </w:rPr>
        <w:t xml:space="preserve"> ali črpališč</w:t>
      </w:r>
    </w:p>
    <w:p w:rsidR="0036289C" w:rsidRPr="0036289C" w:rsidRDefault="0036289C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296074" w:rsidRPr="0036289C" w:rsidTr="008E7348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296074" w:rsidRPr="0036289C" w:rsidRDefault="00296074" w:rsidP="00D73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Obrazec št. 1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VLOGA ZA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405EB">
              <w:rPr>
                <w:rFonts w:asciiTheme="minorHAnsi" w:hAnsiTheme="minorHAnsi"/>
                <w:sz w:val="22"/>
                <w:szCs w:val="22"/>
              </w:rPr>
              <w:t>SUBVENCIJO K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3C9D" w:rsidRPr="0036289C">
              <w:rPr>
                <w:rFonts w:asciiTheme="minorHAnsi" w:hAnsiTheme="minorHAnsi"/>
                <w:b/>
                <w:sz w:val="22"/>
                <w:szCs w:val="22"/>
              </w:rPr>
              <w:t>MKČN</w:t>
            </w:r>
            <w:r w:rsidR="0002117F">
              <w:rPr>
                <w:rFonts w:asciiTheme="minorHAnsi" w:hAnsiTheme="minorHAnsi"/>
                <w:b/>
                <w:sz w:val="22"/>
                <w:szCs w:val="22"/>
              </w:rPr>
              <w:t xml:space="preserve"> ALI ČRPALIŠČ</w:t>
            </w:r>
            <w:r w:rsidR="00D730D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753C9D" w:rsidRPr="0036289C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753C9D"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289C">
              <w:rPr>
                <w:rFonts w:asciiTheme="minorHAnsi" w:hAnsiTheme="minorHAnsi"/>
                <w:b/>
                <w:sz w:val="22"/>
                <w:szCs w:val="22"/>
              </w:rPr>
              <w:t>INDIVIDUALN</w:t>
            </w:r>
            <w:r w:rsidR="008E1DF2" w:rsidRPr="0036289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b/>
                <w:sz w:val="22"/>
                <w:szCs w:val="22"/>
              </w:rPr>
              <w:t xml:space="preserve"> STAVB</w:t>
            </w:r>
            <w:r w:rsidR="008E1DF2" w:rsidRPr="0036289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296074" w:rsidRPr="0036289C" w:rsidTr="005604C7">
        <w:trPr>
          <w:trHeight w:val="504"/>
        </w:trPr>
        <w:tc>
          <w:tcPr>
            <w:tcW w:w="967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PROSILCU (Izpolnite čitljivo in s tiskanimi črkami!)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296074" w:rsidRPr="0036289C" w:rsidRDefault="00880AF8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Ime in priimek</w:t>
            </w:r>
            <w:r w:rsidR="00296074"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rPr>
          <w:cantSplit/>
        </w:trPr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5604C7">
            <w:pPr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Ulica, hišna št., poštna št. in pošta: ...........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 xml:space="preserve"> ................ .....................................................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296074" w:rsidRPr="0036289C" w:rsidTr="005604C7">
        <w:trPr>
          <w:trHeight w:val="375"/>
        </w:trPr>
        <w:tc>
          <w:tcPr>
            <w:tcW w:w="955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01243B">
        <w:trPr>
          <w:trHeight w:val="912"/>
        </w:trPr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296074" w:rsidRPr="0036289C" w:rsidTr="0001243B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96074" w:rsidRPr="0036289C" w:rsidRDefault="00296074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A917C1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296074" w:rsidRPr="0036289C" w:rsidTr="005604C7">
        <w:trPr>
          <w:trHeight w:val="435"/>
        </w:trPr>
        <w:tc>
          <w:tcPr>
            <w:tcW w:w="9554" w:type="dxa"/>
          </w:tcPr>
          <w:p w:rsidR="00296074" w:rsidRPr="0036289C" w:rsidRDefault="00296074" w:rsidP="005604C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296074" w:rsidRPr="0036289C" w:rsidTr="00247A01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</w:tc>
      </w:tr>
      <w:tr w:rsidR="00296074" w:rsidRPr="0036289C" w:rsidTr="00247A01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74185B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="0074185B">
              <w:rPr>
                <w:rFonts w:asciiTheme="minorHAnsi" w:hAnsiTheme="minorHAnsi"/>
                <w:sz w:val="22"/>
                <w:szCs w:val="22"/>
              </w:rPr>
              <w:t>………………….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Leto vgradnje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296074" w:rsidRPr="0036289C" w:rsidTr="005604C7">
        <w:trPr>
          <w:trHeight w:val="390"/>
        </w:trPr>
        <w:tc>
          <w:tcPr>
            <w:tcW w:w="952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Stroški vgradnje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 xml:space="preserve"> in nakupa z DDV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znašajo EUR: 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</w:t>
            </w: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</w:t>
            </w:r>
          </w:p>
        </w:tc>
      </w:tr>
    </w:tbl>
    <w:p w:rsidR="00CD1800" w:rsidRPr="0036289C" w:rsidRDefault="00CD1800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296074" w:rsidRPr="0036289C" w:rsidTr="0001243B">
        <w:tc>
          <w:tcPr>
            <w:tcW w:w="9494" w:type="dxa"/>
          </w:tcPr>
          <w:p w:rsidR="00296074" w:rsidRPr="0036289C" w:rsidRDefault="00296074" w:rsidP="008E734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PODATKI O 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>LASTNIKIH STAVBE KI JE PRIKLOPLJENA MKČN</w:t>
            </w:r>
            <w:r w:rsidR="006114C8">
              <w:rPr>
                <w:rFonts w:asciiTheme="minorHAnsi" w:hAnsiTheme="minorHAnsi"/>
                <w:sz w:val="22"/>
                <w:szCs w:val="22"/>
              </w:rPr>
              <w:t xml:space="preserve"> ALI VGRAJENO ČRPALIŠČE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6114C8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>(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S podpisom se solastniki strinjajo z oddajo vloge!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247A01" w:rsidRPr="0036289C" w:rsidRDefault="00247A01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247A01">
        <w:trPr>
          <w:trHeight w:val="318"/>
        </w:trPr>
        <w:tc>
          <w:tcPr>
            <w:tcW w:w="496" w:type="dxa"/>
          </w:tcPr>
          <w:p w:rsidR="00296074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5</w:t>
            </w:r>
            <w:r w:rsidR="00296074" w:rsidRPr="0036289C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8998" w:type="dxa"/>
          </w:tcPr>
          <w:p w:rsidR="00296074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Lastniki stavbe:</w:t>
            </w: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7A01" w:rsidRPr="0036289C" w:rsidTr="00247A01">
        <w:tc>
          <w:tcPr>
            <w:tcW w:w="496" w:type="dxa"/>
          </w:tcPr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Lastniki zemljišča:</w:t>
            </w: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604C7" w:rsidRPr="0036289C" w:rsidRDefault="005604C7" w:rsidP="00247A01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604C7" w:rsidRPr="0036289C" w:rsidTr="0001243B">
        <w:tc>
          <w:tcPr>
            <w:tcW w:w="9494" w:type="dxa"/>
          </w:tcPr>
          <w:p w:rsidR="005604C7" w:rsidRPr="0036289C" w:rsidRDefault="005604C7" w:rsidP="005604C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5604C7" w:rsidRPr="0036289C" w:rsidTr="00010D2F">
        <w:tc>
          <w:tcPr>
            <w:tcW w:w="567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5604C7" w:rsidRDefault="005604C7" w:rsidP="00344A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v kolikor iz računa ni razvidna 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 xml:space="preserve">podrobna specifikacija posameznih del - ločeno prikazana cena vgrajene naprave in ostala dela, razvidni morajo biti tudi podatki, ki ste jih zapisali v vlogi v poglavju 3.2, 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je potrebn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 priložiti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dodatn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ustrezn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kopij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predračuna ali pogodbe za vgradnjo; prilagam: ...................................... ......................................... 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74185B" w:rsidRPr="0036289C" w:rsidRDefault="0074185B" w:rsidP="00344A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:rsidR="0098474F" w:rsidRPr="0036289C" w:rsidRDefault="0098474F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:rsidR="0098474F" w:rsidRPr="0036289C" w:rsidRDefault="0098474F" w:rsidP="00AD2A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AD2A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:rsidR="0098474F" w:rsidRPr="0036289C" w:rsidRDefault="0098474F" w:rsidP="004D55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fotografija vgrajen</w:t>
            </w:r>
            <w:r w:rsidR="00562934" w:rsidRPr="0036289C">
              <w:rPr>
                <w:rFonts w:asciiTheme="minorHAnsi" w:hAnsiTheme="minorHAnsi"/>
                <w:sz w:val="22"/>
                <w:szCs w:val="22"/>
              </w:rPr>
              <w:t>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naprav</w:t>
            </w:r>
            <w:r w:rsidR="00562934" w:rsidRPr="0036289C">
              <w:rPr>
                <w:rFonts w:asciiTheme="minorHAnsi" w:hAnsiTheme="minorHAnsi"/>
                <w:sz w:val="22"/>
                <w:szCs w:val="22"/>
              </w:rPr>
              <w:t>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:rsidR="0098474F" w:rsidRPr="0036289C" w:rsidRDefault="0098474F" w:rsidP="00CA2F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Pr="0036289C" w:rsidRDefault="00F82588" w:rsidP="00CA2F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>poročilo o opravljenih prvih meritvah (analizni izvid) v skladu s predpisom, ki ureja prve meritve in obratovalni monitoring odpadnih voda (Pravilnik o prvih meritvah in obratovalnem 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7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</w:t>
              </w:r>
              <w:bookmarkStart w:id="0" w:name="_GoBack"/>
              <w:bookmarkEnd w:id="0"/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98474F"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880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</w:t>
            </w:r>
            <w:r w:rsidR="00880AF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54" w:type="dxa"/>
          </w:tcPr>
          <w:p w:rsidR="0098474F" w:rsidRPr="0036289C" w:rsidRDefault="0098474F" w:rsidP="00F834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562934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kopija dokazila, da je stavba, ki je priključena na MKČN in za katero se uveljavlja subvencioniranje MKČN, legalno zgrajena</w:t>
            </w:r>
            <w:r w:rsidR="0036289C" w:rsidRPr="0036289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4185B" w:rsidRPr="0036289C" w:rsidTr="00010D2F">
        <w:tc>
          <w:tcPr>
            <w:tcW w:w="567" w:type="dxa"/>
          </w:tcPr>
          <w:p w:rsidR="0074185B" w:rsidRPr="0036289C" w:rsidRDefault="00880AF8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:rsidR="0074185B" w:rsidRPr="0036289C" w:rsidRDefault="0074185B" w:rsidP="00F834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F82588" w:rsidRPr="0036289C" w:rsidRDefault="0074185B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naprave.</w:t>
            </w:r>
          </w:p>
        </w:tc>
      </w:tr>
      <w:tr w:rsidR="00F82588" w:rsidRPr="0036289C" w:rsidTr="00010D2F">
        <w:tc>
          <w:tcPr>
            <w:tcW w:w="567" w:type="dxa"/>
          </w:tcPr>
          <w:p w:rsidR="00F82588" w:rsidRPr="0036289C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F82588" w:rsidRPr="00010D2F" w:rsidRDefault="001B6F7B" w:rsidP="0060243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02431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82588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>izvajalca javne službe  Komunala Ribnica d.o.o. o priključitvi objekta na malo komunalno čistilno napravo (MKČN) ali v primeru črpališča</w:t>
            </w:r>
            <w:r w:rsidR="008822F8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F82588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010D2F" w:rsidRPr="0036289C" w:rsidTr="00010D2F">
        <w:tc>
          <w:tcPr>
            <w:tcW w:w="567" w:type="dxa"/>
          </w:tcPr>
          <w:p w:rsidR="00010D2F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6.9</w:t>
            </w:r>
          </w:p>
        </w:tc>
        <w:tc>
          <w:tcPr>
            <w:tcW w:w="354" w:type="dxa"/>
          </w:tcPr>
          <w:p w:rsidR="00010D2F" w:rsidRPr="0036289C" w:rsidRDefault="00010D2F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Pr="00D730DA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Obrazec – 1: </w:t>
            </w:r>
            <w:r w:rsidR="00010D2F">
              <w:rPr>
                <w:rFonts w:asciiTheme="minorHAnsi" w:hAnsiTheme="minorHAnsi"/>
                <w:color w:val="000000"/>
                <w:sz w:val="22"/>
                <w:szCs w:val="22"/>
              </w:rPr>
              <w:t>Izjava o lastništvu zemljišča ali pravica graditi</w:t>
            </w:r>
          </w:p>
        </w:tc>
      </w:tr>
      <w:tr w:rsidR="00010D2F" w:rsidRPr="0036289C" w:rsidTr="00010D2F">
        <w:tc>
          <w:tcPr>
            <w:tcW w:w="567" w:type="dxa"/>
          </w:tcPr>
          <w:p w:rsidR="00010D2F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6.10</w:t>
            </w:r>
          </w:p>
        </w:tc>
        <w:tc>
          <w:tcPr>
            <w:tcW w:w="354" w:type="dxa"/>
          </w:tcPr>
          <w:p w:rsidR="00010D2F" w:rsidRPr="0036289C" w:rsidRDefault="00010D2F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Obrazec – 2: </w:t>
            </w:r>
            <w:r w:rsidR="00010D2F">
              <w:rPr>
                <w:rFonts w:asciiTheme="minorHAnsi" w:hAnsiTheme="minorHAnsi"/>
                <w:color w:val="000000"/>
                <w:sz w:val="22"/>
                <w:szCs w:val="22"/>
              </w:rPr>
              <w:t>Podpisan vzorec pogodbe</w:t>
            </w:r>
          </w:p>
        </w:tc>
      </w:tr>
      <w:tr w:rsidR="00A917C1" w:rsidRPr="0036289C" w:rsidTr="00010D2F">
        <w:tc>
          <w:tcPr>
            <w:tcW w:w="567" w:type="dxa"/>
          </w:tcPr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A917C1" w:rsidRPr="0036289C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A917C1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82588" w:rsidRPr="0036289C" w:rsidTr="00010D2F">
        <w:tc>
          <w:tcPr>
            <w:tcW w:w="567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F82588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Pr="0036289C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2588" w:rsidRPr="0036289C" w:rsidTr="00984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:rsidR="00F82588" w:rsidRPr="0036289C" w:rsidRDefault="00F82588" w:rsidP="00F825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lastRenderedPageBreak/>
              <w:t>IZJAVA O SPREJEMANJU POGOJEV RAZPISA (Proučite in podpišite!)</w:t>
            </w:r>
          </w:p>
        </w:tc>
      </w:tr>
    </w:tbl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Podpisani izjavljam:</w:t>
      </w:r>
    </w:p>
    <w:p w:rsidR="005604C7" w:rsidRPr="0036289C" w:rsidRDefault="005604C7" w:rsidP="005604C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da so vsi v vlogi navedeni podatki resnični,</w:t>
      </w:r>
    </w:p>
    <w:p w:rsidR="005604C7" w:rsidRPr="0036289C" w:rsidRDefault="005604C7" w:rsidP="005604C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da bom v primeru zamolčanja resničnih dejstev ali posredovanja lažnih podatkov, ki bi vplivali na dodelitev sredstev ali nenamenske porabe sredstev vrnil dodeljena nepovratna sredstva </w:t>
      </w:r>
      <w:r w:rsidR="00857702" w:rsidRPr="0036289C">
        <w:rPr>
          <w:rFonts w:asciiTheme="minorHAnsi" w:hAnsiTheme="minorHAnsi"/>
          <w:sz w:val="22"/>
          <w:szCs w:val="22"/>
        </w:rPr>
        <w:t>skupaj z zakonitimi zamudnimi obrestmi,</w:t>
      </w:r>
    </w:p>
    <w:p w:rsidR="00857702" w:rsidRPr="0036289C" w:rsidRDefault="00857702" w:rsidP="0085770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36289C" w:rsidRPr="0036289C">
        <w:rPr>
          <w:rFonts w:asciiTheme="minorHAnsi" w:hAnsiTheme="minorHAnsi"/>
          <w:sz w:val="22"/>
          <w:szCs w:val="22"/>
        </w:rPr>
        <w:t>Sodražica</w:t>
      </w:r>
      <w:r w:rsidRPr="0036289C">
        <w:rPr>
          <w:rFonts w:asciiTheme="minorHAnsi" w:hAnsiTheme="minorHAnsi"/>
          <w:sz w:val="22"/>
          <w:szCs w:val="22"/>
        </w:rPr>
        <w:t xml:space="preserve"> v času do največ </w:t>
      </w:r>
      <w:r w:rsidR="00D730DA">
        <w:rPr>
          <w:rFonts w:asciiTheme="minorHAnsi" w:hAnsiTheme="minorHAnsi"/>
          <w:sz w:val="22"/>
          <w:szCs w:val="22"/>
        </w:rPr>
        <w:t>dvanajst</w:t>
      </w:r>
      <w:r w:rsidRPr="0036289C">
        <w:rPr>
          <w:rFonts w:asciiTheme="minorHAnsi" w:hAnsiTheme="minorHAnsi"/>
          <w:sz w:val="22"/>
          <w:szCs w:val="22"/>
        </w:rPr>
        <w:t xml:space="preserve"> mesecev po nakazilu nepovratnih sredstev.</w:t>
      </w: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Default="005604C7" w:rsidP="005604C7">
      <w:pPr>
        <w:jc w:val="right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Podpis prosilca: ................................................</w:t>
      </w:r>
    </w:p>
    <w:p w:rsidR="00826BF3" w:rsidRDefault="00826BF3" w:rsidP="005604C7">
      <w:pPr>
        <w:jc w:val="right"/>
        <w:rPr>
          <w:rFonts w:asciiTheme="minorHAnsi" w:hAnsiTheme="minorHAnsi"/>
          <w:sz w:val="22"/>
          <w:szCs w:val="22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C76E15">
      <w:pPr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F82588" w:rsidRDefault="00F82588" w:rsidP="00F82588">
      <w:pPr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>
            <wp:extent cx="5722620" cy="701040"/>
            <wp:effectExtent l="0" t="0" r="0" b="3810"/>
            <wp:docPr id="4" name="Slika 4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88" w:rsidRDefault="00F82588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1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I Z J A V A</w:t>
      </w:r>
      <w:r w:rsidR="00010D2F">
        <w:rPr>
          <w:rFonts w:asciiTheme="minorHAnsi" w:hAnsiTheme="minorHAnsi" w:cs="Arial"/>
          <w:b/>
          <w:bCs/>
          <w:sz w:val="22"/>
          <w:szCs w:val="22"/>
        </w:rPr>
        <w:t xml:space="preserve">  O LASTNIŠTVU ZEMLJIŠČA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C405EB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C405EB" w:rsidRDefault="00826BF3" w:rsidP="00826BF3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Priimek in ime………………………………………………………………….…………………….</w:t>
      </w: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EMŠO:………………………………………… Davčna številka: …………………………………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Naslov stalnega prebivališče:………………………………………………………………………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IZJAVLJAM,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826BF3" w:rsidRPr="00F82588" w:rsidRDefault="00826BF3" w:rsidP="00826BF3">
      <w:pPr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 xml:space="preserve">da razpolagam z zemljiščem </w:t>
      </w:r>
      <w:proofErr w:type="spellStart"/>
      <w:r w:rsidRPr="00F82588">
        <w:rPr>
          <w:rFonts w:asciiTheme="minorHAnsi" w:hAnsiTheme="minorHAnsi" w:cs="Arial"/>
          <w:bCs/>
          <w:sz w:val="22"/>
          <w:szCs w:val="22"/>
        </w:rPr>
        <w:t>parc</w:t>
      </w:r>
      <w:proofErr w:type="spellEnd"/>
      <w:r w:rsidRPr="00F82588">
        <w:rPr>
          <w:rFonts w:asciiTheme="minorHAnsi" w:hAnsiTheme="minorHAnsi" w:cs="Arial"/>
          <w:bCs/>
          <w:sz w:val="22"/>
          <w:szCs w:val="22"/>
        </w:rPr>
        <w:t>. št. ___________________, k.o.______________________</w:t>
      </w:r>
      <w:r w:rsidRPr="00F82588">
        <w:rPr>
          <w:rFonts w:asciiTheme="minorHAnsi" w:hAnsiTheme="minorHAnsi" w:cs="Arial"/>
          <w:sz w:val="22"/>
          <w:szCs w:val="22"/>
        </w:rPr>
        <w:t>, na katerem je postavljena MKČN ali črpališče.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F82588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lastRenderedPageBreak/>
        <w:drawing>
          <wp:inline distT="0" distB="0" distL="0" distR="0">
            <wp:extent cx="5722620" cy="701040"/>
            <wp:effectExtent l="0" t="0" r="0" b="3810"/>
            <wp:docPr id="3" name="Slika 3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2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VZOREC POGODBE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spacing w:line="21" w:lineRule="exact"/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o sofinanciranju nakupa in </w:t>
      </w:r>
      <w:r w:rsidR="00F82588">
        <w:rPr>
          <w:rFonts w:asciiTheme="minorHAnsi" w:hAnsiTheme="minorHAnsi" w:cs="Arial"/>
          <w:b/>
          <w:bCs/>
          <w:sz w:val="22"/>
          <w:szCs w:val="22"/>
        </w:rPr>
        <w:t>vgradnje male komunalne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naprave</w:t>
      </w:r>
      <w:r w:rsidR="00F82588">
        <w:rPr>
          <w:rFonts w:asciiTheme="minorHAnsi" w:hAnsiTheme="minorHAnsi" w:cs="Arial"/>
          <w:b/>
          <w:bCs/>
          <w:sz w:val="22"/>
          <w:szCs w:val="22"/>
        </w:rPr>
        <w:t xml:space="preserve"> ali črpališča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Občina Sodražica</w:t>
      </w:r>
      <w:r w:rsidRPr="00F82588">
        <w:rPr>
          <w:rFonts w:asciiTheme="minorHAnsi" w:hAnsiTheme="minorHAnsi"/>
          <w:sz w:val="22"/>
          <w:szCs w:val="22"/>
        </w:rPr>
        <w:t xml:space="preserve">, </w:t>
      </w:r>
      <w:r w:rsidRPr="00F82588">
        <w:rPr>
          <w:rFonts w:asciiTheme="minorHAnsi" w:hAnsiTheme="minorHAnsi"/>
          <w:b/>
          <w:sz w:val="22"/>
          <w:szCs w:val="22"/>
        </w:rPr>
        <w:t>Trg 25. maj 3, 1317 Sodražica</w:t>
      </w:r>
      <w:r w:rsidRPr="00F82588">
        <w:rPr>
          <w:rFonts w:asciiTheme="minorHAnsi" w:hAnsiTheme="minorHAnsi"/>
          <w:sz w:val="22"/>
          <w:szCs w:val="22"/>
        </w:rPr>
        <w:t xml:space="preserve"> (matična številka: 1358154, davčna številka 97149667), ki jo zastopa župan, </w:t>
      </w:r>
      <w:r w:rsidRPr="00F82588">
        <w:rPr>
          <w:rFonts w:asciiTheme="minorHAnsi" w:hAnsiTheme="minorHAnsi"/>
          <w:b/>
          <w:sz w:val="22"/>
          <w:szCs w:val="22"/>
        </w:rPr>
        <w:t>Blaž Milavec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Občina Sodražica)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in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____________________________________________________</w:t>
      </w:r>
      <w:r w:rsidR="00F82588"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(ime in priimek ter prebivališče)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Davčna številka: 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EMŠO: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upravičenec)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skleneta in dogovorita naslednjo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 xml:space="preserve">P O G O D B O 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>o sofinanciranju nakupa in vgradnje male komunalne čistilne naprave ali črpališča</w:t>
      </w: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Telobesedila2"/>
        <w:spacing w:line="240" w:lineRule="auto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uvodoma ugotavljata: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občina v Suhorobarju št. 111 in na spletni strani občine objavila Javni razpis za dodelit</w:t>
      </w:r>
      <w:r w:rsidR="00F82588" w:rsidRPr="00F82588">
        <w:rPr>
          <w:rFonts w:asciiTheme="minorHAnsi" w:hAnsiTheme="minorHAnsi"/>
          <w:sz w:val="22"/>
          <w:szCs w:val="22"/>
        </w:rPr>
        <w:t>ev</w:t>
      </w:r>
      <w:r w:rsidRPr="00F82588">
        <w:rPr>
          <w:rFonts w:asciiTheme="minorHAnsi" w:hAnsiTheme="minorHAnsi"/>
          <w:sz w:val="22"/>
          <w:szCs w:val="22"/>
        </w:rPr>
        <w:t xml:space="preserve"> nepovratnih finančnih sredstev za namen nakupa in vgradnje malih komunalnih čistilnih naprav in črpališč na območju Občine  Sodražica  v letu 2018,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upravičenec pravočasno oddal vlogo za sofinanciranje nakupa in vgradnje male komunalne čistilne naprave ali črpališča,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bil upravičencu na podlagi popolne vloge izdan sklep o dodelitvi sredstev št. ____________ z dne__________________, ki je postal dokončen dne _________________.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Predmet te pogodbe je sofinanciranje nakupa in vgradnje male komunalne čistilne naprave ali črpališča na parceli št. ________________, k.o. _____________________________________ 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Mala komunalna čistilna naprava ali črpališče se je vgradila za stanovanjski objekt ___________________________.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primeru skupne čistilne naprave ali črpališča se navedejo vsi stanovanjski objekti).</w:t>
      </w:r>
    </w:p>
    <w:p w:rsidR="00826BF3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F82588" w:rsidRDefault="00F82588" w:rsidP="00826BF3">
      <w:pPr>
        <w:rPr>
          <w:rFonts w:asciiTheme="minorHAnsi" w:hAnsiTheme="minorHAnsi"/>
          <w:b/>
          <w:sz w:val="22"/>
          <w:szCs w:val="22"/>
        </w:rPr>
      </w:pPr>
    </w:p>
    <w:p w:rsidR="00F82588" w:rsidRPr="00F82588" w:rsidRDefault="00F82588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lastRenderedPageBreak/>
        <w:t>člen</w:t>
      </w:r>
    </w:p>
    <w:p w:rsidR="00826BF3" w:rsidRPr="00F82588" w:rsidRDefault="00826BF3" w:rsidP="00826BF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F82588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Občina bo za </w:t>
      </w:r>
      <w:r w:rsidRPr="00F82588">
        <w:rPr>
          <w:rFonts w:asciiTheme="minorHAnsi" w:hAnsiTheme="minorHAnsi" w:cs="Arial"/>
          <w:bCs/>
          <w:sz w:val="22"/>
          <w:szCs w:val="22"/>
        </w:rPr>
        <w:t xml:space="preserve">nakup in vgradnjo male komunalne čistilne naprave </w:t>
      </w:r>
      <w:r w:rsidRPr="00F82588">
        <w:rPr>
          <w:rFonts w:asciiTheme="minorHAnsi" w:hAnsiTheme="minorHAnsi"/>
          <w:sz w:val="22"/>
          <w:szCs w:val="22"/>
        </w:rPr>
        <w:t xml:space="preserve">upravičencu zagotovila  nepovratna finančna sredstva v </w:t>
      </w:r>
      <w:r w:rsidRPr="00F82588">
        <w:rPr>
          <w:rFonts w:asciiTheme="minorHAnsi" w:hAnsiTheme="minorHAnsi"/>
          <w:b/>
          <w:sz w:val="22"/>
          <w:szCs w:val="22"/>
        </w:rPr>
        <w:t xml:space="preserve">višini _________________ € </w:t>
      </w:r>
      <w:r w:rsidRPr="00F82588">
        <w:rPr>
          <w:rFonts w:asciiTheme="minorHAnsi" w:hAnsiTheme="minorHAnsi"/>
          <w:sz w:val="22"/>
          <w:szCs w:val="22"/>
        </w:rPr>
        <w:t>iz</w:t>
      </w:r>
      <w:r w:rsidRPr="00F825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 xml:space="preserve">proračunske postavke 15027 – Sofinanciranje malih čistilnih naprav. </w:t>
      </w:r>
    </w:p>
    <w:p w:rsidR="00826BF3" w:rsidRPr="00F82588" w:rsidRDefault="00826BF3" w:rsidP="00F82588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Občina bo dogovorjena sredstva nakazala na transakcijski račun upravičenca št…………………………</w:t>
      </w:r>
      <w:r w:rsidR="00F82588" w:rsidRPr="00F82588">
        <w:rPr>
          <w:rFonts w:asciiTheme="minorHAnsi" w:hAnsiTheme="minorHAnsi"/>
          <w:sz w:val="22"/>
          <w:szCs w:val="22"/>
        </w:rPr>
        <w:t>…….</w:t>
      </w:r>
      <w:r w:rsidRPr="00F82588">
        <w:rPr>
          <w:rFonts w:asciiTheme="minorHAnsi" w:hAnsiTheme="minorHAnsi"/>
          <w:sz w:val="22"/>
          <w:szCs w:val="22"/>
        </w:rPr>
        <w:t>, odprt pri ………………………. 30. dan po prejemu popolnega zahtevka za izplačilo.</w:t>
      </w:r>
    </w:p>
    <w:p w:rsidR="00826BF3" w:rsidRPr="00F82588" w:rsidRDefault="00826BF3" w:rsidP="00F82588">
      <w:pPr>
        <w:jc w:val="both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/>
          <w:sz w:val="22"/>
          <w:szCs w:val="22"/>
        </w:rPr>
        <w:t>Nadzor nad izvajanjem namenske porabe proračunskih sredstev izvaja komisija, imenovana s strani župana. Upravičenec je dolžan omogočiti nadzor.</w:t>
      </w: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Navadensplet"/>
        <w:numPr>
          <w:ilvl w:val="0"/>
          <w:numId w:val="4"/>
        </w:num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F82588">
        <w:rPr>
          <w:rFonts w:asciiTheme="minorHAnsi" w:hAnsiTheme="minorHAnsi" w:cs="Arial"/>
          <w:b/>
          <w:color w:val="auto"/>
          <w:sz w:val="22"/>
          <w:szCs w:val="22"/>
        </w:rPr>
        <w:t>člen</w:t>
      </w:r>
    </w:p>
    <w:p w:rsidR="00826BF3" w:rsidRPr="00F82588" w:rsidRDefault="00826BF3" w:rsidP="00826BF3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Upravičenec se zaveže, da:</w:t>
      </w:r>
    </w:p>
    <w:p w:rsidR="00826BF3" w:rsidRPr="00F82588" w:rsidRDefault="00826BF3" w:rsidP="00826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bo hranil dokumentacijo še najmanj 5 let po izplačilu sredstev,</w:t>
      </w:r>
    </w:p>
    <w:p w:rsidR="00826BF3" w:rsidRPr="00F82588" w:rsidRDefault="00826BF3" w:rsidP="00826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 xml:space="preserve">bo omogočil občini vpogled v dokumentacijo in kontrolo koriščenja namenskih sredstev na terenu. </w:t>
      </w:r>
    </w:p>
    <w:p w:rsidR="00826BF3" w:rsidRPr="00F82588" w:rsidRDefault="00826BF3" w:rsidP="00826BF3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spacing w:line="276" w:lineRule="auto"/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ind w:left="360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Navadensple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so bila dodeljena sredstva delno ali v celoti nenamensko porabljena,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je upravičenec za katerikoli namen pridobitve sredstev navajal neresnične podatke,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>– druge nepravilnosti pri uporabi sredstev.</w:t>
      </w: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bosta morebitne spore reševali sporazumno, v nasprotnem primeru pa je za reševanje sporov pristojno stvarno pristojno sodišče.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 člen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Vse spremembe in dopolnitve bosta pogodbeni stranki določali z aneksi k tej pogodbi. Ta pogodba začne veljati z dnem podpisa obeh pogodbenih strank.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Pogodba je sestavljena v treh (3) enakih izvodih, od katerih prejme en (1) izvod upravičenec, 2 (dva) izvoda občina.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F82588" w:rsidRPr="00F82588" w:rsidTr="00C3364D">
        <w:trPr>
          <w:trHeight w:val="1942"/>
        </w:trPr>
        <w:tc>
          <w:tcPr>
            <w:tcW w:w="3054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F82588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Občina Sodražica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Blaž Milavec - župan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C3364D">
            <w:pPr>
              <w:ind w:left="77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="Calibri" w:hAnsi="Calibri" w:cs="Tahoma"/>
                <w:sz w:val="22"/>
                <w:szCs w:val="22"/>
              </w:rPr>
              <w:t>……………………</w:t>
            </w:r>
          </w:p>
        </w:tc>
      </w:tr>
    </w:tbl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936D2E" w:rsidRPr="00F82588" w:rsidRDefault="00F82588" w:rsidP="00C405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26BF3" w:rsidRPr="00F82588">
        <w:rPr>
          <w:rFonts w:asciiTheme="minorHAnsi" w:hAnsiTheme="minorHAnsi"/>
          <w:sz w:val="20"/>
        </w:rPr>
        <w:t xml:space="preserve">                 </w:t>
      </w:r>
    </w:p>
    <w:sectPr w:rsidR="00936D2E" w:rsidRPr="00F82588" w:rsidSect="00954C9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350"/>
    <w:multiLevelType w:val="hybridMultilevel"/>
    <w:tmpl w:val="64269222"/>
    <w:lvl w:ilvl="0" w:tplc="DB04CC54">
      <w:start w:val="3"/>
      <w:numFmt w:val="bullet"/>
      <w:lvlText w:val="-"/>
      <w:lvlJc w:val="left"/>
      <w:pPr>
        <w:ind w:left="720" w:hanging="360"/>
      </w:pPr>
      <w:rPr>
        <w:rFonts w:ascii="SymbolMT" w:eastAsia="SymbolMT" w:hAnsi="ArialNarrow" w:cs="SymbolMT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872"/>
    <w:multiLevelType w:val="hybridMultilevel"/>
    <w:tmpl w:val="0A30322E"/>
    <w:lvl w:ilvl="0" w:tplc="644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4"/>
    <w:rsid w:val="00010D2F"/>
    <w:rsid w:val="0002117F"/>
    <w:rsid w:val="0011483D"/>
    <w:rsid w:val="001B6F7B"/>
    <w:rsid w:val="00247A01"/>
    <w:rsid w:val="00296074"/>
    <w:rsid w:val="002966CE"/>
    <w:rsid w:val="00344A8C"/>
    <w:rsid w:val="0036289C"/>
    <w:rsid w:val="003D13E8"/>
    <w:rsid w:val="00487FB2"/>
    <w:rsid w:val="005604C7"/>
    <w:rsid w:val="00562934"/>
    <w:rsid w:val="00602431"/>
    <w:rsid w:val="006114C8"/>
    <w:rsid w:val="00624CAA"/>
    <w:rsid w:val="006E651A"/>
    <w:rsid w:val="00732774"/>
    <w:rsid w:val="0074185B"/>
    <w:rsid w:val="00753C9D"/>
    <w:rsid w:val="00826BF3"/>
    <w:rsid w:val="00857702"/>
    <w:rsid w:val="00880AF8"/>
    <w:rsid w:val="008822F8"/>
    <w:rsid w:val="00883F92"/>
    <w:rsid w:val="008C68C6"/>
    <w:rsid w:val="008E1DF2"/>
    <w:rsid w:val="008E7348"/>
    <w:rsid w:val="00936D2E"/>
    <w:rsid w:val="0094528E"/>
    <w:rsid w:val="00954C97"/>
    <w:rsid w:val="0098474F"/>
    <w:rsid w:val="009A002D"/>
    <w:rsid w:val="009D1F3F"/>
    <w:rsid w:val="00A917C1"/>
    <w:rsid w:val="00AA2722"/>
    <w:rsid w:val="00B015E4"/>
    <w:rsid w:val="00C405EB"/>
    <w:rsid w:val="00C76E15"/>
    <w:rsid w:val="00CD1800"/>
    <w:rsid w:val="00CE53B3"/>
    <w:rsid w:val="00CF5362"/>
    <w:rsid w:val="00D730DA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0944-B96D-4F5F-86EC-6C9BE88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604C7"/>
    <w:pPr>
      <w:keepNext/>
      <w:jc w:val="center"/>
      <w:outlineLvl w:val="0"/>
    </w:pPr>
    <w:rPr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6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47A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A0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A0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A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A0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A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A0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47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5604C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26BF3"/>
    <w:pPr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styleId="Telobesedila2">
    <w:name w:val="Body Text 2"/>
    <w:basedOn w:val="Navaden"/>
    <w:link w:val="Telobesedila2Znak"/>
    <w:rsid w:val="00826BF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26BF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26BF3"/>
    <w:pPr>
      <w:spacing w:after="140"/>
    </w:pPr>
    <w:rPr>
      <w:color w:val="333333"/>
      <w:sz w:val="12"/>
      <w:szCs w:val="1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6B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semiHidden/>
    <w:rsid w:val="00826BF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826BF3"/>
    <w:rPr>
      <w:rFonts w:ascii="Courier New" w:eastAsia="Times New Roman" w:hAnsi="Courier New" w:cs="Times New Roman"/>
      <w:i/>
      <w:sz w:val="20"/>
      <w:lang w:eastAsia="sl-SI"/>
    </w:rPr>
  </w:style>
  <w:style w:type="paragraph" w:customStyle="1" w:styleId="esegmenth4">
    <w:name w:val="esegment_h4"/>
    <w:basedOn w:val="Navaden"/>
    <w:rsid w:val="00936D2E"/>
    <w:pPr>
      <w:spacing w:after="168"/>
      <w:jc w:val="center"/>
    </w:pPr>
    <w:rPr>
      <w:b/>
      <w:bCs/>
      <w:color w:val="333333"/>
      <w:sz w:val="14"/>
      <w:szCs w:val="14"/>
    </w:rPr>
  </w:style>
  <w:style w:type="character" w:styleId="Hiperpovezava">
    <w:name w:val="Hyperlink"/>
    <w:uiPriority w:val="99"/>
    <w:semiHidden/>
    <w:unhideWhenUsed/>
    <w:rsid w:val="00F82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kolje.arso.gov.si/onesnazevanje_voda/vsebine/pooblasceni-izvajal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E6B1-DEA9-4D57-80CF-907C6AA6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Blaž Kovačič</cp:lastModifiedBy>
  <cp:revision>2</cp:revision>
  <cp:lastPrinted>2013-10-25T06:39:00Z</cp:lastPrinted>
  <dcterms:created xsi:type="dcterms:W3CDTF">2018-05-28T12:39:00Z</dcterms:created>
  <dcterms:modified xsi:type="dcterms:W3CDTF">2018-05-28T12:39:00Z</dcterms:modified>
</cp:coreProperties>
</file>