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82F9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Občina Šempeter - Vrtojba, na podlagi Pravilnika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sofinanciranju kulturnih programov in projektov v Ob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č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ini Šempeter - Vrtojba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(Uradni list RS, št. 51/07)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in </w:t>
      </w:r>
      <w:bookmarkStart w:id="0" w:name="_Hlk187755785"/>
      <w:r w:rsidRPr="00EF280B">
        <w:rPr>
          <w:rFonts w:ascii="Candara" w:eastAsia="Times New Roman" w:hAnsi="Candara"/>
          <w:sz w:val="24"/>
          <w:szCs w:val="24"/>
          <w:lang w:eastAsia="sl-SI"/>
        </w:rPr>
        <w:t>Odloka o proračunu Občine Šempeter - Vrtojba za leto 2025 (Uradni list RS, št. 124/23 in 84/24)</w:t>
      </w:r>
      <w:bookmarkEnd w:id="0"/>
      <w:r w:rsidRPr="00EF280B">
        <w:rPr>
          <w:rFonts w:ascii="Candara" w:eastAsia="Times New Roman" w:hAnsi="Candara"/>
          <w:sz w:val="24"/>
          <w:szCs w:val="24"/>
          <w:lang w:eastAsia="sl-SI"/>
        </w:rPr>
        <w:t>, objavlja</w:t>
      </w:r>
    </w:p>
    <w:p w14:paraId="29CD8052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</w:p>
    <w:p w14:paraId="4BC098FD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36B9FB86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7F326D0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JAVNI RAZPIS</w:t>
      </w:r>
    </w:p>
    <w:p w14:paraId="6624B8F3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za </w:t>
      </w:r>
      <w:bookmarkStart w:id="1" w:name="OLE_LINK13"/>
      <w:bookmarkStart w:id="2" w:name="OLE_LINK14"/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sofinanciranje kulturnih in mladinskih programov in projektov</w:t>
      </w:r>
      <w:bookmarkEnd w:id="1"/>
      <w:bookmarkEnd w:id="2"/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, </w:t>
      </w:r>
    </w:p>
    <w:p w14:paraId="29D835BE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ki jih bo Občina Šempeter - Vrtojba sofinancirala v letu 2025</w:t>
      </w:r>
    </w:p>
    <w:p w14:paraId="6692905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1FB83D0A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7A0A5D87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1. Predmet javnega razpisa je sofinanciranje kulturnih programov in projektov in mladinskih programov iz sredstev proračuna Občine Šempeter - Vrtojba za leto 2025 na področju:</w:t>
      </w:r>
    </w:p>
    <w:p w14:paraId="7AB30D62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ustvarjanja, posredovanja in varovanja kulturnih dobrin na področju nepremične in premične kulturne dediščine, ljubiteljske kulture, besednih, uprizoritvenih, glasbenih, plesnih, vizualnih, filmskih, avdio-vizualnih, novih medijev in drugih umetnosti, založništva in knjižničarstva in na drugih področjih kulture ter mladinskih vsebin.</w:t>
      </w:r>
    </w:p>
    <w:p w14:paraId="421566DB" w14:textId="77777777" w:rsidR="00193CF3" w:rsidRPr="004377F9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color w:val="FF0000"/>
          <w:sz w:val="24"/>
          <w:szCs w:val="24"/>
          <w:lang w:eastAsia="sl-SI"/>
        </w:rPr>
      </w:pPr>
    </w:p>
    <w:p w14:paraId="4A17BBF2" w14:textId="77777777" w:rsidR="00193CF3" w:rsidRPr="00EF280B" w:rsidRDefault="00193CF3" w:rsidP="00193CF3">
      <w:pPr>
        <w:tabs>
          <w:tab w:val="left" w:pos="9354"/>
        </w:tabs>
        <w:overflowPunct w:val="0"/>
        <w:autoSpaceDE w:val="0"/>
        <w:autoSpaceDN w:val="0"/>
        <w:adjustRightInd w:val="0"/>
        <w:spacing w:after="0" w:line="240" w:lineRule="auto"/>
        <w:ind w:right="17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 xml:space="preserve">2.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Na javni razpis za sofinanciranje kulturnih in mladinskih programov in projektov iz občinskega proračuna Občine Šempeter - Vrtojba se lahko prijavijo:</w:t>
      </w:r>
    </w:p>
    <w:p w14:paraId="0B920B55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društva, klubi in njihove zveze, zavodi in druge pravne osebe ter samostojni nosilci, ki imajo sedež v Občini Šempeter - Vrtojba in so registrirani za izvajanje kulturne oziroma mladinske dejavnosti,</w:t>
      </w:r>
    </w:p>
    <w:p w14:paraId="7CC97C3D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zveze društev, ki nimajo sedeža v Občini Šempeter - Vrtojba, v katerih so včlanjena društva s sedežem v Občini Šempeter - Vrtojba in so registrirane za izvajanje kulturne oziroma mladinske dejavnosti,</w:t>
      </w:r>
    </w:p>
    <w:p w14:paraId="58B0317C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- medobčinska združenja ali zavodi in druge pravne osebe, ki nimajo sedeža v Občini Šempeter - Vrtojba, vendar svojo dejavnost izvajajo tudi na področju oziroma za področje Občine Šempeter - Vrtojba in so registrirani za izvajanje kulturne oziroma mladinske dejavnosti,</w:t>
      </w:r>
    </w:p>
    <w:p w14:paraId="7A674FAA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urejeno dokumentacijo v skladu z zakonom in drugimi predpisi, ki urejajo njihovo delovanje,</w:t>
      </w:r>
    </w:p>
    <w:p w14:paraId="686822FE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delujejo najmanj eno leto pred objavo javnega razpisa oziroma poziva,</w:t>
      </w:r>
    </w:p>
    <w:p w14:paraId="7E135C63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opravljajo svojo dejavnost na neprofitni osnovi,</w:t>
      </w:r>
    </w:p>
    <w:p w14:paraId="47CC344E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zagotovljene pravne, materialne, prostorske, kadrovske in organizacijske pogoje za izvedbo programa oziroma projekta,</w:t>
      </w:r>
    </w:p>
    <w:p w14:paraId="7FFF755D" w14:textId="77777777" w:rsidR="00193CF3" w:rsidRPr="00EF280B" w:rsidRDefault="00193CF3" w:rsidP="00193CF3">
      <w:pPr>
        <w:tabs>
          <w:tab w:val="left" w:pos="9354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imajo zagotovljena lastna sredstva in/ali soudeležbo drugih financerjev,</w:t>
      </w:r>
    </w:p>
    <w:p w14:paraId="0646799C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– občinski upravi vsako leto pravočasno predložijo poročilo o realizaciji programov in so v celoti izpolnili pogodbene obveznosti do občine na podlagi javnega razpisa predhodnega</w:t>
      </w:r>
    </w:p>
    <w:p w14:paraId="58B3FCDC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leta, če so na njem sodelovali.</w:t>
      </w:r>
    </w:p>
    <w:p w14:paraId="0BF85DB1" w14:textId="77777777" w:rsidR="00193CF3" w:rsidRPr="004377F9" w:rsidRDefault="00193CF3" w:rsidP="00193CF3">
      <w:pPr>
        <w:tabs>
          <w:tab w:val="left" w:pos="9354"/>
        </w:tabs>
        <w:overflowPunct w:val="0"/>
        <w:autoSpaceDE w:val="0"/>
        <w:autoSpaceDN w:val="0"/>
        <w:adjustRightInd w:val="0"/>
        <w:spacing w:after="0" w:line="240" w:lineRule="auto"/>
        <w:ind w:right="17"/>
        <w:jc w:val="both"/>
        <w:textAlignment w:val="baseline"/>
        <w:rPr>
          <w:rFonts w:ascii="Candara" w:eastAsia="Times New Roman" w:hAnsi="Candara" w:cs="ArialMT"/>
          <w:color w:val="FF0000"/>
          <w:sz w:val="24"/>
          <w:szCs w:val="24"/>
          <w:lang w:eastAsia="sl-SI"/>
        </w:rPr>
      </w:pPr>
    </w:p>
    <w:p w14:paraId="522EF3A4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 xml:space="preserve">3.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Okvirna </w:t>
      </w: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višina finančnih sredstev je 75.000,00 EUR. Dodeljena sredstva morajo biti porabljena v letu 2025, v skladu s predpisi, ki določajo izvrševanje proračuna.</w:t>
      </w:r>
    </w:p>
    <w:p w14:paraId="6E45B816" w14:textId="77777777" w:rsidR="00193CF3" w:rsidRPr="00EF280B" w:rsidRDefault="00193CF3" w:rsidP="00193CF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MT"/>
          <w:sz w:val="24"/>
          <w:szCs w:val="24"/>
          <w:lang w:eastAsia="sl-SI"/>
        </w:rPr>
      </w:pPr>
    </w:p>
    <w:p w14:paraId="03B41836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MT"/>
          <w:sz w:val="24"/>
          <w:szCs w:val="24"/>
          <w:lang w:eastAsia="sl-SI"/>
        </w:rPr>
        <w:t>4.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Upravičenost, izbor programov in višino sofinanciranja programov bo na podlagi priloženih  dokumentov in meril Pravilnika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sofinanciranju kulturnih programov in projektov v Ob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č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ini Šempeter - Vrtojba, ki so sestavni del razpisne dokumentacije</w:t>
      </w:r>
      <w:r w:rsidRPr="00EF280B">
        <w:rPr>
          <w:rFonts w:ascii="Candara" w:eastAsia="Times New Roman" w:hAnsi="Candara"/>
          <w:bCs/>
          <w:sz w:val="24"/>
          <w:szCs w:val="24"/>
          <w:lang w:eastAsia="sl-SI"/>
        </w:rPr>
        <w:t xml:space="preserve">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ugotavljala in predlagala komisija.</w:t>
      </w:r>
    </w:p>
    <w:p w14:paraId="2F11789B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C4C937F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5.  Razpis je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odprt od 15. 1. 2025. Prijava na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javni razpis mora prispeti 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priporočeno po pošti ali osebno v glavni pisarni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najkasneje do 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vključno 1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5</w:t>
      </w: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. 2. 2025,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na naslov: Občina Šempeter - Vrtojba, Družbene dejavnosti, Trg Ivana Roba 3/a, 5290 Šempeter pri Gorici.</w:t>
      </w:r>
    </w:p>
    <w:p w14:paraId="30C34A0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Na prednji strani kuverte mora biti navedeno:</w:t>
      </w:r>
    </w:p>
    <w:p w14:paraId="4EFBAEAE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 xml:space="preserve">      -     naziv in naslov prijavitelja,</w:t>
      </w:r>
    </w:p>
    <w:p w14:paraId="286935A2" w14:textId="77777777" w:rsidR="00193CF3" w:rsidRPr="00EF280B" w:rsidRDefault="00193CF3" w:rsidP="00193CF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lang w:eastAsia="sl-SI"/>
        </w:rPr>
        <w:t>»Prijava na javni razpis za kulturne/mladinske programe in projekte«</w:t>
      </w:r>
    </w:p>
    <w:p w14:paraId="673B5B52" w14:textId="77777777" w:rsidR="00193CF3" w:rsidRPr="00EF280B" w:rsidRDefault="00193CF3" w:rsidP="00193CF3">
      <w:pPr>
        <w:numPr>
          <w:ilvl w:val="0"/>
          <w:numId w:val="2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v spodnjem levem kotu opozorilo, »Javni razpis - ne odpiraj«.</w:t>
      </w:r>
    </w:p>
    <w:p w14:paraId="6B2B3FF7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Vloge, ki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bodo prispele po roku ali jih bo vložila neupravičena oseba, komisija ne bo obravnavala.</w:t>
      </w:r>
    </w:p>
    <w:p w14:paraId="7541C523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</w:pP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Komisija prijavljenih programov, brez ustrezne obrazložitve</w:t>
      </w:r>
      <w:r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 xml:space="preserve"> na</w:t>
      </w: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 xml:space="preserve"> obraz</w:t>
      </w:r>
      <w:r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cu</w:t>
      </w:r>
      <w:r w:rsidRPr="00EF280B">
        <w:rPr>
          <w:rFonts w:ascii="Candara" w:eastAsia="Times New Roman" w:hAnsi="Candara"/>
          <w:b/>
          <w:bCs/>
          <w:sz w:val="24"/>
          <w:szCs w:val="24"/>
          <w:u w:val="single"/>
          <w:lang w:eastAsia="sl-SI"/>
        </w:rPr>
        <w:t>, ne bo upoštevala, če iz njih ne bo mogla razbrati podatkov na podlagi katerih jih lahko ustrezno ovrednoti v skladu z merili.</w:t>
      </w:r>
    </w:p>
    <w:p w14:paraId="7734CAD2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u w:val="single"/>
          <w:lang w:eastAsia="sl-SI"/>
        </w:rPr>
      </w:pPr>
    </w:p>
    <w:p w14:paraId="3F55C4EA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6.  Izbrani programi bodo sofinancirani na podlagi Meril za vrednotenje kulturnih in mladinskih programov prijavljenih na Javni razpis za  sofinanciranje kulturnih  in mladinskih programov </w:t>
      </w:r>
      <w:r w:rsidRPr="00E40E80">
        <w:rPr>
          <w:rFonts w:ascii="Candara" w:eastAsia="Times New Roman" w:hAnsi="Candara"/>
          <w:sz w:val="24"/>
          <w:szCs w:val="24"/>
          <w:lang w:eastAsia="sl-SI"/>
        </w:rPr>
        <w:t>številka: 0933-1/2025-3, ki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 so del razpisne dokumentacije, upoštevaje razpoložljiva sredstva. </w:t>
      </w:r>
    </w:p>
    <w:p w14:paraId="58700AC4" w14:textId="77777777" w:rsidR="00193CF3" w:rsidRPr="004377F9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sz w:val="24"/>
          <w:szCs w:val="24"/>
          <w:lang w:eastAsia="sl-SI"/>
        </w:rPr>
      </w:pPr>
    </w:p>
    <w:p w14:paraId="5D59DF29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>7.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Prijava na javni razpis mora biti izdelana izključno na obrazcih, ki so sestavni del razpisne dokumentacije. Če prijavitelj prijavlja več programov, prvi obrazec »</w:t>
      </w:r>
      <w:r w:rsidRPr="00EF280B">
        <w:rPr>
          <w:rFonts w:ascii="Candara" w:eastAsia="Times New Roman" w:hAnsi="Candara"/>
          <w:noProof/>
          <w:sz w:val="24"/>
          <w:szCs w:val="24"/>
          <w:lang w:eastAsia="sl-SI"/>
        </w:rPr>
        <w:t xml:space="preserve">Prijava na javni razpis za sofinanciranje  kulturnih in mladinskih programov in projektov v Občini Šempeter - Vrtojba v letu 2025«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izpolni samo enkrat, za vsak prijavljeni program pa mora izpolniti nov obrazec »Osnovni podatki o programu/projektu«.</w:t>
      </w:r>
    </w:p>
    <w:p w14:paraId="5BD31F8E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D6E677F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8.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Razpisna dokumentacija je od dneva objave dosegljiva na spletni strani Občine Šempeter - Vrtojba, </w:t>
      </w:r>
      <w:hyperlink r:id="rId7" w:history="1">
        <w:r w:rsidRPr="00EF280B">
          <w:rPr>
            <w:rFonts w:ascii="Candara" w:eastAsia="Times New Roman" w:hAnsi="Candara"/>
            <w:sz w:val="24"/>
            <w:szCs w:val="24"/>
            <w:u w:val="single"/>
            <w:lang w:eastAsia="sl-SI"/>
          </w:rPr>
          <w:t>www.sempeter-vrtojba.si</w:t>
        </w:r>
      </w:hyperlink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,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ali pa se jo lahko dvigne v času uradnih ur v Glavni pisarni Občine Šempeter - Vrtojba, </w:t>
      </w:r>
      <w:r w:rsidRPr="00EF280B">
        <w:rPr>
          <w:rFonts w:ascii="Candara" w:eastAsia="Times New Roman" w:hAnsi="Candara"/>
          <w:sz w:val="24"/>
          <w:szCs w:val="24"/>
          <w:lang w:eastAsia="sl-SI"/>
        </w:rPr>
        <w:t>Trg Ivana Roba 3/a, 5290 Šempeter pri Gorici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 xml:space="preserve"> oz. pri svetovalki za družbene dejavnosti oz. se zanjo zaprosi na e-naslov </w:t>
      </w:r>
      <w:hyperlink r:id="rId8" w:history="1">
        <w:r w:rsidRPr="00EF280B">
          <w:rPr>
            <w:rStyle w:val="Hiperpovezava"/>
            <w:rFonts w:ascii="Candara" w:eastAsia="Times New Roman" w:hAnsi="Candara" w:cs="Arial"/>
            <w:sz w:val="24"/>
            <w:szCs w:val="24"/>
            <w:lang w:eastAsia="sl-SI"/>
          </w:rPr>
          <w:t>info@sempeter-vrtojba.si</w:t>
        </w:r>
      </w:hyperlink>
    </w:p>
    <w:p w14:paraId="1F8555F8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</w:p>
    <w:p w14:paraId="593FD4F9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9. 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Prijavitelji bodo o sofinanciranju obveščeni najkasneje v 30 dneh po podanem predlogu komisije.</w:t>
      </w:r>
      <w:r w:rsidRPr="00EF280B">
        <w:t xml:space="preserve"> </w:t>
      </w:r>
      <w:r w:rsidRPr="00EF280B">
        <w:rPr>
          <w:rFonts w:ascii="Candara" w:eastAsia="Times New Roman" w:hAnsi="Candara" w:cs="Arial"/>
          <w:sz w:val="24"/>
          <w:szCs w:val="24"/>
          <w:lang w:eastAsia="sl-SI"/>
        </w:rPr>
        <w:t>O dodelitvi sredstev odloči občinska uprava, o pritožbi zoper odločbo pa odloča župan.</w:t>
      </w:r>
    </w:p>
    <w:p w14:paraId="00DA320C" w14:textId="77777777" w:rsidR="00193CF3" w:rsidRPr="00EF280B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4DBEA4D0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EF280B">
        <w:rPr>
          <w:rFonts w:ascii="Candara" w:eastAsia="Times New Roman" w:hAnsi="Candara"/>
          <w:sz w:val="24"/>
          <w:szCs w:val="24"/>
          <w:lang w:eastAsia="sl-SI"/>
        </w:rPr>
        <w:t xml:space="preserve">10. Z vlagatelji, ki bodo izpolnjevali vse pogoje iz javnega razpisa, bo sklenjena pogodba  o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>izvajanju izbranih programov ter višini in načinu sofinanciranja  v letu 2025.</w:t>
      </w:r>
    </w:p>
    <w:p w14:paraId="25C5B115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</w:p>
    <w:p w14:paraId="2C2738B0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>Številka: 0933-1/2025-5</w:t>
      </w:r>
    </w:p>
    <w:p w14:paraId="77B68B68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>Šempeter pri Gorici, 14. januar 2025</w:t>
      </w:r>
    </w:p>
    <w:p w14:paraId="310EFBF5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    </w:t>
      </w:r>
    </w:p>
    <w:p w14:paraId="26E4C47E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      </w:t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>Župan</w:t>
      </w:r>
    </w:p>
    <w:p w14:paraId="3152CB20" w14:textId="77777777" w:rsidR="00193CF3" w:rsidRPr="009A7BF3" w:rsidRDefault="00193CF3" w:rsidP="00193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</w:r>
      <w:r w:rsidRPr="009A7BF3">
        <w:rPr>
          <w:rFonts w:ascii="Candara" w:eastAsia="Times New Roman" w:hAnsi="Candara"/>
          <w:sz w:val="24"/>
          <w:szCs w:val="24"/>
          <w:lang w:eastAsia="sl-SI"/>
        </w:rPr>
        <w:tab/>
        <w:t xml:space="preserve">   mag. Milan Turk</w:t>
      </w:r>
    </w:p>
    <w:p w14:paraId="70388A29" w14:textId="77777777" w:rsidR="00345F1D" w:rsidRDefault="00345F1D"/>
    <w:sectPr w:rsidR="00345F1D">
      <w:headerReference w:type="default" r:id="rId9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EB78" w14:textId="77777777" w:rsidR="00B43BFB" w:rsidRDefault="00B43BFB">
      <w:pPr>
        <w:spacing w:after="0" w:line="240" w:lineRule="auto"/>
      </w:pPr>
      <w:r>
        <w:separator/>
      </w:r>
    </w:p>
  </w:endnote>
  <w:endnote w:type="continuationSeparator" w:id="0">
    <w:p w14:paraId="77B1D568" w14:textId="77777777" w:rsidR="00B43BFB" w:rsidRDefault="00B4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1AD88" w14:textId="77777777" w:rsidR="00B43BFB" w:rsidRDefault="00B43BFB">
      <w:pPr>
        <w:spacing w:after="0" w:line="240" w:lineRule="auto"/>
      </w:pPr>
      <w:r>
        <w:separator/>
      </w:r>
    </w:p>
  </w:footnote>
  <w:footnote w:type="continuationSeparator" w:id="0">
    <w:p w14:paraId="02F9E4E2" w14:textId="77777777" w:rsidR="00B43BFB" w:rsidRDefault="00B4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F28B4"/>
    <w:multiLevelType w:val="hybridMultilevel"/>
    <w:tmpl w:val="85848A6C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28983">
    <w:abstractNumId w:val="0"/>
  </w:num>
  <w:num w:numId="2" w16cid:durableId="1137601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193CF3"/>
    <w:rsid w:val="00274887"/>
    <w:rsid w:val="00345F1D"/>
    <w:rsid w:val="00464109"/>
    <w:rsid w:val="00B43BFB"/>
    <w:rsid w:val="00B83A15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rsid w:val="00193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mpeter-vrtojb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2</cp:revision>
  <cp:lastPrinted>2012-01-03T08:50:00Z</cp:lastPrinted>
  <dcterms:created xsi:type="dcterms:W3CDTF">2025-01-14T13:10:00Z</dcterms:created>
  <dcterms:modified xsi:type="dcterms:W3CDTF">2025-01-14T13:10:00Z</dcterms:modified>
  <dc:language>sl-SI</dc:language>
</cp:coreProperties>
</file>