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E3C2" w14:textId="77777777" w:rsidR="00287D1D" w:rsidRDefault="00287D1D" w:rsidP="00287D1D">
      <w:pPr>
        <w:rPr>
          <w:rFonts w:ascii="Arial" w:hAnsi="Arial" w:cs="Arial"/>
          <w:sz w:val="20"/>
          <w:szCs w:val="20"/>
        </w:rPr>
      </w:pPr>
      <w:r w:rsidRPr="00547CAE">
        <w:rPr>
          <w:rFonts w:ascii="Arial" w:hAnsi="Arial" w:cs="Arial"/>
          <w:sz w:val="20"/>
          <w:szCs w:val="20"/>
        </w:rPr>
        <w:t>Številka:</w:t>
      </w:r>
      <w:r>
        <w:rPr>
          <w:rFonts w:ascii="Arial" w:hAnsi="Arial" w:cs="Arial"/>
          <w:sz w:val="20"/>
          <w:szCs w:val="20"/>
        </w:rPr>
        <w:t xml:space="preserve"> 465-003-0063/2002-139</w:t>
      </w:r>
    </w:p>
    <w:p w14:paraId="0495B925" w14:textId="77777777" w:rsidR="00287D1D" w:rsidRPr="00547CAE" w:rsidRDefault="00287D1D" w:rsidP="00287D1D">
      <w:pPr>
        <w:rPr>
          <w:rFonts w:ascii="Arial" w:hAnsi="Arial" w:cs="Arial"/>
          <w:sz w:val="20"/>
          <w:szCs w:val="20"/>
        </w:rPr>
      </w:pPr>
      <w:r>
        <w:rPr>
          <w:rFonts w:ascii="Arial" w:hAnsi="Arial" w:cs="Arial"/>
          <w:sz w:val="20"/>
          <w:szCs w:val="20"/>
        </w:rPr>
        <w:t>Datum: 17.11.2023</w:t>
      </w:r>
    </w:p>
    <w:p w14:paraId="4E8CA4A9" w14:textId="77777777" w:rsidR="00287D1D" w:rsidRPr="00547CAE" w:rsidRDefault="00287D1D" w:rsidP="00287D1D">
      <w:pPr>
        <w:rPr>
          <w:rFonts w:ascii="Arial" w:hAnsi="Arial" w:cs="Arial"/>
          <w:sz w:val="20"/>
          <w:szCs w:val="20"/>
        </w:rPr>
      </w:pPr>
    </w:p>
    <w:p w14:paraId="2C0C5346" w14:textId="690740D8" w:rsidR="004E76A1" w:rsidRPr="00547CAE" w:rsidRDefault="004E76A1" w:rsidP="004E76A1">
      <w:pPr>
        <w:jc w:val="both"/>
        <w:rPr>
          <w:rFonts w:ascii="Arial" w:hAnsi="Arial" w:cs="Arial"/>
          <w:sz w:val="20"/>
          <w:szCs w:val="20"/>
        </w:rPr>
      </w:pPr>
      <w:r w:rsidRPr="00547CAE">
        <w:rPr>
          <w:rFonts w:ascii="Arial" w:hAnsi="Arial" w:cs="Arial"/>
          <w:sz w:val="20"/>
          <w:szCs w:val="20"/>
        </w:rPr>
        <w:t>Na podlagi</w:t>
      </w:r>
      <w:r w:rsidR="00116837" w:rsidRPr="00547CAE">
        <w:rPr>
          <w:rFonts w:ascii="Arial" w:hAnsi="Arial" w:cs="Arial"/>
          <w:sz w:val="20"/>
          <w:szCs w:val="20"/>
        </w:rPr>
        <w:t xml:space="preserve"> 1. odstavka 64</w:t>
      </w:r>
      <w:r w:rsidRPr="00547CAE">
        <w:rPr>
          <w:rFonts w:ascii="Arial" w:hAnsi="Arial" w:cs="Arial"/>
          <w:sz w:val="20"/>
          <w:szCs w:val="20"/>
        </w:rPr>
        <w:t>.člena Zakona o stvarnem premoženju države in samoupravnih lokalnih skupnosti (Uradni list RS, št.</w:t>
      </w:r>
      <w:r w:rsidR="00116837" w:rsidRPr="00547CAE">
        <w:rPr>
          <w:rFonts w:ascii="Arial" w:hAnsi="Arial" w:cs="Arial"/>
          <w:sz w:val="20"/>
          <w:szCs w:val="20"/>
          <w:shd w:val="clear" w:color="auto" w:fill="FFFFFF"/>
        </w:rPr>
        <w:t xml:space="preserve">  </w:t>
      </w:r>
      <w:hyperlink r:id="rId8" w:tgtFrame="_blank" w:tooltip="Zakon o stvarnem premoženju države in samoupravnih lokalnih skupnosti (ZSPDSLS-1)" w:history="1">
        <w:r w:rsidR="00116837" w:rsidRPr="00547CAE">
          <w:rPr>
            <w:rStyle w:val="Hiperpovezava"/>
            <w:rFonts w:ascii="Arial" w:hAnsi="Arial" w:cs="Arial"/>
            <w:color w:val="auto"/>
            <w:sz w:val="20"/>
            <w:szCs w:val="20"/>
            <w:u w:val="none"/>
            <w:shd w:val="clear" w:color="auto" w:fill="FFFFFF"/>
          </w:rPr>
          <w:t>11/18</w:t>
        </w:r>
      </w:hyperlink>
      <w:r w:rsidR="00116837" w:rsidRPr="00547CAE">
        <w:rPr>
          <w:rFonts w:ascii="Arial" w:hAnsi="Arial" w:cs="Arial"/>
          <w:sz w:val="20"/>
          <w:szCs w:val="20"/>
          <w:shd w:val="clear" w:color="auto" w:fill="FFFFFF"/>
        </w:rPr>
        <w:t>, </w:t>
      </w:r>
      <w:hyperlink r:id="rId9" w:tgtFrame="_blank" w:tooltip="Zakon o spremembah in dopolnitvah Zakona o stvarnem premoženju države in samoupravnih lokalnih skupnost" w:history="1">
        <w:r w:rsidR="00116837" w:rsidRPr="00547CAE">
          <w:rPr>
            <w:rStyle w:val="Hiperpovezava"/>
            <w:rFonts w:ascii="Arial" w:hAnsi="Arial" w:cs="Arial"/>
            <w:color w:val="auto"/>
            <w:sz w:val="20"/>
            <w:szCs w:val="20"/>
            <w:u w:val="none"/>
            <w:shd w:val="clear" w:color="auto" w:fill="FFFFFF"/>
          </w:rPr>
          <w:t>79/18</w:t>
        </w:r>
      </w:hyperlink>
      <w:r w:rsidR="00116837" w:rsidRPr="00547CAE">
        <w:rPr>
          <w:rFonts w:ascii="Arial" w:hAnsi="Arial" w:cs="Arial"/>
          <w:sz w:val="20"/>
          <w:szCs w:val="20"/>
          <w:shd w:val="clear" w:color="auto" w:fill="FFFFFF"/>
        </w:rPr>
        <w:t> in </w:t>
      </w:r>
      <w:hyperlink r:id="rId10" w:tgtFrame="_blank" w:tooltip="Zakon o ohranjanju in razvoju rokodelstva" w:history="1">
        <w:r w:rsidR="00116837" w:rsidRPr="00547CAE">
          <w:rPr>
            <w:rStyle w:val="Hiperpovezava"/>
            <w:rFonts w:ascii="Arial" w:hAnsi="Arial" w:cs="Arial"/>
            <w:color w:val="auto"/>
            <w:sz w:val="20"/>
            <w:szCs w:val="20"/>
            <w:u w:val="none"/>
            <w:shd w:val="clear" w:color="auto" w:fill="FFFFFF"/>
          </w:rPr>
          <w:t>78/23</w:t>
        </w:r>
      </w:hyperlink>
      <w:r w:rsidR="00116837" w:rsidRPr="00547CAE">
        <w:rPr>
          <w:rFonts w:ascii="Arial" w:hAnsi="Arial" w:cs="Arial"/>
          <w:sz w:val="20"/>
          <w:szCs w:val="20"/>
          <w:shd w:val="clear" w:color="auto" w:fill="FFFFFF"/>
        </w:rPr>
        <w:t> – ZORR</w:t>
      </w:r>
      <w:r w:rsidRPr="00547CAE">
        <w:rPr>
          <w:rFonts w:ascii="Arial" w:hAnsi="Arial" w:cs="Arial"/>
          <w:sz w:val="20"/>
          <w:szCs w:val="20"/>
        </w:rPr>
        <w:t xml:space="preserve">) in 16. člena Uredbe o stvarnem premoženju države in samoupravnih lokalnih skupnosti (Uradni list RS, št. 31/2018), Mestna občina Nova Gorica, Trg Edvarda Kardelja 1, 5000 Nova Gorica </w:t>
      </w:r>
      <w:r w:rsidR="00116837" w:rsidRPr="00547CAE">
        <w:rPr>
          <w:rFonts w:ascii="Arial" w:hAnsi="Arial" w:cs="Arial"/>
          <w:sz w:val="20"/>
          <w:szCs w:val="20"/>
        </w:rPr>
        <w:t xml:space="preserve">in Občina Šempeter - Vrtojba, Trg Ivana Roba 3A, 5290 Šempeter pri Gorici </w:t>
      </w:r>
      <w:r w:rsidRPr="00547CAE">
        <w:rPr>
          <w:rFonts w:ascii="Arial" w:hAnsi="Arial" w:cs="Arial"/>
          <w:sz w:val="20"/>
          <w:szCs w:val="20"/>
        </w:rPr>
        <w:t>objavlja</w:t>
      </w:r>
      <w:r w:rsidR="00116837" w:rsidRPr="00547CAE">
        <w:rPr>
          <w:rFonts w:ascii="Arial" w:hAnsi="Arial" w:cs="Arial"/>
          <w:sz w:val="20"/>
          <w:szCs w:val="20"/>
        </w:rPr>
        <w:t>ta</w:t>
      </w:r>
    </w:p>
    <w:p w14:paraId="4FA214E9" w14:textId="77777777" w:rsidR="00A2024E" w:rsidRPr="00547CAE" w:rsidRDefault="00A2024E" w:rsidP="004E76A1">
      <w:pPr>
        <w:jc w:val="both"/>
        <w:rPr>
          <w:rFonts w:ascii="Arial" w:hAnsi="Arial" w:cs="Arial"/>
          <w:sz w:val="20"/>
          <w:szCs w:val="20"/>
        </w:rPr>
      </w:pPr>
    </w:p>
    <w:p w14:paraId="04C096A2" w14:textId="77777777" w:rsidR="004E76A1" w:rsidRPr="00547CAE" w:rsidRDefault="004E76A1" w:rsidP="004E76A1">
      <w:pPr>
        <w:rPr>
          <w:rFonts w:ascii="Arial" w:hAnsi="Arial" w:cs="Arial"/>
          <w:sz w:val="20"/>
          <w:szCs w:val="20"/>
        </w:rPr>
      </w:pPr>
    </w:p>
    <w:p w14:paraId="6B5F66CB" w14:textId="77777777" w:rsidR="004E76A1" w:rsidRPr="00547CAE" w:rsidRDefault="004E76A1" w:rsidP="004E76A1">
      <w:pPr>
        <w:jc w:val="center"/>
        <w:rPr>
          <w:rFonts w:ascii="Arial" w:hAnsi="Arial" w:cs="Arial"/>
          <w:b/>
        </w:rPr>
      </w:pPr>
      <w:r w:rsidRPr="00547CAE">
        <w:rPr>
          <w:rFonts w:ascii="Arial" w:hAnsi="Arial" w:cs="Arial"/>
          <w:b/>
        </w:rPr>
        <w:t>JAVNO ZBIRANJE PONUDB</w:t>
      </w:r>
    </w:p>
    <w:p w14:paraId="45F75E73" w14:textId="06C0348F" w:rsidR="004E76A1" w:rsidRPr="00547CAE" w:rsidRDefault="004E76A1" w:rsidP="004E76A1">
      <w:pPr>
        <w:jc w:val="center"/>
        <w:rPr>
          <w:rFonts w:ascii="Arial" w:hAnsi="Arial" w:cs="Arial"/>
          <w:b/>
        </w:rPr>
      </w:pPr>
      <w:r w:rsidRPr="00547CAE">
        <w:rPr>
          <w:rFonts w:ascii="Arial" w:hAnsi="Arial" w:cs="Arial"/>
          <w:b/>
        </w:rPr>
        <w:t>ZA ODDAJO POSLOVN</w:t>
      </w:r>
      <w:r w:rsidR="00116837" w:rsidRPr="00547CAE">
        <w:rPr>
          <w:rFonts w:ascii="Arial" w:hAnsi="Arial" w:cs="Arial"/>
          <w:b/>
        </w:rPr>
        <w:t>IH</w:t>
      </w:r>
      <w:r w:rsidRPr="00547CAE">
        <w:rPr>
          <w:rFonts w:ascii="Arial" w:hAnsi="Arial" w:cs="Arial"/>
          <w:b/>
        </w:rPr>
        <w:t xml:space="preserve"> PROSTOR</w:t>
      </w:r>
      <w:r w:rsidR="00116837" w:rsidRPr="00547CAE">
        <w:rPr>
          <w:rFonts w:ascii="Arial" w:hAnsi="Arial" w:cs="Arial"/>
          <w:b/>
        </w:rPr>
        <w:t>OV</w:t>
      </w:r>
      <w:r w:rsidRPr="00547CAE">
        <w:rPr>
          <w:rFonts w:ascii="Arial" w:hAnsi="Arial" w:cs="Arial"/>
          <w:b/>
        </w:rPr>
        <w:t xml:space="preserve"> V NAJEM</w:t>
      </w:r>
    </w:p>
    <w:p w14:paraId="3DEF406A" w14:textId="77777777" w:rsidR="004E76A1" w:rsidRPr="00547CAE" w:rsidRDefault="004E76A1" w:rsidP="004E76A1">
      <w:pPr>
        <w:jc w:val="center"/>
        <w:rPr>
          <w:rFonts w:ascii="Arial" w:hAnsi="Arial" w:cs="Arial"/>
          <w:b/>
          <w:sz w:val="22"/>
          <w:szCs w:val="22"/>
        </w:rPr>
      </w:pPr>
    </w:p>
    <w:p w14:paraId="1E86E5CC" w14:textId="7466E6F7" w:rsidR="004E76A1" w:rsidRPr="00547CAE" w:rsidRDefault="004E76A1" w:rsidP="004E76A1">
      <w:pPr>
        <w:pStyle w:val="Odstavekseznama"/>
        <w:numPr>
          <w:ilvl w:val="0"/>
          <w:numId w:val="1"/>
        </w:numPr>
        <w:jc w:val="both"/>
        <w:rPr>
          <w:rFonts w:ascii="Arial" w:hAnsi="Arial" w:cs="Arial"/>
          <w:b/>
        </w:rPr>
      </w:pPr>
      <w:r w:rsidRPr="00547CAE">
        <w:rPr>
          <w:rFonts w:ascii="Arial" w:hAnsi="Arial" w:cs="Arial"/>
          <w:b/>
        </w:rPr>
        <w:t>Ime in sedež organizatorja javnega zbiranja ponudb:</w:t>
      </w:r>
    </w:p>
    <w:p w14:paraId="5F394459" w14:textId="77777777" w:rsidR="00065514" w:rsidRPr="00547CAE" w:rsidRDefault="004E76A1" w:rsidP="00065514">
      <w:pPr>
        <w:pStyle w:val="Odstavekseznama"/>
        <w:numPr>
          <w:ilvl w:val="0"/>
          <w:numId w:val="12"/>
        </w:numPr>
        <w:jc w:val="both"/>
        <w:rPr>
          <w:rFonts w:ascii="Arial" w:hAnsi="Arial" w:cs="Arial"/>
          <w:sz w:val="20"/>
          <w:szCs w:val="20"/>
        </w:rPr>
      </w:pPr>
      <w:r w:rsidRPr="00547CAE">
        <w:rPr>
          <w:rFonts w:ascii="Arial" w:hAnsi="Arial" w:cs="Arial"/>
          <w:sz w:val="20"/>
          <w:szCs w:val="20"/>
        </w:rPr>
        <w:t>Mestna občina Nova Gorica, Trg Edvarda Kardelja 1, 5000 Nova Gorica</w:t>
      </w:r>
      <w:r w:rsidR="00065514" w:rsidRPr="00547CAE">
        <w:rPr>
          <w:rFonts w:ascii="Arial" w:hAnsi="Arial" w:cs="Arial"/>
          <w:sz w:val="20"/>
          <w:szCs w:val="20"/>
        </w:rPr>
        <w:t>,</w:t>
      </w:r>
    </w:p>
    <w:p w14:paraId="653F23B7" w14:textId="77777777" w:rsidR="00065514" w:rsidRPr="00547CAE" w:rsidRDefault="00065514" w:rsidP="00065514">
      <w:pPr>
        <w:pStyle w:val="Odstavekseznama"/>
        <w:numPr>
          <w:ilvl w:val="0"/>
          <w:numId w:val="12"/>
        </w:numPr>
        <w:jc w:val="both"/>
        <w:rPr>
          <w:rFonts w:ascii="Arial" w:hAnsi="Arial" w:cs="Arial"/>
          <w:sz w:val="20"/>
          <w:szCs w:val="20"/>
        </w:rPr>
      </w:pPr>
      <w:r w:rsidRPr="00547CAE">
        <w:rPr>
          <w:rFonts w:ascii="Arial" w:hAnsi="Arial" w:cs="Arial"/>
          <w:sz w:val="20"/>
          <w:szCs w:val="20"/>
        </w:rPr>
        <w:t xml:space="preserve">Občina Šempeter - Vrtojba, Trg Ivana Roba 3A, 5290 Šempeter pri Gorici </w:t>
      </w:r>
    </w:p>
    <w:p w14:paraId="68A65BEA" w14:textId="7E8E538A" w:rsidR="00B46879" w:rsidRDefault="004E76A1" w:rsidP="00B46879">
      <w:pPr>
        <w:pStyle w:val="Odstavekseznama"/>
        <w:ind w:left="1080"/>
        <w:jc w:val="both"/>
        <w:rPr>
          <w:rFonts w:ascii="Arial" w:hAnsi="Arial" w:cs="Arial"/>
          <w:sz w:val="20"/>
          <w:szCs w:val="20"/>
        </w:rPr>
      </w:pPr>
      <w:r w:rsidRPr="00547CAE">
        <w:rPr>
          <w:rFonts w:ascii="Arial" w:hAnsi="Arial" w:cs="Arial"/>
          <w:sz w:val="20"/>
          <w:szCs w:val="20"/>
        </w:rPr>
        <w:t>(v nadaljevanju</w:t>
      </w:r>
      <w:r w:rsidR="00065514" w:rsidRPr="00547CAE">
        <w:rPr>
          <w:rFonts w:ascii="Arial" w:hAnsi="Arial" w:cs="Arial"/>
          <w:sz w:val="20"/>
          <w:szCs w:val="20"/>
        </w:rPr>
        <w:t xml:space="preserve"> poimenovanja kot</w:t>
      </w:r>
      <w:r w:rsidRPr="00547CAE">
        <w:rPr>
          <w:rFonts w:ascii="Arial" w:hAnsi="Arial" w:cs="Arial"/>
          <w:sz w:val="20"/>
          <w:szCs w:val="20"/>
        </w:rPr>
        <w:t xml:space="preserve"> lastnik</w:t>
      </w:r>
      <w:r w:rsidR="00065514" w:rsidRPr="00547CAE">
        <w:rPr>
          <w:rFonts w:ascii="Arial" w:hAnsi="Arial" w:cs="Arial"/>
          <w:sz w:val="20"/>
          <w:szCs w:val="20"/>
        </w:rPr>
        <w:t>a</w:t>
      </w:r>
      <w:r w:rsidRPr="00547CAE">
        <w:rPr>
          <w:rFonts w:ascii="Arial" w:hAnsi="Arial" w:cs="Arial"/>
          <w:sz w:val="20"/>
          <w:szCs w:val="20"/>
        </w:rPr>
        <w:t>).</w:t>
      </w:r>
    </w:p>
    <w:p w14:paraId="515316E4" w14:textId="77777777" w:rsidR="00B46879" w:rsidRPr="00B46879" w:rsidRDefault="00B46879" w:rsidP="00B46879">
      <w:pPr>
        <w:pStyle w:val="Odstavekseznama"/>
        <w:ind w:left="1080"/>
        <w:jc w:val="both"/>
        <w:rPr>
          <w:rFonts w:ascii="Arial" w:hAnsi="Arial" w:cs="Arial"/>
          <w:sz w:val="20"/>
          <w:szCs w:val="20"/>
        </w:rPr>
      </w:pPr>
    </w:p>
    <w:p w14:paraId="3EE64490" w14:textId="77777777" w:rsidR="004E76A1" w:rsidRPr="00547CAE" w:rsidRDefault="004E76A1" w:rsidP="004E76A1">
      <w:pPr>
        <w:pStyle w:val="Odstavekseznama"/>
        <w:numPr>
          <w:ilvl w:val="0"/>
          <w:numId w:val="1"/>
        </w:numPr>
        <w:rPr>
          <w:rFonts w:ascii="Arial" w:eastAsia="Times New Roman" w:hAnsi="Arial" w:cs="Arial"/>
          <w:lang w:eastAsia="sl-SI"/>
        </w:rPr>
      </w:pPr>
      <w:r w:rsidRPr="00547CAE">
        <w:rPr>
          <w:rFonts w:ascii="Arial" w:hAnsi="Arial" w:cs="Arial"/>
          <w:b/>
        </w:rPr>
        <w:t>Predmet oddaje v najem</w:t>
      </w:r>
      <w:r w:rsidRPr="00547CAE">
        <w:rPr>
          <w:rFonts w:ascii="Arial" w:hAnsi="Arial" w:cs="Arial"/>
        </w:rPr>
        <w:t xml:space="preserve"> </w:t>
      </w:r>
      <w:r w:rsidRPr="00547CAE">
        <w:rPr>
          <w:rFonts w:ascii="Arial" w:hAnsi="Arial" w:cs="Arial"/>
          <w:b/>
        </w:rPr>
        <w:t>in</w:t>
      </w:r>
      <w:r w:rsidRPr="00547CAE">
        <w:rPr>
          <w:rFonts w:ascii="Arial" w:hAnsi="Arial" w:cs="Arial"/>
        </w:rPr>
        <w:t xml:space="preserve"> </w:t>
      </w:r>
      <w:r w:rsidRPr="00547CAE">
        <w:rPr>
          <w:rFonts w:ascii="Arial" w:hAnsi="Arial" w:cs="Arial"/>
          <w:b/>
        </w:rPr>
        <w:t>višina</w:t>
      </w:r>
      <w:r w:rsidRPr="00547CAE">
        <w:rPr>
          <w:rFonts w:ascii="Arial" w:hAnsi="Arial" w:cs="Arial"/>
        </w:rPr>
        <w:t xml:space="preserve"> </w:t>
      </w:r>
      <w:r w:rsidRPr="00547CAE">
        <w:rPr>
          <w:rFonts w:ascii="Arial" w:hAnsi="Arial" w:cs="Arial"/>
          <w:b/>
        </w:rPr>
        <w:t>izhodiščne najemnine:</w:t>
      </w:r>
    </w:p>
    <w:p w14:paraId="29AEB2A6" w14:textId="376F40F4" w:rsidR="00E03AFA" w:rsidRPr="00547CAE" w:rsidRDefault="004E76A1" w:rsidP="00E03AFA">
      <w:pPr>
        <w:pStyle w:val="Odstavekseznama"/>
        <w:numPr>
          <w:ilvl w:val="1"/>
          <w:numId w:val="1"/>
        </w:numPr>
        <w:jc w:val="both"/>
        <w:rPr>
          <w:rFonts w:ascii="Arial" w:hAnsi="Arial" w:cs="Arial"/>
          <w:sz w:val="20"/>
          <w:szCs w:val="20"/>
        </w:rPr>
      </w:pPr>
      <w:r w:rsidRPr="00547CAE">
        <w:rPr>
          <w:rFonts w:ascii="Arial" w:eastAsia="Times New Roman" w:hAnsi="Arial" w:cs="Arial"/>
          <w:sz w:val="20"/>
          <w:szCs w:val="20"/>
          <w:lang w:eastAsia="sl-SI"/>
        </w:rPr>
        <w:t xml:space="preserve">Predmet oddaje v najem </w:t>
      </w:r>
      <w:r w:rsidR="00065514" w:rsidRPr="00547CAE">
        <w:rPr>
          <w:rFonts w:ascii="Arial" w:eastAsia="Times New Roman" w:hAnsi="Arial" w:cs="Arial"/>
          <w:sz w:val="20"/>
          <w:szCs w:val="20"/>
          <w:lang w:eastAsia="sl-SI"/>
        </w:rPr>
        <w:t>so</w:t>
      </w:r>
      <w:r w:rsidRPr="00547CAE">
        <w:rPr>
          <w:rFonts w:ascii="Arial" w:eastAsia="Times New Roman" w:hAnsi="Arial" w:cs="Arial"/>
          <w:sz w:val="20"/>
          <w:szCs w:val="20"/>
          <w:lang w:eastAsia="sl-SI"/>
        </w:rPr>
        <w:t xml:space="preserve"> </w:t>
      </w:r>
      <w:r w:rsidRPr="00547CAE">
        <w:rPr>
          <w:rFonts w:ascii="Arial" w:hAnsi="Arial" w:cs="Arial"/>
          <w:sz w:val="20"/>
          <w:szCs w:val="20"/>
        </w:rPr>
        <w:t>poslovni prostor</w:t>
      </w:r>
      <w:r w:rsidR="00065514" w:rsidRPr="00547CAE">
        <w:rPr>
          <w:rFonts w:ascii="Arial" w:hAnsi="Arial" w:cs="Arial"/>
          <w:sz w:val="20"/>
          <w:szCs w:val="20"/>
        </w:rPr>
        <w:t>i</w:t>
      </w:r>
      <w:r w:rsidRPr="00547CAE">
        <w:rPr>
          <w:rFonts w:ascii="Arial" w:hAnsi="Arial" w:cs="Arial"/>
          <w:sz w:val="20"/>
          <w:szCs w:val="20"/>
        </w:rPr>
        <w:t xml:space="preserve"> v </w:t>
      </w:r>
      <w:r w:rsidR="00065514" w:rsidRPr="00547CAE">
        <w:rPr>
          <w:rFonts w:ascii="Arial" w:hAnsi="Arial" w:cs="Arial"/>
          <w:sz w:val="20"/>
          <w:szCs w:val="20"/>
        </w:rPr>
        <w:t xml:space="preserve"> objektu </w:t>
      </w:r>
      <w:r w:rsidR="007849AD" w:rsidRPr="00547CAE">
        <w:rPr>
          <w:rFonts w:ascii="Arial" w:hAnsi="Arial" w:cs="Arial"/>
          <w:sz w:val="20"/>
          <w:szCs w:val="20"/>
        </w:rPr>
        <w:t xml:space="preserve">na naslovu </w:t>
      </w:r>
      <w:r w:rsidR="00F34F59" w:rsidRPr="00547CAE">
        <w:rPr>
          <w:rFonts w:ascii="Arial" w:hAnsi="Arial" w:cs="Arial"/>
          <w:sz w:val="20"/>
          <w:szCs w:val="20"/>
        </w:rPr>
        <w:t xml:space="preserve">Mednarodni prehod 6, Vrtojba, 5290 Šempeter pri Gorici, ki stoji na </w:t>
      </w:r>
      <w:proofErr w:type="spellStart"/>
      <w:r w:rsidR="00F34F59" w:rsidRPr="00547CAE">
        <w:rPr>
          <w:rFonts w:ascii="Arial" w:hAnsi="Arial" w:cs="Arial"/>
          <w:sz w:val="20"/>
          <w:szCs w:val="20"/>
        </w:rPr>
        <w:t>parc</w:t>
      </w:r>
      <w:proofErr w:type="spellEnd"/>
      <w:r w:rsidR="00F34F59" w:rsidRPr="00547CAE">
        <w:rPr>
          <w:rFonts w:ascii="Arial" w:hAnsi="Arial" w:cs="Arial"/>
          <w:sz w:val="20"/>
          <w:szCs w:val="20"/>
        </w:rPr>
        <w:t xml:space="preserve">. št. 1197/6 k. o. Vrtojba, št. stavbe 52 (v nadaljevanju: Objekt). </w:t>
      </w:r>
    </w:p>
    <w:p w14:paraId="6D8B40B2" w14:textId="51D35F22" w:rsidR="00E03AFA" w:rsidRPr="00547CAE" w:rsidRDefault="00E03AFA" w:rsidP="00E03AFA">
      <w:pPr>
        <w:pStyle w:val="Odstavekseznama"/>
        <w:numPr>
          <w:ilvl w:val="1"/>
          <w:numId w:val="1"/>
        </w:numPr>
        <w:jc w:val="both"/>
        <w:rPr>
          <w:rFonts w:ascii="Arial" w:hAnsi="Arial" w:cs="Arial"/>
          <w:sz w:val="20"/>
          <w:szCs w:val="20"/>
        </w:rPr>
      </w:pPr>
      <w:r w:rsidRPr="00547CAE">
        <w:rPr>
          <w:rFonts w:ascii="Arial" w:hAnsi="Arial" w:cs="Arial"/>
          <w:sz w:val="20"/>
          <w:szCs w:val="20"/>
        </w:rPr>
        <w:t>Predmet najema so</w:t>
      </w:r>
      <w:r w:rsidR="0044441F">
        <w:rPr>
          <w:rFonts w:ascii="Arial" w:hAnsi="Arial" w:cs="Arial"/>
          <w:sz w:val="20"/>
          <w:szCs w:val="20"/>
        </w:rPr>
        <w:t xml:space="preserve"> naslednji</w:t>
      </w:r>
      <w:r w:rsidRPr="00547CAE">
        <w:rPr>
          <w:rFonts w:ascii="Arial" w:hAnsi="Arial" w:cs="Arial"/>
          <w:sz w:val="20"/>
          <w:szCs w:val="20"/>
        </w:rPr>
        <w:t xml:space="preserve"> </w:t>
      </w:r>
      <w:r w:rsidR="00F34F59" w:rsidRPr="00547CAE">
        <w:rPr>
          <w:rFonts w:ascii="Arial" w:hAnsi="Arial" w:cs="Arial"/>
          <w:sz w:val="20"/>
          <w:szCs w:val="20"/>
        </w:rPr>
        <w:t>poslovni prostori, ki se nahajajo v pritličju in medetaži Objekta</w:t>
      </w:r>
      <w:r w:rsidR="00A2024E" w:rsidRPr="00547CAE">
        <w:rPr>
          <w:rFonts w:ascii="Arial" w:hAnsi="Arial" w:cs="Arial"/>
          <w:sz w:val="20"/>
          <w:szCs w:val="20"/>
        </w:rPr>
        <w:t xml:space="preserve"> v skupni izmeri 63</w:t>
      </w:r>
      <w:r w:rsidR="006F21B3" w:rsidRPr="00547CAE">
        <w:rPr>
          <w:rFonts w:ascii="Arial" w:hAnsi="Arial" w:cs="Arial"/>
          <w:sz w:val="20"/>
          <w:szCs w:val="20"/>
        </w:rPr>
        <w:t>7</w:t>
      </w:r>
      <w:r w:rsidR="00A2024E" w:rsidRPr="00547CAE">
        <w:rPr>
          <w:rFonts w:ascii="Arial" w:hAnsi="Arial" w:cs="Arial"/>
          <w:sz w:val="20"/>
          <w:szCs w:val="20"/>
        </w:rPr>
        <w:t>,85 m</w:t>
      </w:r>
      <w:r w:rsidRPr="00547CAE">
        <w:rPr>
          <w:rFonts w:ascii="Arial" w:hAnsi="Arial" w:cs="Arial"/>
          <w:sz w:val="20"/>
          <w:szCs w:val="20"/>
        </w:rPr>
        <w:t>²</w:t>
      </w:r>
      <w:r w:rsidR="00F34F59" w:rsidRPr="00547CAE">
        <w:rPr>
          <w:rFonts w:ascii="Arial" w:hAnsi="Arial" w:cs="Arial"/>
          <w:sz w:val="20"/>
          <w:szCs w:val="20"/>
        </w:rPr>
        <w:t>:</w:t>
      </w:r>
    </w:p>
    <w:p w14:paraId="6881C2C3" w14:textId="77777777" w:rsidR="00E03AFA" w:rsidRPr="00547CAE" w:rsidRDefault="00E03AFA" w:rsidP="00E03AFA">
      <w:pPr>
        <w:pStyle w:val="Odstavekseznama"/>
        <w:jc w:val="both"/>
        <w:rPr>
          <w:rFonts w:ascii="Arial" w:hAnsi="Arial" w:cs="Arial"/>
          <w:sz w:val="20"/>
          <w:szCs w:val="20"/>
        </w:rPr>
      </w:pPr>
    </w:p>
    <w:p w14:paraId="7EBF4E81" w14:textId="6818E983" w:rsidR="00F34F59" w:rsidRPr="00547CAE" w:rsidRDefault="00DA3292" w:rsidP="00E03AFA">
      <w:pPr>
        <w:pStyle w:val="Odstavekseznama"/>
        <w:jc w:val="both"/>
        <w:rPr>
          <w:rFonts w:ascii="Arial" w:hAnsi="Arial" w:cs="Arial"/>
          <w:sz w:val="20"/>
          <w:szCs w:val="20"/>
        </w:rPr>
      </w:pPr>
      <w:r w:rsidRPr="00547CAE">
        <w:rPr>
          <w:rFonts w:ascii="Arial" w:hAnsi="Arial" w:cs="Arial"/>
          <w:sz w:val="20"/>
          <w:szCs w:val="20"/>
        </w:rPr>
        <w:t>a)</w:t>
      </w:r>
      <w:r w:rsidR="00F34F59" w:rsidRPr="00547CAE">
        <w:rPr>
          <w:rFonts w:ascii="Arial" w:hAnsi="Arial" w:cs="Arial"/>
          <w:sz w:val="20"/>
          <w:szCs w:val="20"/>
        </w:rPr>
        <w:t>Pritličje</w:t>
      </w:r>
    </w:p>
    <w:tbl>
      <w:tblPr>
        <w:tblW w:w="1560" w:type="dxa"/>
        <w:tblInd w:w="1124" w:type="dxa"/>
        <w:tblCellMar>
          <w:left w:w="0" w:type="dxa"/>
          <w:right w:w="0" w:type="dxa"/>
        </w:tblCellMar>
        <w:tblLook w:val="04A0" w:firstRow="1" w:lastRow="0" w:firstColumn="1" w:lastColumn="0" w:noHBand="0" w:noVBand="1"/>
      </w:tblPr>
      <w:tblGrid>
        <w:gridCol w:w="1252"/>
        <w:gridCol w:w="805"/>
      </w:tblGrid>
      <w:tr w:rsidR="00F34F59" w:rsidRPr="00547CAE" w14:paraId="377909A5" w14:textId="77777777" w:rsidTr="00A2024E">
        <w:trPr>
          <w:trHeight w:val="702"/>
        </w:trPr>
        <w:tc>
          <w:tcPr>
            <w:tcW w:w="755" w:type="dxa"/>
            <w:tcBorders>
              <w:top w:val="single" w:sz="8" w:space="0" w:color="auto"/>
              <w:left w:val="single" w:sz="8" w:space="0" w:color="auto"/>
              <w:bottom w:val="single" w:sz="8" w:space="0" w:color="auto"/>
              <w:right w:val="single" w:sz="8" w:space="0" w:color="auto"/>
            </w:tcBorders>
            <w:shd w:val="clear" w:color="auto" w:fill="D9E1F2"/>
            <w:tcMar>
              <w:top w:w="0" w:type="dxa"/>
              <w:left w:w="70" w:type="dxa"/>
              <w:bottom w:w="0" w:type="dxa"/>
              <w:right w:w="70" w:type="dxa"/>
            </w:tcMar>
            <w:vAlign w:val="bottom"/>
            <w:hideMark/>
          </w:tcPr>
          <w:p w14:paraId="110E4D6F" w14:textId="77777777" w:rsidR="00F34F59" w:rsidRPr="00547CAE" w:rsidRDefault="00F34F59" w:rsidP="00EA2DD9">
            <w:pPr>
              <w:rPr>
                <w:rFonts w:ascii="Arial" w:hAnsi="Arial" w:cs="Arial"/>
                <w:b/>
                <w:bCs/>
                <w:color w:val="000000"/>
                <w:sz w:val="20"/>
                <w:szCs w:val="20"/>
              </w:rPr>
            </w:pPr>
            <w:r w:rsidRPr="00547CAE">
              <w:rPr>
                <w:rFonts w:ascii="Arial" w:hAnsi="Arial" w:cs="Arial"/>
                <w:b/>
                <w:bCs/>
                <w:color w:val="000000"/>
                <w:sz w:val="20"/>
                <w:szCs w:val="20"/>
              </w:rPr>
              <w:t>Oznaka poslovnega prostora</w:t>
            </w:r>
          </w:p>
        </w:tc>
        <w:tc>
          <w:tcPr>
            <w:tcW w:w="805" w:type="dxa"/>
            <w:tcBorders>
              <w:top w:val="single" w:sz="8" w:space="0" w:color="auto"/>
              <w:left w:val="nil"/>
              <w:bottom w:val="single" w:sz="8" w:space="0" w:color="auto"/>
              <w:right w:val="single" w:sz="8" w:space="0" w:color="auto"/>
            </w:tcBorders>
            <w:shd w:val="clear" w:color="auto" w:fill="D9E1F2"/>
            <w:tcMar>
              <w:top w:w="0" w:type="dxa"/>
              <w:left w:w="70" w:type="dxa"/>
              <w:bottom w:w="0" w:type="dxa"/>
              <w:right w:w="70" w:type="dxa"/>
            </w:tcMar>
            <w:vAlign w:val="bottom"/>
            <w:hideMark/>
          </w:tcPr>
          <w:p w14:paraId="6CBD5BD6" w14:textId="7C396FDB" w:rsidR="00F34F59" w:rsidRPr="00547CAE" w:rsidRDefault="00F34F59" w:rsidP="00EA2DD9">
            <w:pPr>
              <w:rPr>
                <w:rFonts w:ascii="Arial" w:hAnsi="Arial" w:cs="Arial"/>
                <w:b/>
                <w:bCs/>
                <w:color w:val="000000"/>
                <w:sz w:val="20"/>
                <w:szCs w:val="20"/>
              </w:rPr>
            </w:pPr>
            <w:r w:rsidRPr="00547CAE">
              <w:rPr>
                <w:rFonts w:ascii="Arial" w:hAnsi="Arial" w:cs="Arial"/>
                <w:b/>
                <w:bCs/>
                <w:color w:val="000000"/>
                <w:sz w:val="20"/>
                <w:szCs w:val="20"/>
              </w:rPr>
              <w:t>m</w:t>
            </w:r>
            <w:r w:rsidR="00A2024E" w:rsidRPr="00547CAE">
              <w:rPr>
                <w:rFonts w:ascii="Arial" w:hAnsi="Arial" w:cs="Arial"/>
                <w:b/>
                <w:bCs/>
                <w:color w:val="000000"/>
                <w:sz w:val="20"/>
                <w:szCs w:val="20"/>
              </w:rPr>
              <w:t>²</w:t>
            </w:r>
          </w:p>
        </w:tc>
      </w:tr>
      <w:tr w:rsidR="00F34F59" w:rsidRPr="00547CAE" w14:paraId="0B088145"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73BDCF"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P2</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4570E3"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32,9</w:t>
            </w:r>
          </w:p>
        </w:tc>
      </w:tr>
      <w:tr w:rsidR="00F34F59" w:rsidRPr="00547CAE" w14:paraId="70F06FD7"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053EE82"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P3</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F1E525"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36,9</w:t>
            </w:r>
          </w:p>
        </w:tc>
      </w:tr>
      <w:tr w:rsidR="00F34F59" w:rsidRPr="00547CAE" w14:paraId="21B692DC"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FF7C2C"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P4</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4B8192"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23,4</w:t>
            </w:r>
          </w:p>
        </w:tc>
      </w:tr>
      <w:tr w:rsidR="00F34F59" w:rsidRPr="00547CAE" w14:paraId="02DFFD90"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42CCD12"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P4A</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C432DB"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14,69</w:t>
            </w:r>
          </w:p>
        </w:tc>
      </w:tr>
      <w:tr w:rsidR="00F34F59" w:rsidRPr="00547CAE" w14:paraId="4464842B"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0F367B"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P5</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A9FD3A"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18,77</w:t>
            </w:r>
          </w:p>
        </w:tc>
      </w:tr>
      <w:tr w:rsidR="00F34F59" w:rsidRPr="00547CAE" w14:paraId="676C8326"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2F4740"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P6</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CD5617"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38,49</w:t>
            </w:r>
          </w:p>
        </w:tc>
      </w:tr>
      <w:tr w:rsidR="00F34F59" w:rsidRPr="00547CAE" w14:paraId="30738B85"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F03DFE"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P7</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871669" w14:textId="1DE9C51E"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3</w:t>
            </w:r>
            <w:r w:rsidR="007849AD" w:rsidRPr="00547CAE">
              <w:rPr>
                <w:rFonts w:ascii="Arial" w:hAnsi="Arial" w:cs="Arial"/>
                <w:color w:val="000000"/>
                <w:sz w:val="20"/>
                <w:szCs w:val="20"/>
              </w:rPr>
              <w:t>5</w:t>
            </w:r>
            <w:r w:rsidRPr="00547CAE">
              <w:rPr>
                <w:rFonts w:ascii="Arial" w:hAnsi="Arial" w:cs="Arial"/>
                <w:color w:val="000000"/>
                <w:sz w:val="20"/>
                <w:szCs w:val="20"/>
              </w:rPr>
              <w:t>,65</w:t>
            </w:r>
          </w:p>
        </w:tc>
      </w:tr>
      <w:tr w:rsidR="00F34F59" w:rsidRPr="00547CAE" w14:paraId="6810989B"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BBC2AD5"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PR5</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C40C16"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97,76</w:t>
            </w:r>
          </w:p>
        </w:tc>
      </w:tr>
      <w:tr w:rsidR="00F34F59" w:rsidRPr="00547CAE" w14:paraId="2D1C6A67"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BB72BC"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PR4</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2D7CE0"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101,52</w:t>
            </w:r>
          </w:p>
        </w:tc>
      </w:tr>
      <w:tr w:rsidR="00F34F59" w:rsidRPr="00547CAE" w14:paraId="1739F501"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2AC0C5"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P9</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3206C2"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12,9</w:t>
            </w:r>
          </w:p>
        </w:tc>
      </w:tr>
      <w:tr w:rsidR="00F34F59" w:rsidRPr="00547CAE" w14:paraId="412E0234"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578E781"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P9A</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5605EC"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24,4</w:t>
            </w:r>
          </w:p>
        </w:tc>
      </w:tr>
      <w:tr w:rsidR="00F34F59" w:rsidRPr="00547CAE" w14:paraId="6F989D3C"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D176C12"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P9B</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99A696"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27,55</w:t>
            </w:r>
          </w:p>
        </w:tc>
      </w:tr>
      <w:tr w:rsidR="00F34F59" w:rsidRPr="00547CAE" w14:paraId="2ACA4137"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D4F158"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P10</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3BA233"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37,52</w:t>
            </w:r>
          </w:p>
        </w:tc>
      </w:tr>
      <w:tr w:rsidR="00F34F59" w:rsidRPr="00547CAE" w14:paraId="038796C9"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C34A7C9" w14:textId="77777777"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P11</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158476" w14:textId="77777777" w:rsidR="00F34F59" w:rsidRPr="00547CAE" w:rsidRDefault="00F34F59" w:rsidP="00EA2DD9">
            <w:pPr>
              <w:jc w:val="right"/>
              <w:rPr>
                <w:rFonts w:ascii="Arial" w:hAnsi="Arial" w:cs="Arial"/>
                <w:color w:val="000000"/>
                <w:sz w:val="20"/>
                <w:szCs w:val="20"/>
              </w:rPr>
            </w:pPr>
            <w:r w:rsidRPr="00547CAE">
              <w:rPr>
                <w:rFonts w:ascii="Arial" w:hAnsi="Arial" w:cs="Arial"/>
                <w:color w:val="000000"/>
                <w:sz w:val="20"/>
                <w:szCs w:val="20"/>
              </w:rPr>
              <w:t>26,96</w:t>
            </w:r>
          </w:p>
        </w:tc>
      </w:tr>
      <w:tr w:rsidR="00F34F59" w:rsidRPr="00547CAE" w14:paraId="70728396" w14:textId="77777777" w:rsidTr="00A2024E">
        <w:trPr>
          <w:trHeight w:val="288"/>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B05080" w14:textId="06311D6D" w:rsidR="00F34F59" w:rsidRPr="00547CAE" w:rsidRDefault="00F34F59" w:rsidP="00EA2DD9">
            <w:pPr>
              <w:rPr>
                <w:rFonts w:ascii="Arial" w:hAnsi="Arial" w:cs="Arial"/>
                <w:color w:val="000000"/>
                <w:sz w:val="20"/>
                <w:szCs w:val="20"/>
              </w:rPr>
            </w:pPr>
            <w:r w:rsidRPr="00547CAE">
              <w:rPr>
                <w:rFonts w:ascii="Arial" w:hAnsi="Arial" w:cs="Arial"/>
                <w:color w:val="000000"/>
                <w:sz w:val="20"/>
                <w:szCs w:val="20"/>
              </w:rPr>
              <w:t>SKUPAJ m</w:t>
            </w:r>
            <w:r w:rsidR="00A2024E" w:rsidRPr="00547CAE">
              <w:rPr>
                <w:rFonts w:ascii="Arial" w:hAnsi="Arial" w:cs="Arial"/>
                <w:color w:val="000000"/>
                <w:sz w:val="20"/>
                <w:szCs w:val="20"/>
              </w:rPr>
              <w:t>²</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0CE9D0" w14:textId="6A1A6B2C" w:rsidR="00F34F59" w:rsidRPr="00547CAE" w:rsidRDefault="00F34F59" w:rsidP="00EA2DD9">
            <w:pPr>
              <w:jc w:val="right"/>
              <w:rPr>
                <w:rFonts w:ascii="Arial" w:hAnsi="Arial" w:cs="Arial"/>
                <w:b/>
                <w:bCs/>
                <w:color w:val="000000"/>
                <w:sz w:val="20"/>
                <w:szCs w:val="20"/>
              </w:rPr>
            </w:pPr>
            <w:r w:rsidRPr="00547CAE">
              <w:rPr>
                <w:rFonts w:ascii="Arial" w:hAnsi="Arial" w:cs="Arial"/>
                <w:b/>
                <w:bCs/>
                <w:color w:val="000000"/>
                <w:sz w:val="20"/>
                <w:szCs w:val="20"/>
              </w:rPr>
              <w:t>5</w:t>
            </w:r>
            <w:r w:rsidR="006F21B3" w:rsidRPr="00547CAE">
              <w:rPr>
                <w:rFonts w:ascii="Arial" w:hAnsi="Arial" w:cs="Arial"/>
                <w:b/>
                <w:bCs/>
                <w:color w:val="000000"/>
                <w:sz w:val="20"/>
                <w:szCs w:val="20"/>
              </w:rPr>
              <w:t>29</w:t>
            </w:r>
            <w:r w:rsidRPr="00547CAE">
              <w:rPr>
                <w:rFonts w:ascii="Arial" w:hAnsi="Arial" w:cs="Arial"/>
                <w:b/>
                <w:bCs/>
                <w:color w:val="000000"/>
                <w:sz w:val="20"/>
                <w:szCs w:val="20"/>
              </w:rPr>
              <w:t>,41</w:t>
            </w:r>
          </w:p>
        </w:tc>
      </w:tr>
    </w:tbl>
    <w:p w14:paraId="6EF4A85E" w14:textId="77777777" w:rsidR="00F34F59" w:rsidRPr="00547CAE" w:rsidRDefault="00F34F59" w:rsidP="00F34F59">
      <w:pPr>
        <w:pStyle w:val="Odstavekseznama"/>
        <w:ind w:left="1080"/>
        <w:jc w:val="both"/>
        <w:rPr>
          <w:rFonts w:ascii="Arial" w:hAnsi="Arial" w:cs="Arial"/>
          <w:sz w:val="20"/>
          <w:szCs w:val="20"/>
        </w:rPr>
      </w:pPr>
    </w:p>
    <w:p w14:paraId="501301F3" w14:textId="77777777" w:rsidR="00A2024E" w:rsidRPr="00547CAE" w:rsidRDefault="00A2024E" w:rsidP="00F34F59">
      <w:pPr>
        <w:pStyle w:val="Odstavekseznama"/>
        <w:ind w:left="1080"/>
        <w:jc w:val="both"/>
        <w:rPr>
          <w:rFonts w:ascii="Arial" w:hAnsi="Arial" w:cs="Arial"/>
          <w:sz w:val="20"/>
          <w:szCs w:val="20"/>
        </w:rPr>
      </w:pPr>
    </w:p>
    <w:p w14:paraId="70843B68" w14:textId="77777777" w:rsidR="00A2024E" w:rsidRPr="00547CAE" w:rsidRDefault="00A2024E" w:rsidP="00F34F59">
      <w:pPr>
        <w:pStyle w:val="Odstavekseznama"/>
        <w:ind w:left="1080"/>
        <w:jc w:val="both"/>
        <w:rPr>
          <w:rFonts w:ascii="Arial" w:hAnsi="Arial" w:cs="Arial"/>
          <w:sz w:val="20"/>
          <w:szCs w:val="20"/>
        </w:rPr>
      </w:pPr>
    </w:p>
    <w:p w14:paraId="2C1A4BA4" w14:textId="77777777" w:rsidR="00A2024E" w:rsidRPr="00547CAE" w:rsidRDefault="00A2024E" w:rsidP="00F34F59">
      <w:pPr>
        <w:pStyle w:val="Odstavekseznama"/>
        <w:ind w:left="1080"/>
        <w:jc w:val="both"/>
        <w:rPr>
          <w:rFonts w:ascii="Arial" w:hAnsi="Arial" w:cs="Arial"/>
          <w:sz w:val="20"/>
          <w:szCs w:val="20"/>
        </w:rPr>
      </w:pPr>
    </w:p>
    <w:p w14:paraId="03DC0293" w14:textId="77777777" w:rsidR="00A2024E" w:rsidRPr="00547CAE" w:rsidRDefault="00A2024E" w:rsidP="00F34F59">
      <w:pPr>
        <w:pStyle w:val="Odstavekseznama"/>
        <w:ind w:left="1080"/>
        <w:jc w:val="both"/>
        <w:rPr>
          <w:rFonts w:ascii="Arial" w:hAnsi="Arial" w:cs="Arial"/>
          <w:sz w:val="20"/>
          <w:szCs w:val="20"/>
        </w:rPr>
      </w:pPr>
    </w:p>
    <w:p w14:paraId="11800ED6" w14:textId="77777777" w:rsidR="00A2024E" w:rsidRPr="00547CAE" w:rsidRDefault="00A2024E" w:rsidP="00F34F59">
      <w:pPr>
        <w:pStyle w:val="Odstavekseznama"/>
        <w:ind w:left="1080"/>
        <w:jc w:val="both"/>
        <w:rPr>
          <w:rFonts w:ascii="Arial" w:hAnsi="Arial" w:cs="Arial"/>
          <w:sz w:val="20"/>
          <w:szCs w:val="20"/>
        </w:rPr>
      </w:pPr>
    </w:p>
    <w:p w14:paraId="5A71D9C3" w14:textId="77777777" w:rsidR="00A2024E" w:rsidRPr="00547CAE" w:rsidRDefault="00A2024E" w:rsidP="00F34F59">
      <w:pPr>
        <w:pStyle w:val="Odstavekseznama"/>
        <w:ind w:left="1080"/>
        <w:jc w:val="both"/>
        <w:rPr>
          <w:rFonts w:ascii="Arial" w:hAnsi="Arial" w:cs="Arial"/>
          <w:sz w:val="20"/>
          <w:szCs w:val="20"/>
        </w:rPr>
      </w:pPr>
    </w:p>
    <w:p w14:paraId="33686535" w14:textId="77777777" w:rsidR="00A2024E" w:rsidRPr="00547CAE" w:rsidRDefault="00A2024E" w:rsidP="00F34F59">
      <w:pPr>
        <w:pStyle w:val="Odstavekseznama"/>
        <w:ind w:left="1080"/>
        <w:jc w:val="both"/>
        <w:rPr>
          <w:rFonts w:ascii="Arial" w:hAnsi="Arial" w:cs="Arial"/>
          <w:sz w:val="20"/>
          <w:szCs w:val="20"/>
        </w:rPr>
      </w:pPr>
    </w:p>
    <w:p w14:paraId="10DE359B" w14:textId="4BB8CDCD" w:rsidR="00F34F59" w:rsidRPr="00547CAE" w:rsidRDefault="00DA3292" w:rsidP="00E03AFA">
      <w:pPr>
        <w:pStyle w:val="Odstavekseznama"/>
        <w:ind w:left="1080"/>
        <w:jc w:val="both"/>
        <w:rPr>
          <w:rFonts w:ascii="Arial" w:hAnsi="Arial" w:cs="Arial"/>
          <w:sz w:val="20"/>
          <w:szCs w:val="20"/>
        </w:rPr>
      </w:pPr>
      <w:r w:rsidRPr="00547CAE">
        <w:rPr>
          <w:rFonts w:ascii="Arial" w:hAnsi="Arial" w:cs="Arial"/>
          <w:sz w:val="20"/>
          <w:szCs w:val="20"/>
        </w:rPr>
        <w:t>b)</w:t>
      </w:r>
      <w:r w:rsidR="00F34F59" w:rsidRPr="00547CAE">
        <w:rPr>
          <w:rFonts w:ascii="Arial" w:hAnsi="Arial" w:cs="Arial"/>
          <w:sz w:val="20"/>
          <w:szCs w:val="20"/>
        </w:rPr>
        <w:t>Medetaža:</w:t>
      </w:r>
    </w:p>
    <w:tbl>
      <w:tblPr>
        <w:tblW w:w="5540" w:type="dxa"/>
        <w:tblInd w:w="4" w:type="dxa"/>
        <w:tblCellMar>
          <w:left w:w="0" w:type="dxa"/>
          <w:right w:w="0" w:type="dxa"/>
        </w:tblCellMar>
        <w:tblLook w:val="04A0" w:firstRow="1" w:lastRow="0" w:firstColumn="1" w:lastColumn="0" w:noHBand="0" w:noVBand="1"/>
      </w:tblPr>
      <w:tblGrid>
        <w:gridCol w:w="3530"/>
        <w:gridCol w:w="2010"/>
      </w:tblGrid>
      <w:tr w:rsidR="00A2024E" w:rsidRPr="00547CAE" w14:paraId="68FC0D7A" w14:textId="77777777" w:rsidTr="00EA2DD9">
        <w:trPr>
          <w:trHeight w:val="300"/>
        </w:trPr>
        <w:tc>
          <w:tcPr>
            <w:tcW w:w="3530" w:type="dxa"/>
            <w:tcBorders>
              <w:top w:val="single" w:sz="8" w:space="0" w:color="auto"/>
              <w:left w:val="single" w:sz="8" w:space="0" w:color="auto"/>
              <w:bottom w:val="single" w:sz="8" w:space="0" w:color="auto"/>
              <w:right w:val="single" w:sz="8" w:space="0" w:color="auto"/>
            </w:tcBorders>
            <w:shd w:val="clear" w:color="auto" w:fill="D9E1F2"/>
            <w:tcMar>
              <w:top w:w="0" w:type="dxa"/>
              <w:left w:w="70" w:type="dxa"/>
              <w:bottom w:w="0" w:type="dxa"/>
              <w:right w:w="70" w:type="dxa"/>
            </w:tcMar>
            <w:vAlign w:val="center"/>
            <w:hideMark/>
          </w:tcPr>
          <w:p w14:paraId="5A6A69BA" w14:textId="77777777" w:rsidR="00A2024E" w:rsidRPr="00547CAE" w:rsidRDefault="00A2024E" w:rsidP="00EA2DD9">
            <w:pPr>
              <w:rPr>
                <w:rFonts w:ascii="Arial" w:hAnsi="Arial" w:cs="Arial"/>
                <w:b/>
                <w:bCs/>
                <w:color w:val="000000"/>
                <w:sz w:val="20"/>
                <w:szCs w:val="20"/>
              </w:rPr>
            </w:pPr>
            <w:r w:rsidRPr="00547CAE">
              <w:rPr>
                <w:rFonts w:ascii="Arial" w:hAnsi="Arial" w:cs="Arial"/>
                <w:b/>
                <w:bCs/>
                <w:color w:val="000000"/>
                <w:sz w:val="20"/>
                <w:szCs w:val="20"/>
              </w:rPr>
              <w:t>Oznaka poslovnega prostora</w:t>
            </w:r>
          </w:p>
        </w:tc>
        <w:tc>
          <w:tcPr>
            <w:tcW w:w="2010" w:type="dxa"/>
            <w:tcBorders>
              <w:top w:val="single" w:sz="8" w:space="0" w:color="auto"/>
              <w:left w:val="nil"/>
              <w:bottom w:val="single" w:sz="8" w:space="0" w:color="auto"/>
              <w:right w:val="single" w:sz="8" w:space="0" w:color="auto"/>
            </w:tcBorders>
            <w:shd w:val="clear" w:color="auto" w:fill="D9E1F2"/>
            <w:tcMar>
              <w:top w:w="0" w:type="dxa"/>
              <w:left w:w="70" w:type="dxa"/>
              <w:bottom w:w="0" w:type="dxa"/>
              <w:right w:w="70" w:type="dxa"/>
            </w:tcMar>
            <w:vAlign w:val="center"/>
            <w:hideMark/>
          </w:tcPr>
          <w:p w14:paraId="3F66E215" w14:textId="77777777" w:rsidR="00A2024E" w:rsidRPr="00547CAE" w:rsidRDefault="00A2024E" w:rsidP="00EA2DD9">
            <w:pPr>
              <w:rPr>
                <w:rFonts w:ascii="Arial" w:hAnsi="Arial" w:cs="Arial"/>
                <w:b/>
                <w:bCs/>
                <w:color w:val="000000"/>
                <w:sz w:val="20"/>
                <w:szCs w:val="20"/>
              </w:rPr>
            </w:pPr>
            <w:r w:rsidRPr="00547CAE">
              <w:rPr>
                <w:rFonts w:ascii="Arial" w:hAnsi="Arial" w:cs="Arial"/>
                <w:b/>
                <w:bCs/>
                <w:color w:val="000000"/>
                <w:sz w:val="20"/>
                <w:szCs w:val="20"/>
              </w:rPr>
              <w:t>m²</w:t>
            </w:r>
          </w:p>
        </w:tc>
      </w:tr>
      <w:tr w:rsidR="00A2024E" w:rsidRPr="00547CAE" w14:paraId="65355A80" w14:textId="77777777" w:rsidTr="00EA2DD9">
        <w:trPr>
          <w:trHeight w:val="300"/>
        </w:trPr>
        <w:tc>
          <w:tcPr>
            <w:tcW w:w="3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89DF6F6" w14:textId="77777777" w:rsidR="00A2024E" w:rsidRPr="00547CAE" w:rsidRDefault="00A2024E" w:rsidP="00EA2DD9">
            <w:pPr>
              <w:rPr>
                <w:rFonts w:ascii="Arial" w:hAnsi="Arial" w:cs="Arial"/>
                <w:color w:val="000000"/>
                <w:sz w:val="20"/>
                <w:szCs w:val="20"/>
              </w:rPr>
            </w:pPr>
            <w:r w:rsidRPr="00547CAE">
              <w:rPr>
                <w:rFonts w:ascii="Arial" w:hAnsi="Arial" w:cs="Arial"/>
                <w:color w:val="000000"/>
                <w:sz w:val="20"/>
                <w:szCs w:val="20"/>
              </w:rPr>
              <w:t>M20</w:t>
            </w:r>
          </w:p>
        </w:tc>
        <w:tc>
          <w:tcPr>
            <w:tcW w:w="20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17F596" w14:textId="77777777" w:rsidR="00A2024E" w:rsidRPr="00547CAE" w:rsidRDefault="00A2024E" w:rsidP="00EA2DD9">
            <w:pPr>
              <w:jc w:val="right"/>
              <w:rPr>
                <w:rFonts w:ascii="Arial" w:hAnsi="Arial" w:cs="Arial"/>
                <w:color w:val="000000"/>
                <w:sz w:val="20"/>
                <w:szCs w:val="20"/>
              </w:rPr>
            </w:pPr>
            <w:r w:rsidRPr="00547CAE">
              <w:rPr>
                <w:rFonts w:ascii="Arial" w:hAnsi="Arial" w:cs="Arial"/>
                <w:color w:val="000000"/>
                <w:sz w:val="20"/>
                <w:szCs w:val="20"/>
              </w:rPr>
              <w:t>24,24</w:t>
            </w:r>
          </w:p>
        </w:tc>
      </w:tr>
      <w:tr w:rsidR="00A2024E" w:rsidRPr="00547CAE" w14:paraId="2F82EC41" w14:textId="77777777" w:rsidTr="00EA2DD9">
        <w:trPr>
          <w:trHeight w:val="300"/>
        </w:trPr>
        <w:tc>
          <w:tcPr>
            <w:tcW w:w="3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DDC6A0" w14:textId="77777777" w:rsidR="00A2024E" w:rsidRPr="00547CAE" w:rsidRDefault="00A2024E" w:rsidP="00EA2DD9">
            <w:pPr>
              <w:rPr>
                <w:rFonts w:ascii="Arial" w:hAnsi="Arial" w:cs="Arial"/>
                <w:color w:val="000000"/>
                <w:sz w:val="20"/>
                <w:szCs w:val="20"/>
              </w:rPr>
            </w:pPr>
            <w:r w:rsidRPr="00547CAE">
              <w:rPr>
                <w:rFonts w:ascii="Arial" w:hAnsi="Arial" w:cs="Arial"/>
                <w:color w:val="000000"/>
                <w:sz w:val="20"/>
                <w:szCs w:val="20"/>
              </w:rPr>
              <w:t>M20A</w:t>
            </w:r>
          </w:p>
        </w:tc>
        <w:tc>
          <w:tcPr>
            <w:tcW w:w="20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19D812" w14:textId="77777777" w:rsidR="00A2024E" w:rsidRPr="00547CAE" w:rsidRDefault="00A2024E" w:rsidP="00EA2DD9">
            <w:pPr>
              <w:jc w:val="right"/>
              <w:rPr>
                <w:rFonts w:ascii="Arial" w:hAnsi="Arial" w:cs="Arial"/>
                <w:color w:val="000000"/>
                <w:sz w:val="20"/>
                <w:szCs w:val="20"/>
              </w:rPr>
            </w:pPr>
            <w:r w:rsidRPr="00547CAE">
              <w:rPr>
                <w:rFonts w:ascii="Arial" w:hAnsi="Arial" w:cs="Arial"/>
                <w:color w:val="000000"/>
                <w:sz w:val="20"/>
                <w:szCs w:val="20"/>
              </w:rPr>
              <w:t>25,90</w:t>
            </w:r>
          </w:p>
        </w:tc>
      </w:tr>
      <w:tr w:rsidR="00A2024E" w:rsidRPr="00547CAE" w14:paraId="211E3835" w14:textId="77777777" w:rsidTr="00EA2DD9">
        <w:trPr>
          <w:trHeight w:val="300"/>
        </w:trPr>
        <w:tc>
          <w:tcPr>
            <w:tcW w:w="3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CAE388D" w14:textId="77777777" w:rsidR="00A2024E" w:rsidRPr="00547CAE" w:rsidRDefault="00A2024E" w:rsidP="00EA2DD9">
            <w:pPr>
              <w:rPr>
                <w:rFonts w:ascii="Arial" w:hAnsi="Arial" w:cs="Arial"/>
                <w:color w:val="000000"/>
                <w:sz w:val="20"/>
                <w:szCs w:val="20"/>
              </w:rPr>
            </w:pPr>
            <w:r w:rsidRPr="00547CAE">
              <w:rPr>
                <w:rFonts w:ascii="Arial" w:hAnsi="Arial" w:cs="Arial"/>
                <w:color w:val="000000"/>
                <w:sz w:val="20"/>
                <w:szCs w:val="20"/>
              </w:rPr>
              <w:t>M21</w:t>
            </w:r>
          </w:p>
        </w:tc>
        <w:tc>
          <w:tcPr>
            <w:tcW w:w="20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BC693D" w14:textId="77777777" w:rsidR="00A2024E" w:rsidRPr="00547CAE" w:rsidRDefault="00A2024E" w:rsidP="00EA2DD9">
            <w:pPr>
              <w:jc w:val="right"/>
              <w:rPr>
                <w:rFonts w:ascii="Arial" w:hAnsi="Arial" w:cs="Arial"/>
                <w:color w:val="000000"/>
                <w:sz w:val="20"/>
                <w:szCs w:val="20"/>
              </w:rPr>
            </w:pPr>
            <w:r w:rsidRPr="00547CAE">
              <w:rPr>
                <w:rFonts w:ascii="Arial" w:hAnsi="Arial" w:cs="Arial"/>
                <w:color w:val="000000"/>
                <w:sz w:val="20"/>
                <w:szCs w:val="20"/>
              </w:rPr>
              <w:t>39,34</w:t>
            </w:r>
          </w:p>
        </w:tc>
      </w:tr>
      <w:tr w:rsidR="00A2024E" w:rsidRPr="00547CAE" w14:paraId="057893FD" w14:textId="77777777" w:rsidTr="00EA2DD9">
        <w:trPr>
          <w:trHeight w:val="588"/>
        </w:trPr>
        <w:tc>
          <w:tcPr>
            <w:tcW w:w="35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F5F0413" w14:textId="3861C747" w:rsidR="00A2024E" w:rsidRPr="00547CAE" w:rsidRDefault="00A2024E" w:rsidP="00EA2DD9">
            <w:pPr>
              <w:rPr>
                <w:rFonts w:ascii="Arial" w:hAnsi="Arial" w:cs="Arial"/>
                <w:color w:val="000000"/>
                <w:sz w:val="20"/>
                <w:szCs w:val="20"/>
              </w:rPr>
            </w:pPr>
            <w:r w:rsidRPr="00547CAE">
              <w:rPr>
                <w:rFonts w:ascii="Arial" w:hAnsi="Arial" w:cs="Arial"/>
                <w:color w:val="000000"/>
                <w:sz w:val="20"/>
                <w:szCs w:val="20"/>
              </w:rPr>
              <w:t xml:space="preserve">D dodatno podaljšan prostor v hodnik </w:t>
            </w:r>
          </w:p>
        </w:tc>
        <w:tc>
          <w:tcPr>
            <w:tcW w:w="20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2C16EF" w14:textId="77777777" w:rsidR="00A2024E" w:rsidRPr="00547CAE" w:rsidRDefault="00A2024E" w:rsidP="00EA2DD9">
            <w:pPr>
              <w:jc w:val="right"/>
              <w:rPr>
                <w:rFonts w:ascii="Arial" w:hAnsi="Arial" w:cs="Arial"/>
                <w:color w:val="000000"/>
                <w:sz w:val="20"/>
                <w:szCs w:val="20"/>
              </w:rPr>
            </w:pPr>
            <w:r w:rsidRPr="00547CAE">
              <w:rPr>
                <w:rFonts w:ascii="Arial" w:hAnsi="Arial" w:cs="Arial"/>
                <w:color w:val="000000"/>
                <w:sz w:val="20"/>
                <w:szCs w:val="20"/>
              </w:rPr>
              <w:t>18,96</w:t>
            </w:r>
          </w:p>
        </w:tc>
      </w:tr>
      <w:tr w:rsidR="00A2024E" w:rsidRPr="00547CAE" w14:paraId="2324DF09" w14:textId="77777777" w:rsidTr="00EA2DD9">
        <w:trPr>
          <w:trHeight w:val="300"/>
        </w:trPr>
        <w:tc>
          <w:tcPr>
            <w:tcW w:w="3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DD1F71F" w14:textId="77777777" w:rsidR="00A2024E" w:rsidRPr="00547CAE" w:rsidRDefault="00A2024E" w:rsidP="00EA2DD9">
            <w:pPr>
              <w:rPr>
                <w:rFonts w:ascii="Arial" w:hAnsi="Arial" w:cs="Arial"/>
                <w:b/>
                <w:bCs/>
                <w:color w:val="000000"/>
                <w:sz w:val="20"/>
                <w:szCs w:val="20"/>
              </w:rPr>
            </w:pPr>
            <w:r w:rsidRPr="00547CAE">
              <w:rPr>
                <w:rFonts w:ascii="Arial" w:hAnsi="Arial" w:cs="Arial"/>
                <w:b/>
                <w:bCs/>
                <w:color w:val="000000"/>
                <w:sz w:val="20"/>
                <w:szCs w:val="20"/>
              </w:rPr>
              <w:t>SKUPAJ m²</w:t>
            </w:r>
          </w:p>
        </w:tc>
        <w:tc>
          <w:tcPr>
            <w:tcW w:w="20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025286" w14:textId="77777777" w:rsidR="00A2024E" w:rsidRPr="00547CAE" w:rsidRDefault="00A2024E" w:rsidP="00EA2DD9">
            <w:pPr>
              <w:jc w:val="right"/>
              <w:rPr>
                <w:rFonts w:ascii="Arial" w:hAnsi="Arial" w:cs="Arial"/>
                <w:b/>
                <w:bCs/>
                <w:color w:val="000000"/>
                <w:sz w:val="20"/>
                <w:szCs w:val="20"/>
              </w:rPr>
            </w:pPr>
            <w:r w:rsidRPr="00547CAE">
              <w:rPr>
                <w:rFonts w:ascii="Arial" w:hAnsi="Arial" w:cs="Arial"/>
                <w:b/>
                <w:bCs/>
                <w:color w:val="000000"/>
                <w:sz w:val="20"/>
                <w:szCs w:val="20"/>
              </w:rPr>
              <w:t>108,44</w:t>
            </w:r>
          </w:p>
        </w:tc>
      </w:tr>
    </w:tbl>
    <w:p w14:paraId="1E739D2D" w14:textId="20A91975" w:rsidR="00E03AFA" w:rsidRPr="00B46879" w:rsidRDefault="00E03AFA" w:rsidP="00E03AFA">
      <w:pPr>
        <w:jc w:val="both"/>
        <w:rPr>
          <w:rFonts w:ascii="Arial" w:hAnsi="Arial" w:cs="Arial"/>
          <w:b/>
          <w:bCs/>
          <w:sz w:val="22"/>
          <w:szCs w:val="22"/>
        </w:rPr>
      </w:pPr>
      <w:r w:rsidRPr="00B46879">
        <w:rPr>
          <w:rFonts w:ascii="Arial" w:hAnsi="Arial" w:cs="Arial"/>
          <w:b/>
          <w:bCs/>
          <w:sz w:val="22"/>
          <w:szCs w:val="22"/>
        </w:rPr>
        <w:t>V nadaljevanju so poslovni prostori iz te točke poimenovani kot Predmet najema</w:t>
      </w:r>
      <w:r w:rsidR="003B54E3">
        <w:rPr>
          <w:rFonts w:ascii="Arial" w:hAnsi="Arial" w:cs="Arial"/>
          <w:b/>
          <w:bCs/>
          <w:sz w:val="22"/>
          <w:szCs w:val="22"/>
        </w:rPr>
        <w:t xml:space="preserve"> in so razvidni iz Priloge 1 (tloris) tega javnega zbiranja ponudb.</w:t>
      </w:r>
    </w:p>
    <w:p w14:paraId="360B9737" w14:textId="77777777" w:rsidR="00E03AFA" w:rsidRPr="00547CAE" w:rsidRDefault="00E03AFA" w:rsidP="00E03AFA">
      <w:pPr>
        <w:jc w:val="both"/>
        <w:rPr>
          <w:rFonts w:ascii="Arial" w:hAnsi="Arial" w:cs="Arial"/>
          <w:sz w:val="20"/>
          <w:szCs w:val="20"/>
        </w:rPr>
      </w:pPr>
    </w:p>
    <w:p w14:paraId="24D96B82" w14:textId="4B13B740" w:rsidR="00E03AFA" w:rsidRPr="00547CAE" w:rsidRDefault="00A2024E" w:rsidP="00E03AFA">
      <w:pPr>
        <w:pStyle w:val="Odstavekseznama"/>
        <w:numPr>
          <w:ilvl w:val="1"/>
          <w:numId w:val="1"/>
        </w:numPr>
        <w:jc w:val="both"/>
        <w:rPr>
          <w:rFonts w:ascii="Arial" w:eastAsia="Times New Roman" w:hAnsi="Arial" w:cs="Arial"/>
          <w:sz w:val="20"/>
          <w:szCs w:val="20"/>
          <w:lang w:eastAsia="sl-SI"/>
        </w:rPr>
      </w:pPr>
      <w:r w:rsidRPr="00547CAE">
        <w:rPr>
          <w:rFonts w:ascii="Arial" w:hAnsi="Arial" w:cs="Arial"/>
          <w:sz w:val="20"/>
          <w:szCs w:val="20"/>
        </w:rPr>
        <w:t>V najem je vključena tudi souporaba skupnih prostorov Objekta</w:t>
      </w:r>
      <w:r w:rsidR="00E03AFA" w:rsidRPr="00547CAE">
        <w:rPr>
          <w:rFonts w:ascii="Arial" w:hAnsi="Arial" w:cs="Arial"/>
          <w:sz w:val="20"/>
          <w:szCs w:val="20"/>
        </w:rPr>
        <w:t xml:space="preserve"> (</w:t>
      </w:r>
      <w:r w:rsidR="007849AD" w:rsidRPr="00547CAE">
        <w:rPr>
          <w:rFonts w:ascii="Arial" w:hAnsi="Arial" w:cs="Arial"/>
          <w:sz w:val="20"/>
          <w:szCs w:val="20"/>
        </w:rPr>
        <w:t>kot npr. hodniki, sanitarije, stopnišča, prostor pred glavnim vhodom v stavbo pod nadstreškom</w:t>
      </w:r>
      <w:r w:rsidR="00E03AFA" w:rsidRPr="00547CAE">
        <w:rPr>
          <w:rFonts w:ascii="Arial" w:hAnsi="Arial" w:cs="Arial"/>
          <w:sz w:val="20"/>
          <w:szCs w:val="20"/>
        </w:rPr>
        <w:t>) ter</w:t>
      </w:r>
      <w:r w:rsidRPr="00547CAE">
        <w:rPr>
          <w:rFonts w:ascii="Arial" w:hAnsi="Arial" w:cs="Arial"/>
          <w:sz w:val="20"/>
          <w:szCs w:val="20"/>
        </w:rPr>
        <w:t xml:space="preserve"> pripadajoče stavbno zemljišče </w:t>
      </w:r>
      <w:r w:rsidR="00E03AFA" w:rsidRPr="00547CAE">
        <w:rPr>
          <w:rFonts w:ascii="Arial" w:hAnsi="Arial" w:cs="Arial"/>
          <w:sz w:val="20"/>
          <w:szCs w:val="20"/>
        </w:rPr>
        <w:t>pod objektom.</w:t>
      </w:r>
      <w:r w:rsidR="007849AD" w:rsidRPr="00547CAE">
        <w:rPr>
          <w:rFonts w:ascii="Arial" w:hAnsi="Arial" w:cs="Arial"/>
          <w:sz w:val="20"/>
          <w:szCs w:val="20"/>
        </w:rPr>
        <w:t xml:space="preserve"> Prostori se oddajo v najem neopremljeni.</w:t>
      </w:r>
    </w:p>
    <w:p w14:paraId="62915F40" w14:textId="34F585FA" w:rsidR="004E76A1" w:rsidRPr="00547CAE" w:rsidRDefault="004E76A1" w:rsidP="00E03AFA">
      <w:pPr>
        <w:pStyle w:val="Odstavekseznama"/>
        <w:numPr>
          <w:ilvl w:val="1"/>
          <w:numId w:val="1"/>
        </w:numPr>
        <w:jc w:val="both"/>
        <w:rPr>
          <w:rFonts w:ascii="Arial" w:eastAsia="Times New Roman" w:hAnsi="Arial" w:cs="Arial"/>
          <w:sz w:val="20"/>
          <w:szCs w:val="20"/>
          <w:lang w:eastAsia="sl-SI"/>
        </w:rPr>
      </w:pPr>
      <w:r w:rsidRPr="00547CAE">
        <w:rPr>
          <w:rFonts w:ascii="Arial" w:hAnsi="Arial" w:cs="Arial"/>
          <w:sz w:val="20"/>
          <w:szCs w:val="20"/>
        </w:rPr>
        <w:t>P</w:t>
      </w:r>
      <w:r w:rsidR="00E03AFA" w:rsidRPr="00547CAE">
        <w:rPr>
          <w:rFonts w:ascii="Arial" w:hAnsi="Arial" w:cs="Arial"/>
          <w:sz w:val="20"/>
          <w:szCs w:val="20"/>
        </w:rPr>
        <w:t>redmet najema</w:t>
      </w:r>
      <w:r w:rsidRPr="00547CAE">
        <w:rPr>
          <w:rFonts w:ascii="Arial" w:hAnsi="Arial" w:cs="Arial"/>
          <w:sz w:val="20"/>
          <w:szCs w:val="20"/>
        </w:rPr>
        <w:t xml:space="preserve"> se oddaja v najem za </w:t>
      </w:r>
      <w:r w:rsidR="00DA3292" w:rsidRPr="00547CAE">
        <w:rPr>
          <w:rFonts w:ascii="Arial" w:hAnsi="Arial" w:cs="Arial"/>
          <w:sz w:val="20"/>
          <w:szCs w:val="20"/>
        </w:rPr>
        <w:t>namen opravljanja dejavnosti tehnološkega parka (zagotavljanje nastanka, delovanja in razvoja podjetij, kar vključuje tudi zagotavljanje ugodnega najema poslovnih prostorov, dostopa in uporabe potrebne infrastrukture ter storitev skupnega pomena, potrebnih za delo podjetij</w:t>
      </w:r>
      <w:r w:rsidR="005C0288">
        <w:rPr>
          <w:rFonts w:ascii="Arial" w:hAnsi="Arial" w:cs="Arial"/>
          <w:sz w:val="20"/>
          <w:szCs w:val="20"/>
        </w:rPr>
        <w:t>)</w:t>
      </w:r>
      <w:r w:rsidR="00DA3292" w:rsidRPr="00547CAE">
        <w:rPr>
          <w:rFonts w:ascii="Arial" w:hAnsi="Arial" w:cs="Arial"/>
          <w:sz w:val="20"/>
          <w:szCs w:val="20"/>
        </w:rPr>
        <w:t>.</w:t>
      </w:r>
    </w:p>
    <w:p w14:paraId="7EF45756" w14:textId="2720F76A" w:rsidR="0034509D" w:rsidRPr="00547CAE" w:rsidRDefault="0034509D" w:rsidP="0034509D">
      <w:pPr>
        <w:pStyle w:val="Odstavekseznama"/>
        <w:numPr>
          <w:ilvl w:val="1"/>
          <w:numId w:val="1"/>
        </w:numPr>
        <w:jc w:val="both"/>
        <w:rPr>
          <w:rFonts w:ascii="Arial" w:eastAsia="Times New Roman" w:hAnsi="Arial" w:cs="Arial"/>
          <w:sz w:val="20"/>
          <w:szCs w:val="20"/>
          <w:lang w:eastAsia="sl-SI"/>
        </w:rPr>
      </w:pPr>
      <w:r w:rsidRPr="00547CAE">
        <w:rPr>
          <w:rFonts w:ascii="Arial" w:hAnsi="Arial" w:cs="Arial"/>
          <w:sz w:val="20"/>
          <w:szCs w:val="20"/>
        </w:rPr>
        <w:t xml:space="preserve">Obremenitve predmeta najema s stvarnimi in obligacijskimi pravicami: </w:t>
      </w:r>
      <w:r w:rsidR="00DA3292" w:rsidRPr="00547CAE">
        <w:rPr>
          <w:rFonts w:ascii="Arial" w:hAnsi="Arial" w:cs="Arial"/>
          <w:sz w:val="20"/>
          <w:szCs w:val="20"/>
        </w:rPr>
        <w:t xml:space="preserve">Poleg stvarnih in obligacijskih pravic, ki so na Objektu vpisane v Zemljiško knjigo, so </w:t>
      </w:r>
      <w:r w:rsidRPr="00547CAE">
        <w:rPr>
          <w:rFonts w:ascii="Arial" w:hAnsi="Arial" w:cs="Arial"/>
          <w:sz w:val="20"/>
          <w:szCs w:val="20"/>
        </w:rPr>
        <w:t xml:space="preserve">za </w:t>
      </w:r>
      <w:r w:rsidR="00DA3292" w:rsidRPr="00547CAE">
        <w:rPr>
          <w:rFonts w:ascii="Arial" w:hAnsi="Arial" w:cs="Arial"/>
          <w:sz w:val="20"/>
          <w:szCs w:val="20"/>
        </w:rPr>
        <w:t>poslovn</w:t>
      </w:r>
      <w:r w:rsidRPr="00547CAE">
        <w:rPr>
          <w:rFonts w:ascii="Arial" w:hAnsi="Arial" w:cs="Arial"/>
          <w:sz w:val="20"/>
          <w:szCs w:val="20"/>
        </w:rPr>
        <w:t>e</w:t>
      </w:r>
      <w:r w:rsidR="00DA3292" w:rsidRPr="00547CAE">
        <w:rPr>
          <w:rFonts w:ascii="Arial" w:hAnsi="Arial" w:cs="Arial"/>
          <w:sz w:val="20"/>
          <w:szCs w:val="20"/>
        </w:rPr>
        <w:t xml:space="preserve"> prostor</w:t>
      </w:r>
      <w:r w:rsidRPr="00547CAE">
        <w:rPr>
          <w:rFonts w:ascii="Arial" w:hAnsi="Arial" w:cs="Arial"/>
          <w:sz w:val="20"/>
          <w:szCs w:val="20"/>
        </w:rPr>
        <w:t>e</w:t>
      </w:r>
      <w:r w:rsidR="00DA3292" w:rsidRPr="00547CAE">
        <w:rPr>
          <w:rFonts w:ascii="Arial" w:hAnsi="Arial" w:cs="Arial"/>
          <w:sz w:val="20"/>
          <w:szCs w:val="20"/>
        </w:rPr>
        <w:t xml:space="preserve"> iz tabele točke 2.2. a) tega javnega zbiranja ponudb</w:t>
      </w:r>
      <w:r w:rsidRPr="00547CAE">
        <w:rPr>
          <w:rFonts w:ascii="Arial" w:hAnsi="Arial" w:cs="Arial"/>
          <w:sz w:val="20"/>
          <w:szCs w:val="20"/>
        </w:rPr>
        <w:t xml:space="preserve"> že sklenjene </w:t>
      </w:r>
      <w:proofErr w:type="spellStart"/>
      <w:r w:rsidR="005C0288">
        <w:rPr>
          <w:rFonts w:ascii="Arial" w:hAnsi="Arial" w:cs="Arial"/>
          <w:sz w:val="20"/>
          <w:szCs w:val="20"/>
        </w:rPr>
        <w:t>pod</w:t>
      </w:r>
      <w:r w:rsidRPr="00547CAE">
        <w:rPr>
          <w:rFonts w:ascii="Arial" w:hAnsi="Arial" w:cs="Arial"/>
          <w:sz w:val="20"/>
          <w:szCs w:val="20"/>
        </w:rPr>
        <w:t>najemne</w:t>
      </w:r>
      <w:proofErr w:type="spellEnd"/>
      <w:r w:rsidRPr="00547CAE">
        <w:rPr>
          <w:rFonts w:ascii="Arial" w:hAnsi="Arial" w:cs="Arial"/>
          <w:sz w:val="20"/>
          <w:szCs w:val="20"/>
        </w:rPr>
        <w:t xml:space="preserve"> pogodbe z različnimi podjetniki.</w:t>
      </w:r>
    </w:p>
    <w:p w14:paraId="4407F431" w14:textId="428C7E35" w:rsidR="0034509D" w:rsidRPr="00547CAE" w:rsidRDefault="004E76A1" w:rsidP="0034509D">
      <w:pPr>
        <w:pStyle w:val="Odstavekseznama"/>
        <w:numPr>
          <w:ilvl w:val="1"/>
          <w:numId w:val="1"/>
        </w:numPr>
        <w:jc w:val="both"/>
        <w:rPr>
          <w:rFonts w:ascii="Arial" w:eastAsia="Times New Roman" w:hAnsi="Arial" w:cs="Arial"/>
          <w:sz w:val="20"/>
          <w:szCs w:val="20"/>
          <w:lang w:eastAsia="sl-SI"/>
        </w:rPr>
      </w:pPr>
      <w:r w:rsidRPr="00547CAE">
        <w:rPr>
          <w:rFonts w:ascii="Arial" w:hAnsi="Arial" w:cs="Arial"/>
          <w:sz w:val="20"/>
          <w:szCs w:val="20"/>
        </w:rPr>
        <w:t>Najnižja ponudbena izhodiščna najemnina</w:t>
      </w:r>
      <w:r w:rsidR="0034509D" w:rsidRPr="00547CAE">
        <w:rPr>
          <w:rFonts w:ascii="Arial" w:hAnsi="Arial" w:cs="Arial"/>
          <w:sz w:val="20"/>
          <w:szCs w:val="20"/>
        </w:rPr>
        <w:t xml:space="preserve"> za Predmet najema, ki vključuje tudi souporabo iz točke 2.3. tega javnega zbiranja ponudb, znaša  </w:t>
      </w:r>
      <w:r w:rsidR="007849AD" w:rsidRPr="00547CAE">
        <w:rPr>
          <w:rFonts w:ascii="Arial" w:hAnsi="Arial" w:cs="Arial"/>
          <w:b/>
          <w:bCs/>
          <w:sz w:val="20"/>
          <w:szCs w:val="20"/>
        </w:rPr>
        <w:t xml:space="preserve">4.066,35 </w:t>
      </w:r>
      <w:r w:rsidRPr="00547CAE">
        <w:rPr>
          <w:rFonts w:ascii="Arial" w:hAnsi="Arial" w:cs="Arial"/>
          <w:b/>
          <w:bCs/>
          <w:sz w:val="20"/>
          <w:szCs w:val="20"/>
        </w:rPr>
        <w:t>EUR/mesečno</w:t>
      </w:r>
      <w:r w:rsidR="0034509D" w:rsidRPr="00547CAE">
        <w:rPr>
          <w:rFonts w:ascii="Arial" w:hAnsi="Arial" w:cs="Arial"/>
          <w:sz w:val="20"/>
          <w:szCs w:val="20"/>
        </w:rPr>
        <w:t xml:space="preserve">, brez vključenega DDV. </w:t>
      </w:r>
      <w:r w:rsidR="0012184A" w:rsidRPr="00547CAE">
        <w:rPr>
          <w:rFonts w:ascii="Arial" w:hAnsi="Arial" w:cs="Arial"/>
          <w:sz w:val="20"/>
          <w:szCs w:val="20"/>
        </w:rPr>
        <w:t>Ponudnik mora ponuditi najemnino  najmanj v višini izhodiščne najemnine.</w:t>
      </w:r>
    </w:p>
    <w:p w14:paraId="39507AB8" w14:textId="4D414820" w:rsidR="004E76A1" w:rsidRPr="00547CAE" w:rsidRDefault="004E76A1" w:rsidP="0034509D">
      <w:pPr>
        <w:pStyle w:val="Odstavekseznama"/>
        <w:numPr>
          <w:ilvl w:val="1"/>
          <w:numId w:val="1"/>
        </w:numPr>
        <w:jc w:val="both"/>
        <w:rPr>
          <w:rFonts w:ascii="Arial" w:eastAsia="Times New Roman" w:hAnsi="Arial" w:cs="Arial"/>
          <w:sz w:val="20"/>
          <w:szCs w:val="20"/>
          <w:lang w:eastAsia="sl-SI"/>
        </w:rPr>
      </w:pPr>
      <w:r w:rsidRPr="00547CAE">
        <w:rPr>
          <w:rFonts w:ascii="Arial" w:eastAsia="Times New Roman" w:hAnsi="Arial" w:cs="Arial"/>
          <w:bCs/>
          <w:sz w:val="20"/>
          <w:szCs w:val="20"/>
          <w:lang w:eastAsia="sl-SI"/>
        </w:rPr>
        <w:t>Najugodnejša ponudba:</w:t>
      </w:r>
      <w:r w:rsidRPr="00547CAE">
        <w:rPr>
          <w:rFonts w:ascii="Arial" w:eastAsia="Times New Roman" w:hAnsi="Arial" w:cs="Arial"/>
          <w:b/>
          <w:lang w:eastAsia="sl-SI"/>
        </w:rPr>
        <w:t xml:space="preserve"> </w:t>
      </w:r>
      <w:r w:rsidRPr="00547CAE">
        <w:rPr>
          <w:rFonts w:ascii="Arial" w:hAnsi="Arial" w:cs="Arial"/>
          <w:sz w:val="20"/>
          <w:szCs w:val="20"/>
        </w:rPr>
        <w:t>Kot najugodnejša bo izbrana ponudba z najvišjo ponujeno najemnino za mesečni najem</w:t>
      </w:r>
      <w:r w:rsidR="0034509D" w:rsidRPr="00547CAE">
        <w:rPr>
          <w:rFonts w:ascii="Arial" w:hAnsi="Arial" w:cs="Arial"/>
          <w:sz w:val="20"/>
          <w:szCs w:val="20"/>
        </w:rPr>
        <w:t xml:space="preserve"> Predmeta najema. </w:t>
      </w:r>
      <w:r w:rsidRPr="00547CAE">
        <w:rPr>
          <w:rFonts w:ascii="Arial" w:hAnsi="Arial" w:cs="Arial"/>
          <w:sz w:val="20"/>
          <w:szCs w:val="20"/>
        </w:rPr>
        <w:t xml:space="preserve">Najemnina ne vključuje DDV, ker je najem poslovnih prostorov na podlagi 2.točke 44.člena ZDDV-1 oproščen plačila DDV. </w:t>
      </w:r>
    </w:p>
    <w:p w14:paraId="5F80A56E" w14:textId="77777777" w:rsidR="004E76A1" w:rsidRPr="00547CAE" w:rsidRDefault="004E76A1" w:rsidP="004E76A1">
      <w:pPr>
        <w:ind w:left="360"/>
        <w:rPr>
          <w:rFonts w:ascii="Arial" w:hAnsi="Arial" w:cs="Arial"/>
          <w:b/>
          <w:sz w:val="20"/>
          <w:szCs w:val="20"/>
        </w:rPr>
      </w:pPr>
    </w:p>
    <w:p w14:paraId="65575CD4" w14:textId="77777777" w:rsidR="004E76A1" w:rsidRPr="00547CAE" w:rsidRDefault="004E76A1" w:rsidP="004E76A1">
      <w:pPr>
        <w:pStyle w:val="Odstavekseznama"/>
        <w:numPr>
          <w:ilvl w:val="0"/>
          <w:numId w:val="1"/>
        </w:numPr>
        <w:rPr>
          <w:rFonts w:ascii="Arial" w:eastAsia="Times New Roman" w:hAnsi="Arial" w:cs="Arial"/>
          <w:b/>
          <w:lang w:eastAsia="sl-SI"/>
        </w:rPr>
      </w:pPr>
      <w:r w:rsidRPr="00547CAE">
        <w:rPr>
          <w:rFonts w:ascii="Arial" w:eastAsia="Times New Roman" w:hAnsi="Arial" w:cs="Arial"/>
          <w:b/>
          <w:lang w:eastAsia="sl-SI"/>
        </w:rPr>
        <w:t>Pogoji najema</w:t>
      </w:r>
    </w:p>
    <w:p w14:paraId="6391121F" w14:textId="0C0D8D10" w:rsidR="004E76A1" w:rsidRPr="00547CAE" w:rsidRDefault="004E76A1" w:rsidP="004E76A1">
      <w:pPr>
        <w:pStyle w:val="Odstavekseznama"/>
        <w:numPr>
          <w:ilvl w:val="0"/>
          <w:numId w:val="3"/>
        </w:numPr>
        <w:jc w:val="both"/>
        <w:rPr>
          <w:rFonts w:ascii="Arial" w:eastAsia="Times New Roman" w:hAnsi="Arial" w:cs="Arial"/>
          <w:b/>
          <w:sz w:val="20"/>
          <w:szCs w:val="20"/>
          <w:lang w:eastAsia="sl-SI"/>
        </w:rPr>
      </w:pPr>
      <w:r w:rsidRPr="00547CAE">
        <w:rPr>
          <w:rFonts w:ascii="Arial" w:hAnsi="Arial" w:cs="Arial"/>
          <w:sz w:val="20"/>
          <w:szCs w:val="20"/>
        </w:rPr>
        <w:t xml:space="preserve">Poslovni prostor se odda v najem ponudniku, </w:t>
      </w:r>
      <w:bookmarkStart w:id="0" w:name="_Hlk130975550"/>
      <w:r w:rsidRPr="00547CAE">
        <w:rPr>
          <w:rFonts w:ascii="Arial" w:hAnsi="Arial" w:cs="Arial"/>
          <w:sz w:val="20"/>
          <w:szCs w:val="20"/>
        </w:rPr>
        <w:t>ki</w:t>
      </w:r>
      <w:r w:rsidR="0012184A" w:rsidRPr="00547CAE">
        <w:rPr>
          <w:rFonts w:ascii="Arial" w:hAnsi="Arial" w:cs="Arial"/>
          <w:sz w:val="20"/>
          <w:szCs w:val="20"/>
        </w:rPr>
        <w:t xml:space="preserve"> je registriran za opravljanje dejavnosti iz točke 2.4. tega javnega zbiranja in takšno dejavnost nepretrgoma opravljam vsaj 10 let pred</w:t>
      </w:r>
      <w:r w:rsidRPr="00547CAE">
        <w:rPr>
          <w:rFonts w:ascii="Arial" w:hAnsi="Arial" w:cs="Arial"/>
          <w:sz w:val="20"/>
          <w:szCs w:val="20"/>
        </w:rPr>
        <w:t xml:space="preserve"> oddajo</w:t>
      </w:r>
      <w:bookmarkEnd w:id="0"/>
      <w:r w:rsidR="0012184A" w:rsidRPr="00547CAE">
        <w:rPr>
          <w:rFonts w:ascii="Arial" w:hAnsi="Arial" w:cs="Arial"/>
          <w:sz w:val="20"/>
          <w:szCs w:val="20"/>
        </w:rPr>
        <w:t xml:space="preserve"> ponudbe za najem Predmeta najema</w:t>
      </w:r>
      <w:r w:rsidRPr="00547CAE">
        <w:rPr>
          <w:rFonts w:ascii="Arial" w:hAnsi="Arial" w:cs="Arial"/>
          <w:sz w:val="20"/>
          <w:szCs w:val="20"/>
        </w:rPr>
        <w:t>;</w:t>
      </w:r>
    </w:p>
    <w:p w14:paraId="40CCE138" w14:textId="55EA4ADE" w:rsidR="004E76A1" w:rsidRPr="00547CAE" w:rsidRDefault="004E76A1" w:rsidP="004E76A1">
      <w:pPr>
        <w:pStyle w:val="Odstavekseznama"/>
        <w:numPr>
          <w:ilvl w:val="0"/>
          <w:numId w:val="3"/>
        </w:numPr>
        <w:jc w:val="both"/>
        <w:rPr>
          <w:rFonts w:ascii="Arial" w:eastAsia="Times New Roman" w:hAnsi="Arial" w:cs="Arial"/>
          <w:b/>
          <w:sz w:val="20"/>
          <w:szCs w:val="20"/>
          <w:lang w:eastAsia="sl-SI"/>
        </w:rPr>
      </w:pPr>
      <w:r w:rsidRPr="00547CAE">
        <w:rPr>
          <w:rFonts w:ascii="Arial" w:hAnsi="Arial" w:cs="Arial"/>
          <w:sz w:val="20"/>
          <w:szCs w:val="20"/>
        </w:rPr>
        <w:t>Poslovni prostor se odda v najem po načelu videno-najeto</w:t>
      </w:r>
      <w:r w:rsidR="0012184A" w:rsidRPr="00547CAE">
        <w:rPr>
          <w:rFonts w:ascii="Arial" w:hAnsi="Arial" w:cs="Arial"/>
          <w:sz w:val="20"/>
          <w:szCs w:val="20"/>
        </w:rPr>
        <w:t>,</w:t>
      </w:r>
      <w:r w:rsidRPr="00547CAE">
        <w:rPr>
          <w:rFonts w:ascii="Arial" w:hAnsi="Arial" w:cs="Arial"/>
          <w:sz w:val="20"/>
          <w:szCs w:val="20"/>
        </w:rPr>
        <w:t xml:space="preserve"> </w:t>
      </w:r>
      <w:r w:rsidRPr="00547CAE">
        <w:rPr>
          <w:rFonts w:ascii="Arial" w:hAnsi="Arial" w:cs="Arial"/>
          <w:color w:val="000000"/>
          <w:sz w:val="20"/>
          <w:szCs w:val="20"/>
        </w:rPr>
        <w:t>brez opreme</w:t>
      </w:r>
      <w:r w:rsidR="0012184A" w:rsidRPr="00547CAE">
        <w:rPr>
          <w:rFonts w:ascii="Arial" w:hAnsi="Arial" w:cs="Arial"/>
          <w:color w:val="000000"/>
          <w:sz w:val="20"/>
          <w:szCs w:val="20"/>
        </w:rPr>
        <w:t>,</w:t>
      </w:r>
      <w:r w:rsidRPr="00547CAE">
        <w:rPr>
          <w:rFonts w:ascii="Arial" w:hAnsi="Arial" w:cs="Arial"/>
          <w:color w:val="000000"/>
          <w:sz w:val="20"/>
          <w:szCs w:val="20"/>
        </w:rPr>
        <w:t xml:space="preserve"> </w:t>
      </w:r>
      <w:r w:rsidRPr="00547CAE">
        <w:rPr>
          <w:rFonts w:ascii="Arial" w:hAnsi="Arial" w:cs="Arial"/>
          <w:sz w:val="20"/>
          <w:szCs w:val="20"/>
        </w:rPr>
        <w:t>za določen čas 5-ih let;</w:t>
      </w:r>
    </w:p>
    <w:p w14:paraId="0EE8ED8D" w14:textId="61F707FF" w:rsidR="004E76A1" w:rsidRPr="00547CAE" w:rsidRDefault="004E76A1" w:rsidP="004E76A1">
      <w:pPr>
        <w:pStyle w:val="Odstavekseznama"/>
        <w:numPr>
          <w:ilvl w:val="0"/>
          <w:numId w:val="3"/>
        </w:numPr>
        <w:jc w:val="both"/>
        <w:rPr>
          <w:rFonts w:ascii="Arial" w:eastAsia="Times New Roman" w:hAnsi="Arial" w:cs="Arial"/>
          <w:b/>
          <w:sz w:val="20"/>
          <w:szCs w:val="20"/>
          <w:lang w:eastAsia="sl-SI"/>
        </w:rPr>
      </w:pPr>
      <w:r w:rsidRPr="00547CAE">
        <w:rPr>
          <w:rFonts w:ascii="Arial" w:hAnsi="Arial" w:cs="Arial"/>
          <w:sz w:val="20"/>
          <w:szCs w:val="20"/>
        </w:rPr>
        <w:t xml:space="preserve">Pogodba o najemu se bo </w:t>
      </w:r>
      <w:r w:rsidRPr="00547CAE">
        <w:rPr>
          <w:rFonts w:ascii="Arial" w:hAnsi="Arial" w:cs="Arial"/>
          <w:color w:val="000000"/>
          <w:sz w:val="20"/>
          <w:szCs w:val="20"/>
        </w:rPr>
        <w:t>predvidoma sklenila od</w:t>
      </w:r>
      <w:r w:rsidR="0012184A" w:rsidRPr="00547CAE">
        <w:rPr>
          <w:rFonts w:ascii="Arial" w:hAnsi="Arial" w:cs="Arial"/>
          <w:color w:val="000000"/>
          <w:sz w:val="20"/>
          <w:szCs w:val="20"/>
        </w:rPr>
        <w:t xml:space="preserve"> 1.1.2024</w:t>
      </w:r>
      <w:r w:rsidRPr="00547CAE">
        <w:rPr>
          <w:rFonts w:ascii="Arial" w:hAnsi="Arial" w:cs="Arial"/>
          <w:sz w:val="20"/>
          <w:szCs w:val="20"/>
        </w:rPr>
        <w:t xml:space="preserve"> dalje</w:t>
      </w:r>
      <w:r w:rsidRPr="00547CAE">
        <w:rPr>
          <w:rFonts w:ascii="Arial" w:hAnsi="Arial" w:cs="Arial"/>
          <w:color w:val="000000"/>
          <w:sz w:val="20"/>
          <w:szCs w:val="20"/>
        </w:rPr>
        <w:t xml:space="preserve">; </w:t>
      </w:r>
    </w:p>
    <w:p w14:paraId="18EDE349" w14:textId="03E93CA7" w:rsidR="004E76A1" w:rsidRPr="00547CAE" w:rsidRDefault="004E76A1" w:rsidP="004E76A1">
      <w:pPr>
        <w:pStyle w:val="Odstavekseznama"/>
        <w:numPr>
          <w:ilvl w:val="0"/>
          <w:numId w:val="3"/>
        </w:numPr>
        <w:jc w:val="both"/>
        <w:rPr>
          <w:rFonts w:ascii="Arial" w:eastAsia="Times New Roman" w:hAnsi="Arial" w:cs="Arial"/>
          <w:b/>
          <w:sz w:val="20"/>
          <w:szCs w:val="20"/>
          <w:lang w:eastAsia="sl-SI"/>
        </w:rPr>
      </w:pPr>
      <w:r w:rsidRPr="00547CAE">
        <w:rPr>
          <w:rFonts w:ascii="Arial" w:hAnsi="Arial" w:cs="Arial"/>
          <w:sz w:val="20"/>
          <w:szCs w:val="20"/>
        </w:rPr>
        <w:t>Najemnik je dolžan plačevati obratovalne stroške in stroške rednih vzdrževalnih del, ki niso všteti v najemnino. Prav tako je najemnik dolžan plačevati stroške</w:t>
      </w:r>
      <w:r w:rsidR="005C0288">
        <w:rPr>
          <w:rFonts w:ascii="Arial" w:hAnsi="Arial" w:cs="Arial"/>
          <w:sz w:val="20"/>
          <w:szCs w:val="20"/>
        </w:rPr>
        <w:t xml:space="preserve"> upravljanja Objekta, </w:t>
      </w:r>
      <w:r w:rsidRPr="00547CAE">
        <w:rPr>
          <w:rFonts w:ascii="Arial" w:hAnsi="Arial" w:cs="Arial"/>
          <w:sz w:val="20"/>
          <w:szCs w:val="20"/>
        </w:rPr>
        <w:t xml:space="preserve"> nadomestila za uporabo stavbnega zemljišča in morebitne druge stroške, ki so povezani z uporabo in opravljanjem dejavnosti v poslovnem prostoru;</w:t>
      </w:r>
    </w:p>
    <w:p w14:paraId="79352FAC" w14:textId="197E7715" w:rsidR="004E76A1" w:rsidRPr="00547CAE" w:rsidRDefault="004E76A1" w:rsidP="004E76A1">
      <w:pPr>
        <w:pStyle w:val="Odstavekseznama"/>
        <w:numPr>
          <w:ilvl w:val="0"/>
          <w:numId w:val="3"/>
        </w:numPr>
        <w:jc w:val="both"/>
        <w:rPr>
          <w:rFonts w:ascii="Arial" w:eastAsia="Times New Roman" w:hAnsi="Arial" w:cs="Arial"/>
          <w:b/>
          <w:sz w:val="20"/>
          <w:szCs w:val="20"/>
          <w:lang w:eastAsia="sl-SI"/>
        </w:rPr>
      </w:pPr>
      <w:r w:rsidRPr="00547CAE">
        <w:rPr>
          <w:rFonts w:ascii="Arial" w:hAnsi="Arial" w:cs="Arial"/>
          <w:sz w:val="20"/>
          <w:szCs w:val="20"/>
        </w:rPr>
        <w:t xml:space="preserve">Najemnina se plačuje </w:t>
      </w:r>
      <w:r w:rsidR="00831702" w:rsidRPr="00547CAE">
        <w:rPr>
          <w:rFonts w:ascii="Arial" w:hAnsi="Arial" w:cs="Arial"/>
          <w:sz w:val="20"/>
          <w:szCs w:val="20"/>
        </w:rPr>
        <w:t xml:space="preserve">lastnikoma </w:t>
      </w:r>
      <w:r w:rsidRPr="00547CAE">
        <w:rPr>
          <w:rFonts w:ascii="Arial" w:hAnsi="Arial" w:cs="Arial"/>
          <w:sz w:val="20"/>
          <w:szCs w:val="20"/>
        </w:rPr>
        <w:t>mesečno</w:t>
      </w:r>
      <w:r w:rsidR="007849AD" w:rsidRPr="00547CAE">
        <w:rPr>
          <w:rFonts w:ascii="Arial" w:hAnsi="Arial" w:cs="Arial"/>
          <w:sz w:val="20"/>
          <w:szCs w:val="20"/>
        </w:rPr>
        <w:t>, za tekoči mesec,</w:t>
      </w:r>
      <w:r w:rsidRPr="00547CAE">
        <w:rPr>
          <w:rFonts w:ascii="Arial" w:hAnsi="Arial" w:cs="Arial"/>
          <w:sz w:val="20"/>
          <w:szCs w:val="20"/>
        </w:rPr>
        <w:t xml:space="preserve"> na osnovi izstavljenega računa.</w:t>
      </w:r>
      <w:r w:rsidR="0012184A" w:rsidRPr="00547CAE">
        <w:rPr>
          <w:rFonts w:ascii="Arial" w:hAnsi="Arial" w:cs="Arial"/>
          <w:sz w:val="20"/>
          <w:szCs w:val="20"/>
        </w:rPr>
        <w:t xml:space="preserve"> </w:t>
      </w:r>
      <w:r w:rsidRPr="00547CAE">
        <w:rPr>
          <w:rFonts w:ascii="Arial" w:hAnsi="Arial" w:cs="Arial"/>
          <w:sz w:val="20"/>
          <w:szCs w:val="20"/>
        </w:rPr>
        <w:t xml:space="preserve"> Plačilo najemnine v roku je bistvena sestavina pogodbe;</w:t>
      </w:r>
    </w:p>
    <w:p w14:paraId="3BE0F782" w14:textId="22777662" w:rsidR="004E76A1" w:rsidRPr="00547CAE" w:rsidRDefault="004E76A1" w:rsidP="00831702">
      <w:pPr>
        <w:pStyle w:val="Odstavekseznama"/>
        <w:numPr>
          <w:ilvl w:val="0"/>
          <w:numId w:val="3"/>
        </w:numPr>
        <w:jc w:val="both"/>
        <w:rPr>
          <w:rFonts w:ascii="Arial" w:eastAsia="Times New Roman" w:hAnsi="Arial" w:cs="Arial"/>
          <w:sz w:val="20"/>
          <w:szCs w:val="20"/>
          <w:lang w:eastAsia="sl-SI"/>
        </w:rPr>
      </w:pPr>
      <w:r w:rsidRPr="00547CAE">
        <w:rPr>
          <w:rFonts w:ascii="Arial" w:hAnsi="Arial" w:cs="Arial"/>
          <w:sz w:val="20"/>
          <w:szCs w:val="20"/>
        </w:rPr>
        <w:lastRenderedPageBreak/>
        <w:t xml:space="preserve">Najemnik je dolžan v </w:t>
      </w:r>
      <w:r w:rsidR="00831702" w:rsidRPr="00547CAE">
        <w:rPr>
          <w:rFonts w:ascii="Arial" w:hAnsi="Arial" w:cs="Arial"/>
          <w:sz w:val="20"/>
          <w:szCs w:val="20"/>
        </w:rPr>
        <w:t>Predmetu najema nepretrgoma izvajati dejavnost iz točke 2.4. tega javnega zbiranja ponudb;</w:t>
      </w:r>
    </w:p>
    <w:p w14:paraId="134B8854" w14:textId="77777777" w:rsidR="00831702" w:rsidRPr="00547CAE" w:rsidRDefault="004E76A1" w:rsidP="00831702">
      <w:pPr>
        <w:pStyle w:val="Odstavekseznama"/>
        <w:numPr>
          <w:ilvl w:val="0"/>
          <w:numId w:val="3"/>
        </w:numPr>
        <w:jc w:val="both"/>
        <w:rPr>
          <w:rFonts w:ascii="Arial" w:hAnsi="Arial" w:cs="Arial"/>
          <w:sz w:val="20"/>
          <w:szCs w:val="20"/>
        </w:rPr>
      </w:pPr>
      <w:r w:rsidRPr="00547CAE">
        <w:rPr>
          <w:rFonts w:ascii="Arial" w:hAnsi="Arial" w:cs="Arial"/>
          <w:color w:val="000000"/>
          <w:sz w:val="20"/>
          <w:szCs w:val="20"/>
        </w:rPr>
        <w:t xml:space="preserve">Lastnik si pridržuje pravico do občasne uporabe </w:t>
      </w:r>
      <w:r w:rsidR="00831702" w:rsidRPr="00547CAE">
        <w:rPr>
          <w:rFonts w:ascii="Arial" w:hAnsi="Arial" w:cs="Arial"/>
          <w:color w:val="000000"/>
          <w:sz w:val="20"/>
          <w:szCs w:val="20"/>
        </w:rPr>
        <w:t>Predmeta najema</w:t>
      </w:r>
      <w:r w:rsidRPr="00547CAE">
        <w:rPr>
          <w:rFonts w:ascii="Arial" w:hAnsi="Arial" w:cs="Arial"/>
          <w:color w:val="000000"/>
          <w:sz w:val="20"/>
          <w:szCs w:val="20"/>
        </w:rPr>
        <w:t>, ki se oddaja v najem</w:t>
      </w:r>
      <w:r w:rsidR="00831702" w:rsidRPr="00547CAE">
        <w:rPr>
          <w:rFonts w:ascii="Arial" w:hAnsi="Arial" w:cs="Arial"/>
          <w:color w:val="000000"/>
          <w:sz w:val="20"/>
          <w:szCs w:val="20"/>
        </w:rPr>
        <w:t>;</w:t>
      </w:r>
    </w:p>
    <w:p w14:paraId="3BDA7D03" w14:textId="30B94846" w:rsidR="004E76A1" w:rsidRPr="00B46879" w:rsidRDefault="004E76A1" w:rsidP="004E76A1">
      <w:pPr>
        <w:pStyle w:val="Odstavekseznama"/>
        <w:numPr>
          <w:ilvl w:val="0"/>
          <w:numId w:val="3"/>
        </w:numPr>
        <w:jc w:val="both"/>
        <w:rPr>
          <w:rFonts w:ascii="Arial" w:hAnsi="Arial" w:cs="Arial"/>
          <w:sz w:val="20"/>
          <w:szCs w:val="20"/>
        </w:rPr>
      </w:pPr>
      <w:r w:rsidRPr="00547CAE">
        <w:rPr>
          <w:rFonts w:ascii="Arial" w:hAnsi="Arial" w:cs="Arial"/>
          <w:sz w:val="20"/>
          <w:szCs w:val="20"/>
        </w:rPr>
        <w:t>Drugi pogoji najema se določijo z najemno pogodbo.</w:t>
      </w:r>
    </w:p>
    <w:p w14:paraId="78309C7C" w14:textId="77777777" w:rsidR="004E76A1" w:rsidRPr="00547CAE" w:rsidRDefault="004E76A1" w:rsidP="004E76A1">
      <w:pPr>
        <w:pStyle w:val="Odstavekseznama"/>
        <w:ind w:left="1080"/>
        <w:jc w:val="both"/>
        <w:rPr>
          <w:rFonts w:ascii="Arial" w:eastAsia="Times New Roman" w:hAnsi="Arial" w:cs="Arial"/>
          <w:sz w:val="20"/>
          <w:szCs w:val="20"/>
          <w:lang w:eastAsia="sl-SI"/>
        </w:rPr>
      </w:pPr>
    </w:p>
    <w:p w14:paraId="7BF02C31" w14:textId="77777777" w:rsidR="004E76A1" w:rsidRPr="00547CAE" w:rsidRDefault="004E76A1" w:rsidP="004E76A1">
      <w:pPr>
        <w:pStyle w:val="Odstavekseznama"/>
        <w:numPr>
          <w:ilvl w:val="0"/>
          <w:numId w:val="1"/>
        </w:numPr>
        <w:rPr>
          <w:rFonts w:ascii="Arial" w:hAnsi="Arial" w:cs="Arial"/>
          <w:b/>
        </w:rPr>
      </w:pPr>
      <w:r w:rsidRPr="00547CAE">
        <w:rPr>
          <w:rFonts w:ascii="Arial" w:hAnsi="Arial" w:cs="Arial"/>
          <w:b/>
        </w:rPr>
        <w:t>Vsebina ponudbe:</w:t>
      </w:r>
    </w:p>
    <w:p w14:paraId="7849E331" w14:textId="5CD1A817" w:rsidR="00831702" w:rsidRPr="00547CAE" w:rsidRDefault="004E76A1" w:rsidP="003D74CE">
      <w:pPr>
        <w:pStyle w:val="Odstavekseznama"/>
        <w:numPr>
          <w:ilvl w:val="1"/>
          <w:numId w:val="1"/>
        </w:numPr>
        <w:rPr>
          <w:rFonts w:ascii="Arial" w:hAnsi="Arial" w:cs="Arial"/>
          <w:bCs/>
          <w:sz w:val="20"/>
          <w:szCs w:val="20"/>
        </w:rPr>
      </w:pPr>
      <w:r w:rsidRPr="00547CAE">
        <w:rPr>
          <w:rFonts w:ascii="Arial" w:hAnsi="Arial" w:cs="Arial"/>
          <w:bCs/>
          <w:sz w:val="20"/>
          <w:szCs w:val="20"/>
        </w:rPr>
        <w:t>Ponudnik ponudbo odda na obrazcu »Ponudba«, ki je priloga tega javnega zbiranja. Ponudba vsebuje naslednje podatke:</w:t>
      </w:r>
    </w:p>
    <w:p w14:paraId="7A642C86" w14:textId="2A3F6170" w:rsidR="004E76A1" w:rsidRPr="00547CAE" w:rsidRDefault="004E76A1" w:rsidP="00831702">
      <w:pPr>
        <w:pStyle w:val="Odstavekseznama"/>
        <w:numPr>
          <w:ilvl w:val="0"/>
          <w:numId w:val="4"/>
        </w:numPr>
        <w:rPr>
          <w:rFonts w:ascii="Arial" w:hAnsi="Arial" w:cs="Arial"/>
          <w:bCs/>
          <w:sz w:val="20"/>
          <w:szCs w:val="20"/>
        </w:rPr>
      </w:pPr>
      <w:r w:rsidRPr="00547CAE">
        <w:rPr>
          <w:rFonts w:ascii="Arial" w:hAnsi="Arial" w:cs="Arial"/>
          <w:color w:val="000000"/>
          <w:sz w:val="20"/>
          <w:szCs w:val="20"/>
        </w:rPr>
        <w:t xml:space="preserve">Osnovni podatki o ponudniku: naziv poslovnega subjekta, sedež, </w:t>
      </w:r>
      <w:r w:rsidR="005C0288">
        <w:rPr>
          <w:rFonts w:ascii="Arial" w:hAnsi="Arial" w:cs="Arial"/>
          <w:color w:val="000000"/>
          <w:sz w:val="20"/>
          <w:szCs w:val="20"/>
        </w:rPr>
        <w:t xml:space="preserve">poslovni naslov, </w:t>
      </w:r>
      <w:r w:rsidRPr="00547CAE">
        <w:rPr>
          <w:rFonts w:ascii="Arial" w:hAnsi="Arial" w:cs="Arial"/>
          <w:color w:val="000000"/>
          <w:sz w:val="20"/>
          <w:szCs w:val="20"/>
        </w:rPr>
        <w:t xml:space="preserve">matična številka, davčna številka; </w:t>
      </w:r>
    </w:p>
    <w:p w14:paraId="700CF78E" w14:textId="77777777" w:rsidR="004E76A1" w:rsidRPr="00547CAE" w:rsidRDefault="004E76A1" w:rsidP="004E76A1">
      <w:pPr>
        <w:pStyle w:val="Odstavekseznama"/>
        <w:numPr>
          <w:ilvl w:val="0"/>
          <w:numId w:val="4"/>
        </w:numPr>
        <w:jc w:val="both"/>
        <w:rPr>
          <w:rFonts w:ascii="Arial" w:hAnsi="Arial" w:cs="Arial"/>
          <w:sz w:val="20"/>
          <w:szCs w:val="20"/>
        </w:rPr>
      </w:pPr>
      <w:r w:rsidRPr="00547CAE">
        <w:rPr>
          <w:rFonts w:ascii="Arial" w:hAnsi="Arial" w:cs="Arial"/>
          <w:sz w:val="20"/>
          <w:szCs w:val="20"/>
        </w:rPr>
        <w:t>Ime in priimek osebe pooblaščene za zastopanje poslovnega subjekta;</w:t>
      </w:r>
    </w:p>
    <w:p w14:paraId="3C81EB90" w14:textId="77777777" w:rsidR="004E76A1" w:rsidRPr="00547CAE" w:rsidRDefault="004E76A1" w:rsidP="004E76A1">
      <w:pPr>
        <w:pStyle w:val="Odstavekseznama"/>
        <w:numPr>
          <w:ilvl w:val="0"/>
          <w:numId w:val="4"/>
        </w:numPr>
        <w:jc w:val="both"/>
        <w:rPr>
          <w:rFonts w:ascii="Arial" w:hAnsi="Arial" w:cs="Arial"/>
          <w:sz w:val="20"/>
          <w:szCs w:val="20"/>
        </w:rPr>
      </w:pPr>
      <w:r w:rsidRPr="00547CAE">
        <w:rPr>
          <w:rFonts w:ascii="Arial" w:hAnsi="Arial" w:cs="Arial"/>
          <w:sz w:val="20"/>
          <w:szCs w:val="20"/>
        </w:rPr>
        <w:t>Navedbo nepremičnine na katero se ponudba nanaša;</w:t>
      </w:r>
    </w:p>
    <w:p w14:paraId="5F36B938" w14:textId="77777777" w:rsidR="004E76A1" w:rsidRPr="00547CAE" w:rsidRDefault="004E76A1" w:rsidP="004E76A1">
      <w:pPr>
        <w:pStyle w:val="Odstavekseznama"/>
        <w:numPr>
          <w:ilvl w:val="0"/>
          <w:numId w:val="4"/>
        </w:numPr>
        <w:jc w:val="both"/>
        <w:rPr>
          <w:rFonts w:ascii="Arial" w:hAnsi="Arial" w:cs="Arial"/>
          <w:sz w:val="20"/>
          <w:szCs w:val="20"/>
        </w:rPr>
      </w:pPr>
      <w:r w:rsidRPr="00547CAE">
        <w:rPr>
          <w:rFonts w:ascii="Arial" w:hAnsi="Arial" w:cs="Arial"/>
          <w:sz w:val="20"/>
          <w:szCs w:val="20"/>
        </w:rPr>
        <w:t>Ponujeno mesečno najemnino, ki ne sme biti nižja od objavljene izhodiščne najemnine;</w:t>
      </w:r>
    </w:p>
    <w:p w14:paraId="516C853D" w14:textId="77777777" w:rsidR="004E76A1" w:rsidRPr="00547CAE" w:rsidRDefault="004E76A1" w:rsidP="004E76A1">
      <w:pPr>
        <w:pStyle w:val="Odstavekseznama"/>
        <w:numPr>
          <w:ilvl w:val="0"/>
          <w:numId w:val="4"/>
        </w:numPr>
        <w:jc w:val="both"/>
        <w:rPr>
          <w:rFonts w:ascii="Arial" w:hAnsi="Arial" w:cs="Arial"/>
          <w:sz w:val="20"/>
          <w:szCs w:val="20"/>
        </w:rPr>
      </w:pPr>
      <w:bookmarkStart w:id="1" w:name="_Hlk130974082"/>
      <w:r w:rsidRPr="00547CAE">
        <w:rPr>
          <w:rFonts w:ascii="Arial" w:hAnsi="Arial" w:cs="Arial"/>
          <w:sz w:val="20"/>
          <w:szCs w:val="20"/>
        </w:rPr>
        <w:t>Izpis iz registra društev pristojne upravne enote ali izpis iz registra, ki ga vodi drugi pristojni organ. Izpis iz registra AJPES pridobi lastnik sam</w:t>
      </w:r>
      <w:bookmarkEnd w:id="1"/>
      <w:r w:rsidRPr="00547CAE">
        <w:rPr>
          <w:rFonts w:ascii="Arial" w:hAnsi="Arial" w:cs="Arial"/>
          <w:sz w:val="20"/>
          <w:szCs w:val="20"/>
        </w:rPr>
        <w:t>;</w:t>
      </w:r>
    </w:p>
    <w:p w14:paraId="4B406494" w14:textId="77777777" w:rsidR="004E76A1" w:rsidRPr="00547CAE" w:rsidRDefault="004E76A1" w:rsidP="004E76A1">
      <w:pPr>
        <w:pStyle w:val="Odstavekseznama"/>
        <w:numPr>
          <w:ilvl w:val="0"/>
          <w:numId w:val="4"/>
        </w:numPr>
        <w:jc w:val="both"/>
        <w:rPr>
          <w:rFonts w:ascii="Arial" w:hAnsi="Arial" w:cs="Arial"/>
          <w:sz w:val="20"/>
          <w:szCs w:val="20"/>
        </w:rPr>
      </w:pPr>
      <w:r w:rsidRPr="00547CAE">
        <w:rPr>
          <w:rFonts w:ascii="Arial" w:hAnsi="Arial" w:cs="Arial"/>
          <w:sz w:val="20"/>
          <w:szCs w:val="20"/>
        </w:rPr>
        <w:t>Potrdilo o vplačani varščini;</w:t>
      </w:r>
    </w:p>
    <w:p w14:paraId="005F5F6E" w14:textId="53F44681" w:rsidR="004E76A1" w:rsidRPr="00547CAE" w:rsidRDefault="004E76A1" w:rsidP="004E76A1">
      <w:pPr>
        <w:pStyle w:val="Odstavekseznama"/>
        <w:numPr>
          <w:ilvl w:val="0"/>
          <w:numId w:val="4"/>
        </w:numPr>
        <w:jc w:val="both"/>
        <w:rPr>
          <w:rFonts w:ascii="Arial" w:hAnsi="Arial" w:cs="Arial"/>
          <w:sz w:val="20"/>
          <w:szCs w:val="20"/>
        </w:rPr>
      </w:pPr>
      <w:r w:rsidRPr="00547CAE">
        <w:rPr>
          <w:rFonts w:ascii="Arial" w:hAnsi="Arial" w:cs="Arial"/>
          <w:sz w:val="20"/>
          <w:szCs w:val="20"/>
        </w:rPr>
        <w:t>Navedbo, da ponudba velja do</w:t>
      </w:r>
      <w:r w:rsidR="00831702" w:rsidRPr="00547CAE">
        <w:rPr>
          <w:rFonts w:ascii="Arial" w:hAnsi="Arial" w:cs="Arial"/>
          <w:sz w:val="20"/>
          <w:szCs w:val="20"/>
        </w:rPr>
        <w:t xml:space="preserve">    31.1.2024</w:t>
      </w:r>
      <w:r w:rsidRPr="00547CAE">
        <w:rPr>
          <w:rFonts w:ascii="Arial" w:hAnsi="Arial" w:cs="Arial"/>
          <w:sz w:val="20"/>
          <w:szCs w:val="20"/>
        </w:rPr>
        <w:t>;</w:t>
      </w:r>
    </w:p>
    <w:p w14:paraId="65DCB462" w14:textId="77777777" w:rsidR="004E76A1" w:rsidRPr="00547CAE" w:rsidRDefault="004E76A1" w:rsidP="004E76A1">
      <w:pPr>
        <w:pStyle w:val="Odstavekseznama"/>
        <w:numPr>
          <w:ilvl w:val="0"/>
          <w:numId w:val="4"/>
        </w:numPr>
        <w:jc w:val="both"/>
        <w:rPr>
          <w:rFonts w:ascii="Arial" w:hAnsi="Arial" w:cs="Arial"/>
          <w:sz w:val="20"/>
          <w:szCs w:val="20"/>
        </w:rPr>
      </w:pPr>
      <w:r w:rsidRPr="00547CAE">
        <w:rPr>
          <w:rFonts w:ascii="Arial" w:hAnsi="Arial" w:cs="Arial"/>
          <w:sz w:val="20"/>
          <w:szCs w:val="20"/>
        </w:rPr>
        <w:t>Št. TRR ponudnika, na katerega se vrne vplačana varščina;</w:t>
      </w:r>
    </w:p>
    <w:p w14:paraId="5F0100FF" w14:textId="68DC6DB6" w:rsidR="004E76A1" w:rsidRPr="00547CAE" w:rsidRDefault="004E76A1" w:rsidP="004E76A1">
      <w:pPr>
        <w:pStyle w:val="Odstavekseznama"/>
        <w:numPr>
          <w:ilvl w:val="0"/>
          <w:numId w:val="4"/>
        </w:numPr>
        <w:jc w:val="both"/>
        <w:rPr>
          <w:rFonts w:ascii="Arial" w:hAnsi="Arial" w:cs="Arial"/>
          <w:sz w:val="20"/>
          <w:szCs w:val="20"/>
        </w:rPr>
      </w:pPr>
      <w:r w:rsidRPr="00547CAE">
        <w:rPr>
          <w:rFonts w:ascii="Arial" w:hAnsi="Arial" w:cs="Arial"/>
          <w:sz w:val="20"/>
          <w:szCs w:val="20"/>
        </w:rPr>
        <w:t xml:space="preserve">Elektronski naslov </w:t>
      </w:r>
      <w:r w:rsidR="005C0288">
        <w:rPr>
          <w:rFonts w:ascii="Arial" w:hAnsi="Arial" w:cs="Arial"/>
          <w:sz w:val="20"/>
          <w:szCs w:val="20"/>
        </w:rPr>
        <w:t xml:space="preserve">in telefon </w:t>
      </w:r>
      <w:r w:rsidRPr="00547CAE">
        <w:rPr>
          <w:rFonts w:ascii="Arial" w:hAnsi="Arial" w:cs="Arial"/>
          <w:sz w:val="20"/>
          <w:szCs w:val="20"/>
        </w:rPr>
        <w:t>ponudnika;</w:t>
      </w:r>
    </w:p>
    <w:p w14:paraId="51DADF9C" w14:textId="77777777" w:rsidR="003D74CE" w:rsidRPr="00547CAE" w:rsidRDefault="003D74CE" w:rsidP="003D74CE">
      <w:pPr>
        <w:pStyle w:val="Odstavekseznama"/>
        <w:jc w:val="both"/>
        <w:rPr>
          <w:rFonts w:ascii="Arial" w:hAnsi="Arial" w:cs="Arial"/>
          <w:sz w:val="20"/>
          <w:szCs w:val="20"/>
        </w:rPr>
      </w:pPr>
    </w:p>
    <w:p w14:paraId="4490265B" w14:textId="5669123B" w:rsidR="004E76A1" w:rsidRPr="005C0288" w:rsidRDefault="004E76A1" w:rsidP="003D74CE">
      <w:pPr>
        <w:pStyle w:val="Odstavekseznama"/>
        <w:numPr>
          <w:ilvl w:val="1"/>
          <w:numId w:val="1"/>
        </w:numPr>
        <w:spacing w:after="0" w:line="240" w:lineRule="auto"/>
        <w:jc w:val="both"/>
        <w:rPr>
          <w:rFonts w:ascii="Arial" w:hAnsi="Arial" w:cs="Arial"/>
          <w:b/>
          <w:bCs/>
          <w:sz w:val="20"/>
          <w:szCs w:val="20"/>
        </w:rPr>
      </w:pPr>
      <w:r w:rsidRPr="005C0288">
        <w:rPr>
          <w:rFonts w:ascii="Arial" w:hAnsi="Arial" w:cs="Arial"/>
          <w:b/>
          <w:bCs/>
          <w:sz w:val="20"/>
          <w:szCs w:val="20"/>
        </w:rPr>
        <w:t>Ponudba je popolna, če vsebuje:</w:t>
      </w:r>
    </w:p>
    <w:p w14:paraId="691C443A" w14:textId="6E4D021D" w:rsidR="004E76A1" w:rsidRPr="005C0288" w:rsidRDefault="00831702" w:rsidP="003D74CE">
      <w:pPr>
        <w:ind w:left="720"/>
        <w:jc w:val="both"/>
        <w:rPr>
          <w:rFonts w:ascii="Arial" w:hAnsi="Arial" w:cs="Arial"/>
          <w:b/>
          <w:bCs/>
          <w:sz w:val="20"/>
          <w:szCs w:val="20"/>
        </w:rPr>
      </w:pPr>
      <w:r w:rsidRPr="005C0288">
        <w:rPr>
          <w:rFonts w:ascii="Arial" w:hAnsi="Arial" w:cs="Arial"/>
          <w:b/>
          <w:bCs/>
          <w:sz w:val="20"/>
          <w:szCs w:val="20"/>
        </w:rPr>
        <w:t xml:space="preserve">- </w:t>
      </w:r>
      <w:r w:rsidR="004E76A1" w:rsidRPr="005C0288">
        <w:rPr>
          <w:rFonts w:ascii="Arial" w:hAnsi="Arial" w:cs="Arial"/>
          <w:b/>
          <w:bCs/>
          <w:sz w:val="20"/>
          <w:szCs w:val="20"/>
        </w:rPr>
        <w:t>izpolnjen</w:t>
      </w:r>
      <w:r w:rsidR="003D74CE" w:rsidRPr="005C0288">
        <w:rPr>
          <w:rFonts w:ascii="Arial" w:hAnsi="Arial" w:cs="Arial"/>
          <w:b/>
          <w:bCs/>
          <w:sz w:val="20"/>
          <w:szCs w:val="20"/>
        </w:rPr>
        <w:t xml:space="preserve"> in podpisan</w:t>
      </w:r>
      <w:r w:rsidR="004E76A1" w:rsidRPr="005C0288">
        <w:rPr>
          <w:rFonts w:ascii="Arial" w:hAnsi="Arial" w:cs="Arial"/>
          <w:b/>
          <w:bCs/>
          <w:sz w:val="20"/>
          <w:szCs w:val="20"/>
        </w:rPr>
        <w:t xml:space="preserve"> obrazec »Ponudba«;</w:t>
      </w:r>
    </w:p>
    <w:p w14:paraId="7C7256BC" w14:textId="50A9F8B8" w:rsidR="004E76A1" w:rsidRPr="005C0288" w:rsidRDefault="004E76A1" w:rsidP="003D74CE">
      <w:pPr>
        <w:pStyle w:val="Odstavekseznama"/>
        <w:spacing w:after="0" w:line="240" w:lineRule="auto"/>
        <w:jc w:val="both"/>
        <w:rPr>
          <w:rFonts w:ascii="Arial" w:hAnsi="Arial" w:cs="Arial"/>
          <w:b/>
          <w:bCs/>
          <w:sz w:val="20"/>
          <w:szCs w:val="20"/>
        </w:rPr>
      </w:pPr>
      <w:r w:rsidRPr="005C0288">
        <w:rPr>
          <w:rFonts w:ascii="Arial" w:hAnsi="Arial" w:cs="Arial"/>
          <w:b/>
          <w:bCs/>
          <w:sz w:val="20"/>
          <w:szCs w:val="20"/>
        </w:rPr>
        <w:t xml:space="preserve">- </w:t>
      </w:r>
      <w:r w:rsidR="003D74CE" w:rsidRPr="005C0288">
        <w:rPr>
          <w:rFonts w:ascii="Arial" w:hAnsi="Arial" w:cs="Arial"/>
          <w:b/>
          <w:bCs/>
          <w:sz w:val="20"/>
          <w:szCs w:val="20"/>
        </w:rPr>
        <w:t xml:space="preserve">izpolnjen in </w:t>
      </w:r>
      <w:r w:rsidR="005C0288" w:rsidRPr="005C0288">
        <w:rPr>
          <w:rFonts w:ascii="Arial" w:hAnsi="Arial" w:cs="Arial"/>
          <w:b/>
          <w:bCs/>
          <w:sz w:val="20"/>
          <w:szCs w:val="20"/>
        </w:rPr>
        <w:t xml:space="preserve">podpisan </w:t>
      </w:r>
      <w:r w:rsidRPr="005C0288">
        <w:rPr>
          <w:rFonts w:ascii="Arial" w:hAnsi="Arial" w:cs="Arial"/>
          <w:b/>
          <w:bCs/>
          <w:sz w:val="20"/>
          <w:szCs w:val="20"/>
        </w:rPr>
        <w:t>obraz</w:t>
      </w:r>
      <w:r w:rsidR="003D74CE" w:rsidRPr="005C0288">
        <w:rPr>
          <w:rFonts w:ascii="Arial" w:hAnsi="Arial" w:cs="Arial"/>
          <w:b/>
          <w:bCs/>
          <w:sz w:val="20"/>
          <w:szCs w:val="20"/>
        </w:rPr>
        <w:t>ec</w:t>
      </w:r>
      <w:r w:rsidRPr="005C0288">
        <w:rPr>
          <w:rFonts w:ascii="Arial" w:hAnsi="Arial" w:cs="Arial"/>
          <w:b/>
          <w:bCs/>
          <w:sz w:val="20"/>
          <w:szCs w:val="20"/>
        </w:rPr>
        <w:t xml:space="preserve"> »</w:t>
      </w:r>
      <w:r w:rsidR="003D74CE" w:rsidRPr="005C0288">
        <w:rPr>
          <w:rFonts w:ascii="Arial" w:hAnsi="Arial" w:cs="Arial"/>
          <w:b/>
          <w:bCs/>
          <w:sz w:val="20"/>
          <w:szCs w:val="20"/>
        </w:rPr>
        <w:t>Izjava</w:t>
      </w:r>
      <w:r w:rsidRPr="005C0288">
        <w:rPr>
          <w:rFonts w:ascii="Arial" w:hAnsi="Arial" w:cs="Arial"/>
          <w:b/>
          <w:bCs/>
          <w:sz w:val="20"/>
          <w:szCs w:val="20"/>
        </w:rPr>
        <w:t>«;</w:t>
      </w:r>
    </w:p>
    <w:p w14:paraId="0A0F0090" w14:textId="77777777" w:rsidR="005C0288" w:rsidRDefault="004E76A1" w:rsidP="005C0288">
      <w:pPr>
        <w:pStyle w:val="Odstavekseznama"/>
        <w:spacing w:after="0" w:line="240" w:lineRule="auto"/>
        <w:jc w:val="both"/>
        <w:rPr>
          <w:rFonts w:ascii="Arial" w:hAnsi="Arial" w:cs="Arial"/>
          <w:b/>
          <w:bCs/>
          <w:sz w:val="20"/>
          <w:szCs w:val="20"/>
        </w:rPr>
      </w:pPr>
      <w:bookmarkStart w:id="2" w:name="_Hlk130973999"/>
      <w:r w:rsidRPr="005C0288">
        <w:rPr>
          <w:rFonts w:ascii="Arial" w:hAnsi="Arial" w:cs="Arial"/>
          <w:b/>
          <w:bCs/>
          <w:sz w:val="20"/>
          <w:szCs w:val="20"/>
        </w:rPr>
        <w:t>- potrdilo o vplačani varščini</w:t>
      </w:r>
      <w:r w:rsidR="005C0288">
        <w:rPr>
          <w:rFonts w:ascii="Arial" w:hAnsi="Arial" w:cs="Arial"/>
          <w:b/>
          <w:bCs/>
          <w:sz w:val="20"/>
          <w:szCs w:val="20"/>
        </w:rPr>
        <w:t>;</w:t>
      </w:r>
    </w:p>
    <w:p w14:paraId="669ADCF0" w14:textId="42C9537B" w:rsidR="005C0288" w:rsidRPr="005C0288" w:rsidRDefault="005C0288" w:rsidP="005C0288">
      <w:pPr>
        <w:pStyle w:val="Odstavekseznama"/>
        <w:spacing w:after="0" w:line="240" w:lineRule="auto"/>
        <w:jc w:val="both"/>
        <w:rPr>
          <w:rFonts w:ascii="Arial" w:hAnsi="Arial" w:cs="Arial"/>
          <w:b/>
          <w:bCs/>
          <w:sz w:val="20"/>
          <w:szCs w:val="20"/>
        </w:rPr>
      </w:pPr>
      <w:r>
        <w:rPr>
          <w:rFonts w:ascii="Arial" w:hAnsi="Arial" w:cs="Arial"/>
          <w:b/>
          <w:bCs/>
          <w:sz w:val="20"/>
          <w:szCs w:val="20"/>
        </w:rPr>
        <w:t xml:space="preserve">- </w:t>
      </w:r>
      <w:r w:rsidRPr="005C0288">
        <w:rPr>
          <w:rFonts w:ascii="Arial" w:hAnsi="Arial" w:cs="Arial"/>
          <w:b/>
          <w:bCs/>
          <w:sz w:val="20"/>
          <w:szCs w:val="20"/>
        </w:rPr>
        <w:t>Izpis iz registra, kamor je ponudnik vpisan. Izpis iz registra AJPES pridobita lastnika sama</w:t>
      </w:r>
      <w:r>
        <w:rPr>
          <w:rFonts w:ascii="Arial" w:hAnsi="Arial" w:cs="Arial"/>
          <w:b/>
          <w:bCs/>
          <w:sz w:val="20"/>
          <w:szCs w:val="20"/>
        </w:rPr>
        <w:t>.</w:t>
      </w:r>
    </w:p>
    <w:bookmarkEnd w:id="2"/>
    <w:p w14:paraId="64651EA1" w14:textId="77777777" w:rsidR="004E76A1" w:rsidRPr="00547CAE" w:rsidRDefault="004E76A1" w:rsidP="004E76A1">
      <w:pPr>
        <w:rPr>
          <w:rFonts w:ascii="Arial" w:hAnsi="Arial" w:cs="Arial"/>
          <w:bCs/>
          <w:sz w:val="20"/>
          <w:szCs w:val="20"/>
        </w:rPr>
      </w:pPr>
      <w:r w:rsidRPr="00547CAE">
        <w:rPr>
          <w:rFonts w:ascii="Arial" w:hAnsi="Arial" w:cs="Arial"/>
          <w:b/>
          <w:sz w:val="20"/>
          <w:szCs w:val="20"/>
        </w:rPr>
        <w:t>Obravnavane bodo samo popolne ponudbe. Nepopolne ponudbe bodo izločene iz postopka!</w:t>
      </w:r>
    </w:p>
    <w:p w14:paraId="1654F144" w14:textId="77777777" w:rsidR="004E76A1" w:rsidRPr="00547CAE" w:rsidRDefault="004E76A1" w:rsidP="004E76A1">
      <w:pPr>
        <w:rPr>
          <w:rFonts w:ascii="Arial" w:hAnsi="Arial" w:cs="Arial"/>
          <w:b/>
          <w:sz w:val="20"/>
          <w:szCs w:val="20"/>
        </w:rPr>
      </w:pPr>
    </w:p>
    <w:p w14:paraId="53B86AF5" w14:textId="77777777" w:rsidR="004E76A1" w:rsidRPr="00547CAE" w:rsidRDefault="004E76A1" w:rsidP="004E76A1">
      <w:pPr>
        <w:pStyle w:val="Odstavekseznama"/>
        <w:numPr>
          <w:ilvl w:val="0"/>
          <w:numId w:val="1"/>
        </w:numPr>
        <w:rPr>
          <w:rFonts w:ascii="Arial" w:hAnsi="Arial" w:cs="Arial"/>
          <w:b/>
        </w:rPr>
      </w:pPr>
      <w:r w:rsidRPr="00547CAE">
        <w:rPr>
          <w:rFonts w:ascii="Arial" w:hAnsi="Arial" w:cs="Arial"/>
          <w:b/>
        </w:rPr>
        <w:t>Varščina:</w:t>
      </w:r>
    </w:p>
    <w:p w14:paraId="64EC2E1D" w14:textId="482114E1" w:rsidR="004E76A1" w:rsidRPr="00547CAE" w:rsidRDefault="004E76A1" w:rsidP="004E76A1">
      <w:pPr>
        <w:pStyle w:val="Odstavekseznama"/>
        <w:jc w:val="both"/>
        <w:rPr>
          <w:rFonts w:ascii="Arial" w:eastAsia="Times New Roman" w:hAnsi="Arial" w:cs="Arial"/>
          <w:sz w:val="20"/>
          <w:szCs w:val="20"/>
          <w:lang w:eastAsia="sl-SI"/>
        </w:rPr>
      </w:pPr>
      <w:r w:rsidRPr="00547CAE">
        <w:rPr>
          <w:rFonts w:ascii="Arial" w:eastAsia="Times New Roman" w:hAnsi="Arial" w:cs="Arial"/>
          <w:sz w:val="20"/>
          <w:szCs w:val="20"/>
          <w:lang w:eastAsia="sl-SI"/>
        </w:rPr>
        <w:t>Ponudnik mora pred oddajo ponudbe vplačati varščino v višini</w:t>
      </w:r>
      <w:r w:rsidR="007849AD" w:rsidRPr="00547CAE">
        <w:rPr>
          <w:rFonts w:ascii="Arial" w:eastAsia="Times New Roman" w:hAnsi="Arial" w:cs="Arial"/>
          <w:color w:val="000000"/>
          <w:sz w:val="20"/>
          <w:szCs w:val="20"/>
          <w:lang w:eastAsia="sl-SI"/>
        </w:rPr>
        <w:t xml:space="preserve"> </w:t>
      </w:r>
      <w:r w:rsidR="007849AD" w:rsidRPr="00547CAE">
        <w:rPr>
          <w:rFonts w:ascii="Arial" w:hAnsi="Arial" w:cs="Arial"/>
          <w:b/>
          <w:bCs/>
          <w:sz w:val="20"/>
          <w:szCs w:val="20"/>
        </w:rPr>
        <w:t>406,64</w:t>
      </w:r>
      <w:r w:rsidRPr="00547CAE">
        <w:rPr>
          <w:rFonts w:ascii="Arial" w:eastAsia="Times New Roman" w:hAnsi="Arial" w:cs="Arial"/>
          <w:b/>
          <w:bCs/>
          <w:color w:val="000000"/>
          <w:sz w:val="20"/>
          <w:szCs w:val="20"/>
          <w:lang w:eastAsia="sl-SI"/>
        </w:rPr>
        <w:t xml:space="preserve"> EUR</w:t>
      </w:r>
      <w:r w:rsidRPr="00547CAE">
        <w:rPr>
          <w:rFonts w:ascii="Arial" w:eastAsia="Times New Roman" w:hAnsi="Arial" w:cs="Arial"/>
          <w:color w:val="FF0000"/>
          <w:sz w:val="20"/>
          <w:szCs w:val="20"/>
          <w:lang w:eastAsia="sl-SI"/>
        </w:rPr>
        <w:t xml:space="preserve"> </w:t>
      </w:r>
      <w:r w:rsidRPr="00547CAE">
        <w:rPr>
          <w:rFonts w:ascii="Arial" w:eastAsia="Times New Roman" w:hAnsi="Arial" w:cs="Arial"/>
          <w:sz w:val="20"/>
          <w:szCs w:val="20"/>
          <w:lang w:eastAsia="sl-SI"/>
        </w:rPr>
        <w:t xml:space="preserve">na transakcijski račun MONG št. 01284-0100014022 odprt pri </w:t>
      </w:r>
      <w:r w:rsidR="00C87726">
        <w:rPr>
          <w:rFonts w:ascii="Arial" w:eastAsia="Times New Roman" w:hAnsi="Arial" w:cs="Arial"/>
          <w:sz w:val="20"/>
          <w:szCs w:val="20"/>
          <w:lang w:eastAsia="sl-SI"/>
        </w:rPr>
        <w:t>B</w:t>
      </w:r>
      <w:r w:rsidRPr="00547CAE">
        <w:rPr>
          <w:rFonts w:ascii="Arial" w:eastAsia="Times New Roman" w:hAnsi="Arial" w:cs="Arial"/>
          <w:sz w:val="20"/>
          <w:szCs w:val="20"/>
          <w:lang w:eastAsia="sl-SI"/>
        </w:rPr>
        <w:t>anki Slovenije namen plačila: varščina za najem poslovnega prostora</w:t>
      </w:r>
      <w:r w:rsidR="00831702" w:rsidRPr="00547CAE">
        <w:rPr>
          <w:rFonts w:ascii="Arial" w:eastAsia="Times New Roman" w:hAnsi="Arial" w:cs="Arial"/>
          <w:sz w:val="20"/>
          <w:szCs w:val="20"/>
          <w:lang w:eastAsia="sl-SI"/>
        </w:rPr>
        <w:t xml:space="preserve"> –</w:t>
      </w:r>
      <w:r w:rsidR="007849AD" w:rsidRPr="00547CAE">
        <w:rPr>
          <w:rFonts w:ascii="Arial" w:eastAsia="Times New Roman" w:hAnsi="Arial" w:cs="Arial"/>
          <w:sz w:val="20"/>
          <w:szCs w:val="20"/>
          <w:lang w:eastAsia="sl-SI"/>
        </w:rPr>
        <w:t xml:space="preserve"> Mednarodni prehod 6, Šempeter pri Gorici</w:t>
      </w:r>
      <w:r w:rsidRPr="00547CAE">
        <w:rPr>
          <w:rFonts w:ascii="Arial" w:eastAsia="Times New Roman" w:hAnsi="Arial" w:cs="Arial"/>
          <w:sz w:val="20"/>
          <w:szCs w:val="20"/>
          <w:lang w:eastAsia="sl-SI"/>
        </w:rPr>
        <w:t>. Potrdilo o vplačani varščini je potrebno priložiti ponudbi.</w:t>
      </w:r>
    </w:p>
    <w:p w14:paraId="53B20B11" w14:textId="77777777" w:rsidR="004E76A1" w:rsidRPr="00547CAE" w:rsidRDefault="004E76A1" w:rsidP="004E76A1">
      <w:pPr>
        <w:pStyle w:val="Odstavekseznama"/>
        <w:jc w:val="both"/>
        <w:rPr>
          <w:rFonts w:ascii="Arial" w:eastAsia="Times New Roman" w:hAnsi="Arial" w:cs="Arial"/>
          <w:sz w:val="20"/>
          <w:szCs w:val="20"/>
          <w:lang w:eastAsia="sl-SI"/>
        </w:rPr>
      </w:pPr>
    </w:p>
    <w:p w14:paraId="705F60AB" w14:textId="382ADC66" w:rsidR="004E76A1" w:rsidRPr="00547CAE" w:rsidRDefault="004E76A1" w:rsidP="004E76A1">
      <w:pPr>
        <w:pStyle w:val="Odstavekseznama"/>
        <w:jc w:val="both"/>
        <w:rPr>
          <w:rFonts w:ascii="Arial" w:eastAsia="Times New Roman" w:hAnsi="Arial" w:cs="Arial"/>
          <w:sz w:val="20"/>
          <w:szCs w:val="20"/>
          <w:lang w:eastAsia="sl-SI"/>
        </w:rPr>
      </w:pPr>
      <w:r w:rsidRPr="00547CAE">
        <w:rPr>
          <w:rFonts w:ascii="Arial" w:eastAsia="Times New Roman" w:hAnsi="Arial" w:cs="Arial"/>
          <w:sz w:val="20"/>
          <w:szCs w:val="20"/>
          <w:lang w:eastAsia="sl-SI"/>
        </w:rPr>
        <w:t>Vplačana varščina se najugodnejšemu ponudniku (najemniku) poračuna z najemnino, neuspelim ponudnikom po bo vrnjena na TRR, katerega bo ponudnik navedel v svoji ponudbi brez obresti</w:t>
      </w:r>
      <w:r w:rsidR="00C87726">
        <w:rPr>
          <w:rFonts w:ascii="Arial" w:eastAsia="Times New Roman" w:hAnsi="Arial" w:cs="Arial"/>
          <w:sz w:val="20"/>
          <w:szCs w:val="20"/>
          <w:lang w:eastAsia="sl-SI"/>
        </w:rPr>
        <w:t>,</w:t>
      </w:r>
      <w:r w:rsidRPr="00547CAE">
        <w:rPr>
          <w:rFonts w:ascii="Arial" w:eastAsia="Times New Roman" w:hAnsi="Arial" w:cs="Arial"/>
          <w:sz w:val="20"/>
          <w:szCs w:val="20"/>
          <w:lang w:eastAsia="sl-SI"/>
        </w:rPr>
        <w:t xml:space="preserve"> v roku 30 (trideset) dni po končanem postopku javnega zbiranja ponudb.</w:t>
      </w:r>
    </w:p>
    <w:p w14:paraId="160C63A1" w14:textId="77777777" w:rsidR="004E76A1" w:rsidRPr="00547CAE" w:rsidRDefault="004E76A1" w:rsidP="004E76A1">
      <w:pPr>
        <w:pStyle w:val="Odstavekseznama"/>
        <w:jc w:val="both"/>
        <w:rPr>
          <w:rFonts w:ascii="Arial" w:eastAsia="Times New Roman" w:hAnsi="Arial" w:cs="Arial"/>
          <w:sz w:val="20"/>
          <w:szCs w:val="20"/>
          <w:lang w:eastAsia="sl-SI"/>
        </w:rPr>
      </w:pPr>
    </w:p>
    <w:p w14:paraId="7456D35A" w14:textId="2AA5EF60" w:rsidR="004E76A1" w:rsidRPr="00547CAE" w:rsidRDefault="004E76A1" w:rsidP="004E76A1">
      <w:pPr>
        <w:pStyle w:val="Odstavekseznama"/>
        <w:jc w:val="both"/>
        <w:rPr>
          <w:rFonts w:ascii="Arial" w:eastAsia="Times New Roman" w:hAnsi="Arial" w:cs="Arial"/>
          <w:sz w:val="20"/>
          <w:szCs w:val="20"/>
          <w:lang w:eastAsia="sl-SI"/>
        </w:rPr>
      </w:pPr>
      <w:r w:rsidRPr="00547CAE">
        <w:rPr>
          <w:rFonts w:ascii="Arial" w:eastAsia="Times New Roman" w:hAnsi="Arial" w:cs="Arial"/>
          <w:sz w:val="20"/>
          <w:szCs w:val="20"/>
          <w:lang w:eastAsia="sl-SI"/>
        </w:rPr>
        <w:t>Ponudniku se varščina zadrži in zapade v korist lastnik</w:t>
      </w:r>
      <w:r w:rsidR="00831702" w:rsidRPr="00547CAE">
        <w:rPr>
          <w:rFonts w:ascii="Arial" w:eastAsia="Times New Roman" w:hAnsi="Arial" w:cs="Arial"/>
          <w:sz w:val="20"/>
          <w:szCs w:val="20"/>
          <w:lang w:eastAsia="sl-SI"/>
        </w:rPr>
        <w:t>ov</w:t>
      </w:r>
      <w:r w:rsidRPr="00547CAE">
        <w:rPr>
          <w:rFonts w:ascii="Arial" w:eastAsia="Times New Roman" w:hAnsi="Arial" w:cs="Arial"/>
          <w:sz w:val="20"/>
          <w:szCs w:val="20"/>
          <w:lang w:eastAsia="sl-SI"/>
        </w:rPr>
        <w:t xml:space="preserve"> v primeru:</w:t>
      </w:r>
    </w:p>
    <w:p w14:paraId="41F728EB" w14:textId="0D9A78A0" w:rsidR="004E76A1" w:rsidRPr="00547CAE" w:rsidRDefault="004E76A1" w:rsidP="004E76A1">
      <w:pPr>
        <w:pStyle w:val="Odstavekseznama"/>
        <w:ind w:left="1080"/>
        <w:jc w:val="both"/>
        <w:rPr>
          <w:rFonts w:ascii="Arial" w:eastAsia="Times New Roman" w:hAnsi="Arial" w:cs="Arial"/>
          <w:sz w:val="20"/>
          <w:szCs w:val="20"/>
          <w:lang w:eastAsia="sl-SI"/>
        </w:rPr>
      </w:pPr>
      <w:r w:rsidRPr="00547CAE">
        <w:rPr>
          <w:rFonts w:ascii="Arial" w:eastAsia="Times New Roman" w:hAnsi="Arial" w:cs="Arial"/>
          <w:sz w:val="20"/>
          <w:szCs w:val="20"/>
          <w:lang w:eastAsia="sl-SI"/>
        </w:rPr>
        <w:t>- v kolikor se ponudnik ne udeleži morebitnega pogajanja o višini najemnine, ko jih organizator na to pozove;</w:t>
      </w:r>
    </w:p>
    <w:p w14:paraId="41E997B6" w14:textId="77777777" w:rsidR="004E76A1" w:rsidRPr="00547CAE" w:rsidRDefault="004E76A1" w:rsidP="004E76A1">
      <w:pPr>
        <w:pStyle w:val="Odstavekseznama"/>
        <w:ind w:left="1080"/>
        <w:jc w:val="both"/>
        <w:rPr>
          <w:rFonts w:ascii="Arial" w:eastAsia="Times New Roman" w:hAnsi="Arial" w:cs="Arial"/>
          <w:sz w:val="20"/>
          <w:szCs w:val="20"/>
          <w:lang w:eastAsia="sl-SI"/>
        </w:rPr>
      </w:pPr>
      <w:r w:rsidRPr="00547CAE">
        <w:rPr>
          <w:rFonts w:ascii="Arial" w:eastAsia="Times New Roman" w:hAnsi="Arial" w:cs="Arial"/>
          <w:sz w:val="20"/>
          <w:szCs w:val="20"/>
          <w:lang w:eastAsia="sl-SI"/>
        </w:rPr>
        <w:t>- v kolikor najugodnejši ponudnik v roku 15-dni po opravljani izbiri najugodnejšega ponudnika ne podpiše najemne pogodbe;</w:t>
      </w:r>
    </w:p>
    <w:p w14:paraId="396E00E0" w14:textId="77777777" w:rsidR="004E76A1" w:rsidRPr="00547CAE" w:rsidRDefault="004E76A1" w:rsidP="004E76A1">
      <w:pPr>
        <w:pStyle w:val="Odstavekseznama"/>
        <w:ind w:left="1080"/>
        <w:jc w:val="both"/>
        <w:rPr>
          <w:rFonts w:ascii="Arial" w:eastAsia="Times New Roman" w:hAnsi="Arial" w:cs="Arial"/>
          <w:sz w:val="20"/>
          <w:szCs w:val="20"/>
          <w:lang w:eastAsia="sl-SI"/>
        </w:rPr>
      </w:pPr>
      <w:r w:rsidRPr="00547CAE">
        <w:rPr>
          <w:rFonts w:ascii="Arial" w:eastAsia="Times New Roman" w:hAnsi="Arial" w:cs="Arial"/>
          <w:sz w:val="20"/>
          <w:szCs w:val="20"/>
          <w:lang w:eastAsia="sl-SI"/>
        </w:rPr>
        <w:t>- odstopi od najemne pogodbe pred potekom poračuna varščine.</w:t>
      </w:r>
    </w:p>
    <w:p w14:paraId="4C247075" w14:textId="77777777" w:rsidR="004E76A1" w:rsidRPr="00547CAE" w:rsidRDefault="004E76A1" w:rsidP="004E76A1">
      <w:pPr>
        <w:pStyle w:val="Odstavekseznama"/>
        <w:ind w:left="1080"/>
        <w:rPr>
          <w:rFonts w:ascii="Arial" w:eastAsia="Times New Roman" w:hAnsi="Arial" w:cs="Arial"/>
          <w:sz w:val="20"/>
          <w:szCs w:val="20"/>
          <w:lang w:eastAsia="sl-SI"/>
        </w:rPr>
      </w:pPr>
    </w:p>
    <w:p w14:paraId="2CFB259A" w14:textId="77777777" w:rsidR="004E76A1" w:rsidRPr="00547CAE" w:rsidRDefault="004E76A1" w:rsidP="004E76A1">
      <w:pPr>
        <w:pStyle w:val="Odstavekseznama"/>
        <w:numPr>
          <w:ilvl w:val="0"/>
          <w:numId w:val="1"/>
        </w:numPr>
        <w:jc w:val="both"/>
        <w:rPr>
          <w:rFonts w:ascii="Arial" w:eastAsia="Times New Roman" w:hAnsi="Arial" w:cs="Arial"/>
          <w:b/>
          <w:lang w:eastAsia="sl-SI"/>
        </w:rPr>
      </w:pPr>
      <w:r w:rsidRPr="00547CAE">
        <w:rPr>
          <w:rFonts w:ascii="Arial" w:eastAsia="Times New Roman" w:hAnsi="Arial" w:cs="Arial"/>
          <w:b/>
          <w:lang w:eastAsia="sl-SI"/>
        </w:rPr>
        <w:t>Način in rok oddaje ponudbe:</w:t>
      </w:r>
    </w:p>
    <w:p w14:paraId="39DE4A68" w14:textId="612F4E7C" w:rsidR="004E76A1" w:rsidRPr="00547CAE" w:rsidRDefault="00831702" w:rsidP="004E76A1">
      <w:pPr>
        <w:pStyle w:val="Odstavekseznama"/>
        <w:numPr>
          <w:ilvl w:val="0"/>
          <w:numId w:val="5"/>
        </w:numPr>
        <w:jc w:val="both"/>
        <w:rPr>
          <w:rFonts w:ascii="Arial" w:eastAsia="Times New Roman" w:hAnsi="Arial" w:cs="Arial"/>
          <w:b/>
          <w:color w:val="000000"/>
          <w:sz w:val="20"/>
          <w:szCs w:val="20"/>
          <w:lang w:eastAsia="sl-SI"/>
        </w:rPr>
      </w:pPr>
      <w:r w:rsidRPr="00547CAE">
        <w:rPr>
          <w:rFonts w:ascii="Arial" w:hAnsi="Arial" w:cs="Arial"/>
          <w:sz w:val="20"/>
          <w:szCs w:val="20"/>
        </w:rPr>
        <w:t>Ponudbe se pošljejo</w:t>
      </w:r>
      <w:r w:rsidR="004E76A1" w:rsidRPr="00547CAE">
        <w:rPr>
          <w:rFonts w:ascii="Arial" w:hAnsi="Arial" w:cs="Arial"/>
          <w:sz w:val="20"/>
          <w:szCs w:val="20"/>
        </w:rPr>
        <w:t xml:space="preserve"> </w:t>
      </w:r>
      <w:r w:rsidR="004E76A1" w:rsidRPr="00547CAE">
        <w:rPr>
          <w:rFonts w:ascii="Arial" w:hAnsi="Arial" w:cs="Arial"/>
          <w:b/>
          <w:bCs/>
          <w:sz w:val="20"/>
          <w:szCs w:val="20"/>
        </w:rPr>
        <w:t>pisno po pošti</w:t>
      </w:r>
      <w:r w:rsidR="004E76A1" w:rsidRPr="00547CAE">
        <w:rPr>
          <w:rFonts w:ascii="Arial" w:hAnsi="Arial" w:cs="Arial"/>
          <w:sz w:val="20"/>
          <w:szCs w:val="20"/>
        </w:rPr>
        <w:t xml:space="preserve"> </w:t>
      </w:r>
      <w:r w:rsidR="004E76A1" w:rsidRPr="00547CAE">
        <w:rPr>
          <w:rFonts w:ascii="Arial" w:hAnsi="Arial" w:cs="Arial"/>
          <w:b/>
          <w:bCs/>
          <w:sz w:val="20"/>
          <w:szCs w:val="20"/>
        </w:rPr>
        <w:t>ali dostavijo osebno (</w:t>
      </w:r>
      <w:r w:rsidR="004E76A1" w:rsidRPr="00547CAE">
        <w:rPr>
          <w:rStyle w:val="Hiperpovezava"/>
          <w:rFonts w:ascii="Arial" w:hAnsi="Arial" w:cs="Arial"/>
          <w:b/>
          <w:bCs/>
          <w:color w:val="000000"/>
          <w:sz w:val="20"/>
          <w:szCs w:val="20"/>
        </w:rPr>
        <w:t>PONUDBE PO ELEKTRONSKI POŠTI NISO DOPUSTNE</w:t>
      </w:r>
      <w:r w:rsidR="00C87726">
        <w:rPr>
          <w:rStyle w:val="Hiperpovezava"/>
          <w:rFonts w:ascii="Arial" w:hAnsi="Arial" w:cs="Arial"/>
          <w:b/>
          <w:bCs/>
          <w:color w:val="000000"/>
          <w:sz w:val="20"/>
          <w:szCs w:val="20"/>
        </w:rPr>
        <w:t>!</w:t>
      </w:r>
      <w:r w:rsidR="004E76A1" w:rsidRPr="00547CAE">
        <w:rPr>
          <w:rStyle w:val="Hiperpovezava"/>
          <w:rFonts w:ascii="Arial" w:hAnsi="Arial" w:cs="Arial"/>
          <w:b/>
          <w:bCs/>
          <w:color w:val="000000"/>
          <w:sz w:val="20"/>
          <w:szCs w:val="20"/>
        </w:rPr>
        <w:t>)</w:t>
      </w:r>
      <w:r w:rsidR="004E76A1" w:rsidRPr="00547CAE">
        <w:rPr>
          <w:rFonts w:ascii="Arial" w:hAnsi="Arial" w:cs="Arial"/>
          <w:sz w:val="20"/>
          <w:szCs w:val="20"/>
        </w:rPr>
        <w:t xml:space="preserve"> v kuverti na naslov Mestna občina Nova Gorica, Trg Edvarda Kardelja 1,</w:t>
      </w:r>
      <w:r w:rsidR="00945270" w:rsidRPr="00547CAE">
        <w:rPr>
          <w:rFonts w:ascii="Arial" w:hAnsi="Arial" w:cs="Arial"/>
          <w:sz w:val="20"/>
          <w:szCs w:val="20"/>
        </w:rPr>
        <w:t xml:space="preserve"> 5000</w:t>
      </w:r>
      <w:r w:rsidR="004E76A1" w:rsidRPr="00547CAE">
        <w:rPr>
          <w:rFonts w:ascii="Arial" w:hAnsi="Arial" w:cs="Arial"/>
          <w:sz w:val="20"/>
          <w:szCs w:val="20"/>
        </w:rPr>
        <w:t xml:space="preserve"> Nova Gorica z obvezno oznako »</w:t>
      </w:r>
      <w:r w:rsidR="004E76A1" w:rsidRPr="00C87726">
        <w:rPr>
          <w:rFonts w:ascii="Arial" w:hAnsi="Arial" w:cs="Arial"/>
          <w:b/>
          <w:bCs/>
          <w:sz w:val="20"/>
          <w:szCs w:val="20"/>
        </w:rPr>
        <w:t xml:space="preserve">Javno zbiranje ponudb </w:t>
      </w:r>
      <w:r w:rsidR="007849AD" w:rsidRPr="00C87726">
        <w:rPr>
          <w:rFonts w:ascii="Arial" w:hAnsi="Arial" w:cs="Arial"/>
          <w:b/>
          <w:bCs/>
          <w:sz w:val="20"/>
          <w:szCs w:val="20"/>
        </w:rPr>
        <w:t>–</w:t>
      </w:r>
      <w:r w:rsidR="004E76A1" w:rsidRPr="00C87726">
        <w:rPr>
          <w:rFonts w:ascii="Arial" w:hAnsi="Arial" w:cs="Arial"/>
          <w:b/>
          <w:bCs/>
          <w:sz w:val="20"/>
          <w:szCs w:val="20"/>
        </w:rPr>
        <w:t xml:space="preserve"> najem</w:t>
      </w:r>
      <w:r w:rsidR="007849AD" w:rsidRPr="00C87726">
        <w:rPr>
          <w:rFonts w:ascii="Arial" w:hAnsi="Arial" w:cs="Arial"/>
          <w:b/>
          <w:bCs/>
          <w:sz w:val="20"/>
          <w:szCs w:val="20"/>
        </w:rPr>
        <w:t xml:space="preserve"> – objekt Mednarodni prehod 6, Šempeter pri Gorici</w:t>
      </w:r>
      <w:r w:rsidR="004E76A1" w:rsidRPr="00C87726">
        <w:rPr>
          <w:rFonts w:ascii="Arial" w:hAnsi="Arial" w:cs="Arial"/>
          <w:b/>
          <w:bCs/>
          <w:sz w:val="20"/>
          <w:szCs w:val="20"/>
        </w:rPr>
        <w:t xml:space="preserve">« </w:t>
      </w:r>
      <w:r w:rsidR="007849AD" w:rsidRPr="00C87726">
        <w:rPr>
          <w:rFonts w:ascii="Arial" w:hAnsi="Arial" w:cs="Arial"/>
          <w:b/>
          <w:bCs/>
          <w:sz w:val="20"/>
          <w:szCs w:val="20"/>
        </w:rPr>
        <w:t>NE ODPIRAJ!</w:t>
      </w:r>
      <w:r w:rsidR="007849AD" w:rsidRPr="00547CAE">
        <w:rPr>
          <w:rFonts w:ascii="Arial" w:hAnsi="Arial" w:cs="Arial"/>
          <w:sz w:val="20"/>
          <w:szCs w:val="20"/>
        </w:rPr>
        <w:t xml:space="preserve"> </w:t>
      </w:r>
      <w:r w:rsidR="004E76A1" w:rsidRPr="00547CAE">
        <w:rPr>
          <w:rFonts w:ascii="Arial" w:hAnsi="Arial" w:cs="Arial"/>
          <w:sz w:val="20"/>
          <w:szCs w:val="20"/>
        </w:rPr>
        <w:t>ter naziv in naslov ponudnika;</w:t>
      </w:r>
    </w:p>
    <w:p w14:paraId="6B8DDB6D" w14:textId="4DC77AEE" w:rsidR="004E76A1" w:rsidRPr="00547CAE" w:rsidRDefault="004E76A1" w:rsidP="00945270">
      <w:pPr>
        <w:pStyle w:val="Odstavekseznama"/>
        <w:numPr>
          <w:ilvl w:val="0"/>
          <w:numId w:val="5"/>
        </w:numPr>
        <w:jc w:val="both"/>
        <w:rPr>
          <w:rFonts w:ascii="Arial" w:hAnsi="Arial" w:cs="Arial"/>
          <w:sz w:val="20"/>
          <w:szCs w:val="20"/>
        </w:rPr>
      </w:pPr>
      <w:r w:rsidRPr="00547CAE">
        <w:rPr>
          <w:rFonts w:ascii="Arial" w:hAnsi="Arial" w:cs="Arial"/>
          <w:sz w:val="20"/>
          <w:szCs w:val="20"/>
        </w:rPr>
        <w:t>Interesenti lahko oddajo ponudbo v roku 20 dni od objave</w:t>
      </w:r>
      <w:r w:rsidRPr="00547CAE">
        <w:rPr>
          <w:rFonts w:ascii="Arial" w:eastAsia="Times New Roman" w:hAnsi="Arial" w:cs="Arial"/>
          <w:sz w:val="20"/>
          <w:szCs w:val="20"/>
          <w:lang w:eastAsia="sl-SI"/>
        </w:rPr>
        <w:t xml:space="preserve"> javnega zbiranja ponudb</w:t>
      </w:r>
      <w:r w:rsidRPr="00547CAE">
        <w:rPr>
          <w:rFonts w:ascii="Arial" w:hAnsi="Arial" w:cs="Arial"/>
          <w:sz w:val="20"/>
          <w:szCs w:val="20"/>
        </w:rPr>
        <w:t xml:space="preserve"> na spletni strani MONG</w:t>
      </w:r>
      <w:r w:rsidR="00C87726">
        <w:rPr>
          <w:rFonts w:ascii="Arial" w:hAnsi="Arial" w:cs="Arial"/>
          <w:sz w:val="20"/>
          <w:szCs w:val="20"/>
        </w:rPr>
        <w:t>, t. j. do 7.12. 2023</w:t>
      </w:r>
      <w:r w:rsidRPr="00547CAE">
        <w:rPr>
          <w:rFonts w:ascii="Arial" w:hAnsi="Arial" w:cs="Arial"/>
          <w:sz w:val="20"/>
          <w:szCs w:val="20"/>
        </w:rPr>
        <w:t xml:space="preserve">. </w:t>
      </w:r>
      <w:r w:rsidRPr="00C87726">
        <w:rPr>
          <w:rFonts w:ascii="Arial" w:hAnsi="Arial" w:cs="Arial"/>
          <w:b/>
          <w:bCs/>
          <w:sz w:val="20"/>
          <w:szCs w:val="20"/>
        </w:rPr>
        <w:t>K</w:t>
      </w:r>
      <w:r w:rsidRPr="00C87726">
        <w:rPr>
          <w:rFonts w:ascii="Arial" w:hAnsi="Arial" w:cs="Arial"/>
          <w:b/>
          <w:bCs/>
          <w:color w:val="000000"/>
          <w:sz w:val="20"/>
          <w:szCs w:val="20"/>
        </w:rPr>
        <w:t>ot pravočasn</w:t>
      </w:r>
      <w:r w:rsidR="00C87726">
        <w:rPr>
          <w:rFonts w:ascii="Arial" w:hAnsi="Arial" w:cs="Arial"/>
          <w:b/>
          <w:bCs/>
          <w:color w:val="000000"/>
          <w:sz w:val="20"/>
          <w:szCs w:val="20"/>
        </w:rPr>
        <w:t>a</w:t>
      </w:r>
      <w:r w:rsidRPr="00C87726">
        <w:rPr>
          <w:rFonts w:ascii="Arial" w:hAnsi="Arial" w:cs="Arial"/>
          <w:b/>
          <w:bCs/>
          <w:color w:val="000000"/>
          <w:sz w:val="20"/>
          <w:szCs w:val="20"/>
        </w:rPr>
        <w:t xml:space="preserve"> se bo štela ponudba, ki bo </w:t>
      </w:r>
      <w:r w:rsidRPr="00C87726">
        <w:rPr>
          <w:rFonts w:ascii="Arial" w:hAnsi="Arial" w:cs="Arial"/>
          <w:b/>
          <w:bCs/>
          <w:color w:val="000000"/>
          <w:sz w:val="20"/>
          <w:szCs w:val="20"/>
        </w:rPr>
        <w:lastRenderedPageBreak/>
        <w:t>v tem roku</w:t>
      </w:r>
      <w:r w:rsidR="00831702" w:rsidRPr="00C87726">
        <w:rPr>
          <w:rFonts w:ascii="Arial" w:hAnsi="Arial" w:cs="Arial"/>
          <w:b/>
          <w:bCs/>
          <w:color w:val="000000"/>
          <w:sz w:val="20"/>
          <w:szCs w:val="20"/>
        </w:rPr>
        <w:t xml:space="preserve">, to je najkasneje do </w:t>
      </w:r>
      <w:r w:rsidR="00945270" w:rsidRPr="00C87726">
        <w:rPr>
          <w:rFonts w:ascii="Arial" w:hAnsi="Arial" w:cs="Arial"/>
          <w:b/>
          <w:bCs/>
          <w:color w:val="000000"/>
          <w:sz w:val="20"/>
          <w:szCs w:val="20"/>
        </w:rPr>
        <w:t>7.12.2023</w:t>
      </w:r>
      <w:r w:rsidR="00714BB4">
        <w:rPr>
          <w:rFonts w:ascii="Arial" w:hAnsi="Arial" w:cs="Arial"/>
          <w:b/>
          <w:bCs/>
          <w:color w:val="000000"/>
          <w:sz w:val="20"/>
          <w:szCs w:val="20"/>
        </w:rPr>
        <w:t xml:space="preserve"> do 15.00 ure</w:t>
      </w:r>
      <w:r w:rsidR="00C87726">
        <w:rPr>
          <w:rFonts w:ascii="Arial" w:hAnsi="Arial" w:cs="Arial"/>
          <w:b/>
          <w:bCs/>
          <w:color w:val="000000"/>
          <w:sz w:val="20"/>
          <w:szCs w:val="20"/>
        </w:rPr>
        <w:t>,</w:t>
      </w:r>
      <w:r w:rsidRPr="00C87726">
        <w:rPr>
          <w:rFonts w:ascii="Arial" w:hAnsi="Arial" w:cs="Arial"/>
          <w:b/>
          <w:bCs/>
          <w:color w:val="000000"/>
          <w:sz w:val="20"/>
          <w:szCs w:val="20"/>
        </w:rPr>
        <w:t xml:space="preserve"> prispela </w:t>
      </w:r>
      <w:r w:rsidR="00C87726" w:rsidRPr="00C87726">
        <w:rPr>
          <w:rFonts w:ascii="Arial" w:hAnsi="Arial" w:cs="Arial"/>
          <w:b/>
          <w:bCs/>
          <w:color w:val="000000"/>
          <w:sz w:val="20"/>
          <w:szCs w:val="20"/>
        </w:rPr>
        <w:t xml:space="preserve">ali osebno oddana </w:t>
      </w:r>
      <w:r w:rsidRPr="00C87726">
        <w:rPr>
          <w:rFonts w:ascii="Arial" w:hAnsi="Arial" w:cs="Arial"/>
          <w:b/>
          <w:bCs/>
          <w:color w:val="000000"/>
          <w:sz w:val="20"/>
          <w:szCs w:val="20"/>
        </w:rPr>
        <w:t>na naslov</w:t>
      </w:r>
      <w:r w:rsidR="00945270" w:rsidRPr="00C87726">
        <w:rPr>
          <w:rFonts w:ascii="Arial" w:hAnsi="Arial" w:cs="Arial"/>
          <w:b/>
          <w:bCs/>
          <w:color w:val="000000"/>
          <w:sz w:val="20"/>
          <w:szCs w:val="20"/>
        </w:rPr>
        <w:t xml:space="preserve">: </w:t>
      </w:r>
      <w:r w:rsidR="00945270" w:rsidRPr="00C87726">
        <w:rPr>
          <w:rFonts w:ascii="Arial" w:hAnsi="Arial" w:cs="Arial"/>
          <w:b/>
          <w:bCs/>
          <w:sz w:val="20"/>
          <w:szCs w:val="20"/>
        </w:rPr>
        <w:t>Mestna občina Nova Gorica, Trg Edvarda Kardelja 1, 5000 Nova Gorica</w:t>
      </w:r>
      <w:r w:rsidR="00945270" w:rsidRPr="00C87726">
        <w:rPr>
          <w:rFonts w:ascii="Arial" w:hAnsi="Arial" w:cs="Arial"/>
          <w:b/>
          <w:bCs/>
          <w:color w:val="000000"/>
          <w:sz w:val="20"/>
          <w:szCs w:val="20"/>
        </w:rPr>
        <w:t xml:space="preserve">. </w:t>
      </w:r>
      <w:r w:rsidRPr="00547CAE">
        <w:rPr>
          <w:rFonts w:ascii="Arial" w:hAnsi="Arial" w:cs="Arial"/>
          <w:color w:val="000000"/>
          <w:sz w:val="20"/>
          <w:szCs w:val="20"/>
          <w:shd w:val="clear" w:color="auto" w:fill="FFFFFF"/>
        </w:rPr>
        <w:t>Ponudbo, ki bo prispela</w:t>
      </w:r>
      <w:r w:rsidR="00945270" w:rsidRPr="00547CAE">
        <w:rPr>
          <w:rFonts w:ascii="Arial" w:hAnsi="Arial" w:cs="Arial"/>
          <w:color w:val="000000"/>
          <w:sz w:val="20"/>
          <w:szCs w:val="20"/>
          <w:shd w:val="clear" w:color="auto" w:fill="FFFFFF"/>
        </w:rPr>
        <w:t xml:space="preserve"> po tem roku</w:t>
      </w:r>
      <w:r w:rsidRPr="00547CAE">
        <w:rPr>
          <w:rFonts w:ascii="Arial" w:hAnsi="Arial" w:cs="Arial"/>
          <w:color w:val="000000"/>
          <w:sz w:val="20"/>
          <w:szCs w:val="20"/>
          <w:shd w:val="clear" w:color="auto" w:fill="FFFFFF"/>
        </w:rPr>
        <w:t>, ali pravočasno, vendar nepopoln</w:t>
      </w:r>
      <w:r w:rsidR="00945270" w:rsidRPr="00547CAE">
        <w:rPr>
          <w:rFonts w:ascii="Arial" w:hAnsi="Arial" w:cs="Arial"/>
          <w:color w:val="000000"/>
          <w:sz w:val="20"/>
          <w:szCs w:val="20"/>
          <w:shd w:val="clear" w:color="auto" w:fill="FFFFFF"/>
        </w:rPr>
        <w:t>o ponudbo</w:t>
      </w:r>
      <w:r w:rsidRPr="00547CAE">
        <w:rPr>
          <w:rFonts w:ascii="Arial" w:hAnsi="Arial" w:cs="Arial"/>
          <w:color w:val="000000"/>
          <w:sz w:val="20"/>
          <w:szCs w:val="20"/>
          <w:shd w:val="clear" w:color="auto" w:fill="FFFFFF"/>
        </w:rPr>
        <w:t>, se izloči iz</w:t>
      </w:r>
      <w:r w:rsidR="00945270" w:rsidRPr="00547CAE">
        <w:rPr>
          <w:rFonts w:ascii="Arial" w:hAnsi="Arial" w:cs="Arial"/>
          <w:color w:val="000000"/>
          <w:sz w:val="20"/>
          <w:szCs w:val="20"/>
          <w:shd w:val="clear" w:color="auto" w:fill="FFFFFF"/>
        </w:rPr>
        <w:t xml:space="preserve"> nadaljnjega</w:t>
      </w:r>
      <w:r w:rsidRPr="00547CAE">
        <w:rPr>
          <w:rFonts w:ascii="Arial" w:hAnsi="Arial" w:cs="Arial"/>
          <w:color w:val="000000"/>
          <w:sz w:val="20"/>
          <w:szCs w:val="20"/>
          <w:shd w:val="clear" w:color="auto" w:fill="FFFFFF"/>
        </w:rPr>
        <w:t xml:space="preserve"> postopka in o tem obvesti ponudnika.</w:t>
      </w:r>
    </w:p>
    <w:p w14:paraId="3C27E660" w14:textId="77777777" w:rsidR="004E76A1" w:rsidRPr="00547CAE" w:rsidRDefault="004E76A1" w:rsidP="004E76A1">
      <w:pPr>
        <w:ind w:left="708"/>
        <w:jc w:val="both"/>
        <w:rPr>
          <w:rFonts w:ascii="Arial" w:hAnsi="Arial" w:cs="Arial"/>
          <w:sz w:val="20"/>
          <w:szCs w:val="20"/>
        </w:rPr>
      </w:pPr>
    </w:p>
    <w:p w14:paraId="61BDBB6D" w14:textId="77777777" w:rsidR="004E76A1" w:rsidRPr="00547CAE" w:rsidRDefault="004E76A1" w:rsidP="004E76A1">
      <w:pPr>
        <w:pStyle w:val="Odstavekseznama"/>
        <w:numPr>
          <w:ilvl w:val="0"/>
          <w:numId w:val="1"/>
        </w:numPr>
        <w:rPr>
          <w:rFonts w:ascii="Arial" w:hAnsi="Arial" w:cs="Arial"/>
        </w:rPr>
      </w:pPr>
      <w:r w:rsidRPr="00547CAE">
        <w:rPr>
          <w:rFonts w:ascii="Arial" w:hAnsi="Arial" w:cs="Arial"/>
          <w:b/>
        </w:rPr>
        <w:t>Posebne določbe:</w:t>
      </w:r>
    </w:p>
    <w:p w14:paraId="46CC3A89" w14:textId="06A97F2C" w:rsidR="004E76A1" w:rsidRPr="00547CAE" w:rsidRDefault="004E76A1" w:rsidP="004E76A1">
      <w:pPr>
        <w:pStyle w:val="Odstavekseznama"/>
        <w:numPr>
          <w:ilvl w:val="0"/>
          <w:numId w:val="6"/>
        </w:numPr>
        <w:jc w:val="both"/>
        <w:rPr>
          <w:rFonts w:ascii="Arial" w:hAnsi="Arial" w:cs="Arial"/>
          <w:sz w:val="20"/>
          <w:szCs w:val="20"/>
        </w:rPr>
      </w:pPr>
      <w:r w:rsidRPr="00547CAE">
        <w:rPr>
          <w:rFonts w:ascii="Arial" w:hAnsi="Arial" w:cs="Arial"/>
          <w:sz w:val="20"/>
          <w:szCs w:val="20"/>
        </w:rPr>
        <w:t xml:space="preserve">Odpiranje ponudb </w:t>
      </w:r>
      <w:r w:rsidRPr="00547CAE">
        <w:rPr>
          <w:rFonts w:ascii="Arial" w:hAnsi="Arial" w:cs="Arial"/>
          <w:color w:val="000000"/>
          <w:sz w:val="20"/>
          <w:szCs w:val="20"/>
        </w:rPr>
        <w:t>je</w:t>
      </w:r>
      <w:r w:rsidRPr="00547CAE">
        <w:rPr>
          <w:rFonts w:ascii="Arial" w:hAnsi="Arial" w:cs="Arial"/>
          <w:color w:val="FF0000"/>
          <w:sz w:val="20"/>
          <w:szCs w:val="20"/>
        </w:rPr>
        <w:t xml:space="preserve"> </w:t>
      </w:r>
      <w:r w:rsidRPr="00547CAE">
        <w:rPr>
          <w:rFonts w:ascii="Arial" w:hAnsi="Arial" w:cs="Arial"/>
          <w:sz w:val="20"/>
          <w:szCs w:val="20"/>
        </w:rPr>
        <w:t xml:space="preserve">javno, in sicer dne </w:t>
      </w:r>
      <w:r w:rsidR="00945270" w:rsidRPr="00547CAE">
        <w:rPr>
          <w:rFonts w:ascii="Arial" w:hAnsi="Arial" w:cs="Arial"/>
          <w:sz w:val="20"/>
          <w:szCs w:val="20"/>
        </w:rPr>
        <w:t xml:space="preserve"> </w:t>
      </w:r>
      <w:r w:rsidR="00446B8A">
        <w:rPr>
          <w:rFonts w:ascii="Arial" w:hAnsi="Arial" w:cs="Arial"/>
          <w:sz w:val="20"/>
          <w:szCs w:val="20"/>
        </w:rPr>
        <w:t>7</w:t>
      </w:r>
      <w:r w:rsidR="00945270" w:rsidRPr="00547CAE">
        <w:rPr>
          <w:rFonts w:ascii="Arial" w:hAnsi="Arial" w:cs="Arial"/>
          <w:sz w:val="20"/>
          <w:szCs w:val="20"/>
        </w:rPr>
        <w:t xml:space="preserve">.12.2023 </w:t>
      </w:r>
      <w:r w:rsidRPr="00547CAE">
        <w:rPr>
          <w:rFonts w:ascii="Arial" w:hAnsi="Arial" w:cs="Arial"/>
          <w:sz w:val="20"/>
          <w:szCs w:val="20"/>
        </w:rPr>
        <w:t>ob 1</w:t>
      </w:r>
      <w:r w:rsidR="00446B8A">
        <w:rPr>
          <w:rFonts w:ascii="Arial" w:hAnsi="Arial" w:cs="Arial"/>
          <w:sz w:val="20"/>
          <w:szCs w:val="20"/>
        </w:rPr>
        <w:t>6</w:t>
      </w:r>
      <w:r w:rsidRPr="00547CAE">
        <w:rPr>
          <w:rFonts w:ascii="Arial" w:hAnsi="Arial" w:cs="Arial"/>
          <w:sz w:val="20"/>
          <w:szCs w:val="20"/>
        </w:rPr>
        <w:t xml:space="preserve">.00 uri v Stekleni dvorani Mestne občine Nova Gorica. O izboru najugodnejšega ponudnika bodo ponudniki obveščeni </w:t>
      </w:r>
      <w:r w:rsidR="00945270" w:rsidRPr="00547CAE">
        <w:rPr>
          <w:rFonts w:ascii="Arial" w:hAnsi="Arial" w:cs="Arial"/>
          <w:sz w:val="20"/>
          <w:szCs w:val="20"/>
        </w:rPr>
        <w:t xml:space="preserve"> do 31.12.2023</w:t>
      </w:r>
      <w:r w:rsidRPr="00547CAE">
        <w:rPr>
          <w:rFonts w:ascii="Arial" w:hAnsi="Arial" w:cs="Arial"/>
          <w:sz w:val="20"/>
          <w:szCs w:val="20"/>
        </w:rPr>
        <w:t>;</w:t>
      </w:r>
    </w:p>
    <w:p w14:paraId="23EE6FDD" w14:textId="0FE5C49A" w:rsidR="004E76A1" w:rsidRPr="00547CAE" w:rsidRDefault="004E76A1" w:rsidP="00945270">
      <w:pPr>
        <w:pStyle w:val="Odstavekseznama"/>
        <w:numPr>
          <w:ilvl w:val="0"/>
          <w:numId w:val="6"/>
        </w:numPr>
        <w:spacing w:after="0" w:line="240" w:lineRule="auto"/>
        <w:ind w:left="714" w:hanging="357"/>
        <w:jc w:val="both"/>
        <w:rPr>
          <w:rFonts w:ascii="Arial" w:hAnsi="Arial" w:cs="Arial"/>
          <w:sz w:val="20"/>
          <w:szCs w:val="20"/>
        </w:rPr>
      </w:pPr>
      <w:r w:rsidRPr="00547CAE">
        <w:rPr>
          <w:rFonts w:ascii="Arial" w:hAnsi="Arial" w:cs="Arial"/>
          <w:sz w:val="20"/>
          <w:szCs w:val="20"/>
        </w:rPr>
        <w:t>V kolikor bo med prejetimi ponudbami več najugodnejših ponudb, bo komisija med njimi naknadno opravila pogajanja o višini najemnine z namenom doseganja čim višje najemnine. Ponudniki bodo o morebitnih pogajanjih o</w:t>
      </w:r>
      <w:r w:rsidR="007849AD" w:rsidRPr="00547CAE">
        <w:rPr>
          <w:rFonts w:ascii="Arial" w:hAnsi="Arial" w:cs="Arial"/>
          <w:sz w:val="20"/>
          <w:szCs w:val="20"/>
        </w:rPr>
        <w:t xml:space="preserve"> višini</w:t>
      </w:r>
      <w:r w:rsidRPr="00547CAE">
        <w:rPr>
          <w:rFonts w:ascii="Arial" w:hAnsi="Arial" w:cs="Arial"/>
          <w:sz w:val="20"/>
          <w:szCs w:val="20"/>
        </w:rPr>
        <w:t xml:space="preserve"> najemnine obveščeni izključno na elektronski naslov naveden v prijavi.</w:t>
      </w:r>
    </w:p>
    <w:p w14:paraId="2E937B15" w14:textId="62CA0F16" w:rsidR="007849AD" w:rsidRPr="00547CAE" w:rsidRDefault="004E76A1" w:rsidP="007849AD">
      <w:pPr>
        <w:pStyle w:val="pf0"/>
        <w:numPr>
          <w:ilvl w:val="0"/>
          <w:numId w:val="6"/>
        </w:numPr>
        <w:spacing w:before="0" w:beforeAutospacing="0" w:after="0" w:afterAutospacing="0"/>
        <w:ind w:left="714" w:hanging="357"/>
        <w:jc w:val="both"/>
        <w:rPr>
          <w:rFonts w:ascii="Arial" w:hAnsi="Arial" w:cs="Arial"/>
          <w:sz w:val="20"/>
          <w:szCs w:val="20"/>
        </w:rPr>
      </w:pPr>
      <w:r w:rsidRPr="00547CAE">
        <w:rPr>
          <w:rFonts w:ascii="Arial" w:hAnsi="Arial" w:cs="Arial"/>
          <w:sz w:val="20"/>
          <w:szCs w:val="20"/>
        </w:rPr>
        <w:t xml:space="preserve">Z izbranim ponudnikom se sklene najemna pogodba najkasneje v roku 15 dni po opravljeni izbiri najugodnejšega ponudnika. </w:t>
      </w:r>
      <w:r w:rsidRPr="00547CAE">
        <w:rPr>
          <w:rStyle w:val="cf01"/>
          <w:rFonts w:ascii="Arial" w:hAnsi="Arial" w:cs="Arial"/>
          <w:sz w:val="20"/>
          <w:szCs w:val="20"/>
        </w:rPr>
        <w:t>Če ponudnik ne sklene pogodbe v roku iz prejšnjega stavka, lahko lastnik</w:t>
      </w:r>
      <w:r w:rsidR="00C87726">
        <w:rPr>
          <w:rStyle w:val="cf01"/>
          <w:rFonts w:ascii="Arial" w:hAnsi="Arial" w:cs="Arial"/>
          <w:sz w:val="20"/>
          <w:szCs w:val="20"/>
        </w:rPr>
        <w:t>a</w:t>
      </w:r>
      <w:r w:rsidRPr="00547CAE">
        <w:rPr>
          <w:rStyle w:val="cf01"/>
          <w:rFonts w:ascii="Arial" w:hAnsi="Arial" w:cs="Arial"/>
          <w:sz w:val="20"/>
          <w:szCs w:val="20"/>
        </w:rPr>
        <w:t xml:space="preserve"> podaljša</w:t>
      </w:r>
      <w:r w:rsidR="00287D1D">
        <w:rPr>
          <w:rStyle w:val="cf01"/>
          <w:rFonts w:ascii="Arial" w:hAnsi="Arial" w:cs="Arial"/>
          <w:sz w:val="20"/>
          <w:szCs w:val="20"/>
        </w:rPr>
        <w:t>ta</w:t>
      </w:r>
      <w:r w:rsidRPr="00547CAE">
        <w:rPr>
          <w:rStyle w:val="cf01"/>
          <w:rFonts w:ascii="Arial" w:hAnsi="Arial" w:cs="Arial"/>
          <w:sz w:val="20"/>
          <w:szCs w:val="20"/>
        </w:rPr>
        <w:t xml:space="preserve"> rok za sklenitev pogodbe, vendar ne za več kot 15 dni, ali pa zadrži</w:t>
      </w:r>
      <w:r w:rsidR="00C87726">
        <w:rPr>
          <w:rStyle w:val="cf01"/>
          <w:rFonts w:ascii="Arial" w:hAnsi="Arial" w:cs="Arial"/>
          <w:sz w:val="20"/>
          <w:szCs w:val="20"/>
        </w:rPr>
        <w:t>ta</w:t>
      </w:r>
      <w:r w:rsidRPr="00547CAE">
        <w:rPr>
          <w:rStyle w:val="cf01"/>
          <w:rFonts w:ascii="Arial" w:hAnsi="Arial" w:cs="Arial"/>
          <w:sz w:val="20"/>
          <w:szCs w:val="20"/>
        </w:rPr>
        <w:t xml:space="preserve"> njegovo varščino. Če najugodnejši ponudnik ne podpiše pogodbe niti v podaljšanem roku, lastnik</w:t>
      </w:r>
      <w:r w:rsidR="00287D1D">
        <w:rPr>
          <w:rStyle w:val="cf01"/>
          <w:rFonts w:ascii="Arial" w:hAnsi="Arial" w:cs="Arial"/>
          <w:sz w:val="20"/>
          <w:szCs w:val="20"/>
        </w:rPr>
        <w:t>a</w:t>
      </w:r>
      <w:r w:rsidRPr="00547CAE">
        <w:rPr>
          <w:rStyle w:val="cf01"/>
          <w:rFonts w:ascii="Arial" w:hAnsi="Arial" w:cs="Arial"/>
          <w:sz w:val="20"/>
          <w:szCs w:val="20"/>
        </w:rPr>
        <w:t xml:space="preserve"> zadrži njegovo varščino</w:t>
      </w:r>
      <w:r w:rsidRPr="00547CAE">
        <w:rPr>
          <w:rFonts w:ascii="Arial" w:hAnsi="Arial" w:cs="Arial"/>
          <w:sz w:val="20"/>
          <w:szCs w:val="20"/>
        </w:rPr>
        <w:t>;</w:t>
      </w:r>
    </w:p>
    <w:p w14:paraId="349CAAB8" w14:textId="6EB19AFB" w:rsidR="007849AD" w:rsidRPr="00547CAE" w:rsidRDefault="004E76A1" w:rsidP="007849AD">
      <w:pPr>
        <w:pStyle w:val="pf0"/>
        <w:numPr>
          <w:ilvl w:val="0"/>
          <w:numId w:val="6"/>
        </w:numPr>
        <w:spacing w:before="0" w:beforeAutospacing="0" w:after="0" w:afterAutospacing="0"/>
        <w:ind w:left="714" w:hanging="357"/>
        <w:jc w:val="both"/>
        <w:rPr>
          <w:rFonts w:ascii="Arial" w:hAnsi="Arial" w:cs="Arial"/>
          <w:sz w:val="20"/>
          <w:szCs w:val="20"/>
        </w:rPr>
      </w:pPr>
      <w:r w:rsidRPr="00547CAE">
        <w:rPr>
          <w:rFonts w:ascii="Arial" w:hAnsi="Arial" w:cs="Arial"/>
          <w:sz w:val="20"/>
          <w:szCs w:val="20"/>
        </w:rPr>
        <w:t>Pri javnem zbiranju ponudb ne morejo sodelovati cenilec, člani komisije ter z njimi povezane osebe.</w:t>
      </w:r>
      <w:r w:rsidR="007849AD" w:rsidRPr="00547CAE">
        <w:rPr>
          <w:rFonts w:ascii="Arial" w:hAnsi="Arial" w:cs="Arial"/>
          <w:color w:val="000000"/>
          <w:sz w:val="20"/>
          <w:szCs w:val="20"/>
        </w:rPr>
        <w:t xml:space="preserve"> Za povezano osebo se štejejo:</w:t>
      </w:r>
    </w:p>
    <w:p w14:paraId="794E2EC1" w14:textId="77777777" w:rsidR="007849AD" w:rsidRPr="00547CAE" w:rsidRDefault="007849AD" w:rsidP="007849AD">
      <w:pPr>
        <w:pStyle w:val="alineazaodstavkom"/>
        <w:numPr>
          <w:ilvl w:val="0"/>
          <w:numId w:val="13"/>
        </w:numPr>
        <w:shd w:val="clear" w:color="auto" w:fill="FFFFFF"/>
        <w:spacing w:before="0" w:beforeAutospacing="0" w:after="0" w:afterAutospacing="0"/>
        <w:jc w:val="both"/>
        <w:rPr>
          <w:rFonts w:ascii="Arial" w:hAnsi="Arial" w:cs="Arial"/>
          <w:color w:val="000000"/>
          <w:sz w:val="20"/>
          <w:szCs w:val="20"/>
        </w:rPr>
      </w:pPr>
      <w:r w:rsidRPr="00547CAE">
        <w:rPr>
          <w:rFonts w:ascii="Arial" w:hAnsi="Arial" w:cs="Arial"/>
          <w:color w:val="000000"/>
          <w:sz w:val="20"/>
          <w:szCs w:val="20"/>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764A11E" w14:textId="77777777" w:rsidR="007849AD" w:rsidRPr="00547CAE" w:rsidRDefault="007849AD" w:rsidP="007849AD">
      <w:pPr>
        <w:pStyle w:val="alineazaodstavkom"/>
        <w:numPr>
          <w:ilvl w:val="0"/>
          <w:numId w:val="13"/>
        </w:numPr>
        <w:shd w:val="clear" w:color="auto" w:fill="FFFFFF"/>
        <w:spacing w:before="0" w:beforeAutospacing="0" w:after="0" w:afterAutospacing="0"/>
        <w:jc w:val="both"/>
        <w:rPr>
          <w:rFonts w:ascii="Arial" w:hAnsi="Arial" w:cs="Arial"/>
          <w:color w:val="000000"/>
          <w:sz w:val="20"/>
          <w:szCs w:val="20"/>
        </w:rPr>
      </w:pPr>
      <w:r w:rsidRPr="00547CAE">
        <w:rPr>
          <w:color w:val="000000"/>
          <w:sz w:val="20"/>
          <w:szCs w:val="20"/>
        </w:rPr>
        <w:t> </w:t>
      </w:r>
      <w:r w:rsidRPr="00547CAE">
        <w:rPr>
          <w:rFonts w:ascii="Arial" w:hAnsi="Arial" w:cs="Arial"/>
          <w:color w:val="000000"/>
          <w:sz w:val="20"/>
          <w:szCs w:val="20"/>
        </w:rPr>
        <w:t>fizična oseba, ki je s članom komisije ali cenilcem v odnosu skrbništva ali posvojenca oziroma posvojitelja;</w:t>
      </w:r>
    </w:p>
    <w:p w14:paraId="7A85D13D" w14:textId="77777777" w:rsidR="007849AD" w:rsidRPr="00547CAE" w:rsidRDefault="007849AD" w:rsidP="007849AD">
      <w:pPr>
        <w:pStyle w:val="alineazaodstavkom"/>
        <w:numPr>
          <w:ilvl w:val="0"/>
          <w:numId w:val="13"/>
        </w:numPr>
        <w:shd w:val="clear" w:color="auto" w:fill="FFFFFF"/>
        <w:spacing w:before="0" w:beforeAutospacing="0" w:after="0" w:afterAutospacing="0"/>
        <w:jc w:val="both"/>
        <w:rPr>
          <w:rFonts w:ascii="Arial" w:hAnsi="Arial" w:cs="Arial"/>
          <w:color w:val="000000"/>
          <w:sz w:val="20"/>
          <w:szCs w:val="20"/>
        </w:rPr>
      </w:pPr>
      <w:r w:rsidRPr="00547CAE">
        <w:rPr>
          <w:color w:val="000000"/>
          <w:sz w:val="20"/>
          <w:szCs w:val="20"/>
        </w:rPr>
        <w:t> </w:t>
      </w:r>
      <w:r w:rsidRPr="00547CAE">
        <w:rPr>
          <w:rFonts w:ascii="Arial" w:hAnsi="Arial" w:cs="Arial"/>
          <w:color w:val="000000"/>
          <w:sz w:val="20"/>
          <w:szCs w:val="20"/>
        </w:rPr>
        <w:t>pravna oseba, v kapitalu katere ima član komisije ali cenilec delež večji od 50 odstotkov in</w:t>
      </w:r>
    </w:p>
    <w:p w14:paraId="031D070D" w14:textId="01895A83" w:rsidR="004E76A1" w:rsidRPr="00547CAE" w:rsidRDefault="007849AD" w:rsidP="007849AD">
      <w:pPr>
        <w:pStyle w:val="alineazaodstavkom"/>
        <w:numPr>
          <w:ilvl w:val="0"/>
          <w:numId w:val="13"/>
        </w:numPr>
        <w:shd w:val="clear" w:color="auto" w:fill="FFFFFF"/>
        <w:spacing w:before="0" w:beforeAutospacing="0" w:after="0" w:afterAutospacing="0"/>
        <w:jc w:val="both"/>
        <w:rPr>
          <w:rFonts w:ascii="Arial" w:hAnsi="Arial" w:cs="Arial"/>
          <w:color w:val="000000"/>
          <w:sz w:val="20"/>
          <w:szCs w:val="20"/>
        </w:rPr>
      </w:pPr>
      <w:r w:rsidRPr="00547CAE">
        <w:rPr>
          <w:rFonts w:ascii="Arial" w:hAnsi="Arial" w:cs="Arial"/>
          <w:color w:val="000000"/>
          <w:sz w:val="20"/>
          <w:szCs w:val="20"/>
        </w:rPr>
        <w:t>druge osebe, s katerimi je glede na znane okoliščine ali na kakršnem koli pravnem temelju povezan član komisije ali cenilec, tako da zaradi te povezave obstaja dvom o njegovi nepristranskosti pri opravljanju funkcije člana komisije ali cenilca.</w:t>
      </w:r>
    </w:p>
    <w:p w14:paraId="0BA437A5" w14:textId="70F2B162" w:rsidR="004E76A1" w:rsidRPr="00547CAE" w:rsidRDefault="004E76A1" w:rsidP="00C87726">
      <w:pPr>
        <w:pStyle w:val="Odstavekseznama"/>
        <w:jc w:val="both"/>
        <w:rPr>
          <w:rFonts w:ascii="Arial" w:hAnsi="Arial" w:cs="Arial"/>
          <w:sz w:val="20"/>
          <w:szCs w:val="20"/>
        </w:rPr>
      </w:pPr>
      <w:r w:rsidRPr="00547CAE">
        <w:rPr>
          <w:rFonts w:ascii="Arial" w:hAnsi="Arial" w:cs="Arial"/>
          <w:sz w:val="20"/>
          <w:szCs w:val="20"/>
        </w:rPr>
        <w:t>Najugodnejši ponudnik mora pred sklenitvijo pogodbe podati pisno izjavo, da ni povezana oseba.</w:t>
      </w:r>
    </w:p>
    <w:p w14:paraId="35F77815" w14:textId="421CF24A" w:rsidR="004E76A1" w:rsidRPr="00547CAE" w:rsidRDefault="004E76A1" w:rsidP="004E76A1">
      <w:pPr>
        <w:pStyle w:val="Odstavekseznama"/>
        <w:numPr>
          <w:ilvl w:val="0"/>
          <w:numId w:val="6"/>
        </w:numPr>
        <w:jc w:val="both"/>
        <w:rPr>
          <w:rFonts w:ascii="Arial" w:hAnsi="Arial" w:cs="Arial"/>
          <w:sz w:val="20"/>
          <w:szCs w:val="20"/>
        </w:rPr>
      </w:pPr>
      <w:r w:rsidRPr="00547CAE">
        <w:rPr>
          <w:rFonts w:ascii="Arial" w:hAnsi="Arial" w:cs="Arial"/>
          <w:sz w:val="20"/>
          <w:szCs w:val="20"/>
        </w:rPr>
        <w:t>Mestna občina Nova Gorica</w:t>
      </w:r>
      <w:r w:rsidR="00831702" w:rsidRPr="00547CAE">
        <w:rPr>
          <w:rFonts w:ascii="Arial" w:hAnsi="Arial" w:cs="Arial"/>
          <w:sz w:val="20"/>
          <w:szCs w:val="20"/>
        </w:rPr>
        <w:t xml:space="preserve"> in Občina Šempeter Vrtojba</w:t>
      </w:r>
      <w:r w:rsidRPr="00547CAE">
        <w:rPr>
          <w:rFonts w:ascii="Arial" w:hAnsi="Arial" w:cs="Arial"/>
          <w:sz w:val="20"/>
          <w:szCs w:val="20"/>
        </w:rPr>
        <w:t xml:space="preserve"> lahko brez kakršnekoli odškodninske odgovornosti kadarkoli do sklenitve najemne pogodbe ustavi</w:t>
      </w:r>
      <w:r w:rsidR="00831702" w:rsidRPr="00547CAE">
        <w:rPr>
          <w:rFonts w:ascii="Arial" w:hAnsi="Arial" w:cs="Arial"/>
          <w:sz w:val="20"/>
          <w:szCs w:val="20"/>
        </w:rPr>
        <w:t>ta</w:t>
      </w:r>
      <w:r w:rsidRPr="00547CAE">
        <w:rPr>
          <w:rFonts w:ascii="Arial" w:hAnsi="Arial" w:cs="Arial"/>
          <w:sz w:val="20"/>
          <w:szCs w:val="20"/>
        </w:rPr>
        <w:t xml:space="preserve"> postopek javnega zbiranja ponudb</w:t>
      </w:r>
      <w:r w:rsidR="00831702" w:rsidRPr="00547CAE">
        <w:rPr>
          <w:rFonts w:ascii="Arial" w:hAnsi="Arial" w:cs="Arial"/>
          <w:sz w:val="20"/>
          <w:szCs w:val="20"/>
        </w:rPr>
        <w:t>,</w:t>
      </w:r>
      <w:r w:rsidRPr="00547CAE">
        <w:rPr>
          <w:rFonts w:ascii="Arial" w:hAnsi="Arial" w:cs="Arial"/>
          <w:sz w:val="20"/>
          <w:szCs w:val="20"/>
        </w:rPr>
        <w:t xml:space="preserve"> pri čemer se vplačana varščina</w:t>
      </w:r>
      <w:r w:rsidR="00C87726">
        <w:rPr>
          <w:rFonts w:ascii="Arial" w:hAnsi="Arial" w:cs="Arial"/>
          <w:sz w:val="20"/>
          <w:szCs w:val="20"/>
        </w:rPr>
        <w:t xml:space="preserve"> </w:t>
      </w:r>
      <w:r w:rsidRPr="00547CAE">
        <w:rPr>
          <w:rFonts w:ascii="Arial" w:hAnsi="Arial" w:cs="Arial"/>
          <w:sz w:val="20"/>
          <w:szCs w:val="20"/>
        </w:rPr>
        <w:t xml:space="preserve"> vrne </w:t>
      </w:r>
      <w:r w:rsidR="00C87726">
        <w:rPr>
          <w:rFonts w:ascii="Arial" w:hAnsi="Arial" w:cs="Arial"/>
          <w:sz w:val="20"/>
          <w:szCs w:val="20"/>
        </w:rPr>
        <w:t xml:space="preserve">ponudniku </w:t>
      </w:r>
      <w:r w:rsidRPr="00547CAE">
        <w:rPr>
          <w:rFonts w:ascii="Arial" w:hAnsi="Arial" w:cs="Arial"/>
          <w:sz w:val="20"/>
          <w:szCs w:val="20"/>
        </w:rPr>
        <w:t>brez obresti.</w:t>
      </w:r>
    </w:p>
    <w:p w14:paraId="2BD73590" w14:textId="77777777" w:rsidR="005238FD" w:rsidRDefault="007849AD" w:rsidP="004E76A1">
      <w:pPr>
        <w:pStyle w:val="Odstavekseznama"/>
        <w:numPr>
          <w:ilvl w:val="0"/>
          <w:numId w:val="6"/>
        </w:numPr>
        <w:rPr>
          <w:rFonts w:ascii="Arial" w:hAnsi="Arial" w:cs="Arial"/>
          <w:sz w:val="20"/>
          <w:szCs w:val="20"/>
        </w:rPr>
      </w:pPr>
      <w:r w:rsidRPr="00547CAE">
        <w:rPr>
          <w:rFonts w:ascii="Arial" w:hAnsi="Arial" w:cs="Arial"/>
          <w:sz w:val="20"/>
          <w:szCs w:val="20"/>
        </w:rPr>
        <w:t xml:space="preserve">Za morebitne dodatne informacije smo na voljo na elektronskem naslovu </w:t>
      </w:r>
      <w:hyperlink r:id="rId11" w:history="1">
        <w:r w:rsidRPr="00547CAE">
          <w:rPr>
            <w:rStyle w:val="Hiperpovezava"/>
            <w:rFonts w:ascii="Arial" w:hAnsi="Arial" w:cs="Arial"/>
            <w:sz w:val="20"/>
            <w:szCs w:val="20"/>
          </w:rPr>
          <w:t>mestna.občina@nova-gorica.si</w:t>
        </w:r>
      </w:hyperlink>
      <w:r w:rsidRPr="00547CAE">
        <w:rPr>
          <w:rFonts w:ascii="Arial" w:hAnsi="Arial" w:cs="Arial"/>
          <w:sz w:val="20"/>
          <w:szCs w:val="20"/>
        </w:rPr>
        <w:t xml:space="preserve"> ali </w:t>
      </w:r>
      <w:hyperlink r:id="rId12" w:history="1">
        <w:r w:rsidRPr="00547CAE">
          <w:rPr>
            <w:rStyle w:val="Hiperpovezava"/>
            <w:rFonts w:ascii="Arial" w:hAnsi="Arial" w:cs="Arial"/>
            <w:sz w:val="20"/>
            <w:szCs w:val="20"/>
          </w:rPr>
          <w:t>mojca.belingar-vodopivec@nova-gorica.si</w:t>
        </w:r>
      </w:hyperlink>
      <w:r w:rsidRPr="00547CAE">
        <w:rPr>
          <w:rFonts w:ascii="Arial" w:hAnsi="Arial" w:cs="Arial"/>
          <w:sz w:val="20"/>
          <w:szCs w:val="20"/>
        </w:rPr>
        <w:t>, ter na telefon</w:t>
      </w:r>
      <w:r w:rsidR="00C87726">
        <w:rPr>
          <w:rFonts w:ascii="Arial" w:hAnsi="Arial" w:cs="Arial"/>
          <w:sz w:val="20"/>
          <w:szCs w:val="20"/>
        </w:rPr>
        <w:t xml:space="preserve">ski številki </w:t>
      </w:r>
      <w:r w:rsidRPr="00547CAE">
        <w:rPr>
          <w:rFonts w:ascii="Arial" w:hAnsi="Arial" w:cs="Arial"/>
          <w:sz w:val="20"/>
          <w:szCs w:val="20"/>
        </w:rPr>
        <w:t xml:space="preserve"> št. </w:t>
      </w:r>
      <w:r w:rsidR="004E76A1" w:rsidRPr="00547CAE">
        <w:rPr>
          <w:rFonts w:ascii="Arial" w:hAnsi="Arial" w:cs="Arial"/>
          <w:sz w:val="20"/>
          <w:szCs w:val="20"/>
        </w:rPr>
        <w:t>05 335 0</w:t>
      </w:r>
      <w:r w:rsidRPr="00547CAE">
        <w:rPr>
          <w:rFonts w:ascii="Arial" w:hAnsi="Arial" w:cs="Arial"/>
          <w:sz w:val="20"/>
          <w:szCs w:val="20"/>
        </w:rPr>
        <w:t xml:space="preserve"> 181</w:t>
      </w:r>
      <w:r w:rsidR="009B0FC6">
        <w:rPr>
          <w:rFonts w:ascii="Arial" w:hAnsi="Arial" w:cs="Arial"/>
          <w:sz w:val="20"/>
          <w:szCs w:val="20"/>
        </w:rPr>
        <w:t xml:space="preserve">, kontaktna oseba: Mojca Belingar Vodopivec, Vodja </w:t>
      </w:r>
    </w:p>
    <w:p w14:paraId="71C67E81" w14:textId="51DD24BD" w:rsidR="004E76A1" w:rsidRDefault="009B0FC6" w:rsidP="005238FD">
      <w:pPr>
        <w:pStyle w:val="Odstavekseznama"/>
        <w:rPr>
          <w:rFonts w:ascii="Arial" w:hAnsi="Arial" w:cs="Arial"/>
          <w:sz w:val="20"/>
          <w:szCs w:val="20"/>
        </w:rPr>
      </w:pPr>
      <w:r>
        <w:rPr>
          <w:rFonts w:ascii="Arial" w:hAnsi="Arial" w:cs="Arial"/>
          <w:sz w:val="20"/>
          <w:szCs w:val="20"/>
        </w:rPr>
        <w:t>Pravne službe.</w:t>
      </w:r>
    </w:p>
    <w:p w14:paraId="67CC4D56" w14:textId="4ADCD994" w:rsidR="005238FD" w:rsidRDefault="005238FD" w:rsidP="005238FD">
      <w:pPr>
        <w:rPr>
          <w:rFonts w:ascii="Arial" w:hAnsi="Arial" w:cs="Arial"/>
          <w:sz w:val="20"/>
          <w:szCs w:val="20"/>
        </w:rPr>
      </w:pPr>
    </w:p>
    <w:p w14:paraId="2BD721EF" w14:textId="48DF1818" w:rsidR="005238FD" w:rsidRPr="00B46879" w:rsidRDefault="005238FD" w:rsidP="00B46879">
      <w:pPr>
        <w:pStyle w:val="Odstavekseznama"/>
        <w:numPr>
          <w:ilvl w:val="0"/>
          <w:numId w:val="1"/>
        </w:numPr>
        <w:spacing w:after="0" w:line="240" w:lineRule="auto"/>
        <w:rPr>
          <w:rFonts w:ascii="Arial" w:hAnsi="Arial" w:cs="Arial"/>
          <w:b/>
          <w:bCs/>
          <w:sz w:val="20"/>
          <w:szCs w:val="20"/>
        </w:rPr>
      </w:pPr>
      <w:r w:rsidRPr="00B46879">
        <w:rPr>
          <w:rFonts w:ascii="Arial" w:hAnsi="Arial" w:cs="Arial"/>
          <w:b/>
          <w:bCs/>
          <w:sz w:val="20"/>
          <w:szCs w:val="20"/>
        </w:rPr>
        <w:t>O</w:t>
      </w:r>
      <w:r w:rsidR="00B46879" w:rsidRPr="00B46879">
        <w:rPr>
          <w:rFonts w:ascii="Arial" w:hAnsi="Arial" w:cs="Arial"/>
          <w:b/>
          <w:bCs/>
          <w:sz w:val="20"/>
          <w:szCs w:val="20"/>
        </w:rPr>
        <w:t>bjava</w:t>
      </w:r>
      <w:r w:rsidRPr="00B46879">
        <w:rPr>
          <w:rFonts w:ascii="Arial" w:hAnsi="Arial" w:cs="Arial"/>
          <w:b/>
          <w:bCs/>
          <w:sz w:val="20"/>
          <w:szCs w:val="20"/>
        </w:rPr>
        <w:t>:</w:t>
      </w:r>
    </w:p>
    <w:p w14:paraId="46691C34" w14:textId="3E0498BE" w:rsidR="005238FD" w:rsidRPr="005238FD" w:rsidRDefault="005238FD" w:rsidP="00B46879">
      <w:pPr>
        <w:ind w:left="360"/>
        <w:rPr>
          <w:rFonts w:ascii="Arial" w:hAnsi="Arial" w:cs="Arial"/>
          <w:sz w:val="20"/>
          <w:szCs w:val="20"/>
        </w:rPr>
      </w:pPr>
      <w:r>
        <w:rPr>
          <w:rFonts w:ascii="Arial" w:hAnsi="Arial" w:cs="Arial"/>
          <w:sz w:val="20"/>
          <w:szCs w:val="20"/>
        </w:rPr>
        <w:t>Javno zbiranje ponudb se objavi na spletni strani Mestne občine Nova Gorica in na spletni strani Občine Šempeter – Vrtojba.</w:t>
      </w:r>
    </w:p>
    <w:p w14:paraId="73463FB7" w14:textId="77777777" w:rsidR="00287D1D" w:rsidRDefault="00287D1D" w:rsidP="00B46879">
      <w:pPr>
        <w:rPr>
          <w:rFonts w:ascii="Arial" w:hAnsi="Arial" w:cs="Arial"/>
          <w:sz w:val="20"/>
          <w:szCs w:val="20"/>
        </w:rPr>
      </w:pPr>
    </w:p>
    <w:p w14:paraId="322BCDBE" w14:textId="77777777" w:rsidR="00B46879" w:rsidRDefault="00B46879" w:rsidP="00831702">
      <w:pPr>
        <w:rPr>
          <w:rFonts w:ascii="Arial" w:hAnsi="Arial" w:cs="Arial"/>
          <w:b/>
          <w:bCs/>
          <w:sz w:val="20"/>
          <w:szCs w:val="20"/>
        </w:rPr>
      </w:pPr>
    </w:p>
    <w:p w14:paraId="42F11B71" w14:textId="57231666" w:rsidR="003B54E3" w:rsidRPr="00547CAE" w:rsidRDefault="004E76A1" w:rsidP="003B54E3">
      <w:pPr>
        <w:rPr>
          <w:rFonts w:ascii="Arial" w:hAnsi="Arial" w:cs="Arial"/>
          <w:sz w:val="20"/>
          <w:szCs w:val="20"/>
        </w:rPr>
      </w:pPr>
      <w:r w:rsidRPr="00547CAE">
        <w:rPr>
          <w:rFonts w:ascii="Arial" w:hAnsi="Arial" w:cs="Arial"/>
          <w:b/>
          <w:bCs/>
          <w:sz w:val="20"/>
          <w:szCs w:val="20"/>
        </w:rPr>
        <w:t xml:space="preserve">MESTNA OBČINA NOVA GORICA </w:t>
      </w:r>
      <w:r w:rsidR="003B54E3">
        <w:rPr>
          <w:rFonts w:ascii="Arial" w:hAnsi="Arial" w:cs="Arial"/>
          <w:b/>
          <w:bCs/>
          <w:sz w:val="20"/>
          <w:szCs w:val="20"/>
        </w:rPr>
        <w:t xml:space="preserve">                      </w:t>
      </w:r>
      <w:r w:rsidR="003B54E3" w:rsidRPr="00547CAE">
        <w:rPr>
          <w:rFonts w:ascii="Arial" w:hAnsi="Arial" w:cs="Arial"/>
          <w:b/>
          <w:bCs/>
          <w:sz w:val="20"/>
          <w:szCs w:val="20"/>
        </w:rPr>
        <w:t>OBČINA ŠEMPETER - VRTOJBA</w:t>
      </w:r>
    </w:p>
    <w:p w14:paraId="467F26F8" w14:textId="77777777" w:rsidR="003B54E3" w:rsidRPr="00547CAE" w:rsidRDefault="004E76A1" w:rsidP="003B54E3">
      <w:pPr>
        <w:rPr>
          <w:rFonts w:ascii="Arial" w:hAnsi="Arial" w:cs="Arial"/>
          <w:sz w:val="20"/>
          <w:szCs w:val="20"/>
        </w:rPr>
      </w:pPr>
      <w:r w:rsidRPr="00547CAE">
        <w:rPr>
          <w:rFonts w:ascii="Arial" w:hAnsi="Arial" w:cs="Arial"/>
          <w:b/>
          <w:bCs/>
          <w:sz w:val="20"/>
          <w:szCs w:val="20"/>
        </w:rPr>
        <w:t>Samo Turel, župan</w:t>
      </w:r>
      <w:r w:rsidR="003B54E3">
        <w:rPr>
          <w:rFonts w:ascii="Arial" w:hAnsi="Arial" w:cs="Arial"/>
          <w:b/>
          <w:bCs/>
          <w:sz w:val="20"/>
          <w:szCs w:val="20"/>
        </w:rPr>
        <w:t xml:space="preserve">                                                               </w:t>
      </w:r>
      <w:r w:rsidR="003B54E3" w:rsidRPr="00547CAE">
        <w:rPr>
          <w:rFonts w:ascii="Arial" w:hAnsi="Arial" w:cs="Arial"/>
          <w:b/>
          <w:bCs/>
          <w:sz w:val="20"/>
          <w:szCs w:val="20"/>
        </w:rPr>
        <w:t>Milan Turk, župan</w:t>
      </w:r>
    </w:p>
    <w:p w14:paraId="5BA3EA48" w14:textId="1706E2F2" w:rsidR="004E76A1" w:rsidRPr="00547CAE" w:rsidRDefault="004E76A1" w:rsidP="00831702">
      <w:pPr>
        <w:rPr>
          <w:rFonts w:ascii="Arial" w:hAnsi="Arial" w:cs="Arial"/>
          <w:sz w:val="20"/>
          <w:szCs w:val="20"/>
        </w:rPr>
      </w:pPr>
    </w:p>
    <w:p w14:paraId="3A5FA938" w14:textId="77777777" w:rsidR="004E76A1" w:rsidRPr="00547CAE" w:rsidRDefault="004E76A1" w:rsidP="004E76A1">
      <w:pPr>
        <w:ind w:left="357"/>
        <w:rPr>
          <w:rFonts w:ascii="Arial" w:hAnsi="Arial" w:cs="Arial"/>
          <w:b/>
          <w:bCs/>
          <w:sz w:val="20"/>
          <w:szCs w:val="20"/>
        </w:rPr>
      </w:pPr>
    </w:p>
    <w:p w14:paraId="51522A10" w14:textId="77777777" w:rsidR="00831702" w:rsidRPr="00547CAE" w:rsidRDefault="00831702" w:rsidP="004E76A1">
      <w:pPr>
        <w:rPr>
          <w:rFonts w:ascii="Arial" w:hAnsi="Arial" w:cs="Arial"/>
          <w:sz w:val="20"/>
          <w:szCs w:val="20"/>
        </w:rPr>
      </w:pPr>
    </w:p>
    <w:p w14:paraId="3BE1AB2C" w14:textId="63F4378B" w:rsidR="003B54E3" w:rsidRPr="003B54E3" w:rsidRDefault="003B54E3">
      <w:pPr>
        <w:rPr>
          <w:rFonts w:ascii="Arial" w:hAnsi="Arial" w:cs="Arial"/>
          <w:sz w:val="20"/>
          <w:szCs w:val="20"/>
        </w:rPr>
      </w:pPr>
      <w:r w:rsidRPr="003B54E3">
        <w:rPr>
          <w:rFonts w:ascii="Arial" w:hAnsi="Arial" w:cs="Arial"/>
          <w:sz w:val="20"/>
          <w:szCs w:val="20"/>
        </w:rPr>
        <w:t>Priloge:</w:t>
      </w:r>
    </w:p>
    <w:p w14:paraId="02524C0E" w14:textId="42461CFB" w:rsidR="003B54E3" w:rsidRDefault="003B54E3" w:rsidP="003B54E3">
      <w:pPr>
        <w:pStyle w:val="Odstavekseznama"/>
        <w:numPr>
          <w:ilvl w:val="0"/>
          <w:numId w:val="13"/>
        </w:numPr>
        <w:rPr>
          <w:rFonts w:ascii="Arial" w:hAnsi="Arial" w:cs="Arial"/>
          <w:sz w:val="20"/>
          <w:szCs w:val="20"/>
        </w:rPr>
      </w:pPr>
      <w:r w:rsidRPr="003B54E3">
        <w:rPr>
          <w:rFonts w:ascii="Arial" w:hAnsi="Arial" w:cs="Arial"/>
          <w:sz w:val="20"/>
          <w:szCs w:val="20"/>
        </w:rPr>
        <w:t>Priloga 1 (tloris);</w:t>
      </w:r>
    </w:p>
    <w:p w14:paraId="15829AD9" w14:textId="4EFD7D67" w:rsidR="003B54E3" w:rsidRDefault="003B54E3" w:rsidP="003B54E3">
      <w:pPr>
        <w:pStyle w:val="Odstavekseznama"/>
        <w:numPr>
          <w:ilvl w:val="0"/>
          <w:numId w:val="13"/>
        </w:numPr>
        <w:rPr>
          <w:rFonts w:ascii="Arial" w:hAnsi="Arial" w:cs="Arial"/>
          <w:sz w:val="20"/>
          <w:szCs w:val="20"/>
        </w:rPr>
      </w:pPr>
      <w:r>
        <w:rPr>
          <w:rFonts w:ascii="Arial" w:hAnsi="Arial" w:cs="Arial"/>
          <w:sz w:val="20"/>
          <w:szCs w:val="20"/>
        </w:rPr>
        <w:t>Obrazec »ponudba«;</w:t>
      </w:r>
    </w:p>
    <w:p w14:paraId="28C51A5D" w14:textId="5AD1FFBA" w:rsidR="003B54E3" w:rsidRDefault="003B54E3" w:rsidP="003B54E3">
      <w:pPr>
        <w:pStyle w:val="Odstavekseznama"/>
        <w:numPr>
          <w:ilvl w:val="0"/>
          <w:numId w:val="13"/>
        </w:numPr>
      </w:pPr>
      <w:r w:rsidRPr="003B54E3">
        <w:rPr>
          <w:rFonts w:ascii="Arial" w:hAnsi="Arial" w:cs="Arial"/>
          <w:sz w:val="20"/>
          <w:szCs w:val="20"/>
        </w:rPr>
        <w:t>Obrazec »izjava«.</w:t>
      </w:r>
    </w:p>
    <w:sectPr w:rsidR="003B54E3" w:rsidSect="0048271C">
      <w:footerReference w:type="even" r:id="rId13"/>
      <w:footerReference w:type="default" r:id="rId14"/>
      <w:headerReference w:type="first" r:id="rId15"/>
      <w:footerReference w:type="first" r:id="rId16"/>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1613" w14:textId="77777777" w:rsidR="00B46879" w:rsidRDefault="00B46879">
      <w:r>
        <w:separator/>
      </w:r>
    </w:p>
  </w:endnote>
  <w:endnote w:type="continuationSeparator" w:id="0">
    <w:p w14:paraId="70D12A8D" w14:textId="77777777" w:rsidR="00B46879" w:rsidRDefault="00B4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1BBE" w14:textId="3FB39B15" w:rsidR="006B64EF" w:rsidRDefault="004E76A1">
    <w:pPr>
      <w:pStyle w:val="Noga"/>
    </w:pPr>
    <w:r>
      <w:rPr>
        <w:noProof/>
      </w:rPr>
      <w:drawing>
        <wp:anchor distT="0" distB="0" distL="114300" distR="114300" simplePos="0" relativeHeight="251660288" behindDoc="0" locked="0" layoutInCell="1" allowOverlap="1" wp14:anchorId="11229108" wp14:editId="6A725855">
          <wp:simplePos x="0" y="0"/>
          <wp:positionH relativeFrom="page">
            <wp:posOffset>440690</wp:posOffset>
          </wp:positionH>
          <wp:positionV relativeFrom="page">
            <wp:posOffset>9621520</wp:posOffset>
          </wp:positionV>
          <wp:extent cx="5579745" cy="685800"/>
          <wp:effectExtent l="0" t="0" r="1905" b="0"/>
          <wp:wrapTopAndBottom/>
          <wp:docPr id="159080250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B00" w14:textId="47635E82" w:rsidR="006B64EF" w:rsidRDefault="004E76A1">
    <w:pPr>
      <w:pStyle w:val="Noga"/>
    </w:pPr>
    <w:r>
      <w:rPr>
        <w:noProof/>
      </w:rPr>
      <w:drawing>
        <wp:anchor distT="0" distB="0" distL="114300" distR="114300" simplePos="0" relativeHeight="251659264" behindDoc="0" locked="0" layoutInCell="1" allowOverlap="1" wp14:anchorId="76228751" wp14:editId="0E3CA3C4">
          <wp:simplePos x="0" y="0"/>
          <wp:positionH relativeFrom="page">
            <wp:posOffset>288290</wp:posOffset>
          </wp:positionH>
          <wp:positionV relativeFrom="page">
            <wp:posOffset>9469120</wp:posOffset>
          </wp:positionV>
          <wp:extent cx="5579745" cy="685800"/>
          <wp:effectExtent l="0" t="0" r="1905" b="0"/>
          <wp:wrapTopAndBottom/>
          <wp:docPr id="97168215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EE9" w14:textId="4ECE9ABC" w:rsidR="006B64EF" w:rsidRDefault="004E76A1">
    <w:pPr>
      <w:pStyle w:val="Noga"/>
    </w:pPr>
    <w:r>
      <w:rPr>
        <w:noProof/>
      </w:rPr>
      <w:drawing>
        <wp:anchor distT="0" distB="0" distL="114300" distR="114300" simplePos="0" relativeHeight="251661312" behindDoc="0" locked="0" layoutInCell="1" allowOverlap="1" wp14:anchorId="239F0680" wp14:editId="64092B4A">
          <wp:simplePos x="0" y="0"/>
          <wp:positionH relativeFrom="page">
            <wp:posOffset>280035</wp:posOffset>
          </wp:positionH>
          <wp:positionV relativeFrom="page">
            <wp:posOffset>9472930</wp:posOffset>
          </wp:positionV>
          <wp:extent cx="5579745" cy="685800"/>
          <wp:effectExtent l="0" t="0" r="1905" b="0"/>
          <wp:wrapTopAndBottom/>
          <wp:docPr id="10323470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CDC6" w14:textId="77777777" w:rsidR="00B46879" w:rsidRDefault="00B46879">
      <w:r>
        <w:separator/>
      </w:r>
    </w:p>
  </w:footnote>
  <w:footnote w:type="continuationSeparator" w:id="0">
    <w:p w14:paraId="7B6F1798" w14:textId="77777777" w:rsidR="00B46879" w:rsidRDefault="00B4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04BC" w14:textId="3F994A85" w:rsidR="006B64EF" w:rsidRDefault="004E76A1">
    <w:pPr>
      <w:pStyle w:val="Glava"/>
    </w:pPr>
    <w:r>
      <w:rPr>
        <w:noProof/>
      </w:rPr>
      <w:drawing>
        <wp:anchor distT="0" distB="0" distL="114300" distR="114300" simplePos="0" relativeHeight="251662336" behindDoc="0" locked="0" layoutInCell="1" allowOverlap="1" wp14:anchorId="25AE1D19" wp14:editId="0CC6BEFB">
          <wp:simplePos x="0" y="0"/>
          <wp:positionH relativeFrom="column">
            <wp:posOffset>-847725</wp:posOffset>
          </wp:positionH>
          <wp:positionV relativeFrom="paragraph">
            <wp:posOffset>-226060</wp:posOffset>
          </wp:positionV>
          <wp:extent cx="2463165" cy="1050925"/>
          <wp:effectExtent l="0" t="0" r="0" b="0"/>
          <wp:wrapSquare wrapText="bothSides"/>
          <wp:docPr id="20068894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16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E5FC3" w14:textId="4D388787" w:rsidR="006B64EF" w:rsidRDefault="003D74CE">
    <w:pPr>
      <w:pStyle w:val="Glava"/>
    </w:pPr>
    <w:r>
      <w:t xml:space="preserve">                                            </w:t>
    </w:r>
    <w:r>
      <w:rPr>
        <w:noProof/>
      </w:rPr>
      <w:drawing>
        <wp:inline distT="0" distB="0" distL="0" distR="0" wp14:anchorId="0CB434B7" wp14:editId="78570ED1">
          <wp:extent cx="1504950" cy="1104900"/>
          <wp:effectExtent l="0" t="0" r="0" b="0"/>
          <wp:docPr id="1174498907" name="Slika 1" descr="Slika, ki vsebuje besede logotip, besedilo, simbol,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98907" name="Slika 1" descr="Slika, ki vsebuje besede logotip, besedilo, simbol, emblem&#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530C8FE9" w14:textId="77777777" w:rsidR="006B64EF" w:rsidRDefault="006B64E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F78"/>
    <w:multiLevelType w:val="hybridMultilevel"/>
    <w:tmpl w:val="6F42A2EA"/>
    <w:lvl w:ilvl="0" w:tplc="536CC794">
      <w:start w:val="1"/>
      <w:numFmt w:val="lowerLetter"/>
      <w:lvlText w:val="%1)"/>
      <w:lvlJc w:val="left"/>
      <w:pPr>
        <w:ind w:left="1080" w:hanging="360"/>
      </w:pPr>
      <w:rPr>
        <w:rFonts w:ascii="Arial" w:eastAsia="Calibri" w:hAnsi="Arial" w:cs="Aria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9447676"/>
    <w:multiLevelType w:val="hybridMultilevel"/>
    <w:tmpl w:val="9EA491C6"/>
    <w:lvl w:ilvl="0" w:tplc="FE441750">
      <w:start w:val="1"/>
      <w:numFmt w:val="lowerLetter"/>
      <w:lvlText w:val="%1)"/>
      <w:lvlJc w:val="left"/>
      <w:pPr>
        <w:ind w:left="1080" w:hanging="360"/>
      </w:pPr>
      <w:rPr>
        <w:rFonts w:hint="default"/>
        <w:b w:val="0"/>
        <w:bCs/>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A401332"/>
    <w:multiLevelType w:val="hybridMultilevel"/>
    <w:tmpl w:val="B08440A0"/>
    <w:lvl w:ilvl="0" w:tplc="9FDC63D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50395A"/>
    <w:multiLevelType w:val="hybridMultilevel"/>
    <w:tmpl w:val="0F80195C"/>
    <w:lvl w:ilvl="0" w:tplc="EF0E95C4">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315135E6"/>
    <w:multiLevelType w:val="hybridMultilevel"/>
    <w:tmpl w:val="61B6E3D2"/>
    <w:lvl w:ilvl="0" w:tplc="807ECE6A">
      <w:start w:val="1"/>
      <w:numFmt w:val="lowerLetter"/>
      <w:lvlText w:val="%1)"/>
      <w:lvlJc w:val="left"/>
      <w:pPr>
        <w:ind w:left="1080" w:hanging="360"/>
      </w:pPr>
      <w:rPr>
        <w:rFonts w:ascii="Arial" w:eastAsia="Calibri" w:hAnsi="Arial" w:cs="Aria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8817843"/>
    <w:multiLevelType w:val="hybridMultilevel"/>
    <w:tmpl w:val="9244E7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36242A8"/>
    <w:multiLevelType w:val="multilevel"/>
    <w:tmpl w:val="4386C43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697625"/>
    <w:multiLevelType w:val="hybridMultilevel"/>
    <w:tmpl w:val="F046431A"/>
    <w:lvl w:ilvl="0" w:tplc="C2DCF156">
      <w:start w:val="1"/>
      <w:numFmt w:val="lowerLetter"/>
      <w:lvlText w:val="%1)"/>
      <w:lvlJc w:val="left"/>
      <w:rPr>
        <w:rFonts w:ascii="Arial" w:eastAsia="Times New Roman" w:hAnsi="Arial" w:cs="Arial"/>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B001A8"/>
    <w:multiLevelType w:val="hybridMultilevel"/>
    <w:tmpl w:val="B03ECDCC"/>
    <w:lvl w:ilvl="0" w:tplc="DF288ABC">
      <w:start w:val="1"/>
      <w:numFmt w:val="lowerLetter"/>
      <w:lvlText w:val="%1)"/>
      <w:lvlJc w:val="left"/>
      <w:pPr>
        <w:ind w:left="1080" w:hanging="360"/>
      </w:pPr>
      <w:rPr>
        <w:rFonts w:eastAsia="Calibri" w:hint="default"/>
        <w:b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4AF7376"/>
    <w:multiLevelType w:val="hybridMultilevel"/>
    <w:tmpl w:val="AEB258C2"/>
    <w:lvl w:ilvl="0" w:tplc="9386169C">
      <w:start w:val="5"/>
      <w:numFmt w:val="bullet"/>
      <w:lvlText w:val="-"/>
      <w:lvlJc w:val="left"/>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4DF15E8"/>
    <w:multiLevelType w:val="hybridMultilevel"/>
    <w:tmpl w:val="06F06B72"/>
    <w:lvl w:ilvl="0" w:tplc="43A80826">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743A34FD"/>
    <w:multiLevelType w:val="hybridMultilevel"/>
    <w:tmpl w:val="9A542926"/>
    <w:lvl w:ilvl="0" w:tplc="805E2BE0">
      <w:start w:val="3"/>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758D0435"/>
    <w:multiLevelType w:val="hybridMultilevel"/>
    <w:tmpl w:val="E020DD80"/>
    <w:lvl w:ilvl="0" w:tplc="8B3CDD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1313156">
    <w:abstractNumId w:val="6"/>
  </w:num>
  <w:num w:numId="2" w16cid:durableId="137497840">
    <w:abstractNumId w:val="4"/>
  </w:num>
  <w:num w:numId="3" w16cid:durableId="1835729188">
    <w:abstractNumId w:val="1"/>
  </w:num>
  <w:num w:numId="4" w16cid:durableId="1281381688">
    <w:abstractNumId w:val="7"/>
  </w:num>
  <w:num w:numId="5" w16cid:durableId="163711557">
    <w:abstractNumId w:val="8"/>
  </w:num>
  <w:num w:numId="6" w16cid:durableId="566113179">
    <w:abstractNumId w:val="5"/>
  </w:num>
  <w:num w:numId="7" w16cid:durableId="2136752283">
    <w:abstractNumId w:val="3"/>
  </w:num>
  <w:num w:numId="8" w16cid:durableId="1465656589">
    <w:abstractNumId w:val="11"/>
  </w:num>
  <w:num w:numId="9" w16cid:durableId="93137918">
    <w:abstractNumId w:val="2"/>
  </w:num>
  <w:num w:numId="10" w16cid:durableId="1752968688">
    <w:abstractNumId w:val="9"/>
  </w:num>
  <w:num w:numId="11" w16cid:durableId="475806716">
    <w:abstractNumId w:val="0"/>
  </w:num>
  <w:num w:numId="12" w16cid:durableId="205332776">
    <w:abstractNumId w:val="10"/>
  </w:num>
  <w:num w:numId="13" w16cid:durableId="639580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A1"/>
    <w:rsid w:val="00065514"/>
    <w:rsid w:val="00092F0E"/>
    <w:rsid w:val="00116837"/>
    <w:rsid w:val="0012184A"/>
    <w:rsid w:val="00287D1D"/>
    <w:rsid w:val="0034509D"/>
    <w:rsid w:val="003B54E3"/>
    <w:rsid w:val="003D74CE"/>
    <w:rsid w:val="0044441F"/>
    <w:rsid w:val="00446B8A"/>
    <w:rsid w:val="004E76A1"/>
    <w:rsid w:val="005238FD"/>
    <w:rsid w:val="00547CAE"/>
    <w:rsid w:val="005C0288"/>
    <w:rsid w:val="006260C4"/>
    <w:rsid w:val="006B64EF"/>
    <w:rsid w:val="006F21B3"/>
    <w:rsid w:val="00714BB4"/>
    <w:rsid w:val="007849AD"/>
    <w:rsid w:val="00831702"/>
    <w:rsid w:val="00945270"/>
    <w:rsid w:val="00997842"/>
    <w:rsid w:val="009B0FC6"/>
    <w:rsid w:val="00A2024E"/>
    <w:rsid w:val="00B46879"/>
    <w:rsid w:val="00C75BF5"/>
    <w:rsid w:val="00C87726"/>
    <w:rsid w:val="00DA3292"/>
    <w:rsid w:val="00E03AFA"/>
    <w:rsid w:val="00F34F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8E3E"/>
  <w15:chartTrackingRefBased/>
  <w15:docId w15:val="{E0A1A6DD-1CFD-4049-9248-A3A85C9D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76A1"/>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E76A1"/>
    <w:pPr>
      <w:tabs>
        <w:tab w:val="center" w:pos="4536"/>
        <w:tab w:val="right" w:pos="9072"/>
      </w:tabs>
    </w:pPr>
  </w:style>
  <w:style w:type="character" w:customStyle="1" w:styleId="GlavaZnak">
    <w:name w:val="Glava Znak"/>
    <w:basedOn w:val="Privzetapisavaodstavka"/>
    <w:link w:val="Glava"/>
    <w:rsid w:val="004E76A1"/>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rsid w:val="004E76A1"/>
    <w:pPr>
      <w:tabs>
        <w:tab w:val="center" w:pos="4536"/>
        <w:tab w:val="right" w:pos="9072"/>
      </w:tabs>
    </w:pPr>
  </w:style>
  <w:style w:type="character" w:customStyle="1" w:styleId="NogaZnak">
    <w:name w:val="Noga Znak"/>
    <w:basedOn w:val="Privzetapisavaodstavka"/>
    <w:link w:val="Noga"/>
    <w:rsid w:val="004E76A1"/>
    <w:rPr>
      <w:rFonts w:ascii="Times New Roman" w:eastAsia="Times New Roman" w:hAnsi="Times New Roman" w:cs="Times New Roman"/>
      <w:kern w:val="0"/>
      <w:sz w:val="24"/>
      <w:szCs w:val="24"/>
      <w:lang w:eastAsia="sl-SI"/>
      <w14:ligatures w14:val="none"/>
    </w:rPr>
  </w:style>
  <w:style w:type="character" w:styleId="Hiperpovezava">
    <w:name w:val="Hyperlink"/>
    <w:uiPriority w:val="99"/>
    <w:unhideWhenUsed/>
    <w:rsid w:val="004E76A1"/>
    <w:rPr>
      <w:color w:val="0563C1"/>
      <w:u w:val="single"/>
    </w:rPr>
  </w:style>
  <w:style w:type="paragraph" w:styleId="Odstavekseznama">
    <w:name w:val="List Paragraph"/>
    <w:basedOn w:val="Navaden"/>
    <w:uiPriority w:val="34"/>
    <w:qFormat/>
    <w:rsid w:val="004E76A1"/>
    <w:pPr>
      <w:spacing w:after="160" w:line="259" w:lineRule="auto"/>
      <w:ind w:left="720"/>
      <w:contextualSpacing/>
    </w:pPr>
    <w:rPr>
      <w:rFonts w:ascii="Calibri" w:eastAsia="Calibri" w:hAnsi="Calibri"/>
      <w:sz w:val="22"/>
      <w:szCs w:val="22"/>
      <w:lang w:eastAsia="en-US"/>
    </w:rPr>
  </w:style>
  <w:style w:type="character" w:styleId="Pripombasklic">
    <w:name w:val="annotation reference"/>
    <w:uiPriority w:val="99"/>
    <w:semiHidden/>
    <w:unhideWhenUsed/>
    <w:rsid w:val="004E76A1"/>
    <w:rPr>
      <w:sz w:val="16"/>
      <w:szCs w:val="16"/>
    </w:rPr>
  </w:style>
  <w:style w:type="paragraph" w:styleId="Pripombabesedilo">
    <w:name w:val="annotation text"/>
    <w:basedOn w:val="Navaden"/>
    <w:link w:val="PripombabesediloZnak"/>
    <w:uiPriority w:val="99"/>
    <w:unhideWhenUsed/>
    <w:rsid w:val="004E76A1"/>
    <w:rPr>
      <w:sz w:val="20"/>
      <w:szCs w:val="20"/>
    </w:rPr>
  </w:style>
  <w:style w:type="character" w:customStyle="1" w:styleId="PripombabesediloZnak">
    <w:name w:val="Pripomba – besedilo Znak"/>
    <w:basedOn w:val="Privzetapisavaodstavka"/>
    <w:link w:val="Pripombabesedilo"/>
    <w:uiPriority w:val="99"/>
    <w:rsid w:val="004E76A1"/>
    <w:rPr>
      <w:rFonts w:ascii="Times New Roman" w:eastAsia="Times New Roman" w:hAnsi="Times New Roman" w:cs="Times New Roman"/>
      <w:kern w:val="0"/>
      <w:sz w:val="20"/>
      <w:szCs w:val="20"/>
      <w:lang w:eastAsia="sl-SI"/>
      <w14:ligatures w14:val="none"/>
    </w:rPr>
  </w:style>
  <w:style w:type="paragraph" w:customStyle="1" w:styleId="pf0">
    <w:name w:val="pf0"/>
    <w:basedOn w:val="Navaden"/>
    <w:rsid w:val="004E76A1"/>
    <w:pPr>
      <w:spacing w:before="100" w:beforeAutospacing="1" w:after="100" w:afterAutospacing="1"/>
    </w:pPr>
  </w:style>
  <w:style w:type="character" w:customStyle="1" w:styleId="cf01">
    <w:name w:val="cf01"/>
    <w:rsid w:val="004E76A1"/>
    <w:rPr>
      <w:rFonts w:ascii="Segoe UI" w:hAnsi="Segoe UI" w:cs="Segoe UI" w:hint="default"/>
      <w:sz w:val="18"/>
      <w:szCs w:val="18"/>
      <w:shd w:val="clear" w:color="auto" w:fill="FFFFFF"/>
    </w:rPr>
  </w:style>
  <w:style w:type="paragraph" w:styleId="Zadevapripombe">
    <w:name w:val="annotation subject"/>
    <w:basedOn w:val="Pripombabesedilo"/>
    <w:next w:val="Pripombabesedilo"/>
    <w:link w:val="ZadevapripombeZnak"/>
    <w:uiPriority w:val="99"/>
    <w:semiHidden/>
    <w:unhideWhenUsed/>
    <w:rsid w:val="00A2024E"/>
    <w:rPr>
      <w:b/>
      <w:bCs/>
    </w:rPr>
  </w:style>
  <w:style w:type="character" w:customStyle="1" w:styleId="ZadevapripombeZnak">
    <w:name w:val="Zadeva pripombe Znak"/>
    <w:basedOn w:val="PripombabesediloZnak"/>
    <w:link w:val="Zadevapripombe"/>
    <w:uiPriority w:val="99"/>
    <w:semiHidden/>
    <w:rsid w:val="00A2024E"/>
    <w:rPr>
      <w:rFonts w:ascii="Times New Roman" w:eastAsia="Times New Roman" w:hAnsi="Times New Roman" w:cs="Times New Roman"/>
      <w:b/>
      <w:bCs/>
      <w:kern w:val="0"/>
      <w:sz w:val="20"/>
      <w:szCs w:val="20"/>
      <w:lang w:eastAsia="sl-SI"/>
      <w14:ligatures w14:val="none"/>
    </w:rPr>
  </w:style>
  <w:style w:type="paragraph" w:customStyle="1" w:styleId="odstavek">
    <w:name w:val="odstavek"/>
    <w:basedOn w:val="Navaden"/>
    <w:rsid w:val="007849AD"/>
    <w:pPr>
      <w:spacing w:before="100" w:beforeAutospacing="1" w:after="100" w:afterAutospacing="1"/>
    </w:pPr>
  </w:style>
  <w:style w:type="paragraph" w:customStyle="1" w:styleId="alineazaodstavkom">
    <w:name w:val="alineazaodstavkom"/>
    <w:basedOn w:val="Navaden"/>
    <w:rsid w:val="007849AD"/>
    <w:pPr>
      <w:spacing w:before="100" w:beforeAutospacing="1" w:after="100" w:afterAutospacing="1"/>
    </w:pPr>
  </w:style>
  <w:style w:type="character" w:styleId="Nerazreenaomemba">
    <w:name w:val="Unresolved Mention"/>
    <w:basedOn w:val="Privzetapisavaodstavka"/>
    <w:uiPriority w:val="99"/>
    <w:semiHidden/>
    <w:unhideWhenUsed/>
    <w:rsid w:val="00784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45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jca.belingar-vodopivec@nova-gorica.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tna.ob&#269;ina@nova-gorica.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23-01-2479" TargetMode="Externa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46C85B-BBB5-4494-9C03-97A622C6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8870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Belingar Vodopivec</dc:creator>
  <cp:keywords/>
  <dc:description/>
  <cp:lastModifiedBy>Mojca Belingar Vodopivec</cp:lastModifiedBy>
  <cp:revision>4</cp:revision>
  <cp:lastPrinted>2023-11-17T09:03:00Z</cp:lastPrinted>
  <dcterms:created xsi:type="dcterms:W3CDTF">2023-11-17T09:43:00Z</dcterms:created>
  <dcterms:modified xsi:type="dcterms:W3CDTF">2023-11-17T11:23:00Z</dcterms:modified>
</cp:coreProperties>
</file>