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6E497" w14:textId="77777777" w:rsidR="00FF5520" w:rsidRPr="004027E5" w:rsidRDefault="00FF5520" w:rsidP="004027E5">
      <w:pPr>
        <w:jc w:val="both"/>
        <w:rPr>
          <w:rFonts w:ascii="Arial" w:hAnsi="Arial" w:cs="Arial"/>
          <w:sz w:val="28"/>
          <w:szCs w:val="28"/>
        </w:rPr>
      </w:pPr>
      <w:r w:rsidRPr="004027E5">
        <w:rPr>
          <w:rFonts w:ascii="Arial" w:hAnsi="Arial" w:cs="Arial"/>
          <w:sz w:val="28"/>
          <w:szCs w:val="28"/>
        </w:rPr>
        <w:t>PRILOGA 3</w:t>
      </w:r>
      <w:r w:rsidR="00145310" w:rsidRPr="004027E5">
        <w:rPr>
          <w:rFonts w:ascii="Arial" w:hAnsi="Arial" w:cs="Arial"/>
          <w:sz w:val="28"/>
          <w:szCs w:val="28"/>
        </w:rPr>
        <w:t xml:space="preserve"> - </w:t>
      </w:r>
      <w:r w:rsidRPr="004027E5">
        <w:rPr>
          <w:rFonts w:ascii="Arial" w:hAnsi="Arial" w:cs="Arial"/>
          <w:sz w:val="28"/>
          <w:szCs w:val="28"/>
        </w:rPr>
        <w:t>ZAHTEVE ZA AVTOBUSE</w:t>
      </w:r>
    </w:p>
    <w:p w14:paraId="7C7C4FD1" w14:textId="77777777" w:rsidR="00FF5520" w:rsidRPr="003F704A" w:rsidRDefault="00FF5520" w:rsidP="00FF5520">
      <w:pPr>
        <w:rPr>
          <w:rFonts w:ascii="Arial" w:hAnsi="Arial" w:cs="Arial"/>
          <w:sz w:val="22"/>
          <w:szCs w:val="22"/>
        </w:rPr>
      </w:pPr>
    </w:p>
    <w:p w14:paraId="480EF265" w14:textId="77777777" w:rsidR="00FF5520" w:rsidRPr="003F704A" w:rsidRDefault="00FF5520" w:rsidP="003F704A">
      <w:pPr>
        <w:keepLines/>
        <w:numPr>
          <w:ilvl w:val="0"/>
          <w:numId w:val="5"/>
        </w:numPr>
        <w:jc w:val="both"/>
        <w:rPr>
          <w:rFonts w:ascii="Arial" w:hAnsi="Arial" w:cs="Arial"/>
          <w:b/>
          <w:i/>
          <w:sz w:val="22"/>
          <w:szCs w:val="22"/>
          <w:u w:val="single"/>
        </w:rPr>
      </w:pPr>
      <w:r w:rsidRPr="003F704A">
        <w:rPr>
          <w:rFonts w:ascii="Arial" w:hAnsi="Arial" w:cs="Arial"/>
          <w:b/>
          <w:i/>
          <w:sz w:val="22"/>
          <w:szCs w:val="22"/>
          <w:u w:val="single"/>
        </w:rPr>
        <w:t>Avtobusi:</w:t>
      </w:r>
    </w:p>
    <w:p w14:paraId="0075F512" w14:textId="77777777" w:rsidR="00FF5520" w:rsidRPr="003F704A" w:rsidRDefault="00FF5520" w:rsidP="003F704A">
      <w:pPr>
        <w:jc w:val="both"/>
        <w:rPr>
          <w:rFonts w:ascii="Arial" w:hAnsi="Arial" w:cs="Arial"/>
          <w:sz w:val="22"/>
          <w:szCs w:val="22"/>
        </w:rPr>
      </w:pPr>
    </w:p>
    <w:p w14:paraId="484767FD" w14:textId="77777777" w:rsidR="00FF5520" w:rsidRPr="003F704A" w:rsidRDefault="00FF5520" w:rsidP="003F704A">
      <w:pPr>
        <w:jc w:val="both"/>
        <w:rPr>
          <w:rFonts w:ascii="Arial" w:hAnsi="Arial" w:cs="Arial"/>
          <w:sz w:val="22"/>
          <w:szCs w:val="22"/>
        </w:rPr>
      </w:pPr>
      <w:r w:rsidRPr="003F704A">
        <w:rPr>
          <w:rFonts w:ascii="Arial" w:hAnsi="Arial" w:cs="Arial"/>
          <w:sz w:val="22"/>
          <w:szCs w:val="22"/>
        </w:rPr>
        <w:t>Koncesionar mora za izvajanje prevozov v okviru koncesije zagotoviti 5 namenskih avtobusov in vsaj 1 avtobus tehnične rezerve. Koncesionar mora zagotoviti:</w:t>
      </w:r>
    </w:p>
    <w:p w14:paraId="766D3471" w14:textId="77777777" w:rsidR="00FF5520" w:rsidRPr="003F704A" w:rsidRDefault="00FF5520" w:rsidP="003F704A">
      <w:pPr>
        <w:pStyle w:val="Odstavekseznama"/>
        <w:numPr>
          <w:ilvl w:val="0"/>
          <w:numId w:val="7"/>
        </w:numPr>
        <w:jc w:val="both"/>
        <w:rPr>
          <w:rFonts w:ascii="Arial" w:hAnsi="Arial" w:cs="Arial"/>
          <w:sz w:val="22"/>
          <w:szCs w:val="22"/>
        </w:rPr>
      </w:pPr>
      <w:r w:rsidRPr="003F704A">
        <w:rPr>
          <w:rFonts w:ascii="Arial" w:hAnsi="Arial" w:cs="Arial"/>
          <w:sz w:val="22"/>
          <w:szCs w:val="22"/>
        </w:rPr>
        <w:t>1 vozilo tipa A</w:t>
      </w:r>
    </w:p>
    <w:p w14:paraId="5681CF0E" w14:textId="77777777" w:rsidR="00FF5520" w:rsidRPr="003F704A" w:rsidRDefault="00FF5520" w:rsidP="003F704A">
      <w:pPr>
        <w:pStyle w:val="Odstavekseznama"/>
        <w:numPr>
          <w:ilvl w:val="0"/>
          <w:numId w:val="7"/>
        </w:numPr>
        <w:jc w:val="both"/>
        <w:rPr>
          <w:rFonts w:ascii="Arial" w:hAnsi="Arial" w:cs="Arial"/>
          <w:sz w:val="22"/>
          <w:szCs w:val="22"/>
        </w:rPr>
      </w:pPr>
      <w:r w:rsidRPr="003F704A">
        <w:rPr>
          <w:rFonts w:ascii="Arial" w:hAnsi="Arial" w:cs="Arial"/>
          <w:sz w:val="22"/>
          <w:szCs w:val="22"/>
        </w:rPr>
        <w:t>2 vozili tipa B</w:t>
      </w:r>
    </w:p>
    <w:p w14:paraId="4CF13D9A" w14:textId="77777777" w:rsidR="00FF5520" w:rsidRPr="003F704A" w:rsidRDefault="00FF5520" w:rsidP="003F704A">
      <w:pPr>
        <w:pStyle w:val="Odstavekseznama"/>
        <w:numPr>
          <w:ilvl w:val="0"/>
          <w:numId w:val="7"/>
        </w:numPr>
        <w:jc w:val="both"/>
        <w:rPr>
          <w:rFonts w:ascii="Arial" w:hAnsi="Arial" w:cs="Arial"/>
          <w:sz w:val="22"/>
          <w:szCs w:val="22"/>
        </w:rPr>
      </w:pPr>
      <w:r w:rsidRPr="003F704A">
        <w:rPr>
          <w:rFonts w:ascii="Arial" w:hAnsi="Arial" w:cs="Arial"/>
          <w:sz w:val="22"/>
          <w:szCs w:val="22"/>
        </w:rPr>
        <w:t>2 vozili tipa C</w:t>
      </w:r>
    </w:p>
    <w:p w14:paraId="5DD51DE7" w14:textId="77777777" w:rsidR="00FF5520" w:rsidRPr="003F704A" w:rsidRDefault="00FF5520" w:rsidP="003F704A">
      <w:pPr>
        <w:pStyle w:val="Odstavekseznama"/>
        <w:numPr>
          <w:ilvl w:val="0"/>
          <w:numId w:val="7"/>
        </w:numPr>
        <w:jc w:val="both"/>
        <w:rPr>
          <w:rFonts w:ascii="Arial" w:hAnsi="Arial" w:cs="Arial"/>
          <w:sz w:val="22"/>
          <w:szCs w:val="22"/>
        </w:rPr>
      </w:pPr>
      <w:r w:rsidRPr="003F704A">
        <w:rPr>
          <w:rFonts w:ascii="Arial" w:hAnsi="Arial" w:cs="Arial"/>
          <w:sz w:val="22"/>
          <w:szCs w:val="22"/>
        </w:rPr>
        <w:t>1 vozilo tehnične rezerve</w:t>
      </w:r>
    </w:p>
    <w:p w14:paraId="53E90268" w14:textId="77777777" w:rsidR="00FF5520" w:rsidRPr="003F704A" w:rsidRDefault="00FF5520" w:rsidP="003F704A">
      <w:pPr>
        <w:pStyle w:val="Odstavekseznama"/>
        <w:jc w:val="both"/>
        <w:rPr>
          <w:rFonts w:ascii="Arial" w:hAnsi="Arial" w:cs="Arial"/>
          <w:sz w:val="22"/>
          <w:szCs w:val="22"/>
        </w:rPr>
      </w:pPr>
    </w:p>
    <w:p w14:paraId="2D0E214E" w14:textId="77777777" w:rsidR="00FF5520" w:rsidRPr="003F704A" w:rsidRDefault="00FF5520" w:rsidP="003F704A">
      <w:pPr>
        <w:jc w:val="both"/>
        <w:rPr>
          <w:rFonts w:ascii="Arial" w:hAnsi="Arial" w:cs="Arial"/>
          <w:sz w:val="22"/>
          <w:szCs w:val="22"/>
        </w:rPr>
      </w:pPr>
      <w:r w:rsidRPr="003F704A">
        <w:rPr>
          <w:rFonts w:ascii="Arial" w:hAnsi="Arial" w:cs="Arial"/>
          <w:sz w:val="22"/>
          <w:szCs w:val="22"/>
        </w:rPr>
        <w:t>Vozila mora ustrezati naslednjim karakteristikam:</w:t>
      </w:r>
    </w:p>
    <w:p w14:paraId="122078CB" w14:textId="77777777" w:rsidR="00FF5520" w:rsidRPr="003F704A" w:rsidRDefault="00FF5520" w:rsidP="003F704A">
      <w:pPr>
        <w:jc w:val="both"/>
        <w:rPr>
          <w:rFonts w:ascii="Arial" w:hAnsi="Arial" w:cs="Arial"/>
          <w:sz w:val="22"/>
          <w:szCs w:val="22"/>
        </w:rPr>
      </w:pPr>
    </w:p>
    <w:p w14:paraId="02C6B3DB" w14:textId="77777777" w:rsidR="00FF5520" w:rsidRPr="003F704A" w:rsidRDefault="00FF5520" w:rsidP="003F704A">
      <w:pPr>
        <w:pStyle w:val="Odstavekseznama"/>
        <w:numPr>
          <w:ilvl w:val="0"/>
          <w:numId w:val="7"/>
        </w:numPr>
        <w:jc w:val="both"/>
        <w:rPr>
          <w:rFonts w:ascii="Arial" w:hAnsi="Arial" w:cs="Arial"/>
          <w:sz w:val="22"/>
          <w:szCs w:val="22"/>
        </w:rPr>
      </w:pPr>
      <w:r w:rsidRPr="003F704A">
        <w:rPr>
          <w:rFonts w:ascii="Arial" w:hAnsi="Arial" w:cs="Arial"/>
          <w:sz w:val="22"/>
          <w:szCs w:val="22"/>
        </w:rPr>
        <w:t xml:space="preserve">vozilo tip A: </w:t>
      </w:r>
    </w:p>
    <w:p w14:paraId="1BEE7D33"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avtobus s kapaciteto vsaj 80 potniških mest, od tega minimalno 22 sedišč in 1 prostor za invalida</w:t>
      </w:r>
    </w:p>
    <w:p w14:paraId="2745E08D"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nizkopodna izvedba; največja višina vstopa na 1. vratih (razdalja od tal do pohodne površine) je 320 mm</w:t>
      </w:r>
    </w:p>
    <w:p w14:paraId="3EC45598" w14:textId="6323E00D" w:rsidR="00FF5520" w:rsidRPr="003F704A" w:rsidRDefault="00967D5B" w:rsidP="003F704A">
      <w:pPr>
        <w:pStyle w:val="Odstavekseznama"/>
        <w:numPr>
          <w:ilvl w:val="0"/>
          <w:numId w:val="6"/>
        </w:numPr>
        <w:jc w:val="both"/>
        <w:rPr>
          <w:rFonts w:ascii="Arial" w:hAnsi="Arial" w:cs="Arial"/>
          <w:sz w:val="22"/>
          <w:szCs w:val="22"/>
        </w:rPr>
      </w:pPr>
      <w:r w:rsidRPr="003F704A">
        <w:rPr>
          <w:rFonts w:ascii="Arial" w:hAnsi="Arial" w:cs="Arial"/>
          <w:sz w:val="22"/>
          <w:szCs w:val="22"/>
        </w:rPr>
        <w:t xml:space="preserve">2 ali 3 </w:t>
      </w:r>
      <w:r w:rsidR="00FF5520" w:rsidRPr="003F704A">
        <w:rPr>
          <w:rFonts w:ascii="Arial" w:hAnsi="Arial" w:cs="Arial"/>
          <w:sz w:val="22"/>
          <w:szCs w:val="22"/>
        </w:rPr>
        <w:t>dvokrilna vrata</w:t>
      </w:r>
    </w:p>
    <w:p w14:paraId="0D146FEE" w14:textId="1C69899C"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 xml:space="preserve">dolžina vozila ne sme presegati </w:t>
      </w:r>
      <w:r w:rsidR="00967D5B" w:rsidRPr="003F704A">
        <w:rPr>
          <w:rFonts w:ascii="Arial" w:hAnsi="Arial" w:cs="Arial"/>
          <w:sz w:val="22"/>
          <w:szCs w:val="22"/>
        </w:rPr>
        <w:t>12</w:t>
      </w:r>
      <w:r w:rsidRPr="003F704A">
        <w:rPr>
          <w:rFonts w:ascii="Arial" w:hAnsi="Arial" w:cs="Arial"/>
          <w:sz w:val="22"/>
          <w:szCs w:val="22"/>
        </w:rPr>
        <w:t>,</w:t>
      </w:r>
      <w:r w:rsidR="00EA7CE2" w:rsidRPr="003F704A">
        <w:rPr>
          <w:rFonts w:ascii="Arial" w:hAnsi="Arial" w:cs="Arial"/>
          <w:sz w:val="22"/>
          <w:szCs w:val="22"/>
        </w:rPr>
        <w:t xml:space="preserve">50 </w:t>
      </w:r>
      <w:r w:rsidRPr="003F704A">
        <w:rPr>
          <w:rFonts w:ascii="Arial" w:hAnsi="Arial" w:cs="Arial"/>
          <w:sz w:val="22"/>
          <w:szCs w:val="22"/>
        </w:rPr>
        <w:t>m, širina vozila ne sme presegati 2,60 m, višina vozila ne sme presegati 3,</w:t>
      </w:r>
      <w:r w:rsidR="00EA7CE2" w:rsidRPr="003F704A">
        <w:rPr>
          <w:rFonts w:ascii="Arial" w:hAnsi="Arial" w:cs="Arial"/>
          <w:sz w:val="22"/>
          <w:szCs w:val="22"/>
        </w:rPr>
        <w:t xml:space="preserve">50 </w:t>
      </w:r>
      <w:r w:rsidRPr="003F704A">
        <w:rPr>
          <w:rFonts w:ascii="Arial" w:hAnsi="Arial" w:cs="Arial"/>
          <w:sz w:val="22"/>
          <w:szCs w:val="22"/>
        </w:rPr>
        <w:t>m</w:t>
      </w:r>
    </w:p>
    <w:p w14:paraId="6416AA6B"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stojna višina vsaj 2,25 m</w:t>
      </w:r>
    </w:p>
    <w:p w14:paraId="5494A41C"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 xml:space="preserve">emisijski razred EURO 6 </w:t>
      </w:r>
    </w:p>
    <w:p w14:paraId="6568ACD2"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minimalna moč motorja  180 KW</w:t>
      </w:r>
    </w:p>
    <w:p w14:paraId="7BBAEEA5"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samodejni menjalnik z vsaj 4 prestavami</w:t>
      </w:r>
    </w:p>
    <w:p w14:paraId="4D622188" w14:textId="77777777" w:rsidR="00145310" w:rsidRPr="003F704A" w:rsidRDefault="00145310" w:rsidP="003F704A">
      <w:pPr>
        <w:pStyle w:val="Odstavekseznama"/>
        <w:ind w:left="1068"/>
        <w:jc w:val="both"/>
        <w:rPr>
          <w:rFonts w:ascii="Arial" w:hAnsi="Arial" w:cs="Arial"/>
          <w:sz w:val="22"/>
          <w:szCs w:val="22"/>
        </w:rPr>
      </w:pPr>
    </w:p>
    <w:p w14:paraId="48AD4655" w14:textId="77777777" w:rsidR="00FF5520" w:rsidRPr="003F704A" w:rsidRDefault="00FF5520" w:rsidP="003F704A">
      <w:pPr>
        <w:pStyle w:val="Odstavekseznama"/>
        <w:numPr>
          <w:ilvl w:val="0"/>
          <w:numId w:val="7"/>
        </w:numPr>
        <w:jc w:val="both"/>
        <w:rPr>
          <w:rFonts w:ascii="Arial" w:hAnsi="Arial" w:cs="Arial"/>
          <w:sz w:val="22"/>
          <w:szCs w:val="22"/>
        </w:rPr>
      </w:pPr>
      <w:r w:rsidRPr="003F704A">
        <w:rPr>
          <w:rFonts w:ascii="Arial" w:hAnsi="Arial" w:cs="Arial"/>
          <w:sz w:val="22"/>
          <w:szCs w:val="22"/>
        </w:rPr>
        <w:t xml:space="preserve">vozilo tip B: </w:t>
      </w:r>
    </w:p>
    <w:p w14:paraId="3A70023F"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avtobus s kapaciteto vsaj 50 potniških mest, od tega minimalno 20 sedišč in 1 prostor za invalida</w:t>
      </w:r>
    </w:p>
    <w:p w14:paraId="7612FCC8"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nizkopodna izvedba ali izvedba z nizkim vstopom (</w:t>
      </w:r>
      <w:proofErr w:type="spellStart"/>
      <w:r w:rsidRPr="003F704A">
        <w:rPr>
          <w:rFonts w:ascii="Arial" w:hAnsi="Arial" w:cs="Arial"/>
          <w:sz w:val="22"/>
          <w:szCs w:val="22"/>
        </w:rPr>
        <w:t>low</w:t>
      </w:r>
      <w:proofErr w:type="spellEnd"/>
      <w:r w:rsidRPr="003F704A">
        <w:rPr>
          <w:rFonts w:ascii="Arial" w:hAnsi="Arial" w:cs="Arial"/>
          <w:sz w:val="22"/>
          <w:szCs w:val="22"/>
        </w:rPr>
        <w:t xml:space="preserve"> </w:t>
      </w:r>
      <w:proofErr w:type="spellStart"/>
      <w:r w:rsidRPr="003F704A">
        <w:rPr>
          <w:rFonts w:ascii="Arial" w:hAnsi="Arial" w:cs="Arial"/>
          <w:sz w:val="22"/>
          <w:szCs w:val="22"/>
        </w:rPr>
        <w:t>entry</w:t>
      </w:r>
      <w:proofErr w:type="spellEnd"/>
      <w:r w:rsidRPr="003F704A">
        <w:rPr>
          <w:rFonts w:ascii="Arial" w:hAnsi="Arial" w:cs="Arial"/>
          <w:sz w:val="22"/>
          <w:szCs w:val="22"/>
        </w:rPr>
        <w:t>): največja višina vstopa na 1. vratih (razdalja od tal do pohodne površine) je 320 mm</w:t>
      </w:r>
    </w:p>
    <w:p w14:paraId="517872F3"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2 vrat, spredaj enokrilna, na sredini ali zadaj dvokrilna</w:t>
      </w:r>
    </w:p>
    <w:p w14:paraId="14DEBC81"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dolžina vozila ne sme presegati 9,5 m, širina vozila ne sme presegati 2,40 m, višina vozila ne sme presegati 3,20 m</w:t>
      </w:r>
    </w:p>
    <w:p w14:paraId="3FF26DBD"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stojna višina v nizkopodnem delu vsaj 2,20 m</w:t>
      </w:r>
    </w:p>
    <w:p w14:paraId="5268D36F"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 xml:space="preserve">emisijski razred EURO 6 </w:t>
      </w:r>
    </w:p>
    <w:p w14:paraId="1A84391F"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minimalna moč motorja  150 KW</w:t>
      </w:r>
    </w:p>
    <w:p w14:paraId="5D900E09"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samodejni menjalnik z vsaj 4 prestavami</w:t>
      </w:r>
    </w:p>
    <w:p w14:paraId="7A775CD0" w14:textId="77777777" w:rsidR="00FF5520" w:rsidRPr="003F704A" w:rsidRDefault="00FF5520" w:rsidP="003F704A">
      <w:pPr>
        <w:jc w:val="both"/>
        <w:rPr>
          <w:rFonts w:ascii="Arial" w:hAnsi="Arial" w:cs="Arial"/>
          <w:sz w:val="22"/>
          <w:szCs w:val="22"/>
        </w:rPr>
      </w:pPr>
    </w:p>
    <w:p w14:paraId="503086D5" w14:textId="77777777" w:rsidR="00FF5520" w:rsidRPr="003F704A" w:rsidRDefault="00FF5520" w:rsidP="003F704A">
      <w:pPr>
        <w:pStyle w:val="Odstavekseznama"/>
        <w:numPr>
          <w:ilvl w:val="0"/>
          <w:numId w:val="7"/>
        </w:numPr>
        <w:jc w:val="both"/>
        <w:rPr>
          <w:rFonts w:ascii="Arial" w:hAnsi="Arial" w:cs="Arial"/>
          <w:sz w:val="22"/>
          <w:szCs w:val="22"/>
        </w:rPr>
      </w:pPr>
      <w:r w:rsidRPr="003F704A">
        <w:rPr>
          <w:rFonts w:ascii="Arial" w:hAnsi="Arial" w:cs="Arial"/>
          <w:sz w:val="22"/>
          <w:szCs w:val="22"/>
        </w:rPr>
        <w:t xml:space="preserve">vozilo tip C: </w:t>
      </w:r>
    </w:p>
    <w:p w14:paraId="70B1692D"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 xml:space="preserve">avtobus s kapaciteto vsaj </w:t>
      </w:r>
      <w:r w:rsidR="00145310" w:rsidRPr="003F704A">
        <w:rPr>
          <w:rFonts w:ascii="Arial" w:hAnsi="Arial" w:cs="Arial"/>
          <w:sz w:val="22"/>
          <w:szCs w:val="22"/>
        </w:rPr>
        <w:t>25</w:t>
      </w:r>
      <w:r w:rsidRPr="003F704A">
        <w:rPr>
          <w:rFonts w:ascii="Arial" w:hAnsi="Arial" w:cs="Arial"/>
          <w:sz w:val="22"/>
          <w:szCs w:val="22"/>
        </w:rPr>
        <w:t xml:space="preserve"> potniških mest, od tega minimalno 12 sedišč in 1 prostor za invalida</w:t>
      </w:r>
    </w:p>
    <w:p w14:paraId="611CCE58"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nizkopodna izvedba ali izvedba z nizkim vstopom (</w:t>
      </w:r>
      <w:proofErr w:type="spellStart"/>
      <w:r w:rsidRPr="003F704A">
        <w:rPr>
          <w:rFonts w:ascii="Arial" w:hAnsi="Arial" w:cs="Arial"/>
          <w:sz w:val="22"/>
          <w:szCs w:val="22"/>
        </w:rPr>
        <w:t>low</w:t>
      </w:r>
      <w:proofErr w:type="spellEnd"/>
      <w:r w:rsidRPr="003F704A">
        <w:rPr>
          <w:rFonts w:ascii="Arial" w:hAnsi="Arial" w:cs="Arial"/>
          <w:sz w:val="22"/>
          <w:szCs w:val="22"/>
        </w:rPr>
        <w:t xml:space="preserve"> </w:t>
      </w:r>
      <w:proofErr w:type="spellStart"/>
      <w:r w:rsidRPr="003F704A">
        <w:rPr>
          <w:rFonts w:ascii="Arial" w:hAnsi="Arial" w:cs="Arial"/>
          <w:sz w:val="22"/>
          <w:szCs w:val="22"/>
        </w:rPr>
        <w:t>entry</w:t>
      </w:r>
      <w:proofErr w:type="spellEnd"/>
      <w:r w:rsidRPr="003F704A">
        <w:rPr>
          <w:rFonts w:ascii="Arial" w:hAnsi="Arial" w:cs="Arial"/>
          <w:sz w:val="22"/>
          <w:szCs w:val="22"/>
        </w:rPr>
        <w:t>); največja višina vstopa na 1. vratih (razdalja od tal do pohodne površine) je 320 mm</w:t>
      </w:r>
    </w:p>
    <w:p w14:paraId="2924EE7F"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dolžina vozila ne sme presegati 7 m, širina vozila ne sme presegati 2,00 m, višina vozila ne sme presegati 3,20 m</w:t>
      </w:r>
    </w:p>
    <w:p w14:paraId="08DE4087"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2 vrat, spredaj dvokrilna, na sredini ali zadaj eno ali dvokrilna</w:t>
      </w:r>
    </w:p>
    <w:p w14:paraId="515E2BF8"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stojna višina v nizkopodnem delu vsaj 2,20 m</w:t>
      </w:r>
    </w:p>
    <w:p w14:paraId="24C9BA63"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 xml:space="preserve">emisijski razred EURO 6 </w:t>
      </w:r>
    </w:p>
    <w:p w14:paraId="6A003404"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minimalna moč motorja  110 KW</w:t>
      </w:r>
    </w:p>
    <w:p w14:paraId="24D8654E"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samodejni menjalnik z vsaj 4 prestavami ali ročni 5 stopenjski menjalnik</w:t>
      </w:r>
    </w:p>
    <w:p w14:paraId="1CB331BD" w14:textId="77777777" w:rsidR="00293953" w:rsidRPr="003F704A" w:rsidRDefault="00293953" w:rsidP="003F704A">
      <w:pPr>
        <w:ind w:left="360"/>
        <w:jc w:val="both"/>
        <w:rPr>
          <w:rFonts w:ascii="Arial" w:hAnsi="Arial" w:cs="Arial"/>
          <w:sz w:val="22"/>
          <w:szCs w:val="22"/>
        </w:rPr>
      </w:pPr>
    </w:p>
    <w:p w14:paraId="2187CF51" w14:textId="77777777" w:rsidR="00293953" w:rsidRPr="003F704A" w:rsidRDefault="00967D5B" w:rsidP="003F704A">
      <w:pPr>
        <w:pStyle w:val="Odstavekseznama"/>
        <w:numPr>
          <w:ilvl w:val="0"/>
          <w:numId w:val="7"/>
        </w:numPr>
        <w:jc w:val="both"/>
        <w:rPr>
          <w:rFonts w:ascii="Arial" w:hAnsi="Arial" w:cs="Arial"/>
          <w:sz w:val="22"/>
          <w:szCs w:val="22"/>
        </w:rPr>
      </w:pPr>
      <w:r w:rsidRPr="003F704A">
        <w:rPr>
          <w:rFonts w:ascii="Arial" w:hAnsi="Arial" w:cs="Arial"/>
          <w:sz w:val="22"/>
          <w:szCs w:val="22"/>
        </w:rPr>
        <w:t>vozilo tip D:</w:t>
      </w:r>
    </w:p>
    <w:p w14:paraId="72291DFB" w14:textId="77777777" w:rsidR="00293953" w:rsidRPr="003F704A" w:rsidRDefault="00967D5B" w:rsidP="003F704A">
      <w:pPr>
        <w:pStyle w:val="Odstavekseznama"/>
        <w:numPr>
          <w:ilvl w:val="0"/>
          <w:numId w:val="6"/>
        </w:numPr>
        <w:jc w:val="both"/>
        <w:rPr>
          <w:rFonts w:ascii="Arial" w:hAnsi="Arial" w:cs="Arial"/>
          <w:sz w:val="22"/>
          <w:szCs w:val="22"/>
        </w:rPr>
      </w:pPr>
      <w:r w:rsidRPr="003F704A">
        <w:rPr>
          <w:rFonts w:ascii="Arial" w:hAnsi="Arial" w:cs="Arial"/>
          <w:sz w:val="22"/>
          <w:szCs w:val="22"/>
        </w:rPr>
        <w:t xml:space="preserve">vozilo, ki izpolnjuje pogoje vozila tipa A, B ali C in vsaj enega od pogojev za ekološka vozila, ki so določena v prilogi 3. </w:t>
      </w:r>
    </w:p>
    <w:p w14:paraId="2E7011EF" w14:textId="77777777" w:rsidR="00B369BC" w:rsidRPr="003F704A" w:rsidRDefault="00B369BC" w:rsidP="003F704A">
      <w:pPr>
        <w:jc w:val="both"/>
        <w:rPr>
          <w:rFonts w:ascii="Arial" w:hAnsi="Arial" w:cs="Arial"/>
          <w:sz w:val="22"/>
          <w:szCs w:val="22"/>
          <w:highlight w:val="yellow"/>
        </w:rPr>
      </w:pPr>
    </w:p>
    <w:p w14:paraId="1C6CB918" w14:textId="77777777" w:rsidR="00293953" w:rsidRPr="003F704A" w:rsidRDefault="00B369BC" w:rsidP="003F704A">
      <w:pPr>
        <w:jc w:val="both"/>
        <w:rPr>
          <w:rFonts w:ascii="Arial" w:hAnsi="Arial" w:cs="Arial"/>
          <w:sz w:val="22"/>
          <w:szCs w:val="22"/>
        </w:rPr>
      </w:pPr>
      <w:r w:rsidRPr="003F704A">
        <w:rPr>
          <w:rFonts w:ascii="Arial" w:hAnsi="Arial" w:cs="Arial"/>
          <w:sz w:val="22"/>
          <w:szCs w:val="22"/>
        </w:rPr>
        <w:t>V</w:t>
      </w:r>
      <w:r w:rsidR="00145310" w:rsidRPr="003F704A">
        <w:rPr>
          <w:rFonts w:ascii="Arial" w:hAnsi="Arial" w:cs="Arial"/>
          <w:sz w:val="22"/>
          <w:szCs w:val="22"/>
        </w:rPr>
        <w:t xml:space="preserve">saj eno od zgoraj navedenih vozil mora </w:t>
      </w:r>
      <w:r w:rsidRPr="003F704A">
        <w:rPr>
          <w:rFonts w:ascii="Arial" w:hAnsi="Arial" w:cs="Arial"/>
          <w:sz w:val="22"/>
          <w:szCs w:val="22"/>
        </w:rPr>
        <w:t>biti tipa D.</w:t>
      </w:r>
      <w:r w:rsidR="00FF5520" w:rsidRPr="003F704A">
        <w:rPr>
          <w:rFonts w:ascii="Arial" w:hAnsi="Arial" w:cs="Arial"/>
          <w:sz w:val="22"/>
          <w:szCs w:val="22"/>
        </w:rPr>
        <w:t xml:space="preserve"> </w:t>
      </w:r>
    </w:p>
    <w:p w14:paraId="12059B33" w14:textId="77777777" w:rsidR="00FF5520" w:rsidRPr="003F704A" w:rsidRDefault="00FF5520" w:rsidP="003F704A">
      <w:pPr>
        <w:jc w:val="both"/>
        <w:rPr>
          <w:rFonts w:ascii="Arial" w:hAnsi="Arial" w:cs="Arial"/>
          <w:sz w:val="22"/>
          <w:szCs w:val="22"/>
        </w:rPr>
      </w:pPr>
    </w:p>
    <w:p w14:paraId="7C1F9FF5" w14:textId="77777777" w:rsidR="00FF5520" w:rsidRPr="003F704A" w:rsidRDefault="00FF5520" w:rsidP="003F704A">
      <w:pPr>
        <w:pStyle w:val="Odstavekseznama"/>
        <w:numPr>
          <w:ilvl w:val="0"/>
          <w:numId w:val="7"/>
        </w:numPr>
        <w:jc w:val="both"/>
        <w:rPr>
          <w:rFonts w:ascii="Arial" w:hAnsi="Arial" w:cs="Arial"/>
          <w:sz w:val="22"/>
          <w:szCs w:val="22"/>
        </w:rPr>
      </w:pPr>
      <w:r w:rsidRPr="003F704A">
        <w:rPr>
          <w:rFonts w:ascii="Arial" w:hAnsi="Arial" w:cs="Arial"/>
          <w:sz w:val="22"/>
          <w:szCs w:val="22"/>
        </w:rPr>
        <w:t xml:space="preserve">vozilo tehnične rezerve: </w:t>
      </w:r>
    </w:p>
    <w:p w14:paraId="64486F31"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avtobus s kapaciteto vsaj 50 potniških mest, od tega minimalno 20 sedišč</w:t>
      </w:r>
    </w:p>
    <w:p w14:paraId="49DE87F0"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nizkopodna izvedba ali izvedba z nizkim vstopom (</w:t>
      </w:r>
      <w:proofErr w:type="spellStart"/>
      <w:r w:rsidRPr="003F704A">
        <w:rPr>
          <w:rFonts w:ascii="Arial" w:hAnsi="Arial" w:cs="Arial"/>
          <w:sz w:val="22"/>
          <w:szCs w:val="22"/>
        </w:rPr>
        <w:t>low</w:t>
      </w:r>
      <w:proofErr w:type="spellEnd"/>
      <w:r w:rsidRPr="003F704A">
        <w:rPr>
          <w:rFonts w:ascii="Arial" w:hAnsi="Arial" w:cs="Arial"/>
          <w:sz w:val="22"/>
          <w:szCs w:val="22"/>
        </w:rPr>
        <w:t xml:space="preserve"> </w:t>
      </w:r>
      <w:proofErr w:type="spellStart"/>
      <w:r w:rsidRPr="003F704A">
        <w:rPr>
          <w:rFonts w:ascii="Arial" w:hAnsi="Arial" w:cs="Arial"/>
          <w:sz w:val="22"/>
          <w:szCs w:val="22"/>
        </w:rPr>
        <w:t>entry</w:t>
      </w:r>
      <w:proofErr w:type="spellEnd"/>
      <w:r w:rsidRPr="003F704A">
        <w:rPr>
          <w:rFonts w:ascii="Arial" w:hAnsi="Arial" w:cs="Arial"/>
          <w:sz w:val="22"/>
          <w:szCs w:val="22"/>
        </w:rPr>
        <w:t>)</w:t>
      </w:r>
    </w:p>
    <w:p w14:paraId="7911D38E"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 xml:space="preserve">emisijski razred EURO 4 </w:t>
      </w:r>
    </w:p>
    <w:p w14:paraId="3BEDF8D4" w14:textId="77777777" w:rsidR="00FF5520" w:rsidRPr="003F704A" w:rsidRDefault="00FF5520" w:rsidP="003F704A">
      <w:pPr>
        <w:pStyle w:val="Odstavekseznama"/>
        <w:numPr>
          <w:ilvl w:val="0"/>
          <w:numId w:val="6"/>
        </w:numPr>
        <w:jc w:val="both"/>
        <w:rPr>
          <w:rFonts w:ascii="Arial" w:hAnsi="Arial" w:cs="Arial"/>
          <w:sz w:val="22"/>
          <w:szCs w:val="22"/>
        </w:rPr>
      </w:pPr>
      <w:r w:rsidRPr="003F704A">
        <w:rPr>
          <w:rFonts w:ascii="Arial" w:hAnsi="Arial" w:cs="Arial"/>
          <w:sz w:val="22"/>
          <w:szCs w:val="22"/>
        </w:rPr>
        <w:t>minimalna moč motorja  150 KW</w:t>
      </w:r>
    </w:p>
    <w:p w14:paraId="336FBBCD" w14:textId="77777777" w:rsidR="00FF5520" w:rsidRPr="003F704A" w:rsidRDefault="00FF5520" w:rsidP="003F704A">
      <w:pPr>
        <w:jc w:val="both"/>
        <w:rPr>
          <w:rFonts w:ascii="Arial" w:hAnsi="Arial" w:cs="Arial"/>
          <w:sz w:val="22"/>
          <w:szCs w:val="22"/>
        </w:rPr>
      </w:pPr>
    </w:p>
    <w:p w14:paraId="608478B1" w14:textId="77777777" w:rsidR="00FF5520" w:rsidRPr="003F704A" w:rsidRDefault="00FF5520" w:rsidP="003F704A">
      <w:pPr>
        <w:pStyle w:val="Odstavekseznama"/>
        <w:numPr>
          <w:ilvl w:val="0"/>
          <w:numId w:val="7"/>
        </w:numPr>
        <w:spacing w:after="240"/>
        <w:ind w:left="714" w:hanging="357"/>
        <w:contextualSpacing w:val="0"/>
        <w:jc w:val="both"/>
        <w:rPr>
          <w:rFonts w:ascii="Arial" w:hAnsi="Arial" w:cs="Arial"/>
          <w:sz w:val="22"/>
          <w:szCs w:val="22"/>
        </w:rPr>
      </w:pPr>
      <w:r w:rsidRPr="003F704A">
        <w:rPr>
          <w:rFonts w:ascii="Arial" w:hAnsi="Arial" w:cs="Arial"/>
          <w:sz w:val="22"/>
          <w:szCs w:val="22"/>
        </w:rPr>
        <w:t>vsa vozila, razen vozilo tehnične rezerve, morajo biti nova</w:t>
      </w:r>
    </w:p>
    <w:p w14:paraId="55171A9B" w14:textId="77777777" w:rsidR="00FF5520" w:rsidRPr="003F704A" w:rsidRDefault="00FF5520" w:rsidP="003F704A">
      <w:pPr>
        <w:pStyle w:val="Odstavekseznama"/>
        <w:numPr>
          <w:ilvl w:val="0"/>
          <w:numId w:val="7"/>
        </w:numPr>
        <w:spacing w:after="240"/>
        <w:ind w:left="714" w:hanging="357"/>
        <w:contextualSpacing w:val="0"/>
        <w:jc w:val="both"/>
        <w:rPr>
          <w:rFonts w:ascii="Arial" w:hAnsi="Arial" w:cs="Arial"/>
          <w:sz w:val="22"/>
          <w:szCs w:val="22"/>
        </w:rPr>
      </w:pPr>
      <w:r w:rsidRPr="003F704A">
        <w:rPr>
          <w:rFonts w:ascii="Arial" w:hAnsi="Arial" w:cs="Arial"/>
          <w:sz w:val="22"/>
          <w:szCs w:val="22"/>
        </w:rPr>
        <w:t>vsa vozila, vključno z vozilom tehnične rezerve, morajo imeti vgrajeno ro</w:t>
      </w:r>
      <w:r w:rsidR="00145310" w:rsidRPr="003F704A">
        <w:rPr>
          <w:rFonts w:ascii="Arial" w:hAnsi="Arial" w:cs="Arial"/>
          <w:sz w:val="22"/>
          <w:szCs w:val="22"/>
        </w:rPr>
        <w:t>čno preklopno rampo za invalide</w:t>
      </w:r>
    </w:p>
    <w:p w14:paraId="72649342" w14:textId="77777777" w:rsidR="00FF5520" w:rsidRPr="003F704A" w:rsidRDefault="00FF5520" w:rsidP="003F704A">
      <w:pPr>
        <w:pStyle w:val="Odstavekseznama"/>
        <w:numPr>
          <w:ilvl w:val="0"/>
          <w:numId w:val="7"/>
        </w:numPr>
        <w:spacing w:after="240"/>
        <w:ind w:left="714" w:hanging="357"/>
        <w:contextualSpacing w:val="0"/>
        <w:jc w:val="both"/>
        <w:rPr>
          <w:rFonts w:ascii="Arial" w:hAnsi="Arial" w:cs="Arial"/>
          <w:sz w:val="22"/>
          <w:szCs w:val="22"/>
        </w:rPr>
      </w:pPr>
      <w:r w:rsidRPr="003F704A">
        <w:rPr>
          <w:rFonts w:ascii="Arial" w:hAnsi="Arial" w:cs="Arial"/>
          <w:sz w:val="22"/>
          <w:szCs w:val="22"/>
        </w:rPr>
        <w:t xml:space="preserve">vsa vozila morajo imeti elektronski prikazovalnik smeri vožnje na prednji in vstopni (desni) strani, na zadnji strani pa številko linije </w:t>
      </w:r>
    </w:p>
    <w:p w14:paraId="17723AD9" w14:textId="77777777" w:rsidR="00FF5520" w:rsidRPr="003F704A" w:rsidRDefault="00FF5520" w:rsidP="003F704A">
      <w:pPr>
        <w:pStyle w:val="Odstavekseznama"/>
        <w:numPr>
          <w:ilvl w:val="0"/>
          <w:numId w:val="7"/>
        </w:numPr>
        <w:spacing w:after="240"/>
        <w:ind w:left="714" w:hanging="357"/>
        <w:contextualSpacing w:val="0"/>
        <w:jc w:val="both"/>
        <w:rPr>
          <w:rFonts w:ascii="Arial" w:hAnsi="Arial" w:cs="Arial"/>
          <w:sz w:val="22"/>
          <w:szCs w:val="22"/>
        </w:rPr>
      </w:pPr>
      <w:r w:rsidRPr="003F704A">
        <w:rPr>
          <w:rFonts w:ascii="Arial" w:hAnsi="Arial" w:cs="Arial"/>
          <w:sz w:val="22"/>
          <w:szCs w:val="22"/>
        </w:rPr>
        <w:t xml:space="preserve">vsa nova vozila morajo imeti vgrajeno varnostno avtomatiko na vratih: pred zapiranjem vrat se oglasi tonski signal, ki potnika obvesti, da se vrata zapirajo. Dodatno </w:t>
      </w:r>
      <w:r w:rsidR="00145310" w:rsidRPr="003F704A">
        <w:rPr>
          <w:rFonts w:ascii="Arial" w:hAnsi="Arial" w:cs="Arial"/>
          <w:sz w:val="22"/>
          <w:szCs w:val="22"/>
        </w:rPr>
        <w:t>mora biti</w:t>
      </w:r>
      <w:r w:rsidRPr="003F704A">
        <w:rPr>
          <w:rFonts w:ascii="Arial" w:hAnsi="Arial" w:cs="Arial"/>
          <w:sz w:val="22"/>
          <w:szCs w:val="22"/>
        </w:rPr>
        <w:t xml:space="preserve"> varnost proti zaprtju vrat </w:t>
      </w:r>
      <w:r w:rsidR="00145310" w:rsidRPr="003F704A">
        <w:rPr>
          <w:rFonts w:ascii="Arial" w:hAnsi="Arial" w:cs="Arial"/>
          <w:sz w:val="22"/>
          <w:szCs w:val="22"/>
        </w:rPr>
        <w:t>zagotovljena</w:t>
      </w:r>
      <w:r w:rsidRPr="003F704A">
        <w:rPr>
          <w:rFonts w:ascii="Arial" w:hAnsi="Arial" w:cs="Arial"/>
          <w:sz w:val="22"/>
          <w:szCs w:val="22"/>
        </w:rPr>
        <w:t xml:space="preserve"> s sistemom proti priprtju. Zaznavanje potnikov med vrati mora biti izvedeno s pomočjo fotocelice. V primeru priprtja se avtomatično sproži zavora. </w:t>
      </w:r>
    </w:p>
    <w:p w14:paraId="144851A7" w14:textId="77777777" w:rsidR="00FF5520" w:rsidRPr="003F704A" w:rsidRDefault="00FF5520" w:rsidP="003F704A">
      <w:pPr>
        <w:pStyle w:val="Odstavekseznama"/>
        <w:numPr>
          <w:ilvl w:val="0"/>
          <w:numId w:val="7"/>
        </w:numPr>
        <w:spacing w:after="240"/>
        <w:ind w:left="714" w:hanging="357"/>
        <w:contextualSpacing w:val="0"/>
        <w:jc w:val="both"/>
        <w:rPr>
          <w:rFonts w:ascii="Arial" w:hAnsi="Arial" w:cs="Arial"/>
          <w:sz w:val="22"/>
          <w:szCs w:val="22"/>
        </w:rPr>
      </w:pPr>
      <w:r w:rsidRPr="003F704A">
        <w:rPr>
          <w:rFonts w:ascii="Arial" w:hAnsi="Arial" w:cs="Arial"/>
          <w:sz w:val="22"/>
          <w:szCs w:val="22"/>
        </w:rPr>
        <w:t>vsa nova vozila morajo imeti nameščene kamere za preventivno preprečevanje nasilja nad vozniki in potniki, ki hkrati služijo tudi spremljanju varnosti potnikov pri izstopanju; o nameščenih kamerah mora biti potnik obveščen z obvestilom pri vstopnih vratih oz. pred vstopom v avtobus.</w:t>
      </w:r>
    </w:p>
    <w:p w14:paraId="35713DB3" w14:textId="77777777" w:rsidR="00FF5520" w:rsidRPr="003F704A" w:rsidRDefault="00FF5520" w:rsidP="003F704A">
      <w:pPr>
        <w:pStyle w:val="Odstavekseznama"/>
        <w:numPr>
          <w:ilvl w:val="0"/>
          <w:numId w:val="7"/>
        </w:numPr>
        <w:spacing w:after="240"/>
        <w:ind w:left="714" w:hanging="357"/>
        <w:contextualSpacing w:val="0"/>
        <w:jc w:val="both"/>
        <w:rPr>
          <w:rFonts w:ascii="Arial" w:hAnsi="Arial" w:cs="Arial"/>
          <w:sz w:val="22"/>
          <w:szCs w:val="22"/>
        </w:rPr>
      </w:pPr>
      <w:r w:rsidRPr="003F704A">
        <w:rPr>
          <w:rFonts w:ascii="Arial" w:hAnsi="Arial" w:cs="Arial"/>
          <w:sz w:val="22"/>
          <w:szCs w:val="22"/>
        </w:rPr>
        <w:t xml:space="preserve">vsa vozila morajo biti opremljena s tipkami za </w:t>
      </w:r>
      <w:r w:rsidR="00145310" w:rsidRPr="003F704A">
        <w:rPr>
          <w:rFonts w:ascii="Arial" w:hAnsi="Arial" w:cs="Arial"/>
          <w:sz w:val="22"/>
          <w:szCs w:val="22"/>
        </w:rPr>
        <w:t xml:space="preserve">najavo </w:t>
      </w:r>
      <w:r w:rsidRPr="003F704A">
        <w:rPr>
          <w:rFonts w:ascii="Arial" w:hAnsi="Arial" w:cs="Arial"/>
          <w:sz w:val="22"/>
          <w:szCs w:val="22"/>
        </w:rPr>
        <w:t>zaustavitv</w:t>
      </w:r>
      <w:r w:rsidR="00145310" w:rsidRPr="003F704A">
        <w:rPr>
          <w:rFonts w:ascii="Arial" w:hAnsi="Arial" w:cs="Arial"/>
          <w:sz w:val="22"/>
          <w:szCs w:val="22"/>
        </w:rPr>
        <w:t>e vozila</w:t>
      </w:r>
      <w:r w:rsidRPr="003F704A">
        <w:rPr>
          <w:rFonts w:ascii="Arial" w:hAnsi="Arial" w:cs="Arial"/>
          <w:sz w:val="22"/>
          <w:szCs w:val="22"/>
        </w:rPr>
        <w:t xml:space="preserve"> </w:t>
      </w:r>
    </w:p>
    <w:p w14:paraId="5458C12F" w14:textId="77777777" w:rsidR="00FF5520" w:rsidRPr="003F704A" w:rsidRDefault="00FF5520" w:rsidP="003F704A">
      <w:pPr>
        <w:pStyle w:val="Odstavekseznama"/>
        <w:numPr>
          <w:ilvl w:val="0"/>
          <w:numId w:val="7"/>
        </w:numPr>
        <w:spacing w:after="240"/>
        <w:ind w:left="714" w:hanging="357"/>
        <w:contextualSpacing w:val="0"/>
        <w:jc w:val="both"/>
        <w:rPr>
          <w:rFonts w:ascii="Arial" w:hAnsi="Arial" w:cs="Arial"/>
          <w:sz w:val="22"/>
          <w:szCs w:val="22"/>
        </w:rPr>
      </w:pPr>
      <w:r w:rsidRPr="003F704A">
        <w:rPr>
          <w:rFonts w:ascii="Arial" w:hAnsi="Arial" w:cs="Arial"/>
          <w:sz w:val="22"/>
          <w:szCs w:val="22"/>
        </w:rPr>
        <w:t xml:space="preserve">vsa vozila morajo imeti vgrajeno gretje in avtomatsko </w:t>
      </w:r>
      <w:r w:rsidR="00145310" w:rsidRPr="003F704A">
        <w:rPr>
          <w:rFonts w:ascii="Arial" w:hAnsi="Arial" w:cs="Arial"/>
          <w:sz w:val="22"/>
          <w:szCs w:val="22"/>
        </w:rPr>
        <w:t>klimatsko napravo</w:t>
      </w:r>
    </w:p>
    <w:p w14:paraId="6BF81B03" w14:textId="77777777" w:rsidR="00FF5520" w:rsidRPr="003F704A" w:rsidRDefault="00FF5520" w:rsidP="003F704A">
      <w:pPr>
        <w:pStyle w:val="Odstavekseznama"/>
        <w:numPr>
          <w:ilvl w:val="0"/>
          <w:numId w:val="7"/>
        </w:numPr>
        <w:spacing w:after="240"/>
        <w:ind w:left="714" w:hanging="357"/>
        <w:contextualSpacing w:val="0"/>
        <w:jc w:val="both"/>
        <w:rPr>
          <w:rFonts w:ascii="Arial" w:hAnsi="Arial" w:cs="Arial"/>
          <w:sz w:val="22"/>
          <w:szCs w:val="22"/>
        </w:rPr>
      </w:pPr>
      <w:r w:rsidRPr="003F704A">
        <w:rPr>
          <w:rFonts w:ascii="Arial" w:hAnsi="Arial" w:cs="Arial"/>
          <w:sz w:val="22"/>
          <w:szCs w:val="22"/>
        </w:rPr>
        <w:t>vsa nova vozila morajo biti opremljena s predpripravo za namestitev naprav za izdajo in validacijo vozovnic ter za namestitev sistema za sledenje vozil</w:t>
      </w:r>
    </w:p>
    <w:p w14:paraId="2831345B" w14:textId="77777777" w:rsidR="00185AC8" w:rsidRPr="005A0709" w:rsidRDefault="00185AC8" w:rsidP="003F704A">
      <w:pPr>
        <w:pStyle w:val="Odstavekseznama"/>
        <w:numPr>
          <w:ilvl w:val="0"/>
          <w:numId w:val="7"/>
        </w:numPr>
        <w:spacing w:after="240"/>
        <w:ind w:left="714" w:hanging="357"/>
        <w:contextualSpacing w:val="0"/>
        <w:jc w:val="both"/>
        <w:rPr>
          <w:rFonts w:ascii="Arial" w:hAnsi="Arial" w:cs="Arial"/>
          <w:sz w:val="22"/>
          <w:szCs w:val="22"/>
        </w:rPr>
      </w:pPr>
      <w:r w:rsidRPr="005A0709">
        <w:rPr>
          <w:rFonts w:ascii="Arial" w:hAnsi="Arial" w:cs="Arial"/>
          <w:sz w:val="22"/>
          <w:szCs w:val="22"/>
        </w:rPr>
        <w:t>na vseh novih vozilih mora biti za potnike omogočen brezplačen dostop do interneta; oprema mora imeti možnost dodelitve pasovne širine za posameznega uporabnika</w:t>
      </w:r>
      <w:r w:rsidR="00881E1E" w:rsidRPr="005A0709">
        <w:rPr>
          <w:rFonts w:ascii="Arial" w:hAnsi="Arial" w:cs="Arial"/>
          <w:sz w:val="22"/>
          <w:szCs w:val="22"/>
        </w:rPr>
        <w:t xml:space="preserve">; </w:t>
      </w:r>
      <w:r w:rsidRPr="005A0709">
        <w:rPr>
          <w:rFonts w:ascii="Arial" w:hAnsi="Arial" w:cs="Arial"/>
          <w:sz w:val="22"/>
          <w:szCs w:val="22"/>
        </w:rPr>
        <w:t xml:space="preserve"> </w:t>
      </w:r>
      <w:r w:rsidR="00EF47FA" w:rsidRPr="005A0709">
        <w:rPr>
          <w:rFonts w:ascii="Arial" w:hAnsi="Arial" w:cs="Arial"/>
          <w:sz w:val="22"/>
          <w:szCs w:val="22"/>
        </w:rPr>
        <w:t xml:space="preserve">koncesionar mora zagotoviti ustrezen paket, ki omogoča najvišjo teoretično hitrost prenosa podatkov, ki je omejena na 21,6 Mb/s v smeri do uporabnika in 5,76 Mb/s v smeri od uporabnika (paket Mobitel Hitri Internet LTE/4G 20 ali drug primerljiv paket, ki omogoča vsaj enako </w:t>
      </w:r>
      <w:r w:rsidR="00881E1E" w:rsidRPr="005A0709">
        <w:rPr>
          <w:rFonts w:ascii="Arial" w:hAnsi="Arial" w:cs="Arial"/>
          <w:sz w:val="22"/>
          <w:szCs w:val="22"/>
        </w:rPr>
        <w:t>hitrost internetne povezave</w:t>
      </w:r>
      <w:r w:rsidR="00EF47FA" w:rsidRPr="005A0709">
        <w:rPr>
          <w:rFonts w:ascii="Arial" w:hAnsi="Arial" w:cs="Arial"/>
          <w:sz w:val="22"/>
          <w:szCs w:val="22"/>
        </w:rPr>
        <w:t xml:space="preserve">) </w:t>
      </w:r>
    </w:p>
    <w:p w14:paraId="02B2610D" w14:textId="1FD40BD0" w:rsidR="00FF5520" w:rsidRPr="003F704A" w:rsidRDefault="00FF5520" w:rsidP="003F704A">
      <w:pPr>
        <w:pStyle w:val="Odstavekseznama"/>
        <w:numPr>
          <w:ilvl w:val="0"/>
          <w:numId w:val="7"/>
        </w:numPr>
        <w:spacing w:after="240"/>
        <w:ind w:left="714" w:hanging="357"/>
        <w:contextualSpacing w:val="0"/>
        <w:jc w:val="both"/>
        <w:rPr>
          <w:rFonts w:ascii="Arial" w:hAnsi="Arial" w:cs="Arial"/>
          <w:sz w:val="22"/>
          <w:szCs w:val="22"/>
        </w:rPr>
      </w:pPr>
      <w:r w:rsidRPr="003F704A">
        <w:rPr>
          <w:rFonts w:ascii="Arial" w:hAnsi="Arial" w:cs="Arial"/>
          <w:sz w:val="22"/>
          <w:szCs w:val="22"/>
        </w:rPr>
        <w:t xml:space="preserve">vsa nova vozila morajo imeti enoten zunanji videz, ki označuje, da vozila izvajajo mestni potniški promet na območju </w:t>
      </w:r>
      <w:r w:rsidR="00EA6B76">
        <w:rPr>
          <w:rFonts w:ascii="Arial" w:hAnsi="Arial" w:cs="Arial"/>
          <w:sz w:val="22"/>
          <w:szCs w:val="22"/>
        </w:rPr>
        <w:t>M</w:t>
      </w:r>
      <w:r w:rsidRPr="003F704A">
        <w:rPr>
          <w:rFonts w:ascii="Arial" w:hAnsi="Arial" w:cs="Arial"/>
          <w:sz w:val="22"/>
          <w:szCs w:val="22"/>
        </w:rPr>
        <w:t xml:space="preserve">estne občine Nove Gorice in </w:t>
      </w:r>
      <w:r w:rsidR="00EA6B76">
        <w:rPr>
          <w:rFonts w:ascii="Arial" w:hAnsi="Arial" w:cs="Arial"/>
          <w:sz w:val="22"/>
          <w:szCs w:val="22"/>
        </w:rPr>
        <w:t>O</w:t>
      </w:r>
      <w:r w:rsidRPr="003F704A">
        <w:rPr>
          <w:rFonts w:ascii="Arial" w:hAnsi="Arial" w:cs="Arial"/>
          <w:sz w:val="22"/>
          <w:szCs w:val="22"/>
        </w:rPr>
        <w:t xml:space="preserve">bčine </w:t>
      </w:r>
      <w:bookmarkStart w:id="0" w:name="_GoBack"/>
      <w:r w:rsidRPr="003F704A">
        <w:rPr>
          <w:rFonts w:ascii="Arial" w:hAnsi="Arial" w:cs="Arial"/>
          <w:sz w:val="22"/>
          <w:szCs w:val="22"/>
        </w:rPr>
        <w:t>Šempete</w:t>
      </w:r>
      <w:bookmarkEnd w:id="0"/>
      <w:r w:rsidRPr="003F704A">
        <w:rPr>
          <w:rFonts w:ascii="Arial" w:hAnsi="Arial" w:cs="Arial"/>
          <w:sz w:val="22"/>
          <w:szCs w:val="22"/>
        </w:rPr>
        <w:t>r</w:t>
      </w:r>
      <w:r w:rsidR="00EA6B76">
        <w:rPr>
          <w:rFonts w:ascii="Arial" w:hAnsi="Arial" w:cs="Arial"/>
          <w:sz w:val="22"/>
          <w:szCs w:val="22"/>
        </w:rPr>
        <w:t xml:space="preserve"> - </w:t>
      </w:r>
      <w:r w:rsidRPr="003F704A">
        <w:rPr>
          <w:rFonts w:ascii="Arial" w:hAnsi="Arial" w:cs="Arial"/>
          <w:sz w:val="22"/>
          <w:szCs w:val="22"/>
        </w:rPr>
        <w:t xml:space="preserve">Vrtojba; design je določen v prilogi </w:t>
      </w:r>
      <w:r w:rsidR="00145310" w:rsidRPr="003F704A">
        <w:rPr>
          <w:rFonts w:ascii="Arial" w:hAnsi="Arial" w:cs="Arial"/>
          <w:sz w:val="22"/>
          <w:szCs w:val="22"/>
        </w:rPr>
        <w:t>4</w:t>
      </w:r>
      <w:r w:rsidRPr="003F704A">
        <w:rPr>
          <w:rFonts w:ascii="Arial" w:hAnsi="Arial" w:cs="Arial"/>
          <w:sz w:val="22"/>
          <w:szCs w:val="22"/>
        </w:rPr>
        <w:t xml:space="preserve"> te razpisne dokumentacije</w:t>
      </w:r>
      <w:r w:rsidR="00145310" w:rsidRPr="003F704A">
        <w:rPr>
          <w:rFonts w:ascii="Arial" w:hAnsi="Arial" w:cs="Arial"/>
          <w:sz w:val="22"/>
          <w:szCs w:val="22"/>
        </w:rPr>
        <w:t>.</w:t>
      </w:r>
    </w:p>
    <w:p w14:paraId="1041E8F9" w14:textId="77777777" w:rsidR="00FF5520" w:rsidRPr="003F704A" w:rsidRDefault="00FF5520" w:rsidP="003F704A">
      <w:pPr>
        <w:keepLines/>
        <w:jc w:val="both"/>
        <w:rPr>
          <w:rFonts w:ascii="Arial" w:hAnsi="Arial" w:cs="Arial"/>
          <w:sz w:val="22"/>
          <w:szCs w:val="22"/>
          <w:u w:val="single"/>
        </w:rPr>
      </w:pPr>
      <w:r w:rsidRPr="003F704A">
        <w:rPr>
          <w:rFonts w:ascii="Arial" w:hAnsi="Arial" w:cs="Arial"/>
          <w:sz w:val="22"/>
          <w:szCs w:val="22"/>
          <w:u w:val="single"/>
        </w:rPr>
        <w:t xml:space="preserve">Ponudnik mora predložiti tehnično dokumentacijo in slikovno gradivo za predlagane avtobuse iz katerega bo razvidno izpolnjevanje </w:t>
      </w:r>
      <w:r w:rsidR="00145310" w:rsidRPr="003F704A">
        <w:rPr>
          <w:rFonts w:ascii="Arial" w:hAnsi="Arial" w:cs="Arial"/>
          <w:sz w:val="22"/>
          <w:szCs w:val="22"/>
          <w:u w:val="single"/>
        </w:rPr>
        <w:t xml:space="preserve">vseh </w:t>
      </w:r>
      <w:r w:rsidRPr="003F704A">
        <w:rPr>
          <w:rFonts w:ascii="Arial" w:hAnsi="Arial" w:cs="Arial"/>
          <w:sz w:val="22"/>
          <w:szCs w:val="22"/>
          <w:u w:val="single"/>
        </w:rPr>
        <w:t>navedenih zahtev.</w:t>
      </w:r>
    </w:p>
    <w:p w14:paraId="4B93433E" w14:textId="77777777" w:rsidR="00FF5520" w:rsidRPr="003F704A" w:rsidRDefault="00FF5520" w:rsidP="003F704A">
      <w:pPr>
        <w:keepLines/>
        <w:jc w:val="both"/>
        <w:rPr>
          <w:rFonts w:ascii="Arial" w:hAnsi="Arial" w:cs="Arial"/>
          <w:sz w:val="22"/>
          <w:szCs w:val="22"/>
          <w:u w:val="single"/>
        </w:rPr>
      </w:pPr>
    </w:p>
    <w:p w14:paraId="30CC7B32" w14:textId="77777777" w:rsidR="00542F8C" w:rsidRDefault="00542F8C">
      <w:pPr>
        <w:spacing w:after="200" w:line="276" w:lineRule="auto"/>
        <w:rPr>
          <w:rFonts w:ascii="Arial" w:hAnsi="Arial" w:cs="Arial"/>
          <w:b/>
          <w:i/>
          <w:sz w:val="22"/>
          <w:szCs w:val="22"/>
          <w:u w:val="single"/>
        </w:rPr>
      </w:pPr>
      <w:r>
        <w:rPr>
          <w:rFonts w:ascii="Arial" w:hAnsi="Arial" w:cs="Arial"/>
          <w:b/>
          <w:i/>
          <w:sz w:val="22"/>
          <w:szCs w:val="22"/>
          <w:u w:val="single"/>
        </w:rPr>
        <w:br w:type="page"/>
      </w:r>
    </w:p>
    <w:p w14:paraId="6B878780" w14:textId="010826FD" w:rsidR="00FF5520" w:rsidRPr="003F704A" w:rsidRDefault="00FF5520" w:rsidP="003F704A">
      <w:pPr>
        <w:keepLines/>
        <w:numPr>
          <w:ilvl w:val="0"/>
          <w:numId w:val="5"/>
        </w:numPr>
        <w:jc w:val="both"/>
        <w:rPr>
          <w:rFonts w:ascii="Arial" w:hAnsi="Arial" w:cs="Arial"/>
          <w:b/>
          <w:i/>
          <w:sz w:val="22"/>
          <w:szCs w:val="22"/>
          <w:u w:val="single"/>
        </w:rPr>
      </w:pPr>
      <w:r w:rsidRPr="003F704A">
        <w:rPr>
          <w:rFonts w:ascii="Arial" w:hAnsi="Arial" w:cs="Arial"/>
          <w:b/>
          <w:i/>
          <w:sz w:val="22"/>
          <w:szCs w:val="22"/>
          <w:u w:val="single"/>
        </w:rPr>
        <w:lastRenderedPageBreak/>
        <w:t>Informacijska oprema vozil:</w:t>
      </w:r>
    </w:p>
    <w:p w14:paraId="49661B82" w14:textId="77777777" w:rsidR="00FF5520" w:rsidRPr="003F704A" w:rsidRDefault="00FF5520" w:rsidP="003F704A">
      <w:pPr>
        <w:keepLines/>
        <w:ind w:left="720"/>
        <w:jc w:val="both"/>
        <w:rPr>
          <w:rFonts w:ascii="Arial" w:hAnsi="Arial" w:cs="Arial"/>
          <w:sz w:val="22"/>
          <w:szCs w:val="22"/>
        </w:rPr>
      </w:pPr>
    </w:p>
    <w:p w14:paraId="6D3A142E" w14:textId="77777777" w:rsidR="00FF5520" w:rsidRPr="003F704A" w:rsidRDefault="00EF47FA" w:rsidP="003F704A">
      <w:pPr>
        <w:keepLines/>
        <w:jc w:val="both"/>
        <w:rPr>
          <w:rFonts w:ascii="Arial" w:hAnsi="Arial" w:cs="Arial"/>
          <w:sz w:val="22"/>
          <w:szCs w:val="22"/>
        </w:rPr>
      </w:pPr>
      <w:r w:rsidRPr="003F704A">
        <w:rPr>
          <w:rFonts w:ascii="Arial" w:hAnsi="Arial" w:cs="Arial"/>
          <w:sz w:val="22"/>
          <w:szCs w:val="22"/>
        </w:rPr>
        <w:t xml:space="preserve">V okviru izvajanja koncesije mora koncesionar zagotoviti tudi ustrezno informacijsko opremo na avtobusih, ki bo omogočala </w:t>
      </w:r>
      <w:proofErr w:type="spellStart"/>
      <w:r w:rsidRPr="003F704A">
        <w:rPr>
          <w:rFonts w:ascii="Arial" w:hAnsi="Arial" w:cs="Arial"/>
          <w:sz w:val="22"/>
          <w:szCs w:val="22"/>
        </w:rPr>
        <w:t>koncedentu</w:t>
      </w:r>
      <w:proofErr w:type="spellEnd"/>
      <w:r w:rsidRPr="003F704A">
        <w:rPr>
          <w:rFonts w:ascii="Arial" w:hAnsi="Arial" w:cs="Arial"/>
          <w:sz w:val="22"/>
          <w:szCs w:val="22"/>
        </w:rPr>
        <w:t xml:space="preserve"> nadzor nad izvajanjem koncesije, hkrati pa tudi potnikom koristne informacije za uporabo mestnega prometa. </w:t>
      </w:r>
      <w:r w:rsidR="00FF5520" w:rsidRPr="003F704A">
        <w:rPr>
          <w:rFonts w:ascii="Arial" w:hAnsi="Arial" w:cs="Arial"/>
          <w:sz w:val="22"/>
          <w:szCs w:val="22"/>
        </w:rPr>
        <w:t xml:space="preserve">Vsi avtobusi morajo biti opremljeni z </w:t>
      </w:r>
      <w:r w:rsidRPr="003F704A">
        <w:rPr>
          <w:rFonts w:ascii="Arial" w:hAnsi="Arial" w:cs="Arial"/>
          <w:sz w:val="22"/>
          <w:szCs w:val="22"/>
        </w:rPr>
        <w:t>opremo</w:t>
      </w:r>
      <w:r w:rsidR="00FF5520" w:rsidRPr="003F704A">
        <w:rPr>
          <w:rFonts w:ascii="Arial" w:hAnsi="Arial" w:cs="Arial"/>
          <w:sz w:val="22"/>
          <w:szCs w:val="22"/>
        </w:rPr>
        <w:t xml:space="preserve"> za sledenje vozil</w:t>
      </w:r>
      <w:r w:rsidRPr="003F704A">
        <w:rPr>
          <w:rFonts w:ascii="Arial" w:hAnsi="Arial" w:cs="Arial"/>
          <w:sz w:val="22"/>
          <w:szCs w:val="22"/>
        </w:rPr>
        <w:t xml:space="preserve"> in posredovanje podatkov o lokaciji v podatkovni center. Sistem sledenje vozil je </w:t>
      </w:r>
      <w:r w:rsidR="00FF5520" w:rsidRPr="003F704A">
        <w:rPr>
          <w:rFonts w:ascii="Arial" w:hAnsi="Arial" w:cs="Arial"/>
          <w:sz w:val="22"/>
          <w:szCs w:val="22"/>
        </w:rPr>
        <w:t xml:space="preserve">osnova za naslednje </w:t>
      </w:r>
      <w:r w:rsidRPr="003F704A">
        <w:rPr>
          <w:rFonts w:ascii="Arial" w:hAnsi="Arial" w:cs="Arial"/>
          <w:sz w:val="22"/>
          <w:szCs w:val="22"/>
        </w:rPr>
        <w:t>evidence in funkcionalnosti</w:t>
      </w:r>
      <w:r w:rsidR="00FF5520" w:rsidRPr="003F704A">
        <w:rPr>
          <w:rFonts w:ascii="Arial" w:hAnsi="Arial" w:cs="Arial"/>
          <w:sz w:val="22"/>
          <w:szCs w:val="22"/>
        </w:rPr>
        <w:t xml:space="preserve">, ki jih mora zagotavljati koncesionar: </w:t>
      </w:r>
    </w:p>
    <w:p w14:paraId="68250D43" w14:textId="77777777" w:rsidR="00977506" w:rsidRPr="003F704A" w:rsidRDefault="00977506" w:rsidP="003F704A">
      <w:pPr>
        <w:pStyle w:val="Odstavekseznama"/>
        <w:keepLines/>
        <w:numPr>
          <w:ilvl w:val="0"/>
          <w:numId w:val="8"/>
        </w:numPr>
        <w:jc w:val="both"/>
        <w:rPr>
          <w:rFonts w:ascii="Arial" w:hAnsi="Arial" w:cs="Arial"/>
          <w:sz w:val="22"/>
          <w:szCs w:val="22"/>
        </w:rPr>
      </w:pPr>
      <w:r w:rsidRPr="003F704A">
        <w:rPr>
          <w:rFonts w:ascii="Arial" w:hAnsi="Arial" w:cs="Arial"/>
          <w:sz w:val="22"/>
          <w:szCs w:val="22"/>
        </w:rPr>
        <w:t xml:space="preserve">koncesionar je dolžan voditi elektronsko evidenco lokacije vseh vozil mestnega prometa. Koncesionar mora </w:t>
      </w:r>
      <w:proofErr w:type="spellStart"/>
      <w:r w:rsidRPr="003F704A">
        <w:rPr>
          <w:rFonts w:ascii="Arial" w:hAnsi="Arial" w:cs="Arial"/>
          <w:sz w:val="22"/>
          <w:szCs w:val="22"/>
        </w:rPr>
        <w:t>koncedentu</w:t>
      </w:r>
      <w:proofErr w:type="spellEnd"/>
      <w:r w:rsidRPr="003F704A">
        <w:rPr>
          <w:rFonts w:ascii="Arial" w:hAnsi="Arial" w:cs="Arial"/>
          <w:sz w:val="22"/>
          <w:szCs w:val="22"/>
        </w:rPr>
        <w:t xml:space="preserve"> omogočiti neposreden vpogled v evidenco (preko spleta ali oddaljenega dostopa do informacijskega sistema) vključno s prostorskim prikazom lokacije vozil tako za trenutno stanje kot za že izvedene vožnje (pregled zgodovine voženj posameznih avtobusov). Informacijski sistem mora imeti tudi spletni servis, ki omogoča posredovanje podatkov o trenutni lokaciji vozil. Vsebovati mora vsaj podatke o identifikaciji vozila, liniji, koordinate lokacije, datum in čas podatka o lokaciji. </w:t>
      </w:r>
    </w:p>
    <w:p w14:paraId="707ABA8C" w14:textId="77777777" w:rsidR="00EF47FA" w:rsidRPr="003F704A" w:rsidRDefault="00EF47FA" w:rsidP="003F704A">
      <w:pPr>
        <w:pStyle w:val="Odstavekseznama"/>
        <w:keepLines/>
        <w:numPr>
          <w:ilvl w:val="0"/>
          <w:numId w:val="8"/>
        </w:numPr>
        <w:jc w:val="both"/>
        <w:rPr>
          <w:rFonts w:ascii="Arial" w:hAnsi="Arial" w:cs="Arial"/>
          <w:sz w:val="22"/>
          <w:szCs w:val="22"/>
        </w:rPr>
      </w:pPr>
      <w:r w:rsidRPr="003F704A">
        <w:rPr>
          <w:rFonts w:ascii="Arial" w:hAnsi="Arial" w:cs="Arial"/>
          <w:sz w:val="22"/>
          <w:szCs w:val="22"/>
        </w:rPr>
        <w:t xml:space="preserve">koncesionar je dolžan voditi elektronsko evidenco prevoženih kilometrov za vsako vrsto avtobusa vsaj za vsako posamezno vožnjo na liniji natančno, pri čemer </w:t>
      </w:r>
      <w:r w:rsidR="00977506" w:rsidRPr="003F704A">
        <w:rPr>
          <w:rFonts w:ascii="Arial" w:hAnsi="Arial" w:cs="Arial"/>
          <w:sz w:val="22"/>
          <w:szCs w:val="22"/>
        </w:rPr>
        <w:t xml:space="preserve">mora </w:t>
      </w:r>
      <w:r w:rsidRPr="003F704A">
        <w:rPr>
          <w:rFonts w:ascii="Arial" w:hAnsi="Arial" w:cs="Arial"/>
          <w:sz w:val="22"/>
          <w:szCs w:val="22"/>
        </w:rPr>
        <w:t xml:space="preserve">metodologija za zbiranje podatkov o prevoženih kilometrih temelji na podatkih sledenja vozil. Sistem mora zagotoviti ločevanje voženj avtobusa tako, da se evidentira na kateri liniji se je izvajala vožnja in kdaj je vožnja izven linije na relaciji garaža – </w:t>
      </w:r>
      <w:r w:rsidR="00D52496" w:rsidRPr="003F704A">
        <w:rPr>
          <w:rFonts w:ascii="Arial" w:hAnsi="Arial" w:cs="Arial"/>
          <w:sz w:val="22"/>
          <w:szCs w:val="22"/>
        </w:rPr>
        <w:t>začetno</w:t>
      </w:r>
      <w:r w:rsidRPr="003F704A">
        <w:rPr>
          <w:rFonts w:ascii="Arial" w:hAnsi="Arial" w:cs="Arial"/>
          <w:sz w:val="22"/>
          <w:szCs w:val="22"/>
        </w:rPr>
        <w:t>/</w:t>
      </w:r>
      <w:r w:rsidR="00D52496" w:rsidRPr="003F704A">
        <w:rPr>
          <w:rFonts w:ascii="Arial" w:hAnsi="Arial" w:cs="Arial"/>
          <w:sz w:val="22"/>
          <w:szCs w:val="22"/>
        </w:rPr>
        <w:t xml:space="preserve">končno </w:t>
      </w:r>
      <w:r w:rsidRPr="003F704A">
        <w:rPr>
          <w:rFonts w:ascii="Arial" w:hAnsi="Arial" w:cs="Arial"/>
          <w:sz w:val="22"/>
          <w:szCs w:val="22"/>
        </w:rPr>
        <w:t>postaja</w:t>
      </w:r>
      <w:r w:rsidR="00D52496" w:rsidRPr="003F704A">
        <w:rPr>
          <w:rFonts w:ascii="Arial" w:hAnsi="Arial" w:cs="Arial"/>
          <w:sz w:val="22"/>
          <w:szCs w:val="22"/>
        </w:rPr>
        <w:t>lišče</w:t>
      </w:r>
      <w:r w:rsidRPr="003F704A">
        <w:rPr>
          <w:rFonts w:ascii="Arial" w:hAnsi="Arial" w:cs="Arial"/>
          <w:sz w:val="22"/>
          <w:szCs w:val="22"/>
        </w:rPr>
        <w:t xml:space="preserve">. Koncesionar mora </w:t>
      </w:r>
      <w:proofErr w:type="spellStart"/>
      <w:r w:rsidRPr="003F704A">
        <w:rPr>
          <w:rFonts w:ascii="Arial" w:hAnsi="Arial" w:cs="Arial"/>
          <w:sz w:val="22"/>
          <w:szCs w:val="22"/>
        </w:rPr>
        <w:t>koncedentu</w:t>
      </w:r>
      <w:proofErr w:type="spellEnd"/>
      <w:r w:rsidRPr="003F704A">
        <w:rPr>
          <w:rFonts w:ascii="Arial" w:hAnsi="Arial" w:cs="Arial"/>
          <w:sz w:val="22"/>
          <w:szCs w:val="22"/>
        </w:rPr>
        <w:t xml:space="preserve"> omogočiti neposredni vpogled v evidenco prevoženih kilometrov</w:t>
      </w:r>
      <w:r w:rsidR="00977506" w:rsidRPr="003F704A">
        <w:rPr>
          <w:rFonts w:ascii="Arial" w:hAnsi="Arial" w:cs="Arial"/>
          <w:sz w:val="22"/>
          <w:szCs w:val="22"/>
        </w:rPr>
        <w:t xml:space="preserve"> (preko spleta ali oddaljenega dostopa do informacijskega sistema)</w:t>
      </w:r>
      <w:r w:rsidRPr="003F704A">
        <w:rPr>
          <w:rFonts w:ascii="Arial" w:hAnsi="Arial" w:cs="Arial"/>
          <w:sz w:val="22"/>
          <w:szCs w:val="22"/>
        </w:rPr>
        <w:t xml:space="preserve">, </w:t>
      </w:r>
      <w:r w:rsidR="00977506" w:rsidRPr="003F704A">
        <w:rPr>
          <w:rFonts w:ascii="Arial" w:hAnsi="Arial" w:cs="Arial"/>
          <w:sz w:val="22"/>
          <w:szCs w:val="22"/>
        </w:rPr>
        <w:t xml:space="preserve">aplikacija pa mora </w:t>
      </w:r>
      <w:r w:rsidRPr="003F704A">
        <w:rPr>
          <w:rFonts w:ascii="Arial" w:hAnsi="Arial" w:cs="Arial"/>
          <w:sz w:val="22"/>
          <w:szCs w:val="22"/>
        </w:rPr>
        <w:t>omogočiti tudi statistike prevoženih kilometrov za posamezno ali vsa vozila v izbranem časovnem obdobju</w:t>
      </w:r>
      <w:r w:rsidR="00977506" w:rsidRPr="003F704A">
        <w:rPr>
          <w:rFonts w:ascii="Arial" w:hAnsi="Arial" w:cs="Arial"/>
          <w:sz w:val="22"/>
          <w:szCs w:val="22"/>
        </w:rPr>
        <w:t xml:space="preserve"> (na posamezni liniji oziroma zunaj linij)</w:t>
      </w:r>
      <w:r w:rsidRPr="003F704A">
        <w:rPr>
          <w:rFonts w:ascii="Arial" w:hAnsi="Arial" w:cs="Arial"/>
          <w:sz w:val="22"/>
          <w:szCs w:val="22"/>
        </w:rPr>
        <w:t xml:space="preserve">. Koncesionar je dolžan </w:t>
      </w:r>
      <w:proofErr w:type="spellStart"/>
      <w:r w:rsidRPr="003F704A">
        <w:rPr>
          <w:rFonts w:ascii="Arial" w:hAnsi="Arial" w:cs="Arial"/>
          <w:sz w:val="22"/>
          <w:szCs w:val="22"/>
        </w:rPr>
        <w:t>koncedentu</w:t>
      </w:r>
      <w:proofErr w:type="spellEnd"/>
      <w:r w:rsidRPr="003F704A">
        <w:rPr>
          <w:rFonts w:ascii="Arial" w:hAnsi="Arial" w:cs="Arial"/>
          <w:sz w:val="22"/>
          <w:szCs w:val="22"/>
        </w:rPr>
        <w:t xml:space="preserve"> ob izdaji računa podati mesečno poročilo o prevoženih kilometrih po posameznih vrstah avtobusov, ki izhaja iz elektronske evidence prevoženih kilometrov.</w:t>
      </w:r>
    </w:p>
    <w:p w14:paraId="2F538CB0" w14:textId="77777777" w:rsidR="00977506" w:rsidRPr="003F704A" w:rsidRDefault="00977506" w:rsidP="003F704A">
      <w:pPr>
        <w:pStyle w:val="Odstavekseznama"/>
        <w:keepLines/>
        <w:numPr>
          <w:ilvl w:val="0"/>
          <w:numId w:val="8"/>
        </w:numPr>
        <w:jc w:val="both"/>
        <w:rPr>
          <w:rFonts w:ascii="Arial" w:hAnsi="Arial" w:cs="Arial"/>
          <w:sz w:val="22"/>
          <w:szCs w:val="22"/>
        </w:rPr>
      </w:pPr>
      <w:r w:rsidRPr="003F704A">
        <w:rPr>
          <w:rFonts w:ascii="Arial" w:hAnsi="Arial" w:cs="Arial"/>
          <w:sz w:val="22"/>
          <w:szCs w:val="22"/>
        </w:rPr>
        <w:t>koncesionar je dolžan voditi elektronsko evidenco prihodov in odhodov iz začetnih in pomembnejših postajališč vseh voženj avtobusov na vseh linijah. Iz evidence mora biti razvidno vsaj identifikacija vozila, linija, šifra postajališča, datum in čas prihoda in odhoda s postaj</w:t>
      </w:r>
      <w:r w:rsidR="00D52496" w:rsidRPr="003F704A">
        <w:rPr>
          <w:rFonts w:ascii="Arial" w:hAnsi="Arial" w:cs="Arial"/>
          <w:sz w:val="22"/>
          <w:szCs w:val="22"/>
        </w:rPr>
        <w:t>ališča</w:t>
      </w:r>
      <w:r w:rsidRPr="003F704A">
        <w:rPr>
          <w:rFonts w:ascii="Arial" w:hAnsi="Arial" w:cs="Arial"/>
          <w:sz w:val="22"/>
          <w:szCs w:val="22"/>
        </w:rPr>
        <w:t xml:space="preserve"> ter čas odhoda po voznem redu.  Koncesionar mora </w:t>
      </w:r>
      <w:proofErr w:type="spellStart"/>
      <w:r w:rsidRPr="003F704A">
        <w:rPr>
          <w:rFonts w:ascii="Arial" w:hAnsi="Arial" w:cs="Arial"/>
          <w:sz w:val="22"/>
          <w:szCs w:val="22"/>
        </w:rPr>
        <w:t>koncedentu</w:t>
      </w:r>
      <w:proofErr w:type="spellEnd"/>
      <w:r w:rsidRPr="003F704A">
        <w:rPr>
          <w:rFonts w:ascii="Arial" w:hAnsi="Arial" w:cs="Arial"/>
          <w:sz w:val="22"/>
          <w:szCs w:val="22"/>
        </w:rPr>
        <w:t xml:space="preserve"> omogočiti neposreden vpogled v evidenco (preko spleta ali oddaljenega dostopa do informacijskega sistema)  </w:t>
      </w:r>
      <w:r w:rsidR="006405C7" w:rsidRPr="003F704A">
        <w:rPr>
          <w:rFonts w:ascii="Arial" w:hAnsi="Arial" w:cs="Arial"/>
          <w:sz w:val="22"/>
          <w:szCs w:val="22"/>
        </w:rPr>
        <w:t>odstopanj od voznih redov na izbrani liniji na posamezni vožnji</w:t>
      </w:r>
      <w:r w:rsidRPr="003F704A">
        <w:rPr>
          <w:rFonts w:ascii="Arial" w:hAnsi="Arial" w:cs="Arial"/>
          <w:sz w:val="22"/>
          <w:szCs w:val="22"/>
        </w:rPr>
        <w:t>. Sistem mora omogočati prikaz odstopanj od voznega reda na posamezni vožnji</w:t>
      </w:r>
      <w:r w:rsidR="006405C7" w:rsidRPr="003F704A">
        <w:rPr>
          <w:rFonts w:ascii="Arial" w:hAnsi="Arial" w:cs="Arial"/>
          <w:sz w:val="22"/>
          <w:szCs w:val="22"/>
        </w:rPr>
        <w:t xml:space="preserve"> (na vsak</w:t>
      </w:r>
      <w:r w:rsidR="00D52496" w:rsidRPr="003F704A">
        <w:rPr>
          <w:rFonts w:ascii="Arial" w:hAnsi="Arial" w:cs="Arial"/>
          <w:sz w:val="22"/>
          <w:szCs w:val="22"/>
        </w:rPr>
        <w:t>em</w:t>
      </w:r>
      <w:r w:rsidR="006405C7" w:rsidRPr="003F704A">
        <w:rPr>
          <w:rFonts w:ascii="Arial" w:hAnsi="Arial" w:cs="Arial"/>
          <w:sz w:val="22"/>
          <w:szCs w:val="22"/>
        </w:rPr>
        <w:t xml:space="preserve"> postaj</w:t>
      </w:r>
      <w:r w:rsidR="00D52496" w:rsidRPr="003F704A">
        <w:rPr>
          <w:rFonts w:ascii="Arial" w:hAnsi="Arial" w:cs="Arial"/>
          <w:sz w:val="22"/>
          <w:szCs w:val="22"/>
        </w:rPr>
        <w:t>ališču</w:t>
      </w:r>
      <w:r w:rsidR="006405C7" w:rsidRPr="003F704A">
        <w:rPr>
          <w:rFonts w:ascii="Arial" w:hAnsi="Arial" w:cs="Arial"/>
          <w:sz w:val="22"/>
          <w:szCs w:val="22"/>
        </w:rPr>
        <w:t xml:space="preserve"> izpis podatka o odhodu po voznem redu in o odstopanju od voznega reda v minutah)</w:t>
      </w:r>
      <w:r w:rsidRPr="003F704A">
        <w:rPr>
          <w:rFonts w:ascii="Arial" w:hAnsi="Arial" w:cs="Arial"/>
          <w:sz w:val="22"/>
          <w:szCs w:val="22"/>
        </w:rPr>
        <w:t xml:space="preserve">, </w:t>
      </w:r>
      <w:r w:rsidR="006405C7" w:rsidRPr="003F704A">
        <w:rPr>
          <w:rFonts w:ascii="Arial" w:hAnsi="Arial" w:cs="Arial"/>
          <w:sz w:val="22"/>
          <w:szCs w:val="22"/>
        </w:rPr>
        <w:t xml:space="preserve">omogočen mora biti </w:t>
      </w:r>
      <w:r w:rsidRPr="003F704A">
        <w:rPr>
          <w:rFonts w:ascii="Arial" w:hAnsi="Arial" w:cs="Arial"/>
          <w:sz w:val="22"/>
          <w:szCs w:val="22"/>
        </w:rPr>
        <w:t>izbor voženj</w:t>
      </w:r>
      <w:r w:rsidR="006405C7" w:rsidRPr="003F704A">
        <w:rPr>
          <w:rFonts w:ascii="Arial" w:hAnsi="Arial" w:cs="Arial"/>
          <w:sz w:val="22"/>
          <w:szCs w:val="22"/>
        </w:rPr>
        <w:t xml:space="preserve"> v izbranem časovnem obdobju</w:t>
      </w:r>
      <w:r w:rsidRPr="003F704A">
        <w:rPr>
          <w:rFonts w:ascii="Arial" w:hAnsi="Arial" w:cs="Arial"/>
          <w:sz w:val="22"/>
          <w:szCs w:val="22"/>
        </w:rPr>
        <w:t xml:space="preserve">, kjer </w:t>
      </w:r>
      <w:r w:rsidR="00B525D0" w:rsidRPr="003F704A">
        <w:rPr>
          <w:rFonts w:ascii="Arial" w:hAnsi="Arial" w:cs="Arial"/>
          <w:sz w:val="22"/>
          <w:szCs w:val="22"/>
        </w:rPr>
        <w:t>je prišlo do kršitve standarda točnosti in statistiko voženj, kjer je v izbranem časovnem intervalu prišlo do kršitve standarda točnosti</w:t>
      </w:r>
      <w:r w:rsidR="00B369BC" w:rsidRPr="003F704A">
        <w:rPr>
          <w:rFonts w:ascii="Arial" w:hAnsi="Arial" w:cs="Arial"/>
          <w:sz w:val="22"/>
          <w:szCs w:val="22"/>
        </w:rPr>
        <w:t xml:space="preserve"> oziroma izbor voženj kjer </w:t>
      </w:r>
      <w:r w:rsidR="00B525D0" w:rsidRPr="003F704A">
        <w:rPr>
          <w:rFonts w:ascii="Arial" w:hAnsi="Arial" w:cs="Arial"/>
          <w:sz w:val="22"/>
          <w:szCs w:val="22"/>
        </w:rPr>
        <w:t>.</w:t>
      </w:r>
      <w:r w:rsidRPr="003F704A">
        <w:rPr>
          <w:rFonts w:ascii="Arial" w:hAnsi="Arial" w:cs="Arial"/>
          <w:sz w:val="22"/>
          <w:szCs w:val="22"/>
        </w:rPr>
        <w:t xml:space="preserve">vsaj en odhod odstopa več kot X minut in statistiko voženj, ki v izbranem časovnem intervalu odstopajo od voznega reda več kot X minut.  </w:t>
      </w:r>
    </w:p>
    <w:p w14:paraId="33491148" w14:textId="77777777" w:rsidR="00FF5520" w:rsidRPr="003F704A" w:rsidRDefault="00FF5520" w:rsidP="003F704A">
      <w:pPr>
        <w:pStyle w:val="Odstavekseznama"/>
        <w:keepLines/>
        <w:numPr>
          <w:ilvl w:val="0"/>
          <w:numId w:val="8"/>
        </w:numPr>
        <w:jc w:val="both"/>
        <w:rPr>
          <w:rFonts w:ascii="Arial" w:hAnsi="Arial" w:cs="Arial"/>
          <w:sz w:val="22"/>
          <w:szCs w:val="22"/>
        </w:rPr>
      </w:pPr>
      <w:r w:rsidRPr="003F704A">
        <w:rPr>
          <w:rFonts w:ascii="Arial" w:hAnsi="Arial" w:cs="Arial"/>
          <w:sz w:val="22"/>
          <w:szCs w:val="22"/>
        </w:rPr>
        <w:t>koncesionar mora zagotoviti sistem napovedi prihoda avtobusov na postaj</w:t>
      </w:r>
      <w:r w:rsidR="00D52496" w:rsidRPr="003F704A">
        <w:rPr>
          <w:rFonts w:ascii="Arial" w:hAnsi="Arial" w:cs="Arial"/>
          <w:sz w:val="22"/>
          <w:szCs w:val="22"/>
        </w:rPr>
        <w:t>ališče</w:t>
      </w:r>
      <w:r w:rsidRPr="003F704A">
        <w:rPr>
          <w:rFonts w:ascii="Arial" w:hAnsi="Arial" w:cs="Arial"/>
          <w:sz w:val="22"/>
          <w:szCs w:val="22"/>
        </w:rPr>
        <w:t>, ki temelji na podatkih sledenja vozil. Koncesionar mora zagotavljati napoved prihoda avtobusov na postaj</w:t>
      </w:r>
      <w:r w:rsidR="00D52496" w:rsidRPr="003F704A">
        <w:rPr>
          <w:rFonts w:ascii="Arial" w:hAnsi="Arial" w:cs="Arial"/>
          <w:sz w:val="22"/>
          <w:szCs w:val="22"/>
        </w:rPr>
        <w:t>ališče</w:t>
      </w:r>
      <w:r w:rsidRPr="003F704A">
        <w:rPr>
          <w:rFonts w:ascii="Arial" w:hAnsi="Arial" w:cs="Arial"/>
          <w:sz w:val="22"/>
          <w:szCs w:val="22"/>
        </w:rPr>
        <w:t xml:space="preserve"> za vs</w:t>
      </w:r>
      <w:r w:rsidR="00D52496" w:rsidRPr="003F704A">
        <w:rPr>
          <w:rFonts w:ascii="Arial" w:hAnsi="Arial" w:cs="Arial"/>
          <w:sz w:val="22"/>
          <w:szCs w:val="22"/>
        </w:rPr>
        <w:t>a</w:t>
      </w:r>
      <w:r w:rsidRPr="003F704A">
        <w:rPr>
          <w:rFonts w:ascii="Arial" w:hAnsi="Arial" w:cs="Arial"/>
          <w:sz w:val="22"/>
          <w:szCs w:val="22"/>
        </w:rPr>
        <w:t xml:space="preserve"> postaj</w:t>
      </w:r>
      <w:r w:rsidR="00D52496" w:rsidRPr="003F704A">
        <w:rPr>
          <w:rFonts w:ascii="Arial" w:hAnsi="Arial" w:cs="Arial"/>
          <w:sz w:val="22"/>
          <w:szCs w:val="22"/>
        </w:rPr>
        <w:t>ališča</w:t>
      </w:r>
      <w:r w:rsidRPr="003F704A">
        <w:rPr>
          <w:rFonts w:ascii="Arial" w:hAnsi="Arial" w:cs="Arial"/>
          <w:sz w:val="22"/>
          <w:szCs w:val="22"/>
        </w:rPr>
        <w:t xml:space="preserve"> oziroma druge lokacije, kjer so nameščeni ustrezni informacijski portali. Seznam trenutnih lokacij </w:t>
      </w:r>
      <w:r w:rsidR="006405C7" w:rsidRPr="003F704A">
        <w:rPr>
          <w:rFonts w:ascii="Arial" w:hAnsi="Arial" w:cs="Arial"/>
          <w:sz w:val="22"/>
          <w:szCs w:val="22"/>
        </w:rPr>
        <w:t>kjer so nameščeni portali je podan v prilogi 5</w:t>
      </w:r>
      <w:r w:rsidRPr="003F704A">
        <w:rPr>
          <w:rFonts w:ascii="Arial" w:hAnsi="Arial" w:cs="Arial"/>
          <w:sz w:val="22"/>
          <w:szCs w:val="22"/>
        </w:rPr>
        <w:t>.</w:t>
      </w:r>
    </w:p>
    <w:p w14:paraId="1528CCBA" w14:textId="0ECD6266" w:rsidR="00FF5520" w:rsidRPr="005A0709" w:rsidRDefault="001B2E88" w:rsidP="003F704A">
      <w:pPr>
        <w:pStyle w:val="Odstavekseznama"/>
        <w:keepLines/>
        <w:numPr>
          <w:ilvl w:val="0"/>
          <w:numId w:val="8"/>
        </w:numPr>
        <w:jc w:val="both"/>
        <w:rPr>
          <w:rFonts w:ascii="Arial" w:hAnsi="Arial" w:cs="Arial"/>
          <w:sz w:val="22"/>
          <w:szCs w:val="22"/>
        </w:rPr>
      </w:pPr>
      <w:r w:rsidRPr="005A0709">
        <w:rPr>
          <w:rFonts w:ascii="Arial" w:hAnsi="Arial" w:cs="Arial"/>
          <w:sz w:val="22"/>
          <w:szCs w:val="22"/>
        </w:rPr>
        <w:t xml:space="preserve">opcijsko, v kolikor ponudnik ponudi, da bo vsa vozila opremil z </w:t>
      </w:r>
      <w:r w:rsidR="007311B5" w:rsidRPr="005A0709">
        <w:rPr>
          <w:rFonts w:ascii="Arial" w:hAnsi="Arial" w:cs="Arial"/>
          <w:sz w:val="22"/>
          <w:szCs w:val="22"/>
        </w:rPr>
        <w:t>glasovnim napovednikom prihoda na postaj</w:t>
      </w:r>
      <w:r w:rsidR="00D52496" w:rsidRPr="005A0709">
        <w:rPr>
          <w:rFonts w:ascii="Arial" w:hAnsi="Arial" w:cs="Arial"/>
          <w:sz w:val="22"/>
          <w:szCs w:val="22"/>
        </w:rPr>
        <w:t>ališče</w:t>
      </w:r>
      <w:r w:rsidR="007311B5" w:rsidRPr="005A0709">
        <w:rPr>
          <w:rFonts w:ascii="Arial" w:hAnsi="Arial" w:cs="Arial"/>
          <w:sz w:val="22"/>
          <w:szCs w:val="22"/>
        </w:rPr>
        <w:t xml:space="preserve"> preko </w:t>
      </w:r>
      <w:r w:rsidRPr="005A0709">
        <w:rPr>
          <w:rFonts w:ascii="Arial" w:hAnsi="Arial" w:cs="Arial"/>
          <w:sz w:val="22"/>
          <w:szCs w:val="22"/>
        </w:rPr>
        <w:t>ozvočenj</w:t>
      </w:r>
      <w:r w:rsidR="007311B5" w:rsidRPr="005A0709">
        <w:rPr>
          <w:rFonts w:ascii="Arial" w:hAnsi="Arial" w:cs="Arial"/>
          <w:sz w:val="22"/>
          <w:szCs w:val="22"/>
        </w:rPr>
        <w:t xml:space="preserve">a v avtobusu, mora biti sistem realiziran kot </w:t>
      </w:r>
      <w:r w:rsidRPr="005A0709">
        <w:rPr>
          <w:rFonts w:ascii="Arial" w:hAnsi="Arial" w:cs="Arial"/>
          <w:sz w:val="22"/>
          <w:szCs w:val="22"/>
        </w:rPr>
        <w:t>avtomatski napovednik na osnovi GPS lokacije vozila</w:t>
      </w:r>
      <w:r w:rsidR="007311B5" w:rsidRPr="005A0709">
        <w:rPr>
          <w:rFonts w:ascii="Arial" w:hAnsi="Arial" w:cs="Arial"/>
          <w:sz w:val="22"/>
          <w:szCs w:val="22"/>
        </w:rPr>
        <w:t xml:space="preserve"> (v določeni razdalji pred prihodom na postajališče na trenutni liniji se avtomatično sproži napoved prihoda avtobusa na postaj</w:t>
      </w:r>
      <w:r w:rsidR="00D52496" w:rsidRPr="005A0709">
        <w:rPr>
          <w:rFonts w:ascii="Arial" w:hAnsi="Arial" w:cs="Arial"/>
          <w:sz w:val="22"/>
          <w:szCs w:val="22"/>
        </w:rPr>
        <w:t>ališče</w:t>
      </w:r>
      <w:r w:rsidRPr="005A0709">
        <w:rPr>
          <w:rFonts w:ascii="Arial" w:hAnsi="Arial" w:cs="Arial"/>
          <w:sz w:val="22"/>
          <w:szCs w:val="22"/>
        </w:rPr>
        <w:t>)</w:t>
      </w:r>
      <w:r w:rsidR="007311B5" w:rsidRPr="005A0709">
        <w:rPr>
          <w:rFonts w:ascii="Arial" w:hAnsi="Arial" w:cs="Arial"/>
          <w:sz w:val="22"/>
          <w:szCs w:val="22"/>
        </w:rPr>
        <w:t>.</w:t>
      </w:r>
    </w:p>
    <w:p w14:paraId="5942BFAE" w14:textId="77777777" w:rsidR="00FF5520" w:rsidRPr="003F704A" w:rsidRDefault="00FF5520" w:rsidP="003F704A">
      <w:pPr>
        <w:keepLines/>
        <w:ind w:left="720"/>
        <w:jc w:val="both"/>
        <w:rPr>
          <w:rFonts w:ascii="Arial" w:hAnsi="Arial" w:cs="Arial"/>
          <w:sz w:val="22"/>
          <w:szCs w:val="22"/>
        </w:rPr>
      </w:pPr>
    </w:p>
    <w:p w14:paraId="70C05451" w14:textId="77777777" w:rsidR="00FF5520" w:rsidRPr="003F704A" w:rsidRDefault="00FF5520" w:rsidP="003F704A">
      <w:pPr>
        <w:keepLines/>
        <w:jc w:val="both"/>
        <w:rPr>
          <w:rFonts w:ascii="Arial" w:hAnsi="Arial" w:cs="Arial"/>
          <w:sz w:val="22"/>
          <w:szCs w:val="22"/>
        </w:rPr>
      </w:pPr>
    </w:p>
    <w:p w14:paraId="1D6FAD06" w14:textId="784494F4" w:rsidR="00FF5520" w:rsidRPr="003F704A" w:rsidRDefault="00B2131D" w:rsidP="003F704A">
      <w:pPr>
        <w:keepLines/>
        <w:ind w:left="360"/>
        <w:jc w:val="both"/>
        <w:rPr>
          <w:rFonts w:ascii="Arial" w:hAnsi="Arial" w:cs="Arial"/>
          <w:sz w:val="22"/>
          <w:szCs w:val="22"/>
        </w:rPr>
      </w:pPr>
      <w:proofErr w:type="spellStart"/>
      <w:r w:rsidRPr="003F704A">
        <w:rPr>
          <w:rFonts w:ascii="Arial" w:hAnsi="Arial" w:cs="Arial"/>
          <w:sz w:val="22"/>
          <w:szCs w:val="22"/>
        </w:rPr>
        <w:lastRenderedPageBreak/>
        <w:t>Koncedent</w:t>
      </w:r>
      <w:proofErr w:type="spellEnd"/>
      <w:r w:rsidRPr="003F704A">
        <w:rPr>
          <w:rFonts w:ascii="Arial" w:hAnsi="Arial" w:cs="Arial"/>
          <w:sz w:val="22"/>
          <w:szCs w:val="22"/>
        </w:rPr>
        <w:t xml:space="preserve"> bo v ta namen koncesionarju v upravljanje odstopil že vzpostavljeni sistem sledenja vozil v mestnem javnem potniškem prometu z možnostjo napovedi prihoda avtobusov na postaj</w:t>
      </w:r>
      <w:r w:rsidR="00D52496" w:rsidRPr="005A0709">
        <w:rPr>
          <w:rFonts w:ascii="Arial" w:hAnsi="Arial" w:cs="Arial"/>
          <w:sz w:val="22"/>
          <w:szCs w:val="22"/>
        </w:rPr>
        <w:t>ališče</w:t>
      </w:r>
      <w:r w:rsidRPr="003F704A">
        <w:rPr>
          <w:rFonts w:ascii="Arial" w:hAnsi="Arial" w:cs="Arial"/>
          <w:sz w:val="22"/>
          <w:szCs w:val="22"/>
        </w:rPr>
        <w:t xml:space="preserve">. Razpoložljiva oprema in opis trenutnega sistema je podan v prilogi 5. Koncesionar mora prevzeti sistem po potrebi dopolniti in zagotoviti njegovo delovanje, vključno z vzdrževanjem opreme, skozi celotno obdobje izvajanja koncesije. Koncesionar lahko zagotovi tudi svoj sistem, ki bo pokrival navedene zahteve. </w:t>
      </w:r>
    </w:p>
    <w:p w14:paraId="604D93EC" w14:textId="77777777" w:rsidR="007311B5" w:rsidRPr="003F704A" w:rsidRDefault="007311B5" w:rsidP="003F704A">
      <w:pPr>
        <w:keepLines/>
        <w:ind w:left="360"/>
        <w:jc w:val="both"/>
        <w:rPr>
          <w:rFonts w:ascii="Arial" w:hAnsi="Arial" w:cs="Arial"/>
          <w:sz w:val="22"/>
          <w:szCs w:val="22"/>
        </w:rPr>
      </w:pPr>
    </w:p>
    <w:p w14:paraId="1B30AF49" w14:textId="77777777" w:rsidR="007311B5" w:rsidRPr="003F704A" w:rsidRDefault="00B2131D" w:rsidP="003F704A">
      <w:pPr>
        <w:keepLines/>
        <w:ind w:left="360"/>
        <w:jc w:val="both"/>
        <w:rPr>
          <w:rFonts w:ascii="Arial" w:hAnsi="Arial" w:cs="Arial"/>
          <w:sz w:val="22"/>
          <w:szCs w:val="22"/>
        </w:rPr>
      </w:pPr>
      <w:r w:rsidRPr="003F704A">
        <w:rPr>
          <w:rFonts w:ascii="Arial" w:hAnsi="Arial" w:cs="Arial"/>
          <w:sz w:val="22"/>
          <w:szCs w:val="22"/>
        </w:rPr>
        <w:t xml:space="preserve">Bistvena zahteva je, da mora koncesionar </w:t>
      </w:r>
      <w:proofErr w:type="spellStart"/>
      <w:r w:rsidRPr="003F704A">
        <w:rPr>
          <w:rFonts w:ascii="Arial" w:hAnsi="Arial" w:cs="Arial"/>
          <w:sz w:val="22"/>
          <w:szCs w:val="22"/>
        </w:rPr>
        <w:t>koncedentu</w:t>
      </w:r>
      <w:proofErr w:type="spellEnd"/>
      <w:r w:rsidRPr="003F704A">
        <w:rPr>
          <w:rFonts w:ascii="Arial" w:hAnsi="Arial" w:cs="Arial"/>
          <w:sz w:val="22"/>
          <w:szCs w:val="22"/>
        </w:rPr>
        <w:t xml:space="preserve"> omogočiti neposreden vpogled v vse zgoraj navedene evidence preko spleta ali oddaljenega dostopa do informacijskega sistema brez časovnih omejitev. Koncesionar mora </w:t>
      </w:r>
      <w:proofErr w:type="spellStart"/>
      <w:r w:rsidRPr="003F704A">
        <w:rPr>
          <w:rFonts w:ascii="Arial" w:hAnsi="Arial" w:cs="Arial"/>
          <w:sz w:val="22"/>
          <w:szCs w:val="22"/>
        </w:rPr>
        <w:t>koncendentu</w:t>
      </w:r>
      <w:proofErr w:type="spellEnd"/>
      <w:r w:rsidRPr="003F704A">
        <w:rPr>
          <w:rFonts w:ascii="Arial" w:hAnsi="Arial" w:cs="Arial"/>
          <w:sz w:val="22"/>
          <w:szCs w:val="22"/>
        </w:rPr>
        <w:t xml:space="preserve"> enkrat letno tudi posredovati </w:t>
      </w:r>
      <w:proofErr w:type="spellStart"/>
      <w:r w:rsidRPr="003F704A">
        <w:rPr>
          <w:rFonts w:ascii="Arial" w:hAnsi="Arial" w:cs="Arial"/>
          <w:sz w:val="22"/>
          <w:szCs w:val="22"/>
        </w:rPr>
        <w:t>export</w:t>
      </w:r>
      <w:proofErr w:type="spellEnd"/>
      <w:r w:rsidRPr="003F704A">
        <w:rPr>
          <w:rFonts w:ascii="Arial" w:hAnsi="Arial" w:cs="Arial"/>
          <w:sz w:val="22"/>
          <w:szCs w:val="22"/>
        </w:rPr>
        <w:t xml:space="preserve"> podatkovne baze z vsemi podatki, ki se nanašajo na mestni promet.</w:t>
      </w:r>
      <w:r w:rsidR="007311B5" w:rsidRPr="003F704A">
        <w:rPr>
          <w:rFonts w:ascii="Arial" w:hAnsi="Arial" w:cs="Arial"/>
          <w:sz w:val="22"/>
          <w:szCs w:val="22"/>
        </w:rPr>
        <w:t xml:space="preserve"> </w:t>
      </w:r>
    </w:p>
    <w:p w14:paraId="35C1423C" w14:textId="77777777" w:rsidR="00FF5520" w:rsidRPr="003F704A" w:rsidRDefault="00FF5520" w:rsidP="003F704A">
      <w:pPr>
        <w:keepLines/>
        <w:ind w:left="720"/>
        <w:jc w:val="both"/>
        <w:rPr>
          <w:rFonts w:ascii="Arial" w:hAnsi="Arial" w:cs="Arial"/>
          <w:sz w:val="22"/>
          <w:szCs w:val="22"/>
          <w:highlight w:val="yellow"/>
        </w:rPr>
      </w:pPr>
    </w:p>
    <w:p w14:paraId="5216D2E9" w14:textId="77777777" w:rsidR="00FF5520" w:rsidRPr="003F704A" w:rsidRDefault="00FF5520" w:rsidP="003F704A">
      <w:pPr>
        <w:keepLines/>
        <w:ind w:left="360"/>
        <w:jc w:val="both"/>
        <w:rPr>
          <w:rFonts w:ascii="Arial" w:hAnsi="Arial" w:cs="Arial"/>
          <w:sz w:val="22"/>
          <w:szCs w:val="22"/>
          <w:highlight w:val="yellow"/>
        </w:rPr>
      </w:pPr>
      <w:r w:rsidRPr="003F704A">
        <w:rPr>
          <w:rFonts w:ascii="Arial" w:hAnsi="Arial" w:cs="Arial"/>
          <w:sz w:val="22"/>
          <w:szCs w:val="22"/>
          <w:u w:val="single"/>
        </w:rPr>
        <w:t>Ponudnik mora predložiti kratek opis informacijskega sistema</w:t>
      </w:r>
      <w:r w:rsidR="007311B5" w:rsidRPr="003F704A">
        <w:rPr>
          <w:rFonts w:ascii="Arial" w:hAnsi="Arial" w:cs="Arial"/>
          <w:sz w:val="22"/>
          <w:szCs w:val="22"/>
          <w:u w:val="single"/>
        </w:rPr>
        <w:t xml:space="preserve"> (funkcionalnosti, arhitektura, uporabljena oprema, itd.)</w:t>
      </w:r>
      <w:r w:rsidRPr="003F704A">
        <w:rPr>
          <w:rFonts w:ascii="Arial" w:hAnsi="Arial" w:cs="Arial"/>
          <w:sz w:val="22"/>
          <w:szCs w:val="22"/>
          <w:u w:val="single"/>
        </w:rPr>
        <w:t>, ki ga bo uporabil pri izvajanju koncesije iz katerega bo razviden način izpolnjevanja navedenih zahtev.</w:t>
      </w:r>
    </w:p>
    <w:p w14:paraId="50A609B0" w14:textId="77777777" w:rsidR="00FF5520" w:rsidRPr="003F704A" w:rsidRDefault="00FF5520" w:rsidP="003F704A">
      <w:pPr>
        <w:keepLines/>
        <w:jc w:val="both"/>
        <w:rPr>
          <w:rFonts w:ascii="Arial" w:hAnsi="Arial" w:cs="Arial"/>
          <w:sz w:val="22"/>
          <w:szCs w:val="22"/>
        </w:rPr>
      </w:pPr>
    </w:p>
    <w:p w14:paraId="0CCE8500" w14:textId="77777777" w:rsidR="000C7849" w:rsidRPr="005A0709" w:rsidRDefault="000C7849" w:rsidP="003F704A">
      <w:pPr>
        <w:keepLines/>
        <w:ind w:left="360"/>
        <w:jc w:val="both"/>
        <w:rPr>
          <w:rFonts w:ascii="Arial" w:hAnsi="Arial" w:cs="Arial"/>
          <w:sz w:val="22"/>
          <w:szCs w:val="22"/>
        </w:rPr>
      </w:pPr>
      <w:r w:rsidRPr="005A0709">
        <w:rPr>
          <w:rFonts w:ascii="Arial" w:hAnsi="Arial" w:cs="Arial"/>
          <w:sz w:val="22"/>
          <w:szCs w:val="22"/>
        </w:rPr>
        <w:t>Koncesionar mora v primeru plačljivega mestnega prometa zagotoviti tudi sistem elektronske vozovnice in sicer:</w:t>
      </w:r>
    </w:p>
    <w:p w14:paraId="69D0FF3B" w14:textId="77777777" w:rsidR="000C7849" w:rsidRPr="005A0709" w:rsidRDefault="000C7849" w:rsidP="003F704A">
      <w:pPr>
        <w:pStyle w:val="Odstavekseznama"/>
        <w:keepLines/>
        <w:numPr>
          <w:ilvl w:val="0"/>
          <w:numId w:val="12"/>
        </w:numPr>
        <w:jc w:val="both"/>
        <w:rPr>
          <w:rFonts w:ascii="Arial" w:hAnsi="Arial" w:cs="Arial"/>
          <w:sz w:val="22"/>
          <w:szCs w:val="22"/>
        </w:rPr>
      </w:pPr>
      <w:r w:rsidRPr="005A0709">
        <w:rPr>
          <w:rFonts w:ascii="Arial" w:hAnsi="Arial" w:cs="Arial"/>
          <w:sz w:val="22"/>
          <w:szCs w:val="22"/>
        </w:rPr>
        <w:t>vzpostaviti sistem elektronske vozovnice na osnovi brezkontaktne kartice (</w:t>
      </w:r>
      <w:proofErr w:type="spellStart"/>
      <w:r w:rsidRPr="005A0709">
        <w:rPr>
          <w:rFonts w:ascii="Arial" w:hAnsi="Arial" w:cs="Arial"/>
          <w:sz w:val="22"/>
          <w:szCs w:val="22"/>
        </w:rPr>
        <w:t>Mifare</w:t>
      </w:r>
      <w:proofErr w:type="spellEnd"/>
      <w:r w:rsidRPr="005A0709">
        <w:rPr>
          <w:rFonts w:ascii="Arial" w:hAnsi="Arial" w:cs="Arial"/>
          <w:sz w:val="22"/>
          <w:szCs w:val="22"/>
        </w:rPr>
        <w:t xml:space="preserve"> </w:t>
      </w:r>
      <w:proofErr w:type="spellStart"/>
      <w:r w:rsidRPr="005A0709">
        <w:rPr>
          <w:rFonts w:ascii="Arial" w:hAnsi="Arial" w:cs="Arial"/>
          <w:sz w:val="22"/>
          <w:szCs w:val="22"/>
        </w:rPr>
        <w:t>Desfire</w:t>
      </w:r>
      <w:proofErr w:type="spellEnd"/>
      <w:r w:rsidRPr="005A0709">
        <w:rPr>
          <w:rFonts w:ascii="Arial" w:hAnsi="Arial" w:cs="Arial"/>
          <w:sz w:val="22"/>
          <w:szCs w:val="22"/>
        </w:rPr>
        <w:t>),</w:t>
      </w:r>
    </w:p>
    <w:p w14:paraId="11DC570C" w14:textId="77777777" w:rsidR="000C7849" w:rsidRPr="005A0709" w:rsidRDefault="000C7849" w:rsidP="003F704A">
      <w:pPr>
        <w:pStyle w:val="Odstavekseznama"/>
        <w:keepLines/>
        <w:numPr>
          <w:ilvl w:val="0"/>
          <w:numId w:val="12"/>
        </w:numPr>
        <w:jc w:val="both"/>
        <w:rPr>
          <w:rFonts w:ascii="Arial" w:hAnsi="Arial" w:cs="Arial"/>
          <w:sz w:val="22"/>
          <w:szCs w:val="22"/>
        </w:rPr>
      </w:pPr>
      <w:r w:rsidRPr="005A0709">
        <w:rPr>
          <w:rFonts w:ascii="Arial" w:hAnsi="Arial" w:cs="Arial"/>
          <w:sz w:val="22"/>
          <w:szCs w:val="22"/>
        </w:rPr>
        <w:t>omogočiti nakup brezkontaktne kartice in nalaganje vozovnic skladno s cenikom v predprodaji,</w:t>
      </w:r>
    </w:p>
    <w:p w14:paraId="4D042E51" w14:textId="77777777" w:rsidR="000C7849" w:rsidRPr="005A0709" w:rsidRDefault="000C7849" w:rsidP="003F704A">
      <w:pPr>
        <w:pStyle w:val="Odstavekseznama"/>
        <w:keepLines/>
        <w:numPr>
          <w:ilvl w:val="0"/>
          <w:numId w:val="12"/>
        </w:numPr>
        <w:jc w:val="both"/>
        <w:rPr>
          <w:rFonts w:ascii="Arial" w:hAnsi="Arial" w:cs="Arial"/>
          <w:sz w:val="22"/>
          <w:szCs w:val="22"/>
        </w:rPr>
      </w:pPr>
      <w:r w:rsidRPr="005A0709">
        <w:rPr>
          <w:rFonts w:ascii="Arial" w:hAnsi="Arial" w:cs="Arial"/>
          <w:sz w:val="22"/>
          <w:szCs w:val="22"/>
        </w:rPr>
        <w:t>zagotoviti validacijo elektronske vozovnice ob vstopu v avtobus,</w:t>
      </w:r>
    </w:p>
    <w:p w14:paraId="3471B3CA" w14:textId="77777777" w:rsidR="000C7849" w:rsidRPr="005A0709" w:rsidRDefault="000C7849" w:rsidP="003F704A">
      <w:pPr>
        <w:pStyle w:val="Odstavekseznama"/>
        <w:keepLines/>
        <w:numPr>
          <w:ilvl w:val="0"/>
          <w:numId w:val="12"/>
        </w:numPr>
        <w:jc w:val="both"/>
        <w:rPr>
          <w:rFonts w:ascii="Arial" w:hAnsi="Arial" w:cs="Arial"/>
          <w:sz w:val="22"/>
          <w:szCs w:val="22"/>
        </w:rPr>
      </w:pPr>
      <w:r w:rsidRPr="005A0709">
        <w:rPr>
          <w:rFonts w:ascii="Arial" w:hAnsi="Arial" w:cs="Arial"/>
          <w:sz w:val="22"/>
          <w:szCs w:val="22"/>
        </w:rPr>
        <w:t>omogočiti nakup in izdajo enkratne vozovnice v papirni obliki na avtobusu,</w:t>
      </w:r>
    </w:p>
    <w:p w14:paraId="090B2879" w14:textId="77777777" w:rsidR="00FE025B" w:rsidRPr="005A0709" w:rsidRDefault="00FE025B" w:rsidP="003F704A">
      <w:pPr>
        <w:keepLines/>
        <w:ind w:left="360"/>
        <w:jc w:val="both"/>
        <w:rPr>
          <w:rFonts w:ascii="Arial" w:hAnsi="Arial" w:cs="Arial"/>
          <w:sz w:val="22"/>
          <w:szCs w:val="22"/>
        </w:rPr>
      </w:pPr>
      <w:r w:rsidRPr="005A0709">
        <w:rPr>
          <w:rFonts w:ascii="Arial" w:hAnsi="Arial" w:cs="Arial"/>
          <w:sz w:val="22"/>
          <w:szCs w:val="22"/>
        </w:rPr>
        <w:t xml:space="preserve">Vrste vozovnic določi </w:t>
      </w:r>
      <w:proofErr w:type="spellStart"/>
      <w:r w:rsidRPr="005A0709">
        <w:rPr>
          <w:rFonts w:ascii="Arial" w:hAnsi="Arial" w:cs="Arial"/>
          <w:sz w:val="22"/>
          <w:szCs w:val="22"/>
        </w:rPr>
        <w:t>koncedent</w:t>
      </w:r>
      <w:proofErr w:type="spellEnd"/>
      <w:r w:rsidRPr="005A0709">
        <w:rPr>
          <w:rFonts w:ascii="Arial" w:hAnsi="Arial" w:cs="Arial"/>
          <w:sz w:val="22"/>
          <w:szCs w:val="22"/>
        </w:rPr>
        <w:t xml:space="preserve"> skupaj s cenikom.</w:t>
      </w:r>
    </w:p>
    <w:p w14:paraId="0C1C6681" w14:textId="7A1353CA" w:rsidR="000C7849" w:rsidRPr="005A0709" w:rsidRDefault="000C7849" w:rsidP="003F704A">
      <w:pPr>
        <w:keepLines/>
        <w:ind w:left="360"/>
        <w:jc w:val="both"/>
        <w:rPr>
          <w:rFonts w:ascii="Arial" w:hAnsi="Arial" w:cs="Arial"/>
          <w:sz w:val="22"/>
          <w:szCs w:val="22"/>
        </w:rPr>
      </w:pPr>
      <w:r w:rsidRPr="005A0709">
        <w:rPr>
          <w:rFonts w:ascii="Arial" w:hAnsi="Arial" w:cs="Arial"/>
          <w:sz w:val="22"/>
          <w:szCs w:val="22"/>
        </w:rPr>
        <w:t xml:space="preserve">Koncesionar mora zagotoviti elektronsko evidenco izdanih vozovnic ter elektronsko evidenco vstopa uporabnika v vozilo, ki vsebuje podatek o številki vozovnice, času izdaje oziroma validacije, liniji  in </w:t>
      </w:r>
      <w:r w:rsidR="00D52496" w:rsidRPr="005A0709">
        <w:rPr>
          <w:rFonts w:ascii="Arial" w:hAnsi="Arial" w:cs="Arial"/>
          <w:sz w:val="22"/>
          <w:szCs w:val="22"/>
        </w:rPr>
        <w:t xml:space="preserve">postajališču </w:t>
      </w:r>
      <w:r w:rsidRPr="005A0709">
        <w:rPr>
          <w:rFonts w:ascii="Arial" w:hAnsi="Arial" w:cs="Arial"/>
          <w:sz w:val="22"/>
          <w:szCs w:val="22"/>
        </w:rPr>
        <w:t>vstopa.</w:t>
      </w:r>
    </w:p>
    <w:p w14:paraId="38950D59" w14:textId="77777777" w:rsidR="000C7849" w:rsidRPr="003F704A" w:rsidRDefault="000C7849" w:rsidP="003F704A">
      <w:pPr>
        <w:keepLines/>
        <w:ind w:left="360"/>
        <w:jc w:val="both"/>
        <w:rPr>
          <w:rFonts w:ascii="Arial" w:hAnsi="Arial" w:cs="Arial"/>
          <w:sz w:val="22"/>
          <w:szCs w:val="22"/>
        </w:rPr>
      </w:pPr>
      <w:r w:rsidRPr="005A0709">
        <w:rPr>
          <w:rFonts w:ascii="Arial" w:hAnsi="Arial" w:cs="Arial"/>
          <w:sz w:val="22"/>
          <w:szCs w:val="22"/>
        </w:rPr>
        <w:t xml:space="preserve">Če se v času izvajanja javnega linijskega prevoza v mestnem prometu po tej pogodbi na nivoju države uvede sistem enotne vozovnice, mora koncesionar začeti uporabljati to vozovnico in jo ponuditi uporabnikom </w:t>
      </w:r>
      <w:r w:rsidR="00FE025B" w:rsidRPr="005A0709">
        <w:rPr>
          <w:rFonts w:ascii="Arial" w:hAnsi="Arial" w:cs="Arial"/>
          <w:sz w:val="22"/>
          <w:szCs w:val="22"/>
        </w:rPr>
        <w:t xml:space="preserve">mestnega prometa </w:t>
      </w:r>
      <w:r w:rsidRPr="005A0709">
        <w:rPr>
          <w:rFonts w:ascii="Arial" w:hAnsi="Arial" w:cs="Arial"/>
          <w:sz w:val="22"/>
          <w:szCs w:val="22"/>
        </w:rPr>
        <w:t>skladno z uvedbo sistema na nivoju države.</w:t>
      </w:r>
    </w:p>
    <w:p w14:paraId="492DE8CC" w14:textId="77777777" w:rsidR="000C7849" w:rsidRPr="003F704A" w:rsidRDefault="000C7849" w:rsidP="003F704A">
      <w:pPr>
        <w:keepLines/>
        <w:jc w:val="both"/>
        <w:rPr>
          <w:rFonts w:ascii="Arial" w:hAnsi="Arial" w:cs="Arial"/>
          <w:sz w:val="22"/>
          <w:szCs w:val="22"/>
        </w:rPr>
      </w:pPr>
    </w:p>
    <w:p w14:paraId="0148AF4F" w14:textId="77777777" w:rsidR="00FE025B" w:rsidRPr="003F704A" w:rsidRDefault="00FE025B" w:rsidP="003F704A">
      <w:pPr>
        <w:keepLines/>
        <w:jc w:val="both"/>
        <w:rPr>
          <w:rFonts w:ascii="Arial" w:hAnsi="Arial" w:cs="Arial"/>
          <w:sz w:val="22"/>
          <w:szCs w:val="22"/>
        </w:rPr>
      </w:pPr>
    </w:p>
    <w:p w14:paraId="5C7A0AF7" w14:textId="77777777" w:rsidR="00FF5520" w:rsidRPr="003F704A" w:rsidRDefault="00FF5520" w:rsidP="003F704A">
      <w:pPr>
        <w:keepLines/>
        <w:numPr>
          <w:ilvl w:val="0"/>
          <w:numId w:val="5"/>
        </w:numPr>
        <w:jc w:val="both"/>
        <w:rPr>
          <w:rFonts w:ascii="Arial" w:hAnsi="Arial" w:cs="Arial"/>
          <w:b/>
          <w:i/>
          <w:sz w:val="22"/>
          <w:szCs w:val="22"/>
          <w:u w:val="single"/>
        </w:rPr>
      </w:pPr>
      <w:r w:rsidRPr="003F704A">
        <w:rPr>
          <w:rFonts w:ascii="Arial" w:hAnsi="Arial" w:cs="Arial"/>
          <w:b/>
          <w:i/>
          <w:sz w:val="22"/>
          <w:szCs w:val="22"/>
          <w:u w:val="single"/>
        </w:rPr>
        <w:t>Ekološka vozila:</w:t>
      </w:r>
    </w:p>
    <w:p w14:paraId="51039872" w14:textId="77777777" w:rsidR="00FF5520" w:rsidRPr="003F704A" w:rsidRDefault="00FF5520" w:rsidP="003F704A">
      <w:pPr>
        <w:keepLines/>
        <w:jc w:val="both"/>
        <w:rPr>
          <w:rFonts w:ascii="Arial" w:hAnsi="Arial" w:cs="Arial"/>
          <w:sz w:val="22"/>
          <w:szCs w:val="22"/>
        </w:rPr>
      </w:pPr>
    </w:p>
    <w:p w14:paraId="11FC363E" w14:textId="77777777" w:rsidR="00FF5520" w:rsidRPr="003F704A" w:rsidRDefault="00FF5520" w:rsidP="003F704A">
      <w:pPr>
        <w:jc w:val="both"/>
        <w:rPr>
          <w:rFonts w:ascii="Arial" w:hAnsi="Arial" w:cs="Arial"/>
          <w:sz w:val="22"/>
          <w:szCs w:val="22"/>
        </w:rPr>
      </w:pPr>
      <w:r w:rsidRPr="003F704A">
        <w:rPr>
          <w:rFonts w:ascii="Arial" w:hAnsi="Arial" w:cs="Arial"/>
          <w:sz w:val="22"/>
          <w:szCs w:val="22"/>
        </w:rPr>
        <w:t>Vozilo se smatra za ekološko v kolikor izpolnjuje enega od naslednjih pogojev:</w:t>
      </w:r>
    </w:p>
    <w:p w14:paraId="13B9A06C" w14:textId="77777777" w:rsidR="00FF5520" w:rsidRPr="003F704A" w:rsidRDefault="00FF5520" w:rsidP="003F704A">
      <w:pPr>
        <w:pStyle w:val="Odstavekseznama"/>
        <w:numPr>
          <w:ilvl w:val="0"/>
          <w:numId w:val="9"/>
        </w:numPr>
        <w:jc w:val="both"/>
        <w:rPr>
          <w:rFonts w:ascii="Arial" w:hAnsi="Arial" w:cs="Arial"/>
          <w:sz w:val="22"/>
          <w:szCs w:val="22"/>
        </w:rPr>
      </w:pPr>
      <w:r w:rsidRPr="003F704A">
        <w:rPr>
          <w:rFonts w:ascii="Arial" w:hAnsi="Arial" w:cs="Arial"/>
          <w:sz w:val="22"/>
          <w:szCs w:val="22"/>
        </w:rPr>
        <w:t>vgrajen sistem za regeneracijo zavorne energije</w:t>
      </w:r>
    </w:p>
    <w:p w14:paraId="534C160A" w14:textId="77777777" w:rsidR="00FF5520" w:rsidRPr="003F704A" w:rsidRDefault="00FF5520" w:rsidP="003F704A">
      <w:pPr>
        <w:pStyle w:val="Odstavekseznama"/>
        <w:numPr>
          <w:ilvl w:val="0"/>
          <w:numId w:val="9"/>
        </w:numPr>
        <w:jc w:val="both"/>
        <w:rPr>
          <w:rFonts w:ascii="Arial" w:hAnsi="Arial" w:cs="Arial"/>
          <w:sz w:val="22"/>
          <w:szCs w:val="22"/>
        </w:rPr>
      </w:pPr>
      <w:r w:rsidRPr="003F704A">
        <w:rPr>
          <w:rFonts w:ascii="Arial" w:hAnsi="Arial" w:cs="Arial"/>
          <w:sz w:val="22"/>
          <w:szCs w:val="22"/>
        </w:rPr>
        <w:t>hibridni pogon</w:t>
      </w:r>
    </w:p>
    <w:p w14:paraId="28F6706D" w14:textId="77777777" w:rsidR="00FF5520" w:rsidRPr="003F704A" w:rsidRDefault="00FF5520" w:rsidP="003F704A">
      <w:pPr>
        <w:pStyle w:val="Odstavekseznama"/>
        <w:numPr>
          <w:ilvl w:val="0"/>
          <w:numId w:val="9"/>
        </w:numPr>
        <w:jc w:val="both"/>
        <w:rPr>
          <w:rFonts w:ascii="Arial" w:hAnsi="Arial" w:cs="Arial"/>
          <w:sz w:val="22"/>
          <w:szCs w:val="22"/>
        </w:rPr>
      </w:pPr>
      <w:r w:rsidRPr="003F704A">
        <w:rPr>
          <w:rFonts w:ascii="Arial" w:hAnsi="Arial" w:cs="Arial"/>
          <w:sz w:val="22"/>
          <w:szCs w:val="22"/>
        </w:rPr>
        <w:t>plinski pogon</w:t>
      </w:r>
    </w:p>
    <w:p w14:paraId="1143C391" w14:textId="77777777" w:rsidR="00FF5520" w:rsidRPr="003F704A" w:rsidRDefault="00FF5520" w:rsidP="003F704A">
      <w:pPr>
        <w:pStyle w:val="Odstavekseznama"/>
        <w:numPr>
          <w:ilvl w:val="0"/>
          <w:numId w:val="9"/>
        </w:numPr>
        <w:jc w:val="both"/>
        <w:rPr>
          <w:rFonts w:ascii="Arial" w:hAnsi="Arial" w:cs="Arial"/>
          <w:sz w:val="22"/>
          <w:szCs w:val="22"/>
        </w:rPr>
      </w:pPr>
      <w:r w:rsidRPr="003F704A">
        <w:rPr>
          <w:rFonts w:ascii="Arial" w:hAnsi="Arial" w:cs="Arial"/>
          <w:sz w:val="22"/>
          <w:szCs w:val="22"/>
        </w:rPr>
        <w:t>električni pogon</w:t>
      </w:r>
    </w:p>
    <w:p w14:paraId="6FB24D77" w14:textId="77777777" w:rsidR="00FF5520" w:rsidRPr="003F704A" w:rsidRDefault="00FF5520" w:rsidP="003F704A">
      <w:pPr>
        <w:pStyle w:val="Odstavekseznama"/>
        <w:numPr>
          <w:ilvl w:val="0"/>
          <w:numId w:val="9"/>
        </w:numPr>
        <w:jc w:val="both"/>
        <w:rPr>
          <w:rFonts w:ascii="Arial" w:hAnsi="Arial" w:cs="Arial"/>
          <w:sz w:val="22"/>
          <w:szCs w:val="22"/>
        </w:rPr>
      </w:pPr>
      <w:r w:rsidRPr="003F704A">
        <w:rPr>
          <w:rFonts w:ascii="Arial" w:hAnsi="Arial" w:cs="Arial"/>
          <w:sz w:val="22"/>
          <w:szCs w:val="22"/>
        </w:rPr>
        <w:t>pogon na vodik</w:t>
      </w:r>
    </w:p>
    <w:p w14:paraId="2652CC7D" w14:textId="77777777" w:rsidR="00FF5520" w:rsidRPr="003F704A" w:rsidRDefault="00FF5520" w:rsidP="003F704A">
      <w:pPr>
        <w:jc w:val="both"/>
        <w:rPr>
          <w:rFonts w:ascii="Arial" w:hAnsi="Arial" w:cs="Arial"/>
          <w:color w:val="000000"/>
          <w:sz w:val="22"/>
          <w:szCs w:val="22"/>
        </w:rPr>
      </w:pPr>
    </w:p>
    <w:p w14:paraId="517B8D6F" w14:textId="77777777" w:rsidR="00FF5520" w:rsidRPr="003F704A" w:rsidRDefault="00FF5520" w:rsidP="003F704A">
      <w:pPr>
        <w:jc w:val="both"/>
        <w:rPr>
          <w:rFonts w:ascii="Arial" w:hAnsi="Arial" w:cs="Arial"/>
          <w:sz w:val="22"/>
          <w:szCs w:val="22"/>
        </w:rPr>
      </w:pPr>
      <w:r w:rsidRPr="003F704A">
        <w:rPr>
          <w:rFonts w:ascii="Arial" w:hAnsi="Arial" w:cs="Arial"/>
          <w:sz w:val="22"/>
          <w:szCs w:val="22"/>
        </w:rPr>
        <w:t>Vsaj eno vozilo mora ustrezati pogoju za ekološko vozilo. Pri ostalih vozilih izpolnjevanje teh pogojev ni izločitveni pogoj, pač se upošteva kot eno od meril pri točkovanju ponudbe.</w:t>
      </w:r>
    </w:p>
    <w:p w14:paraId="0BEDB3BE" w14:textId="77777777" w:rsidR="00FF5520" w:rsidRPr="003F704A" w:rsidRDefault="00FF5520" w:rsidP="003F704A">
      <w:pPr>
        <w:jc w:val="both"/>
        <w:rPr>
          <w:rFonts w:ascii="Arial" w:hAnsi="Arial" w:cs="Arial"/>
          <w:sz w:val="22"/>
          <w:szCs w:val="22"/>
        </w:rPr>
      </w:pPr>
    </w:p>
    <w:p w14:paraId="39154063" w14:textId="77777777" w:rsidR="00FF5520" w:rsidRPr="003F704A" w:rsidRDefault="00FF5520" w:rsidP="003F704A">
      <w:pPr>
        <w:jc w:val="both"/>
        <w:rPr>
          <w:rFonts w:ascii="Arial" w:hAnsi="Arial" w:cs="Arial"/>
          <w:sz w:val="22"/>
          <w:szCs w:val="22"/>
          <w:u w:val="single"/>
        </w:rPr>
      </w:pPr>
      <w:r w:rsidRPr="003F704A">
        <w:rPr>
          <w:rFonts w:ascii="Arial" w:hAnsi="Arial" w:cs="Arial"/>
          <w:sz w:val="22"/>
          <w:szCs w:val="22"/>
          <w:u w:val="single"/>
        </w:rPr>
        <w:t>Ponudnik mora predložiti tehnično dokumentacijo za predlagane avtobuse iz katerega bo razvidno izpolnjevanje navedenih zahtev.</w:t>
      </w:r>
    </w:p>
    <w:p w14:paraId="7F53F0ED" w14:textId="77777777" w:rsidR="00FF5520" w:rsidRPr="003F704A" w:rsidRDefault="00FF5520" w:rsidP="003F704A">
      <w:pPr>
        <w:jc w:val="both"/>
        <w:rPr>
          <w:rFonts w:ascii="Arial" w:hAnsi="Arial" w:cs="Arial"/>
          <w:sz w:val="22"/>
          <w:szCs w:val="22"/>
          <w:u w:val="single"/>
        </w:rPr>
      </w:pPr>
    </w:p>
    <w:p w14:paraId="524EA191" w14:textId="77777777" w:rsidR="00FF5520" w:rsidRPr="003F704A" w:rsidRDefault="00FF5520" w:rsidP="003F704A">
      <w:pPr>
        <w:jc w:val="both"/>
        <w:rPr>
          <w:rFonts w:ascii="Arial" w:hAnsi="Arial" w:cs="Arial"/>
          <w:sz w:val="22"/>
          <w:szCs w:val="22"/>
          <w:u w:val="single"/>
        </w:rPr>
      </w:pPr>
      <w:r w:rsidRPr="003F704A">
        <w:rPr>
          <w:rFonts w:ascii="Arial" w:hAnsi="Arial" w:cs="Arial"/>
          <w:sz w:val="22"/>
          <w:szCs w:val="22"/>
          <w:u w:val="single"/>
        </w:rPr>
        <w:t>V primeru, da ponujena tehnologija potrebuje dodatna vlaganja v infrastrukturo le-te v celoti in na svoj račun izvede koncesionar.</w:t>
      </w:r>
    </w:p>
    <w:p w14:paraId="2D99200D" w14:textId="77777777" w:rsidR="00FF5520" w:rsidRPr="003F704A" w:rsidRDefault="00FF5520" w:rsidP="003F704A">
      <w:pPr>
        <w:jc w:val="both"/>
        <w:rPr>
          <w:rFonts w:ascii="Arial" w:hAnsi="Arial" w:cs="Arial"/>
          <w:sz w:val="22"/>
          <w:szCs w:val="22"/>
        </w:rPr>
      </w:pPr>
    </w:p>
    <w:p w14:paraId="666F6D89" w14:textId="77777777" w:rsidR="00FF5520" w:rsidRPr="003F704A" w:rsidRDefault="00FF5520" w:rsidP="003F704A">
      <w:pPr>
        <w:jc w:val="both"/>
        <w:rPr>
          <w:rFonts w:ascii="Arial" w:hAnsi="Arial" w:cs="Arial"/>
          <w:sz w:val="22"/>
          <w:szCs w:val="22"/>
        </w:rPr>
      </w:pPr>
    </w:p>
    <w:p w14:paraId="36DCC71F" w14:textId="77777777" w:rsidR="005A0709" w:rsidRDefault="005A0709">
      <w:pPr>
        <w:spacing w:after="200" w:line="276" w:lineRule="auto"/>
        <w:rPr>
          <w:rFonts w:ascii="Arial" w:hAnsi="Arial" w:cs="Arial"/>
          <w:b/>
          <w:i/>
          <w:sz w:val="22"/>
          <w:szCs w:val="22"/>
          <w:u w:val="single"/>
        </w:rPr>
      </w:pPr>
      <w:r>
        <w:rPr>
          <w:rFonts w:ascii="Arial" w:hAnsi="Arial" w:cs="Arial"/>
          <w:b/>
          <w:i/>
          <w:sz w:val="22"/>
          <w:szCs w:val="22"/>
          <w:u w:val="single"/>
        </w:rPr>
        <w:br w:type="page"/>
      </w:r>
    </w:p>
    <w:p w14:paraId="5BCA004D" w14:textId="7AF8D3A8" w:rsidR="00FF5520" w:rsidRPr="003F704A" w:rsidRDefault="00FF5520" w:rsidP="003F704A">
      <w:pPr>
        <w:keepLines/>
        <w:numPr>
          <w:ilvl w:val="0"/>
          <w:numId w:val="5"/>
        </w:numPr>
        <w:jc w:val="both"/>
        <w:rPr>
          <w:rFonts w:ascii="Arial" w:hAnsi="Arial" w:cs="Arial"/>
          <w:b/>
          <w:i/>
          <w:sz w:val="22"/>
          <w:szCs w:val="22"/>
          <w:u w:val="single"/>
        </w:rPr>
      </w:pPr>
      <w:r w:rsidRPr="003F704A">
        <w:rPr>
          <w:rFonts w:ascii="Arial" w:hAnsi="Arial" w:cs="Arial"/>
          <w:b/>
          <w:i/>
          <w:sz w:val="22"/>
          <w:szCs w:val="22"/>
          <w:u w:val="single"/>
        </w:rPr>
        <w:lastRenderedPageBreak/>
        <w:t>Prostor za parkiranje avtobusov:</w:t>
      </w:r>
    </w:p>
    <w:p w14:paraId="6F7A7A83" w14:textId="77777777" w:rsidR="00FF5520" w:rsidRPr="003F704A" w:rsidRDefault="00FF5520" w:rsidP="003F704A">
      <w:pPr>
        <w:keepLines/>
        <w:jc w:val="both"/>
        <w:rPr>
          <w:rFonts w:ascii="Arial" w:hAnsi="Arial" w:cs="Arial"/>
          <w:sz w:val="22"/>
          <w:szCs w:val="22"/>
        </w:rPr>
      </w:pPr>
    </w:p>
    <w:p w14:paraId="48BAED0C" w14:textId="77777777" w:rsidR="00FF5520" w:rsidRPr="003F704A" w:rsidRDefault="00FF5520" w:rsidP="003F704A">
      <w:pPr>
        <w:keepLines/>
        <w:jc w:val="both"/>
        <w:rPr>
          <w:rFonts w:ascii="Arial" w:hAnsi="Arial" w:cs="Arial"/>
          <w:sz w:val="22"/>
          <w:szCs w:val="22"/>
        </w:rPr>
      </w:pPr>
      <w:r w:rsidRPr="003F704A">
        <w:rPr>
          <w:rFonts w:ascii="Arial" w:hAnsi="Arial" w:cs="Arial"/>
          <w:sz w:val="22"/>
          <w:szCs w:val="22"/>
        </w:rPr>
        <w:t>Ponudnik mora imeti zagotovljen prostor za parkiranje in vzdrževanje mestnih avtobusov skladno z zakonodajo. Oddaljeno je lahko največ 10 km od vseh začetnih postajališč mestnih linij.</w:t>
      </w:r>
    </w:p>
    <w:p w14:paraId="4624D022" w14:textId="77777777" w:rsidR="00FF5520" w:rsidRPr="003F704A" w:rsidRDefault="00FF5520" w:rsidP="003F704A">
      <w:pPr>
        <w:keepLines/>
        <w:jc w:val="both"/>
        <w:rPr>
          <w:rFonts w:ascii="Arial" w:hAnsi="Arial" w:cs="Arial"/>
          <w:sz w:val="22"/>
          <w:szCs w:val="22"/>
        </w:rPr>
      </w:pPr>
    </w:p>
    <w:p w14:paraId="0D517BFA" w14:textId="77777777" w:rsidR="00FF5520" w:rsidRPr="003F704A" w:rsidRDefault="00FF5520" w:rsidP="003F704A">
      <w:pPr>
        <w:keepLines/>
        <w:jc w:val="both"/>
        <w:rPr>
          <w:rFonts w:ascii="Arial" w:hAnsi="Arial" w:cs="Arial"/>
          <w:sz w:val="22"/>
          <w:szCs w:val="22"/>
        </w:rPr>
      </w:pPr>
      <w:r w:rsidRPr="003F704A">
        <w:rPr>
          <w:rFonts w:ascii="Arial" w:hAnsi="Arial" w:cs="Arial"/>
          <w:sz w:val="22"/>
          <w:szCs w:val="22"/>
        </w:rPr>
        <w:t>Ponudnik mora predložiti dokazilo o razpolaganju s prostorom za parkiranje in vzdrževanje avtobusov, ki jih potrebuje za izvajanje razpisane koncesije.</w:t>
      </w:r>
    </w:p>
    <w:p w14:paraId="0A0DCE36" w14:textId="77777777" w:rsidR="00FF5520" w:rsidRPr="003F704A" w:rsidRDefault="00FF5520" w:rsidP="003F704A">
      <w:pPr>
        <w:keepLines/>
        <w:jc w:val="both"/>
        <w:rPr>
          <w:rFonts w:ascii="Arial" w:hAnsi="Arial" w:cs="Arial"/>
          <w:sz w:val="22"/>
          <w:szCs w:val="22"/>
        </w:rPr>
      </w:pPr>
    </w:p>
    <w:p w14:paraId="4EAC9D6C" w14:textId="77777777" w:rsidR="00FF5520" w:rsidRPr="003F704A" w:rsidRDefault="00FF5520" w:rsidP="003F704A">
      <w:pPr>
        <w:keepLines/>
        <w:jc w:val="both"/>
        <w:rPr>
          <w:rFonts w:ascii="Arial" w:hAnsi="Arial" w:cs="Arial"/>
          <w:sz w:val="22"/>
          <w:szCs w:val="22"/>
          <w:u w:val="single"/>
        </w:rPr>
      </w:pPr>
      <w:r w:rsidRPr="003F704A">
        <w:rPr>
          <w:rFonts w:ascii="Arial" w:hAnsi="Arial" w:cs="Arial"/>
          <w:sz w:val="22"/>
          <w:szCs w:val="22"/>
          <w:u w:val="single"/>
        </w:rPr>
        <w:t>Ponudnik mora predložiti:</w:t>
      </w:r>
    </w:p>
    <w:p w14:paraId="4F200DBA" w14:textId="77777777" w:rsidR="00FF5520" w:rsidRPr="003F704A" w:rsidRDefault="00FF5520" w:rsidP="003F704A">
      <w:pPr>
        <w:keepLines/>
        <w:jc w:val="both"/>
        <w:rPr>
          <w:rFonts w:ascii="Arial" w:hAnsi="Arial" w:cs="Arial"/>
          <w:sz w:val="22"/>
          <w:szCs w:val="22"/>
          <w:u w:val="single"/>
        </w:rPr>
      </w:pPr>
    </w:p>
    <w:p w14:paraId="1BBB7C14" w14:textId="77777777" w:rsidR="00A44305" w:rsidRPr="003F704A" w:rsidRDefault="00FF5520" w:rsidP="003F704A">
      <w:pPr>
        <w:keepLines/>
        <w:numPr>
          <w:ilvl w:val="0"/>
          <w:numId w:val="4"/>
        </w:numPr>
        <w:jc w:val="both"/>
        <w:rPr>
          <w:rFonts w:ascii="Arial" w:hAnsi="Arial" w:cs="Arial"/>
          <w:sz w:val="22"/>
          <w:szCs w:val="22"/>
        </w:rPr>
      </w:pPr>
      <w:r w:rsidRPr="003F704A">
        <w:rPr>
          <w:rFonts w:ascii="Arial" w:hAnsi="Arial" w:cs="Arial"/>
          <w:sz w:val="22"/>
          <w:szCs w:val="22"/>
        </w:rPr>
        <w:t>ustrezno dokazilo o razpolaganju s prostorom; zemljiškoknjižni izpis za zemljišče v lasti, pogodba o razpolaganju s prostorom…</w:t>
      </w:r>
    </w:p>
    <w:p w14:paraId="7A4B4235" w14:textId="77777777" w:rsidR="00A44305" w:rsidRPr="003F704A" w:rsidRDefault="00A44305" w:rsidP="005A0709">
      <w:pPr>
        <w:keepLines/>
        <w:jc w:val="both"/>
        <w:rPr>
          <w:rFonts w:ascii="Arial" w:hAnsi="Arial" w:cs="Arial"/>
          <w:sz w:val="22"/>
          <w:szCs w:val="22"/>
        </w:rPr>
      </w:pPr>
    </w:p>
    <w:p w14:paraId="3437E9D0" w14:textId="1B6BFCEB" w:rsidR="00A44305" w:rsidRPr="003F704A" w:rsidRDefault="00542F8C" w:rsidP="005A0709">
      <w:pPr>
        <w:keepLines/>
        <w:jc w:val="both"/>
        <w:rPr>
          <w:rFonts w:ascii="Arial" w:hAnsi="Arial" w:cs="Arial"/>
          <w:sz w:val="22"/>
          <w:szCs w:val="22"/>
        </w:rPr>
      </w:pPr>
      <w:r>
        <w:rPr>
          <w:rFonts w:ascii="Arial" w:hAnsi="Arial" w:cs="Arial"/>
          <w:sz w:val="22"/>
          <w:szCs w:val="22"/>
        </w:rPr>
        <w:t>K</w:t>
      </w:r>
      <w:r w:rsidR="00A44305" w:rsidRPr="003F704A">
        <w:rPr>
          <w:rFonts w:ascii="Arial" w:hAnsi="Arial" w:cs="Arial"/>
          <w:sz w:val="22"/>
          <w:szCs w:val="22"/>
        </w:rPr>
        <w:t xml:space="preserve">oncesionar </w:t>
      </w:r>
      <w:r w:rsidR="005A0709">
        <w:rPr>
          <w:rFonts w:ascii="Arial" w:hAnsi="Arial" w:cs="Arial"/>
          <w:sz w:val="22"/>
          <w:szCs w:val="22"/>
        </w:rPr>
        <w:t xml:space="preserve">bo </w:t>
      </w:r>
      <w:r>
        <w:rPr>
          <w:rFonts w:ascii="Arial" w:hAnsi="Arial" w:cs="Arial"/>
          <w:sz w:val="22"/>
          <w:szCs w:val="22"/>
        </w:rPr>
        <w:t>pred začetkom izvajanja koncesije predložil</w:t>
      </w:r>
      <w:r w:rsidR="00A44305" w:rsidRPr="003F704A">
        <w:rPr>
          <w:rFonts w:ascii="Arial" w:hAnsi="Arial" w:cs="Arial"/>
          <w:sz w:val="22"/>
          <w:szCs w:val="22"/>
        </w:rPr>
        <w:t xml:space="preserve"> </w:t>
      </w:r>
      <w:r>
        <w:rPr>
          <w:rFonts w:ascii="Arial" w:hAnsi="Arial" w:cs="Arial"/>
          <w:sz w:val="22"/>
          <w:szCs w:val="22"/>
        </w:rPr>
        <w:t>ustrezno uporabno dovoljenje prostora</w:t>
      </w:r>
      <w:r w:rsidR="00A44305" w:rsidRPr="003F704A">
        <w:rPr>
          <w:rFonts w:ascii="Arial" w:hAnsi="Arial" w:cs="Arial"/>
          <w:sz w:val="22"/>
          <w:szCs w:val="22"/>
        </w:rPr>
        <w:t xml:space="preserve"> za avtobuse.</w:t>
      </w:r>
    </w:p>
    <w:p w14:paraId="1D422B71" w14:textId="77777777" w:rsidR="00FF5520" w:rsidRPr="003F704A" w:rsidRDefault="00FF5520" w:rsidP="003F704A">
      <w:pPr>
        <w:jc w:val="both"/>
        <w:rPr>
          <w:rFonts w:ascii="Arial" w:hAnsi="Arial" w:cs="Arial"/>
          <w:sz w:val="22"/>
          <w:szCs w:val="22"/>
        </w:rPr>
      </w:pPr>
    </w:p>
    <w:p w14:paraId="45894859" w14:textId="77777777" w:rsidR="00FF5520" w:rsidRPr="003F704A" w:rsidRDefault="00FF5520" w:rsidP="003F704A">
      <w:pPr>
        <w:jc w:val="both"/>
        <w:rPr>
          <w:rFonts w:ascii="Arial" w:hAnsi="Arial" w:cs="Arial"/>
          <w:sz w:val="22"/>
          <w:szCs w:val="22"/>
        </w:rPr>
      </w:pPr>
    </w:p>
    <w:p w14:paraId="3EA962A9" w14:textId="77777777" w:rsidR="00FF5520" w:rsidRPr="003F704A" w:rsidRDefault="00FF5520" w:rsidP="003F704A">
      <w:pPr>
        <w:keepLines/>
        <w:numPr>
          <w:ilvl w:val="0"/>
          <w:numId w:val="5"/>
        </w:numPr>
        <w:jc w:val="both"/>
        <w:rPr>
          <w:rFonts w:ascii="Arial" w:hAnsi="Arial" w:cs="Arial"/>
          <w:b/>
          <w:i/>
          <w:sz w:val="22"/>
          <w:szCs w:val="22"/>
        </w:rPr>
      </w:pPr>
      <w:r w:rsidRPr="003F704A">
        <w:rPr>
          <w:rFonts w:ascii="Arial" w:hAnsi="Arial" w:cs="Arial"/>
          <w:b/>
          <w:i/>
          <w:sz w:val="22"/>
          <w:szCs w:val="22"/>
          <w:u w:val="single"/>
        </w:rPr>
        <w:t>Uniforme voznikov:</w:t>
      </w:r>
      <w:r w:rsidRPr="003F704A">
        <w:rPr>
          <w:rFonts w:ascii="Arial" w:hAnsi="Arial" w:cs="Arial"/>
          <w:b/>
          <w:i/>
          <w:sz w:val="22"/>
          <w:szCs w:val="22"/>
        </w:rPr>
        <w:t xml:space="preserve">   </w:t>
      </w:r>
    </w:p>
    <w:p w14:paraId="033ACF8E" w14:textId="77777777" w:rsidR="00FF5520" w:rsidRPr="003F704A" w:rsidRDefault="00FF5520" w:rsidP="003F704A">
      <w:pPr>
        <w:keepLines/>
        <w:jc w:val="both"/>
        <w:rPr>
          <w:rFonts w:ascii="Arial" w:hAnsi="Arial" w:cs="Arial"/>
          <w:sz w:val="22"/>
          <w:szCs w:val="22"/>
        </w:rPr>
      </w:pPr>
    </w:p>
    <w:p w14:paraId="02392C1E" w14:textId="77777777" w:rsidR="00FF5520" w:rsidRPr="003F704A" w:rsidRDefault="00FF5520" w:rsidP="003F704A">
      <w:pPr>
        <w:keepLines/>
        <w:jc w:val="both"/>
        <w:rPr>
          <w:rFonts w:ascii="Arial" w:hAnsi="Arial" w:cs="Arial"/>
          <w:sz w:val="22"/>
          <w:szCs w:val="22"/>
        </w:rPr>
      </w:pPr>
    </w:p>
    <w:p w14:paraId="665E30D9" w14:textId="77777777" w:rsidR="00FF5520" w:rsidRPr="003F704A" w:rsidRDefault="00FF5520" w:rsidP="003F704A">
      <w:pPr>
        <w:keepLines/>
        <w:jc w:val="both"/>
        <w:rPr>
          <w:rFonts w:ascii="Arial" w:hAnsi="Arial" w:cs="Arial"/>
          <w:sz w:val="22"/>
          <w:szCs w:val="22"/>
        </w:rPr>
      </w:pPr>
      <w:r w:rsidRPr="003F704A">
        <w:rPr>
          <w:rFonts w:ascii="Arial" w:hAnsi="Arial" w:cs="Arial"/>
          <w:sz w:val="22"/>
          <w:szCs w:val="22"/>
        </w:rPr>
        <w:t xml:space="preserve">Ponudnik mora zagotoviti enotne uniforme vseh voznikov v mestnem prometu; </w:t>
      </w:r>
    </w:p>
    <w:p w14:paraId="4684DD47" w14:textId="77777777" w:rsidR="00FF5520" w:rsidRPr="003F704A" w:rsidRDefault="00FF5520" w:rsidP="003F704A">
      <w:pPr>
        <w:keepLines/>
        <w:jc w:val="both"/>
        <w:rPr>
          <w:rFonts w:ascii="Arial" w:hAnsi="Arial" w:cs="Arial"/>
          <w:sz w:val="22"/>
          <w:szCs w:val="22"/>
        </w:rPr>
      </w:pPr>
    </w:p>
    <w:p w14:paraId="7229C6EE" w14:textId="77777777" w:rsidR="00FF5520" w:rsidRPr="003F704A" w:rsidRDefault="00FF5520" w:rsidP="003F704A">
      <w:pPr>
        <w:keepLines/>
        <w:jc w:val="both"/>
        <w:rPr>
          <w:rFonts w:ascii="Arial" w:hAnsi="Arial" w:cs="Arial"/>
          <w:sz w:val="22"/>
          <w:szCs w:val="22"/>
          <w:u w:val="single"/>
        </w:rPr>
      </w:pPr>
      <w:r w:rsidRPr="003F704A">
        <w:rPr>
          <w:rFonts w:ascii="Arial" w:hAnsi="Arial" w:cs="Arial"/>
          <w:sz w:val="22"/>
          <w:szCs w:val="22"/>
          <w:u w:val="single"/>
        </w:rPr>
        <w:t>Ponudnik mora predložiti:</w:t>
      </w:r>
    </w:p>
    <w:p w14:paraId="47C18602" w14:textId="77777777" w:rsidR="00FF5520" w:rsidRPr="003F704A" w:rsidRDefault="00FF5520" w:rsidP="003F704A">
      <w:pPr>
        <w:keepLines/>
        <w:jc w:val="both"/>
        <w:rPr>
          <w:rFonts w:ascii="Arial" w:hAnsi="Arial" w:cs="Arial"/>
          <w:sz w:val="22"/>
          <w:szCs w:val="22"/>
          <w:u w:val="single"/>
        </w:rPr>
      </w:pPr>
    </w:p>
    <w:p w14:paraId="663EC3C8" w14:textId="77777777" w:rsidR="00FF5520" w:rsidRPr="003F704A" w:rsidRDefault="00FF5520" w:rsidP="003F704A">
      <w:pPr>
        <w:keepLines/>
        <w:numPr>
          <w:ilvl w:val="0"/>
          <w:numId w:val="3"/>
        </w:numPr>
        <w:jc w:val="both"/>
        <w:rPr>
          <w:rFonts w:ascii="Arial" w:hAnsi="Arial" w:cs="Arial"/>
          <w:sz w:val="22"/>
          <w:szCs w:val="22"/>
        </w:rPr>
      </w:pPr>
      <w:r w:rsidRPr="003F704A">
        <w:rPr>
          <w:rFonts w:ascii="Arial" w:hAnsi="Arial" w:cs="Arial"/>
          <w:sz w:val="22"/>
          <w:szCs w:val="22"/>
        </w:rPr>
        <w:t>Slikovno gradivo, ki prikazuje ponudnikov predlog uniform</w:t>
      </w:r>
    </w:p>
    <w:p w14:paraId="10E9AD52" w14:textId="77777777" w:rsidR="00AB2A02" w:rsidRPr="003F704A" w:rsidRDefault="00AB2A02" w:rsidP="003F704A">
      <w:pPr>
        <w:jc w:val="both"/>
        <w:rPr>
          <w:rFonts w:ascii="Arial" w:hAnsi="Arial" w:cs="Arial"/>
          <w:sz w:val="22"/>
          <w:szCs w:val="22"/>
        </w:rPr>
      </w:pPr>
    </w:p>
    <w:sectPr w:rsidR="00AB2A02" w:rsidRPr="003F704A" w:rsidSect="00983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95738"/>
    <w:multiLevelType w:val="hybridMultilevel"/>
    <w:tmpl w:val="7E3EAAF6"/>
    <w:lvl w:ilvl="0" w:tplc="0802B8B2">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3F74857"/>
    <w:multiLevelType w:val="hybridMultilevel"/>
    <w:tmpl w:val="C486E96C"/>
    <w:lvl w:ilvl="0" w:tplc="5A6A23FE">
      <w:start w:val="1"/>
      <w:numFmt w:val="bullet"/>
      <w:lvlText w:val="-"/>
      <w:lvlJc w:val="left"/>
      <w:pPr>
        <w:ind w:left="1068" w:hanging="360"/>
      </w:pPr>
      <w:rPr>
        <w:rFonts w:ascii="Arial" w:eastAsiaTheme="minorHAnsi"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nsid w:val="52474322"/>
    <w:multiLevelType w:val="hybridMultilevel"/>
    <w:tmpl w:val="6DF6D70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581E2D6C"/>
    <w:multiLevelType w:val="hybridMultilevel"/>
    <w:tmpl w:val="3CD425CE"/>
    <w:lvl w:ilvl="0" w:tplc="33C46AE4">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82C5950"/>
    <w:multiLevelType w:val="hybridMultilevel"/>
    <w:tmpl w:val="178A5B64"/>
    <w:lvl w:ilvl="0" w:tplc="28E41FE4">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D9F77D2"/>
    <w:multiLevelType w:val="hybridMultilevel"/>
    <w:tmpl w:val="EEDC1CD2"/>
    <w:lvl w:ilvl="0" w:tplc="0EF40D34">
      <w:start w:val="3"/>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48F02D0"/>
    <w:multiLevelType w:val="hybridMultilevel"/>
    <w:tmpl w:val="C602E5B8"/>
    <w:lvl w:ilvl="0" w:tplc="565C5D4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72061096"/>
    <w:multiLevelType w:val="hybridMultilevel"/>
    <w:tmpl w:val="1004BBE2"/>
    <w:lvl w:ilvl="0" w:tplc="0D1644B8">
      <w:start w:val="1"/>
      <w:numFmt w:val="decimal"/>
      <w:lvlText w:val="(%1)"/>
      <w:lvlJc w:val="left"/>
      <w:pPr>
        <w:ind w:left="720" w:hanging="360"/>
      </w:pPr>
      <w:rPr>
        <w:rFonts w:hint="default"/>
      </w:rPr>
    </w:lvl>
    <w:lvl w:ilvl="1" w:tplc="3B2C8DB6">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73001475"/>
    <w:multiLevelType w:val="hybridMultilevel"/>
    <w:tmpl w:val="993E66B4"/>
    <w:lvl w:ilvl="0" w:tplc="7F622F26">
      <w:start w:val="1"/>
      <w:numFmt w:val="decimal"/>
      <w:lvlText w:val="%1."/>
      <w:lvlJc w:val="left"/>
      <w:pPr>
        <w:ind w:left="720" w:hanging="360"/>
      </w:pPr>
      <w:rPr>
        <w:rFonts w:hint="default"/>
        <w:color w:val="auto"/>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7AE90266"/>
    <w:multiLevelType w:val="hybridMultilevel"/>
    <w:tmpl w:val="5B1480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7C187A07"/>
    <w:multiLevelType w:val="hybridMultilevel"/>
    <w:tmpl w:val="A5B23530"/>
    <w:lvl w:ilvl="0" w:tplc="0D1644B8">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EC10FD7"/>
    <w:multiLevelType w:val="hybridMultilevel"/>
    <w:tmpl w:val="D5522A48"/>
    <w:lvl w:ilvl="0" w:tplc="5A6A23F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8"/>
  </w:num>
  <w:num w:numId="6">
    <w:abstractNumId w:val="1"/>
  </w:num>
  <w:num w:numId="7">
    <w:abstractNumId w:val="11"/>
  </w:num>
  <w:num w:numId="8">
    <w:abstractNumId w:val="3"/>
  </w:num>
  <w:num w:numId="9">
    <w:abstractNumId w:val="9"/>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520"/>
    <w:rsid w:val="000C0C02"/>
    <w:rsid w:val="000C7849"/>
    <w:rsid w:val="00145310"/>
    <w:rsid w:val="00185AC8"/>
    <w:rsid w:val="001A0ECF"/>
    <w:rsid w:val="001B2E88"/>
    <w:rsid w:val="00293953"/>
    <w:rsid w:val="003C1D24"/>
    <w:rsid w:val="003F704A"/>
    <w:rsid w:val="004027E5"/>
    <w:rsid w:val="0046355C"/>
    <w:rsid w:val="00542F8C"/>
    <w:rsid w:val="005A0709"/>
    <w:rsid w:val="006405C7"/>
    <w:rsid w:val="007311B5"/>
    <w:rsid w:val="007E13A5"/>
    <w:rsid w:val="00881E1E"/>
    <w:rsid w:val="008D54E3"/>
    <w:rsid w:val="00967D5B"/>
    <w:rsid w:val="00977506"/>
    <w:rsid w:val="00983837"/>
    <w:rsid w:val="00A44305"/>
    <w:rsid w:val="00AB2A02"/>
    <w:rsid w:val="00B2131D"/>
    <w:rsid w:val="00B369BC"/>
    <w:rsid w:val="00B525D0"/>
    <w:rsid w:val="00BF4898"/>
    <w:rsid w:val="00C37645"/>
    <w:rsid w:val="00CF3AD0"/>
    <w:rsid w:val="00D52496"/>
    <w:rsid w:val="00DA0596"/>
    <w:rsid w:val="00EA6B76"/>
    <w:rsid w:val="00EA7CE2"/>
    <w:rsid w:val="00EF47FA"/>
    <w:rsid w:val="00F14009"/>
    <w:rsid w:val="00F67BBA"/>
    <w:rsid w:val="00FA01E4"/>
    <w:rsid w:val="00FE025B"/>
    <w:rsid w:val="00FF55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7613"/>
  <w15:docId w15:val="{D0C32243-AE0F-4F1C-B3E5-694DA2BB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F5520"/>
    <w:pPr>
      <w:spacing w:after="0" w:line="240" w:lineRule="auto"/>
    </w:pPr>
    <w:rPr>
      <w:rFonts w:ascii="Times New Roman" w:eastAsia="Times New Roman" w:hAnsi="Times New Roman" w:cs="Times New Roman"/>
      <w:sz w:val="24"/>
      <w:szCs w:val="24"/>
    </w:rPr>
  </w:style>
  <w:style w:type="paragraph" w:styleId="Naslov1">
    <w:name w:val="heading 1"/>
    <w:basedOn w:val="Navaden"/>
    <w:next w:val="Navaden"/>
    <w:link w:val="Naslov1Znak"/>
    <w:autoRedefine/>
    <w:uiPriority w:val="9"/>
    <w:qFormat/>
    <w:rsid w:val="00CF3AD0"/>
    <w:pPr>
      <w:keepNext/>
      <w:spacing w:before="240" w:after="60"/>
      <w:ind w:left="720" w:hanging="360"/>
      <w:outlineLvl w:val="0"/>
    </w:pPr>
    <w:rPr>
      <w:rFonts w:eastAsiaTheme="majorEastAsia" w:cstheme="majorBidi"/>
      <w:b/>
      <w:bCs/>
      <w:kern w:val="32"/>
      <w:sz w:val="28"/>
      <w:szCs w:val="32"/>
    </w:rPr>
  </w:style>
  <w:style w:type="paragraph" w:styleId="Naslov2">
    <w:name w:val="heading 2"/>
    <w:basedOn w:val="Navaden"/>
    <w:next w:val="Navaden"/>
    <w:link w:val="Naslov2Znak"/>
    <w:autoRedefine/>
    <w:uiPriority w:val="9"/>
    <w:unhideWhenUsed/>
    <w:qFormat/>
    <w:rsid w:val="00CF3AD0"/>
    <w:pPr>
      <w:keepNext/>
      <w:spacing w:before="240" w:after="60"/>
      <w:ind w:left="720" w:hanging="360"/>
      <w:outlineLvl w:val="1"/>
    </w:pPr>
    <w:rPr>
      <w:rFonts w:eastAsiaTheme="majorEastAsia" w:cstheme="majorBidi"/>
      <w:b/>
      <w:bCs/>
      <w:iCs/>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F3AD0"/>
    <w:rPr>
      <w:rFonts w:ascii="Calibri" w:eastAsiaTheme="majorEastAsia" w:hAnsi="Calibri" w:cstheme="majorBidi"/>
      <w:b/>
      <w:bCs/>
      <w:kern w:val="32"/>
      <w:sz w:val="28"/>
      <w:szCs w:val="32"/>
    </w:rPr>
  </w:style>
  <w:style w:type="character" w:customStyle="1" w:styleId="Naslov2Znak">
    <w:name w:val="Naslov 2 Znak"/>
    <w:basedOn w:val="Privzetapisavaodstavka"/>
    <w:link w:val="Naslov2"/>
    <w:uiPriority w:val="9"/>
    <w:rsid w:val="00CF3AD0"/>
    <w:rPr>
      <w:rFonts w:ascii="Calibri" w:eastAsiaTheme="majorEastAsia" w:hAnsi="Calibri" w:cstheme="majorBidi"/>
      <w:b/>
      <w:bCs/>
      <w:iCs/>
      <w:sz w:val="24"/>
      <w:szCs w:val="28"/>
    </w:rPr>
  </w:style>
  <w:style w:type="paragraph" w:styleId="Odstavekseznama">
    <w:name w:val="List Paragraph"/>
    <w:basedOn w:val="Navaden"/>
    <w:uiPriority w:val="34"/>
    <w:qFormat/>
    <w:rsid w:val="00FF5520"/>
    <w:pPr>
      <w:ind w:left="720"/>
      <w:contextualSpacing/>
    </w:pPr>
  </w:style>
  <w:style w:type="character" w:styleId="Pripombasklic">
    <w:name w:val="annotation reference"/>
    <w:basedOn w:val="Privzetapisavaodstavka"/>
    <w:uiPriority w:val="99"/>
    <w:semiHidden/>
    <w:unhideWhenUsed/>
    <w:rsid w:val="00FF5520"/>
    <w:rPr>
      <w:sz w:val="16"/>
      <w:szCs w:val="16"/>
    </w:rPr>
  </w:style>
  <w:style w:type="paragraph" w:styleId="Pripombabesedilo">
    <w:name w:val="annotation text"/>
    <w:basedOn w:val="Navaden"/>
    <w:link w:val="PripombabesediloZnak"/>
    <w:uiPriority w:val="99"/>
    <w:semiHidden/>
    <w:unhideWhenUsed/>
    <w:rsid w:val="00FF5520"/>
    <w:rPr>
      <w:sz w:val="20"/>
      <w:szCs w:val="20"/>
    </w:rPr>
  </w:style>
  <w:style w:type="character" w:customStyle="1" w:styleId="PripombabesediloZnak">
    <w:name w:val="Pripomba – besedilo Znak"/>
    <w:basedOn w:val="Privzetapisavaodstavka"/>
    <w:link w:val="Pripombabesedilo"/>
    <w:uiPriority w:val="99"/>
    <w:semiHidden/>
    <w:rsid w:val="00FF5520"/>
    <w:rPr>
      <w:rFonts w:ascii="Times New Roman" w:eastAsia="Times New Roman" w:hAnsi="Times New Roman" w:cs="Times New Roman"/>
      <w:sz w:val="20"/>
      <w:szCs w:val="20"/>
    </w:rPr>
  </w:style>
  <w:style w:type="paragraph" w:styleId="Besedilooblaka">
    <w:name w:val="Balloon Text"/>
    <w:basedOn w:val="Navaden"/>
    <w:link w:val="BesedilooblakaZnak"/>
    <w:uiPriority w:val="99"/>
    <w:semiHidden/>
    <w:unhideWhenUsed/>
    <w:rsid w:val="00FF552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5520"/>
    <w:rPr>
      <w:rFonts w:ascii="Tahoma" w:eastAsia="Times New Roman" w:hAnsi="Tahoma" w:cs="Tahoma"/>
      <w:sz w:val="16"/>
      <w:szCs w:val="16"/>
    </w:rPr>
  </w:style>
  <w:style w:type="paragraph" w:styleId="Brezrazmikov">
    <w:name w:val="No Spacing"/>
    <w:uiPriority w:val="1"/>
    <w:qFormat/>
    <w:rsid w:val="000C7849"/>
    <w:pPr>
      <w:spacing w:after="0" w:line="240" w:lineRule="auto"/>
    </w:pPr>
    <w:rPr>
      <w:rFonts w:ascii="Calibri" w:hAnsi="Calibri" w:cs="Times New Roman"/>
    </w:rPr>
  </w:style>
  <w:style w:type="paragraph" w:styleId="Zadevapripombe">
    <w:name w:val="annotation subject"/>
    <w:basedOn w:val="Pripombabesedilo"/>
    <w:next w:val="Pripombabesedilo"/>
    <w:link w:val="ZadevapripombeZnak"/>
    <w:uiPriority w:val="99"/>
    <w:semiHidden/>
    <w:unhideWhenUsed/>
    <w:rsid w:val="00EA7CE2"/>
    <w:rPr>
      <w:b/>
      <w:bCs/>
    </w:rPr>
  </w:style>
  <w:style w:type="character" w:customStyle="1" w:styleId="ZadevapripombeZnak">
    <w:name w:val="Zadeva pripombe Znak"/>
    <w:basedOn w:val="PripombabesediloZnak"/>
    <w:link w:val="Zadevapripombe"/>
    <w:uiPriority w:val="99"/>
    <w:semiHidden/>
    <w:rsid w:val="00EA7CE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1770</Words>
  <Characters>10090</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dusan</dc:creator>
  <cp:lastModifiedBy>zivec</cp:lastModifiedBy>
  <cp:revision>4</cp:revision>
  <cp:lastPrinted>2015-10-14T07:58:00Z</cp:lastPrinted>
  <dcterms:created xsi:type="dcterms:W3CDTF">2015-10-29T13:09:00Z</dcterms:created>
  <dcterms:modified xsi:type="dcterms:W3CDTF">2015-11-10T09:00:00Z</dcterms:modified>
</cp:coreProperties>
</file>