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F31" w:rsidRDefault="00544F31" w:rsidP="00544F31">
      <w:r>
        <w:t xml:space="preserve">Občina Prebold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OBR - 2</w:t>
      </w:r>
    </w:p>
    <w:p w:rsidR="00544F31" w:rsidRDefault="00544F31" w:rsidP="00544F31">
      <w:r>
        <w:t>Hmeljarska c. 3</w:t>
      </w:r>
    </w:p>
    <w:p w:rsidR="00544F31" w:rsidRDefault="00544F31" w:rsidP="00544F31">
      <w:pPr>
        <w:tabs>
          <w:tab w:val="right" w:pos="9072"/>
        </w:tabs>
      </w:pPr>
      <w:r>
        <w:t>3312 Prebold</w:t>
      </w:r>
      <w:r>
        <w:tab/>
      </w:r>
    </w:p>
    <w:p w:rsidR="00544F31" w:rsidRDefault="00544F31" w:rsidP="00544F31"/>
    <w:p w:rsidR="00544F31" w:rsidRDefault="00544F31" w:rsidP="00544F31"/>
    <w:p w:rsidR="00544F31" w:rsidRDefault="00544F31" w:rsidP="00544F31">
      <w:r>
        <w:t>Številka:</w:t>
      </w:r>
    </w:p>
    <w:p w:rsidR="00544F31" w:rsidRDefault="00544F31" w:rsidP="00544F31">
      <w:r>
        <w:t xml:space="preserve">Datum: </w:t>
      </w:r>
    </w:p>
    <w:p w:rsidR="00544F31" w:rsidRDefault="00544F31" w:rsidP="00544F31">
      <w:pPr>
        <w:suppressAutoHyphens w:val="0"/>
        <w:jc w:val="left"/>
      </w:pPr>
    </w:p>
    <w:p w:rsidR="00544F31" w:rsidRDefault="00544F31" w:rsidP="00544F31">
      <w:pPr>
        <w:suppressAutoHyphens w:val="0"/>
        <w:jc w:val="left"/>
      </w:pPr>
    </w:p>
    <w:p w:rsidR="00544F31" w:rsidRDefault="00544F31" w:rsidP="00544F31">
      <w:pPr>
        <w:suppressAutoHyphens w:val="0"/>
        <w:jc w:val="left"/>
      </w:pPr>
    </w:p>
    <w:p w:rsidR="00544F31" w:rsidRDefault="00544F31" w:rsidP="00544F31">
      <w:r>
        <w:t>Ponudnik:</w:t>
      </w:r>
    </w:p>
    <w:p w:rsidR="00544F31" w:rsidRDefault="00544F31" w:rsidP="00544F31">
      <w:pPr>
        <w:pBdr>
          <w:bottom w:val="single" w:sz="12" w:space="1" w:color="auto"/>
        </w:pBdr>
      </w:pPr>
    </w:p>
    <w:p w:rsidR="00544F31" w:rsidRDefault="00544F31" w:rsidP="00544F31"/>
    <w:p w:rsidR="00544F31" w:rsidRPr="00C4095F" w:rsidRDefault="00544F31" w:rsidP="00544F31">
      <w:pPr>
        <w:jc w:val="center"/>
      </w:pPr>
      <w:r w:rsidRPr="00C4095F">
        <w:t>Ponudba št.______</w:t>
      </w:r>
    </w:p>
    <w:p w:rsidR="00544F31" w:rsidRDefault="00544F31" w:rsidP="00544F31">
      <w:pPr>
        <w:rPr>
          <w:b/>
        </w:rPr>
      </w:pPr>
    </w:p>
    <w:p w:rsidR="00544F31" w:rsidRDefault="00544F31" w:rsidP="00544F31">
      <w:r w:rsidRPr="00F5277D">
        <w:t xml:space="preserve">Na podlagi </w:t>
      </w:r>
      <w:r>
        <w:t>zbiranja ponudb št. prilagamo reference</w:t>
      </w:r>
      <w:r w:rsidRPr="00322B49">
        <w:t xml:space="preserve"> </w:t>
      </w:r>
      <w:r>
        <w:t>v skladu s Povabilom k oddaji ponudbe.</w:t>
      </w:r>
    </w:p>
    <w:p w:rsidR="00544F31" w:rsidRDefault="00544F31" w:rsidP="00544F31"/>
    <w:p w:rsidR="00544F31" w:rsidRDefault="00544F31" w:rsidP="00544F31">
      <w:pPr>
        <w:suppressAutoHyphens w:val="0"/>
        <w:jc w:val="left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44F31" w:rsidTr="00E8474F">
        <w:tc>
          <w:tcPr>
            <w:tcW w:w="4606" w:type="dxa"/>
          </w:tcPr>
          <w:p w:rsidR="00544F31" w:rsidRDefault="00544F31" w:rsidP="00E8474F">
            <w:pPr>
              <w:pStyle w:val="Brezrazmikov"/>
            </w:pPr>
          </w:p>
          <w:p w:rsidR="00544F31" w:rsidRDefault="00544F31" w:rsidP="00E8474F">
            <w:pPr>
              <w:pStyle w:val="Brezrazmikov"/>
            </w:pPr>
            <w:r>
              <w:t>NAROČNIK</w:t>
            </w:r>
          </w:p>
        </w:tc>
        <w:tc>
          <w:tcPr>
            <w:tcW w:w="4606" w:type="dxa"/>
          </w:tcPr>
          <w:p w:rsidR="00544F31" w:rsidRDefault="00544F31" w:rsidP="00E8474F">
            <w:pPr>
              <w:pStyle w:val="Brezrazmikov"/>
            </w:pPr>
          </w:p>
          <w:p w:rsidR="00544F31" w:rsidRDefault="00544F31" w:rsidP="00E8474F">
            <w:pPr>
              <w:pStyle w:val="Brezrazmikov"/>
            </w:pPr>
            <w:r>
              <w:t>PODPIS</w:t>
            </w:r>
          </w:p>
        </w:tc>
      </w:tr>
      <w:tr w:rsidR="00544F31" w:rsidTr="00E8474F"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  <w:p w:rsidR="00544F31" w:rsidRDefault="00544F31" w:rsidP="00E8474F">
            <w:pPr>
              <w:suppressAutoHyphens w:val="0"/>
              <w:jc w:val="left"/>
            </w:pPr>
          </w:p>
        </w:tc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</w:tc>
      </w:tr>
      <w:tr w:rsidR="00544F31" w:rsidTr="00E8474F"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  <w:p w:rsidR="00544F31" w:rsidRDefault="00544F31" w:rsidP="00E8474F">
            <w:pPr>
              <w:suppressAutoHyphens w:val="0"/>
              <w:jc w:val="left"/>
            </w:pPr>
          </w:p>
        </w:tc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</w:tc>
      </w:tr>
      <w:tr w:rsidR="00544F31" w:rsidTr="00E8474F"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  <w:p w:rsidR="00544F31" w:rsidRDefault="00544F31" w:rsidP="00E8474F">
            <w:pPr>
              <w:suppressAutoHyphens w:val="0"/>
              <w:jc w:val="left"/>
            </w:pPr>
          </w:p>
        </w:tc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</w:tc>
      </w:tr>
      <w:tr w:rsidR="00544F31" w:rsidTr="00E8474F"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  <w:p w:rsidR="00544F31" w:rsidRDefault="00544F31" w:rsidP="00E8474F">
            <w:pPr>
              <w:suppressAutoHyphens w:val="0"/>
              <w:jc w:val="left"/>
            </w:pPr>
          </w:p>
        </w:tc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</w:tc>
      </w:tr>
      <w:tr w:rsidR="00544F31" w:rsidTr="00E8474F"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  <w:p w:rsidR="00544F31" w:rsidRDefault="00544F31" w:rsidP="00E8474F">
            <w:pPr>
              <w:suppressAutoHyphens w:val="0"/>
              <w:jc w:val="left"/>
            </w:pPr>
          </w:p>
        </w:tc>
        <w:tc>
          <w:tcPr>
            <w:tcW w:w="4606" w:type="dxa"/>
          </w:tcPr>
          <w:p w:rsidR="00544F31" w:rsidRDefault="00544F31" w:rsidP="00E8474F">
            <w:pPr>
              <w:suppressAutoHyphens w:val="0"/>
              <w:jc w:val="left"/>
            </w:pPr>
          </w:p>
        </w:tc>
      </w:tr>
    </w:tbl>
    <w:p w:rsidR="00544F31" w:rsidRDefault="00544F31" w:rsidP="00544F31">
      <w:pPr>
        <w:suppressAutoHyphens w:val="0"/>
        <w:jc w:val="left"/>
      </w:pPr>
    </w:p>
    <w:p w:rsidR="00544F31" w:rsidRDefault="00544F31" w:rsidP="00544F31">
      <w:pPr>
        <w:suppressAutoHyphens w:val="0"/>
        <w:jc w:val="left"/>
      </w:pPr>
    </w:p>
    <w:p w:rsidR="00544F31" w:rsidRDefault="00544F31" w:rsidP="00544F31">
      <w:pPr>
        <w:suppressAutoHyphens w:val="0"/>
        <w:jc w:val="left"/>
      </w:pPr>
    </w:p>
    <w:p w:rsidR="00544F31" w:rsidRDefault="00544F31" w:rsidP="00544F31">
      <w:r>
        <w:t>Datum in kraj: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Ime in priimek pooblaščene osebe</w:t>
      </w:r>
    </w:p>
    <w:p w:rsidR="00544F31" w:rsidRDefault="00544F31" w:rsidP="00544F31">
      <w:r>
        <w:t xml:space="preserve">____________________                   </w:t>
      </w:r>
      <w:r>
        <w:tab/>
      </w:r>
      <w:r>
        <w:tab/>
      </w:r>
      <w:r>
        <w:tab/>
        <w:t>___________________________</w:t>
      </w:r>
    </w:p>
    <w:p w:rsidR="00544F31" w:rsidRDefault="00544F31" w:rsidP="00544F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 in žig ponudnika)</w:t>
      </w:r>
    </w:p>
    <w:p w:rsidR="00544F31" w:rsidRDefault="00544F31" w:rsidP="00544F31"/>
    <w:sectPr w:rsidR="0054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31"/>
    <w:rsid w:val="0054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0748"/>
  <w15:chartTrackingRefBased/>
  <w15:docId w15:val="{EB846DBA-DA02-4D47-92DB-0018EFE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44F3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44F3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mrea">
    <w:name w:val="Table Grid"/>
    <w:basedOn w:val="Navadnatabela"/>
    <w:uiPriority w:val="59"/>
    <w:rsid w:val="00544F3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1</cp:revision>
  <dcterms:created xsi:type="dcterms:W3CDTF">2023-04-19T11:38:00Z</dcterms:created>
  <dcterms:modified xsi:type="dcterms:W3CDTF">2023-04-19T11:39:00Z</dcterms:modified>
</cp:coreProperties>
</file>