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3728" w14:textId="0F6FA385" w:rsidR="00A51462" w:rsidRDefault="001C4DFD" w:rsidP="00A51462">
      <w:p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5D16A2D4" wp14:editId="136B3531">
            <wp:simplePos x="0" y="0"/>
            <wp:positionH relativeFrom="column">
              <wp:posOffset>4448810</wp:posOffset>
            </wp:positionH>
            <wp:positionV relativeFrom="paragraph">
              <wp:posOffset>-638175</wp:posOffset>
            </wp:positionV>
            <wp:extent cx="1957705" cy="2256790"/>
            <wp:effectExtent l="0" t="0" r="4445" b="0"/>
            <wp:wrapSquare wrapText="larges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90340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492E82B2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1858B557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1E3199CF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6FE64D73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713617E8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4340051C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43211797" w14:textId="4361B4CB" w:rsidR="00A51462" w:rsidRPr="00825A6D" w:rsidRDefault="00984A2D" w:rsidP="00B06D49">
      <w:pPr>
        <w:jc w:val="both"/>
        <w:rPr>
          <w:color w:val="000000" w:themeColor="text1"/>
          <w:sz w:val="22"/>
          <w:szCs w:val="22"/>
        </w:rPr>
      </w:pPr>
      <w:r w:rsidRPr="00154043">
        <w:rPr>
          <w:sz w:val="22"/>
          <w:szCs w:val="22"/>
        </w:rPr>
        <w:t xml:space="preserve">Številka: </w:t>
      </w:r>
      <w:r w:rsidR="00606FAE">
        <w:rPr>
          <w:sz w:val="22"/>
          <w:szCs w:val="22"/>
        </w:rPr>
        <w:t xml:space="preserve">  </w:t>
      </w:r>
      <w:r w:rsidR="00825A6D">
        <w:rPr>
          <w:color w:val="000000" w:themeColor="text1"/>
          <w:sz w:val="22"/>
          <w:szCs w:val="22"/>
        </w:rPr>
        <w:t>330</w:t>
      </w:r>
      <w:r w:rsidR="00606FAE">
        <w:rPr>
          <w:color w:val="000000" w:themeColor="text1"/>
          <w:sz w:val="22"/>
          <w:szCs w:val="22"/>
        </w:rPr>
        <w:t>-1/2025-1</w:t>
      </w:r>
    </w:p>
    <w:p w14:paraId="670FC576" w14:textId="567180D0" w:rsidR="00C401CE" w:rsidRDefault="00C401CE" w:rsidP="00C401CE">
      <w:pPr>
        <w:jc w:val="both"/>
        <w:rPr>
          <w:sz w:val="22"/>
          <w:szCs w:val="22"/>
        </w:rPr>
      </w:pPr>
      <w:r w:rsidRPr="00EA5858">
        <w:rPr>
          <w:sz w:val="22"/>
          <w:szCs w:val="22"/>
        </w:rPr>
        <w:t xml:space="preserve">Datum:     </w:t>
      </w:r>
      <w:r w:rsidR="001D634E">
        <w:rPr>
          <w:sz w:val="22"/>
          <w:szCs w:val="22"/>
        </w:rPr>
        <w:t xml:space="preserve"> </w:t>
      </w:r>
      <w:r w:rsidR="001A138C">
        <w:rPr>
          <w:sz w:val="22"/>
          <w:szCs w:val="22"/>
        </w:rPr>
        <w:t xml:space="preserve">  </w:t>
      </w:r>
      <w:r w:rsidR="001D634E">
        <w:rPr>
          <w:sz w:val="22"/>
          <w:szCs w:val="22"/>
        </w:rPr>
        <w:t xml:space="preserve"> </w:t>
      </w:r>
      <w:r w:rsidR="00606FAE">
        <w:rPr>
          <w:sz w:val="22"/>
          <w:szCs w:val="22"/>
        </w:rPr>
        <w:t>20</w:t>
      </w:r>
      <w:r w:rsidR="001A138C">
        <w:rPr>
          <w:sz w:val="22"/>
          <w:szCs w:val="22"/>
        </w:rPr>
        <w:t>. 3. 2025</w:t>
      </w:r>
    </w:p>
    <w:p w14:paraId="102B4557" w14:textId="77777777" w:rsidR="00C401CE" w:rsidRDefault="00C401CE" w:rsidP="00B06D49">
      <w:pPr>
        <w:jc w:val="both"/>
        <w:rPr>
          <w:sz w:val="22"/>
          <w:szCs w:val="22"/>
        </w:rPr>
      </w:pPr>
    </w:p>
    <w:p w14:paraId="6792DB89" w14:textId="77777777" w:rsidR="00B06D49" w:rsidRPr="0097333C" w:rsidRDefault="00B06D49" w:rsidP="00B06D49">
      <w:pPr>
        <w:jc w:val="both"/>
        <w:rPr>
          <w:sz w:val="22"/>
          <w:szCs w:val="22"/>
        </w:rPr>
      </w:pPr>
    </w:p>
    <w:p w14:paraId="07FD1541" w14:textId="77777777" w:rsidR="00A51462" w:rsidRPr="0097333C" w:rsidRDefault="00A51462" w:rsidP="00726C3E">
      <w:pPr>
        <w:pStyle w:val="Telobesedila"/>
        <w:tabs>
          <w:tab w:val="left" w:pos="7560"/>
        </w:tabs>
        <w:jc w:val="both"/>
        <w:rPr>
          <w:bCs/>
          <w:sz w:val="22"/>
          <w:szCs w:val="22"/>
        </w:rPr>
      </w:pPr>
    </w:p>
    <w:p w14:paraId="1325031B" w14:textId="77777777" w:rsidR="00984A2D" w:rsidRDefault="00984A2D" w:rsidP="00726C3E">
      <w:pPr>
        <w:pStyle w:val="Telobesedila"/>
        <w:tabs>
          <w:tab w:val="left" w:pos="7560"/>
        </w:tabs>
        <w:jc w:val="both"/>
        <w:rPr>
          <w:bCs/>
          <w:sz w:val="22"/>
          <w:szCs w:val="22"/>
        </w:rPr>
      </w:pPr>
    </w:p>
    <w:p w14:paraId="59FFA2BA" w14:textId="77777777" w:rsidR="001A138C" w:rsidRDefault="001A138C" w:rsidP="00303164">
      <w:pPr>
        <w:jc w:val="both"/>
        <w:rPr>
          <w:bCs/>
          <w:sz w:val="22"/>
          <w:szCs w:val="22"/>
        </w:rPr>
      </w:pPr>
    </w:p>
    <w:p w14:paraId="0DF4E7E5" w14:textId="042A1F8A" w:rsidR="00303164" w:rsidRPr="00303164" w:rsidRDefault="00726C3E" w:rsidP="00303164">
      <w:pPr>
        <w:jc w:val="both"/>
        <w:rPr>
          <w:sz w:val="22"/>
          <w:szCs w:val="22"/>
        </w:rPr>
      </w:pPr>
      <w:r w:rsidRPr="0097333C">
        <w:rPr>
          <w:bCs/>
          <w:sz w:val="22"/>
          <w:szCs w:val="22"/>
        </w:rPr>
        <w:t xml:space="preserve">Na podlagi </w:t>
      </w:r>
      <w:r w:rsidRPr="0097333C">
        <w:rPr>
          <w:sz w:val="22"/>
          <w:szCs w:val="22"/>
        </w:rPr>
        <w:t xml:space="preserve">Pravilnika o </w:t>
      </w:r>
      <w:r w:rsidR="00406A89" w:rsidRPr="0097333C">
        <w:rPr>
          <w:sz w:val="22"/>
          <w:szCs w:val="22"/>
        </w:rPr>
        <w:t>ohranjanju</w:t>
      </w:r>
      <w:r w:rsidRPr="0097333C">
        <w:rPr>
          <w:sz w:val="22"/>
          <w:szCs w:val="22"/>
        </w:rPr>
        <w:t xml:space="preserve"> in </w:t>
      </w:r>
      <w:r w:rsidR="00406A89" w:rsidRPr="0097333C">
        <w:rPr>
          <w:sz w:val="22"/>
          <w:szCs w:val="22"/>
        </w:rPr>
        <w:t xml:space="preserve">spodbujanju </w:t>
      </w:r>
      <w:r w:rsidRPr="0097333C">
        <w:rPr>
          <w:sz w:val="22"/>
          <w:szCs w:val="22"/>
        </w:rPr>
        <w:t>razvoj</w:t>
      </w:r>
      <w:r w:rsidR="00406A89" w:rsidRPr="0097333C">
        <w:rPr>
          <w:sz w:val="22"/>
          <w:szCs w:val="22"/>
        </w:rPr>
        <w:t>a</w:t>
      </w:r>
      <w:r w:rsidRPr="0097333C">
        <w:rPr>
          <w:sz w:val="22"/>
          <w:szCs w:val="22"/>
        </w:rPr>
        <w:t xml:space="preserve"> kmetijstva </w:t>
      </w:r>
      <w:r w:rsidR="001D6FC8">
        <w:rPr>
          <w:sz w:val="22"/>
          <w:szCs w:val="22"/>
        </w:rPr>
        <w:t>in</w:t>
      </w:r>
      <w:r w:rsidRPr="0097333C">
        <w:rPr>
          <w:sz w:val="22"/>
          <w:szCs w:val="22"/>
        </w:rPr>
        <w:t xml:space="preserve"> podeželja v Občini Po</w:t>
      </w:r>
      <w:r w:rsidR="00406A89" w:rsidRPr="0097333C">
        <w:rPr>
          <w:sz w:val="22"/>
          <w:szCs w:val="22"/>
        </w:rPr>
        <w:t>lzela (Polzelan, poročevalec Občine Polzela – Uradne objave</w:t>
      </w:r>
      <w:r w:rsidR="00A53598">
        <w:rPr>
          <w:sz w:val="22"/>
          <w:szCs w:val="22"/>
        </w:rPr>
        <w:t>,</w:t>
      </w:r>
      <w:r w:rsidR="00406A89" w:rsidRPr="0097333C">
        <w:rPr>
          <w:sz w:val="22"/>
          <w:szCs w:val="22"/>
        </w:rPr>
        <w:t xml:space="preserve"> št. </w:t>
      </w:r>
      <w:r w:rsidR="001D6FC8">
        <w:rPr>
          <w:sz w:val="22"/>
          <w:szCs w:val="22"/>
        </w:rPr>
        <w:t>6/2024</w:t>
      </w:r>
      <w:r w:rsidR="00406A89" w:rsidRPr="0097333C">
        <w:rPr>
          <w:bCs/>
          <w:sz w:val="22"/>
          <w:szCs w:val="22"/>
        </w:rPr>
        <w:t>)</w:t>
      </w:r>
      <w:r w:rsidR="000108B7">
        <w:rPr>
          <w:bCs/>
          <w:sz w:val="22"/>
          <w:szCs w:val="22"/>
        </w:rPr>
        <w:t>,</w:t>
      </w:r>
      <w:r w:rsidR="00406A89" w:rsidRPr="0097333C">
        <w:rPr>
          <w:bCs/>
          <w:sz w:val="22"/>
          <w:szCs w:val="22"/>
        </w:rPr>
        <w:t xml:space="preserve"> v nadaljevanju: pravilnik</w:t>
      </w:r>
      <w:r w:rsidR="00303164">
        <w:rPr>
          <w:bCs/>
          <w:sz w:val="22"/>
          <w:szCs w:val="22"/>
        </w:rPr>
        <w:t xml:space="preserve"> in </w:t>
      </w:r>
      <w:r w:rsidR="00303164" w:rsidRPr="00303164">
        <w:rPr>
          <w:bCs/>
          <w:sz w:val="22"/>
          <w:szCs w:val="22"/>
        </w:rPr>
        <w:t>n</w:t>
      </w:r>
      <w:r w:rsidR="00303164" w:rsidRPr="00303164">
        <w:rPr>
          <w:sz w:val="22"/>
          <w:szCs w:val="22"/>
        </w:rPr>
        <w:t xml:space="preserve">a podlagi Odloka o Proračunu Občine Polzela za leto </w:t>
      </w:r>
      <w:r w:rsidR="001D6FC8">
        <w:rPr>
          <w:sz w:val="22"/>
          <w:szCs w:val="22"/>
        </w:rPr>
        <w:t>2025</w:t>
      </w:r>
      <w:r w:rsidR="00303164" w:rsidRPr="00303164">
        <w:rPr>
          <w:sz w:val="22"/>
          <w:szCs w:val="22"/>
        </w:rPr>
        <w:t xml:space="preserve"> </w:t>
      </w:r>
      <w:r w:rsidR="00303164" w:rsidRPr="00303164">
        <w:rPr>
          <w:color w:val="000000"/>
          <w:sz w:val="22"/>
          <w:szCs w:val="22"/>
        </w:rPr>
        <w:t xml:space="preserve">(Polzelan, poročevalec Občine Polzela – </w:t>
      </w:r>
      <w:r w:rsidR="00303164" w:rsidRPr="00EA5858">
        <w:rPr>
          <w:color w:val="000000"/>
          <w:sz w:val="22"/>
          <w:szCs w:val="22"/>
        </w:rPr>
        <w:t xml:space="preserve">Uradne objave, št. </w:t>
      </w:r>
      <w:r w:rsidR="005B1FC0" w:rsidRPr="005B1FC0">
        <w:rPr>
          <w:color w:val="000000" w:themeColor="text1"/>
          <w:sz w:val="22"/>
          <w:szCs w:val="22"/>
        </w:rPr>
        <w:t>4/2025</w:t>
      </w:r>
      <w:r w:rsidR="00303164" w:rsidRPr="00303164">
        <w:rPr>
          <w:color w:val="000000"/>
          <w:sz w:val="22"/>
          <w:szCs w:val="22"/>
        </w:rPr>
        <w:t xml:space="preserve">) </w:t>
      </w:r>
      <w:r w:rsidR="00303164" w:rsidRPr="00303164">
        <w:rPr>
          <w:sz w:val="22"/>
          <w:szCs w:val="22"/>
        </w:rPr>
        <w:t>župan Občine Polzela objavlja</w:t>
      </w:r>
    </w:p>
    <w:p w14:paraId="077101CE" w14:textId="77777777" w:rsidR="00726C3E" w:rsidRPr="0097333C" w:rsidRDefault="00726C3E" w:rsidP="00303164">
      <w:pPr>
        <w:pStyle w:val="Telobesedila"/>
        <w:tabs>
          <w:tab w:val="left" w:pos="7560"/>
        </w:tabs>
        <w:jc w:val="both"/>
        <w:rPr>
          <w:sz w:val="22"/>
          <w:szCs w:val="22"/>
        </w:rPr>
      </w:pPr>
    </w:p>
    <w:p w14:paraId="155EE580" w14:textId="77777777" w:rsidR="00726C3E" w:rsidRPr="0097333C" w:rsidRDefault="00726C3E" w:rsidP="00726C3E">
      <w:pPr>
        <w:pStyle w:val="Telobesedila3"/>
        <w:tabs>
          <w:tab w:val="left" w:pos="7797"/>
        </w:tabs>
        <w:rPr>
          <w:sz w:val="22"/>
          <w:szCs w:val="22"/>
        </w:rPr>
      </w:pPr>
    </w:p>
    <w:p w14:paraId="749712AC" w14:textId="77777777" w:rsidR="00273DA3" w:rsidRDefault="00726C3E" w:rsidP="00A51462">
      <w:pPr>
        <w:pStyle w:val="Telobesedila3"/>
        <w:tabs>
          <w:tab w:val="left" w:pos="7797"/>
        </w:tabs>
        <w:jc w:val="center"/>
        <w:rPr>
          <w:b/>
          <w:sz w:val="22"/>
          <w:szCs w:val="22"/>
        </w:rPr>
      </w:pPr>
      <w:r w:rsidRPr="0097333C">
        <w:rPr>
          <w:b/>
          <w:sz w:val="22"/>
          <w:szCs w:val="22"/>
        </w:rPr>
        <w:t>JAVNI RAZPIS</w:t>
      </w:r>
    </w:p>
    <w:p w14:paraId="62B45302" w14:textId="77777777" w:rsidR="00860604" w:rsidRPr="0097333C" w:rsidRDefault="00860604" w:rsidP="00A51462">
      <w:pPr>
        <w:pStyle w:val="Telobesedila3"/>
        <w:tabs>
          <w:tab w:val="left" w:pos="7797"/>
        </w:tabs>
        <w:jc w:val="center"/>
        <w:rPr>
          <w:b/>
          <w:sz w:val="22"/>
          <w:szCs w:val="22"/>
        </w:rPr>
      </w:pPr>
    </w:p>
    <w:p w14:paraId="15C4AFAA" w14:textId="63A0EF98" w:rsidR="00FA0D51" w:rsidRDefault="00A51462" w:rsidP="00FA0D51">
      <w:pPr>
        <w:pStyle w:val="Telobesedila3"/>
        <w:tabs>
          <w:tab w:val="left" w:pos="7797"/>
        </w:tabs>
        <w:jc w:val="center"/>
        <w:rPr>
          <w:b/>
          <w:iCs/>
          <w:sz w:val="22"/>
          <w:szCs w:val="22"/>
        </w:rPr>
      </w:pPr>
      <w:r w:rsidRPr="0097333C">
        <w:rPr>
          <w:b/>
          <w:sz w:val="22"/>
          <w:szCs w:val="22"/>
        </w:rPr>
        <w:t xml:space="preserve">za dodelitev finančnih sredstev </w:t>
      </w:r>
      <w:r w:rsidRPr="0097333C">
        <w:rPr>
          <w:b/>
          <w:iCs/>
          <w:sz w:val="22"/>
          <w:szCs w:val="22"/>
        </w:rPr>
        <w:t>za ohranjanje in spodbujanje razvoja</w:t>
      </w:r>
      <w:r w:rsidR="00FA0D51">
        <w:rPr>
          <w:b/>
          <w:iCs/>
          <w:sz w:val="22"/>
          <w:szCs w:val="22"/>
        </w:rPr>
        <w:t xml:space="preserve"> </w:t>
      </w:r>
      <w:r w:rsidRPr="0097333C">
        <w:rPr>
          <w:b/>
          <w:iCs/>
          <w:sz w:val="22"/>
          <w:szCs w:val="22"/>
        </w:rPr>
        <w:t xml:space="preserve">kmetijstva </w:t>
      </w:r>
      <w:r w:rsidR="001D6FC8">
        <w:rPr>
          <w:b/>
          <w:iCs/>
          <w:sz w:val="22"/>
          <w:szCs w:val="22"/>
        </w:rPr>
        <w:t>in</w:t>
      </w:r>
      <w:r w:rsidRPr="0097333C">
        <w:rPr>
          <w:b/>
          <w:iCs/>
          <w:sz w:val="22"/>
          <w:szCs w:val="22"/>
        </w:rPr>
        <w:t xml:space="preserve"> podeželja </w:t>
      </w:r>
    </w:p>
    <w:p w14:paraId="2696D91B" w14:textId="16CF7F21" w:rsidR="00726C3E" w:rsidRPr="00860604" w:rsidRDefault="00A51462" w:rsidP="00FA0D51">
      <w:pPr>
        <w:pStyle w:val="Telobesedila3"/>
        <w:tabs>
          <w:tab w:val="left" w:pos="7797"/>
        </w:tabs>
        <w:jc w:val="center"/>
        <w:rPr>
          <w:b/>
          <w:sz w:val="22"/>
          <w:szCs w:val="22"/>
        </w:rPr>
      </w:pPr>
      <w:r w:rsidRPr="0097333C">
        <w:rPr>
          <w:b/>
          <w:iCs/>
          <w:sz w:val="22"/>
          <w:szCs w:val="22"/>
        </w:rPr>
        <w:t xml:space="preserve">v </w:t>
      </w:r>
      <w:r w:rsidR="00C94307">
        <w:rPr>
          <w:b/>
          <w:iCs/>
          <w:sz w:val="22"/>
          <w:szCs w:val="22"/>
        </w:rPr>
        <w:t>O</w:t>
      </w:r>
      <w:r w:rsidRPr="0097333C">
        <w:rPr>
          <w:b/>
          <w:iCs/>
          <w:sz w:val="22"/>
          <w:szCs w:val="22"/>
        </w:rPr>
        <w:t>bčini Polzela</w:t>
      </w:r>
      <w:r w:rsidR="00984A2D">
        <w:rPr>
          <w:b/>
          <w:sz w:val="22"/>
          <w:szCs w:val="22"/>
        </w:rPr>
        <w:t xml:space="preserve"> </w:t>
      </w:r>
      <w:r w:rsidR="00FA0D51">
        <w:rPr>
          <w:b/>
          <w:sz w:val="22"/>
          <w:szCs w:val="22"/>
        </w:rPr>
        <w:t>za</w:t>
      </w:r>
      <w:r w:rsidR="00984A2D">
        <w:rPr>
          <w:b/>
          <w:sz w:val="22"/>
          <w:szCs w:val="22"/>
        </w:rPr>
        <w:t xml:space="preserve"> let</w:t>
      </w:r>
      <w:r w:rsidR="00FA0D51">
        <w:rPr>
          <w:b/>
          <w:sz w:val="22"/>
          <w:szCs w:val="22"/>
        </w:rPr>
        <w:t>o</w:t>
      </w:r>
      <w:r w:rsidR="00984A2D">
        <w:rPr>
          <w:b/>
          <w:sz w:val="22"/>
          <w:szCs w:val="22"/>
        </w:rPr>
        <w:t xml:space="preserve"> </w:t>
      </w:r>
      <w:r w:rsidR="001D6FC8">
        <w:rPr>
          <w:b/>
          <w:sz w:val="22"/>
          <w:szCs w:val="22"/>
        </w:rPr>
        <w:t>2025</w:t>
      </w:r>
    </w:p>
    <w:p w14:paraId="0413B34F" w14:textId="77777777" w:rsidR="00726C3E" w:rsidRPr="0097333C" w:rsidRDefault="00726C3E" w:rsidP="00273DA3">
      <w:pPr>
        <w:pStyle w:val="Telobesedila"/>
        <w:jc w:val="left"/>
        <w:rPr>
          <w:b/>
          <w:sz w:val="22"/>
          <w:szCs w:val="22"/>
        </w:rPr>
      </w:pPr>
    </w:p>
    <w:p w14:paraId="02D290A8" w14:textId="77777777" w:rsidR="00726C3E" w:rsidRPr="0097333C" w:rsidRDefault="00726C3E" w:rsidP="00726C3E">
      <w:pPr>
        <w:pStyle w:val="Telobesedila"/>
        <w:jc w:val="left"/>
        <w:rPr>
          <w:b/>
          <w:sz w:val="22"/>
          <w:szCs w:val="22"/>
        </w:rPr>
      </w:pPr>
    </w:p>
    <w:p w14:paraId="63041DEC" w14:textId="77777777" w:rsidR="00726C3E" w:rsidRPr="0097333C" w:rsidRDefault="00726C3E" w:rsidP="00726C3E">
      <w:pPr>
        <w:pStyle w:val="Telobesedila"/>
        <w:jc w:val="left"/>
        <w:rPr>
          <w:sz w:val="22"/>
          <w:szCs w:val="22"/>
        </w:rPr>
      </w:pPr>
    </w:p>
    <w:p w14:paraId="2FFCDCFA" w14:textId="77777777" w:rsidR="003136AF" w:rsidRPr="0097333C" w:rsidRDefault="0097333C" w:rsidP="00DB09EA">
      <w:pPr>
        <w:pStyle w:val="Telobesedila"/>
        <w:shd w:val="clear" w:color="auto" w:fill="D9D9D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4025E" w:rsidRPr="0097333C">
        <w:rPr>
          <w:b/>
          <w:sz w:val="22"/>
          <w:szCs w:val="22"/>
        </w:rPr>
        <w:t>. Predmet javnega razpisa</w:t>
      </w:r>
    </w:p>
    <w:p w14:paraId="12B61F11" w14:textId="09634780" w:rsidR="003136AF" w:rsidRPr="0097333C" w:rsidRDefault="003136AF" w:rsidP="003136AF">
      <w:pPr>
        <w:pStyle w:val="Telobesedila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Predmet javnega razpisa je dodelitev nepovratnih finančnih sredstev za ohranjanje in spodbujanje razvoja kmetijstva </w:t>
      </w:r>
      <w:r w:rsidR="001D6FC8">
        <w:rPr>
          <w:sz w:val="22"/>
          <w:szCs w:val="22"/>
        </w:rPr>
        <w:t xml:space="preserve">in </w:t>
      </w:r>
      <w:r w:rsidRPr="0097333C">
        <w:rPr>
          <w:sz w:val="22"/>
          <w:szCs w:val="22"/>
        </w:rPr>
        <w:t xml:space="preserve">podeželja </w:t>
      </w:r>
      <w:r w:rsidR="000108B7">
        <w:rPr>
          <w:sz w:val="22"/>
          <w:szCs w:val="22"/>
        </w:rPr>
        <w:t xml:space="preserve">v </w:t>
      </w:r>
      <w:r w:rsidR="00C94307">
        <w:rPr>
          <w:sz w:val="22"/>
          <w:szCs w:val="22"/>
        </w:rPr>
        <w:t>O</w:t>
      </w:r>
      <w:r w:rsidRPr="0097333C">
        <w:rPr>
          <w:sz w:val="22"/>
          <w:szCs w:val="22"/>
        </w:rPr>
        <w:t xml:space="preserve">bčini Polzela </w:t>
      </w:r>
      <w:r w:rsidR="00FA0D51">
        <w:rPr>
          <w:sz w:val="22"/>
          <w:szCs w:val="22"/>
        </w:rPr>
        <w:t>za</w:t>
      </w:r>
      <w:r w:rsidR="008F5DB2" w:rsidRPr="0097333C">
        <w:rPr>
          <w:sz w:val="22"/>
          <w:szCs w:val="22"/>
        </w:rPr>
        <w:t xml:space="preserve"> let</w:t>
      </w:r>
      <w:r w:rsidR="00FA0D51">
        <w:rPr>
          <w:sz w:val="22"/>
          <w:szCs w:val="22"/>
        </w:rPr>
        <w:t>o</w:t>
      </w:r>
      <w:r w:rsidR="008F5DB2" w:rsidRPr="0097333C">
        <w:rPr>
          <w:sz w:val="22"/>
          <w:szCs w:val="22"/>
        </w:rPr>
        <w:t xml:space="preserve"> </w:t>
      </w:r>
      <w:r w:rsidR="001D6FC8">
        <w:rPr>
          <w:sz w:val="22"/>
          <w:szCs w:val="22"/>
        </w:rPr>
        <w:t>2025</w:t>
      </w:r>
      <w:r w:rsidRPr="0097333C">
        <w:rPr>
          <w:sz w:val="22"/>
          <w:szCs w:val="22"/>
        </w:rPr>
        <w:t xml:space="preserve">. </w:t>
      </w:r>
    </w:p>
    <w:p w14:paraId="6FD28426" w14:textId="77777777" w:rsidR="003136AF" w:rsidRPr="0097333C" w:rsidRDefault="003136AF" w:rsidP="00726C3E">
      <w:pPr>
        <w:pStyle w:val="Telobesedila"/>
        <w:jc w:val="both"/>
        <w:rPr>
          <w:b/>
          <w:sz w:val="22"/>
          <w:szCs w:val="22"/>
        </w:rPr>
      </w:pPr>
    </w:p>
    <w:p w14:paraId="7A248FC0" w14:textId="664F9C5C" w:rsidR="00544274" w:rsidRPr="0097333C" w:rsidRDefault="00726C3E" w:rsidP="0097333C">
      <w:pPr>
        <w:pStyle w:val="Telobesedila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Sredstva so zagotovljena v prora</w:t>
      </w:r>
      <w:r w:rsidR="00787E82" w:rsidRPr="0097333C">
        <w:rPr>
          <w:sz w:val="22"/>
          <w:szCs w:val="22"/>
        </w:rPr>
        <w:t xml:space="preserve">čunu Občine Polzela za leto </w:t>
      </w:r>
      <w:r w:rsidR="001D6FC8">
        <w:rPr>
          <w:sz w:val="22"/>
          <w:szCs w:val="22"/>
        </w:rPr>
        <w:t>2025</w:t>
      </w:r>
      <w:r w:rsidR="0097333C">
        <w:rPr>
          <w:sz w:val="22"/>
          <w:szCs w:val="22"/>
        </w:rPr>
        <w:t xml:space="preserve"> </w:t>
      </w:r>
      <w:r w:rsidR="00787E82" w:rsidRPr="0097333C">
        <w:rPr>
          <w:sz w:val="22"/>
          <w:szCs w:val="22"/>
        </w:rPr>
        <w:t xml:space="preserve">v višini </w:t>
      </w:r>
      <w:r w:rsidR="00E14B92">
        <w:rPr>
          <w:b/>
          <w:sz w:val="22"/>
          <w:szCs w:val="22"/>
        </w:rPr>
        <w:t>2</w:t>
      </w:r>
      <w:r w:rsidR="00984A2D">
        <w:rPr>
          <w:b/>
          <w:sz w:val="22"/>
          <w:szCs w:val="22"/>
        </w:rPr>
        <w:t>5</w:t>
      </w:r>
      <w:r w:rsidR="00544274" w:rsidRPr="0097333C">
        <w:rPr>
          <w:b/>
          <w:sz w:val="22"/>
          <w:szCs w:val="22"/>
        </w:rPr>
        <w:t>.000</w:t>
      </w:r>
      <w:r w:rsidRPr="0097333C">
        <w:rPr>
          <w:b/>
          <w:sz w:val="22"/>
          <w:szCs w:val="22"/>
        </w:rPr>
        <w:t xml:space="preserve"> EUR</w:t>
      </w:r>
      <w:r w:rsidR="0097333C">
        <w:rPr>
          <w:sz w:val="22"/>
          <w:szCs w:val="22"/>
        </w:rPr>
        <w:t xml:space="preserve"> in se dodelijo za</w:t>
      </w:r>
      <w:r w:rsidRPr="0097333C">
        <w:rPr>
          <w:sz w:val="22"/>
          <w:szCs w:val="22"/>
        </w:rPr>
        <w:t xml:space="preserve"> </w:t>
      </w:r>
      <w:r w:rsidR="00FA0D51">
        <w:rPr>
          <w:sz w:val="22"/>
          <w:szCs w:val="22"/>
        </w:rPr>
        <w:t>U</w:t>
      </w:r>
      <w:r w:rsidRPr="0097333C">
        <w:rPr>
          <w:sz w:val="22"/>
          <w:szCs w:val="22"/>
        </w:rPr>
        <w:t>krep</w:t>
      </w:r>
      <w:r w:rsidR="0097333C">
        <w:rPr>
          <w:sz w:val="22"/>
          <w:szCs w:val="22"/>
        </w:rPr>
        <w:t xml:space="preserve"> 1</w:t>
      </w:r>
      <w:r w:rsidR="000108B7">
        <w:rPr>
          <w:sz w:val="22"/>
          <w:szCs w:val="22"/>
        </w:rPr>
        <w:t xml:space="preserve"> –</w:t>
      </w:r>
      <w:r w:rsidR="0097333C">
        <w:rPr>
          <w:sz w:val="22"/>
          <w:szCs w:val="22"/>
        </w:rPr>
        <w:t xml:space="preserve"> </w:t>
      </w:r>
      <w:r w:rsidR="00190C84">
        <w:rPr>
          <w:sz w:val="22"/>
          <w:szCs w:val="22"/>
        </w:rPr>
        <w:t>Pomoč za naložbe na kmetijskih gospodarstvih</w:t>
      </w:r>
      <w:r w:rsidR="00511343">
        <w:rPr>
          <w:sz w:val="22"/>
          <w:szCs w:val="22"/>
        </w:rPr>
        <w:t xml:space="preserve"> v zvezi s primarno kmetijsko proizvodnjo</w:t>
      </w:r>
      <w:r w:rsidR="0097333C">
        <w:rPr>
          <w:sz w:val="22"/>
          <w:szCs w:val="22"/>
        </w:rPr>
        <w:t>.</w:t>
      </w:r>
      <w:r w:rsidR="00544274" w:rsidRPr="0097333C">
        <w:rPr>
          <w:sz w:val="22"/>
          <w:szCs w:val="22"/>
        </w:rPr>
        <w:t xml:space="preserve"> </w:t>
      </w:r>
    </w:p>
    <w:p w14:paraId="67ABB2F5" w14:textId="77777777" w:rsidR="00544274" w:rsidRPr="0097333C" w:rsidRDefault="00544274" w:rsidP="00544274">
      <w:pPr>
        <w:pStyle w:val="Odstavekseznama"/>
        <w:ind w:left="780"/>
        <w:jc w:val="both"/>
        <w:rPr>
          <w:sz w:val="22"/>
          <w:szCs w:val="22"/>
        </w:rPr>
      </w:pPr>
    </w:p>
    <w:p w14:paraId="40FD44BC" w14:textId="77777777" w:rsidR="00726C3E" w:rsidRPr="0097333C" w:rsidRDefault="00726C3E" w:rsidP="00726C3E">
      <w:pPr>
        <w:pStyle w:val="Telobesedila"/>
        <w:ind w:left="75"/>
        <w:jc w:val="both"/>
        <w:rPr>
          <w:b/>
          <w:sz w:val="22"/>
          <w:szCs w:val="22"/>
        </w:rPr>
      </w:pPr>
    </w:p>
    <w:p w14:paraId="4F42B112" w14:textId="77777777" w:rsidR="00726C3E" w:rsidRPr="0097333C" w:rsidRDefault="0097333C" w:rsidP="00DB09EA">
      <w:pPr>
        <w:pStyle w:val="Telobesedila"/>
        <w:shd w:val="clear" w:color="auto" w:fill="D9D9D9"/>
        <w:ind w:left="7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94025E" w:rsidRPr="0097333C">
        <w:rPr>
          <w:b/>
          <w:sz w:val="22"/>
          <w:szCs w:val="22"/>
        </w:rPr>
        <w:t>. Upravičenci</w:t>
      </w:r>
      <w:r w:rsidR="00726C3E" w:rsidRPr="0097333C">
        <w:rPr>
          <w:b/>
          <w:sz w:val="22"/>
          <w:szCs w:val="22"/>
        </w:rPr>
        <w:t xml:space="preserve"> </w:t>
      </w:r>
    </w:p>
    <w:p w14:paraId="03AD4DC1" w14:textId="24DB1046" w:rsidR="00273DA3" w:rsidRDefault="00600109" w:rsidP="003821A8">
      <w:pPr>
        <w:numPr>
          <w:ilvl w:val="0"/>
          <w:numId w:val="5"/>
        </w:numPr>
        <w:tabs>
          <w:tab w:val="clear" w:pos="717"/>
          <w:tab w:val="num" w:pos="426"/>
        </w:tabs>
        <w:spacing w:before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Upravičenci do pomoči so posamezna kmetijska </w:t>
      </w:r>
      <w:r w:rsidR="004733A9">
        <w:rPr>
          <w:sz w:val="22"/>
          <w:szCs w:val="22"/>
        </w:rPr>
        <w:t xml:space="preserve">gospodarstva in/ali več </w:t>
      </w:r>
      <w:r w:rsidR="000A7FC2">
        <w:rPr>
          <w:sz w:val="22"/>
          <w:szCs w:val="22"/>
        </w:rPr>
        <w:t>kmetijskih</w:t>
      </w:r>
      <w:r w:rsidR="004733A9">
        <w:rPr>
          <w:sz w:val="22"/>
          <w:szCs w:val="22"/>
        </w:rPr>
        <w:t xml:space="preserve"> gospodarstev, ki so </w:t>
      </w:r>
      <w:proofErr w:type="spellStart"/>
      <w:r w:rsidR="004733A9">
        <w:rPr>
          <w:sz w:val="22"/>
          <w:szCs w:val="22"/>
        </w:rPr>
        <w:t>mikro</w:t>
      </w:r>
      <w:proofErr w:type="spellEnd"/>
      <w:r w:rsidR="004733A9">
        <w:rPr>
          <w:sz w:val="22"/>
          <w:szCs w:val="22"/>
        </w:rPr>
        <w:t xml:space="preserve">, mala in </w:t>
      </w:r>
      <w:r w:rsidR="000A7FC2">
        <w:rPr>
          <w:sz w:val="22"/>
          <w:szCs w:val="22"/>
        </w:rPr>
        <w:t>srednja</w:t>
      </w:r>
      <w:r w:rsidR="004733A9">
        <w:rPr>
          <w:sz w:val="22"/>
          <w:szCs w:val="22"/>
        </w:rPr>
        <w:t xml:space="preserve"> podjetja dejavna v primarni kmetijski proizvodnji, vpisana v register </w:t>
      </w:r>
      <w:r w:rsidR="000A7FC2">
        <w:rPr>
          <w:sz w:val="22"/>
          <w:szCs w:val="22"/>
        </w:rPr>
        <w:t xml:space="preserve">kmetijskih gospodarstev, imajo svoje nepremičnine na območju občine in izvajajo naložbo na območju občine. </w:t>
      </w:r>
    </w:p>
    <w:p w14:paraId="2E2EC17E" w14:textId="3BA1F0AD" w:rsidR="00420006" w:rsidRDefault="00420006" w:rsidP="003821A8">
      <w:pPr>
        <w:numPr>
          <w:ilvl w:val="0"/>
          <w:numId w:val="5"/>
        </w:numPr>
        <w:tabs>
          <w:tab w:val="clear" w:pos="717"/>
          <w:tab w:val="num" w:pos="426"/>
        </w:tabs>
        <w:spacing w:before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Subjekti, ki imajo poravnane vse obveznosti do občine in države.</w:t>
      </w:r>
    </w:p>
    <w:p w14:paraId="350E18C3" w14:textId="1FD76A85" w:rsidR="002E24FC" w:rsidRPr="0070590C" w:rsidRDefault="00F77E07" w:rsidP="0070590C">
      <w:pPr>
        <w:numPr>
          <w:ilvl w:val="0"/>
          <w:numId w:val="5"/>
        </w:numPr>
        <w:tabs>
          <w:tab w:val="clear" w:pos="717"/>
          <w:tab w:val="num" w:pos="426"/>
        </w:tabs>
        <w:spacing w:before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Subjekti, ki v zadnjih dveh letih niso prejeli občinskih sredstev</w:t>
      </w:r>
      <w:r w:rsidR="0070590C">
        <w:rPr>
          <w:sz w:val="22"/>
          <w:szCs w:val="22"/>
        </w:rPr>
        <w:t xml:space="preserve"> preko razpisa</w:t>
      </w:r>
      <w:r w:rsidR="002E24FC">
        <w:rPr>
          <w:sz w:val="22"/>
          <w:szCs w:val="22"/>
        </w:rPr>
        <w:t>.</w:t>
      </w:r>
    </w:p>
    <w:p w14:paraId="2A8C8EA0" w14:textId="77777777" w:rsidR="0097333C" w:rsidRPr="0097333C" w:rsidRDefault="0097333C" w:rsidP="0097333C">
      <w:pPr>
        <w:spacing w:before="120"/>
        <w:ind w:left="426"/>
        <w:jc w:val="both"/>
        <w:rPr>
          <w:sz w:val="22"/>
          <w:szCs w:val="22"/>
        </w:rPr>
      </w:pPr>
    </w:p>
    <w:p w14:paraId="6D485BBA" w14:textId="77777777" w:rsidR="0094025E" w:rsidRPr="0097333C" w:rsidRDefault="0097333C" w:rsidP="0094025E">
      <w:pPr>
        <w:pStyle w:val="Telobesedila"/>
        <w:shd w:val="clear" w:color="auto" w:fill="D9D9D9"/>
        <w:ind w:left="7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94025E" w:rsidRPr="0097333C">
        <w:rPr>
          <w:b/>
          <w:sz w:val="22"/>
          <w:szCs w:val="22"/>
        </w:rPr>
        <w:t xml:space="preserve">. </w:t>
      </w:r>
      <w:r w:rsidR="0094025E" w:rsidRPr="0097333C">
        <w:rPr>
          <w:b/>
          <w:sz w:val="22"/>
          <w:szCs w:val="22"/>
          <w:shd w:val="clear" w:color="auto" w:fill="D9D9D9"/>
        </w:rPr>
        <w:t>Splošni pogoji in merila po ukrepih</w:t>
      </w:r>
      <w:r w:rsidR="0094025E" w:rsidRPr="0097333C">
        <w:rPr>
          <w:b/>
          <w:sz w:val="22"/>
          <w:szCs w:val="22"/>
        </w:rPr>
        <w:t xml:space="preserve"> </w:t>
      </w:r>
    </w:p>
    <w:p w14:paraId="0BF3D2FA" w14:textId="77777777" w:rsidR="00726C3E" w:rsidRPr="0097333C" w:rsidRDefault="00726C3E" w:rsidP="00726C3E">
      <w:pPr>
        <w:jc w:val="both"/>
        <w:rPr>
          <w:sz w:val="22"/>
          <w:szCs w:val="22"/>
        </w:rPr>
      </w:pPr>
    </w:p>
    <w:p w14:paraId="0351BEE7" w14:textId="2B64377D" w:rsidR="00726C3E" w:rsidRPr="0097333C" w:rsidRDefault="0094025E" w:rsidP="00AB430C">
      <w:pPr>
        <w:pStyle w:val="Telobesedila"/>
        <w:shd w:val="clear" w:color="auto" w:fill="F2F2F2"/>
        <w:ind w:left="75"/>
        <w:jc w:val="both"/>
        <w:rPr>
          <w:b/>
          <w:sz w:val="22"/>
          <w:szCs w:val="22"/>
        </w:rPr>
      </w:pPr>
      <w:r w:rsidRPr="0097333C">
        <w:rPr>
          <w:b/>
          <w:sz w:val="22"/>
          <w:szCs w:val="22"/>
        </w:rPr>
        <w:t xml:space="preserve">UKREP 1: </w:t>
      </w:r>
      <w:r w:rsidR="00AB430C">
        <w:rPr>
          <w:b/>
          <w:sz w:val="22"/>
          <w:szCs w:val="22"/>
        </w:rPr>
        <w:t xml:space="preserve">Pomoč za naložbe v kmetijska gospodarstva v zvezi s primarno kmetijsko </w:t>
      </w:r>
      <w:r w:rsidR="00A758F6">
        <w:rPr>
          <w:b/>
          <w:sz w:val="22"/>
          <w:szCs w:val="22"/>
        </w:rPr>
        <w:t>proizvodnjo</w:t>
      </w:r>
      <w:r w:rsidR="000108B7">
        <w:rPr>
          <w:b/>
          <w:sz w:val="22"/>
          <w:szCs w:val="22"/>
        </w:rPr>
        <w:t>.</w:t>
      </w:r>
    </w:p>
    <w:p w14:paraId="72155A3D" w14:textId="77777777" w:rsidR="00726C3E" w:rsidRPr="0097333C" w:rsidRDefault="00726C3E" w:rsidP="00726C3E">
      <w:pPr>
        <w:pStyle w:val="Telobesedila3"/>
        <w:rPr>
          <w:i/>
          <w:iCs/>
          <w:sz w:val="22"/>
          <w:szCs w:val="22"/>
          <w:u w:val="single"/>
        </w:rPr>
      </w:pPr>
    </w:p>
    <w:p w14:paraId="3833CA74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Z naložbo se </w:t>
      </w:r>
      <w:r w:rsidR="000108B7">
        <w:rPr>
          <w:sz w:val="22"/>
          <w:szCs w:val="22"/>
        </w:rPr>
        <w:t>po</w:t>
      </w:r>
      <w:r w:rsidRPr="0097333C">
        <w:rPr>
          <w:sz w:val="22"/>
          <w:szCs w:val="22"/>
        </w:rPr>
        <w:t xml:space="preserve">skuša doseči vsaj enega </w:t>
      </w:r>
      <w:r w:rsidR="00A53598">
        <w:rPr>
          <w:sz w:val="22"/>
          <w:szCs w:val="22"/>
        </w:rPr>
        <w:t>izmed</w:t>
      </w:r>
      <w:r w:rsidRPr="0097333C">
        <w:rPr>
          <w:sz w:val="22"/>
          <w:szCs w:val="22"/>
        </w:rPr>
        <w:t xml:space="preserve"> naslednjih ciljev:</w:t>
      </w:r>
    </w:p>
    <w:p w14:paraId="579C51FE" w14:textId="77777777" w:rsidR="00362384" w:rsidRDefault="00362384" w:rsidP="00362384">
      <w:pPr>
        <w:pStyle w:val="Standard"/>
        <w:numPr>
          <w:ilvl w:val="0"/>
          <w:numId w:val="22"/>
        </w:numPr>
        <w:jc w:val="both"/>
      </w:pPr>
      <w:r>
        <w:rPr>
          <w:rFonts w:ascii="Times New Roman" w:hAnsi="Times New Roman"/>
          <w:bCs/>
          <w:szCs w:val="22"/>
        </w:rPr>
        <w:t>izboljšanje splošne učinkovitosti in trajnosti kmetijskega gospodarstva, zlasti z zmanjšanjem stroškov proizvodnje ali izboljšanjem in preusmeritvijo proizvodnje;</w:t>
      </w:r>
    </w:p>
    <w:p w14:paraId="23027383" w14:textId="77777777" w:rsidR="00362384" w:rsidRDefault="00362384" w:rsidP="00362384">
      <w:pPr>
        <w:pStyle w:val="Standard"/>
        <w:numPr>
          <w:ilvl w:val="0"/>
          <w:numId w:val="22"/>
        </w:numPr>
        <w:jc w:val="both"/>
      </w:pPr>
      <w:r>
        <w:rPr>
          <w:rFonts w:ascii="Times New Roman" w:hAnsi="Times New Roman"/>
          <w:bCs/>
          <w:szCs w:val="22"/>
        </w:rPr>
        <w:t>izboljšanje naravnega okolja, higienskih pogojev ali standardov za dobrobit živali;</w:t>
      </w:r>
    </w:p>
    <w:p w14:paraId="30163432" w14:textId="77777777" w:rsidR="00362384" w:rsidRDefault="00362384" w:rsidP="00362384">
      <w:pPr>
        <w:pStyle w:val="Standard"/>
        <w:numPr>
          <w:ilvl w:val="0"/>
          <w:numId w:val="22"/>
        </w:numPr>
        <w:jc w:val="both"/>
      </w:pPr>
      <w:r>
        <w:rPr>
          <w:rFonts w:ascii="Times New Roman" w:hAnsi="Times New Roman"/>
          <w:bCs/>
          <w:szCs w:val="22"/>
        </w:rPr>
        <w:t xml:space="preserve">vzpostavljanje in izboljšanje infrastrukture, povezane z razvojem, prilagajanjem in modernizacijo kmetijstva, vključno z dostopom do kmetijskih zemljišč, izboljšanjem zemljišč, </w:t>
      </w:r>
      <w:r>
        <w:rPr>
          <w:rFonts w:ascii="Times New Roman" w:hAnsi="Times New Roman"/>
          <w:bCs/>
          <w:szCs w:val="22"/>
        </w:rPr>
        <w:lastRenderedPageBreak/>
        <w:t>oskrbo in varčevanjem s trajnostno energijo, energijsko učinkovitostjo, oskrbo in varčevanjem z vodo;</w:t>
      </w:r>
    </w:p>
    <w:p w14:paraId="5EDD2034" w14:textId="77777777" w:rsidR="00362384" w:rsidRDefault="00362384" w:rsidP="00362384">
      <w:pPr>
        <w:pStyle w:val="Standard"/>
        <w:numPr>
          <w:ilvl w:val="0"/>
          <w:numId w:val="22"/>
        </w:numPr>
        <w:jc w:val="both"/>
      </w:pPr>
      <w:r>
        <w:rPr>
          <w:rFonts w:ascii="Times New Roman" w:hAnsi="Times New Roman"/>
          <w:bCs/>
          <w:szCs w:val="22"/>
        </w:rPr>
        <w:t xml:space="preserve">prispevanje k blažitvi podnebnih sprememb in prilagajanju nanje, vključno z zmanjšanjem emisij toplogrednih plinov in povečanjem </w:t>
      </w:r>
      <w:proofErr w:type="spellStart"/>
      <w:r>
        <w:rPr>
          <w:rFonts w:ascii="Times New Roman" w:hAnsi="Times New Roman"/>
          <w:bCs/>
          <w:szCs w:val="22"/>
        </w:rPr>
        <w:t>sekvestracije</w:t>
      </w:r>
      <w:proofErr w:type="spellEnd"/>
      <w:r>
        <w:rPr>
          <w:rFonts w:ascii="Times New Roman" w:hAnsi="Times New Roman"/>
          <w:bCs/>
          <w:szCs w:val="22"/>
        </w:rPr>
        <w:t xml:space="preserve"> ogljika ter spodbujanje trajnostne energije in energijske učinkovitosti;</w:t>
      </w:r>
    </w:p>
    <w:p w14:paraId="64295403" w14:textId="77777777" w:rsidR="00362384" w:rsidRDefault="00362384" w:rsidP="00362384">
      <w:pPr>
        <w:pStyle w:val="Standard"/>
        <w:numPr>
          <w:ilvl w:val="0"/>
          <w:numId w:val="22"/>
        </w:numPr>
        <w:jc w:val="both"/>
      </w:pPr>
      <w:r>
        <w:rPr>
          <w:rFonts w:ascii="Times New Roman" w:hAnsi="Times New Roman"/>
          <w:bCs/>
          <w:szCs w:val="22"/>
        </w:rPr>
        <w:t xml:space="preserve">prispevanje k trajnostnemu krožnemu </w:t>
      </w:r>
      <w:proofErr w:type="spellStart"/>
      <w:r>
        <w:rPr>
          <w:rFonts w:ascii="Times New Roman" w:hAnsi="Times New Roman"/>
          <w:bCs/>
          <w:szCs w:val="22"/>
        </w:rPr>
        <w:t>biogospodarstvu</w:t>
      </w:r>
      <w:proofErr w:type="spellEnd"/>
      <w:r>
        <w:rPr>
          <w:rFonts w:ascii="Times New Roman" w:hAnsi="Times New Roman"/>
          <w:bCs/>
          <w:szCs w:val="22"/>
        </w:rPr>
        <w:t xml:space="preserve"> ter spodbujanje trajnostnega razvoja in učinkovitega upravljanja naravnih virov, kot so voda, tla in zrak, vključno z zmanjšanjem odvisnosti od kemikalij;</w:t>
      </w:r>
    </w:p>
    <w:p w14:paraId="2088F13A" w14:textId="77777777" w:rsidR="00362384" w:rsidRDefault="00362384" w:rsidP="00362384">
      <w:pPr>
        <w:pStyle w:val="Standard"/>
        <w:numPr>
          <w:ilvl w:val="0"/>
          <w:numId w:val="22"/>
        </w:numPr>
        <w:jc w:val="both"/>
      </w:pPr>
      <w:r>
        <w:rPr>
          <w:rFonts w:ascii="Times New Roman" w:hAnsi="Times New Roman"/>
          <w:bCs/>
          <w:szCs w:val="22"/>
        </w:rPr>
        <w:t>prispevanje k zaustavitvi in obnovitvi trenda izgube biotske raznovrstnosti, krepitev ekosistemskih storitev ter ohranjanje habitatov in krajine.</w:t>
      </w:r>
    </w:p>
    <w:p w14:paraId="69F07668" w14:textId="77777777" w:rsidR="00E82C3D" w:rsidRPr="0097333C" w:rsidRDefault="00E82C3D" w:rsidP="00E82C3D">
      <w:pPr>
        <w:jc w:val="both"/>
        <w:rPr>
          <w:sz w:val="22"/>
          <w:szCs w:val="22"/>
        </w:rPr>
      </w:pPr>
    </w:p>
    <w:p w14:paraId="48FB5BA2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Pomoč se ne dodeli za:</w:t>
      </w:r>
    </w:p>
    <w:p w14:paraId="6C91E01E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nakup plačilnih pravic,</w:t>
      </w:r>
    </w:p>
    <w:p w14:paraId="334FDCEE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 xml:space="preserve">naložbe v proizvodnjo </w:t>
      </w:r>
      <w:proofErr w:type="spellStart"/>
      <w:r>
        <w:rPr>
          <w:rFonts w:ascii="Times New Roman" w:hAnsi="Times New Roman"/>
          <w:bCs/>
          <w:szCs w:val="22"/>
        </w:rPr>
        <w:t>biogoriv</w:t>
      </w:r>
      <w:proofErr w:type="spellEnd"/>
      <w:r>
        <w:rPr>
          <w:rFonts w:ascii="Times New Roman" w:hAnsi="Times New Roman"/>
          <w:bCs/>
          <w:szCs w:val="22"/>
        </w:rPr>
        <w:t xml:space="preserve"> in energije iz obnovljivih virov,</w:t>
      </w:r>
    </w:p>
    <w:p w14:paraId="19DB5E05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nakup in zasaditev letnih rastlin,</w:t>
      </w:r>
    </w:p>
    <w:p w14:paraId="0FB2AB34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nakup živali,</w:t>
      </w:r>
    </w:p>
    <w:p w14:paraId="545EA502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ožičenje ali polaganje kablov za podatkovna omrežja zunaj zasebne lastnine,</w:t>
      </w:r>
    </w:p>
    <w:p w14:paraId="4DED23A1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naložbe v namakanje,</w:t>
      </w:r>
    </w:p>
    <w:p w14:paraId="1D7CB287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dela v zvezi z odvodnjavanjem,</w:t>
      </w:r>
    </w:p>
    <w:p w14:paraId="53D9B31E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že izvedena dela, razen za izdelavo projektne dokumentacije,</w:t>
      </w:r>
    </w:p>
    <w:p w14:paraId="61B96A13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investicije, ki se izvajajo izven območja občine,</w:t>
      </w:r>
    </w:p>
    <w:p w14:paraId="2127557D" w14:textId="77777777" w:rsidR="001F27A9" w:rsidRDefault="001F27A9" w:rsidP="001F27A9">
      <w:pPr>
        <w:pStyle w:val="Standard"/>
        <w:numPr>
          <w:ilvl w:val="0"/>
          <w:numId w:val="23"/>
        </w:numPr>
        <w:jc w:val="both"/>
      </w:pPr>
      <w:r>
        <w:rPr>
          <w:rFonts w:ascii="Times New Roman" w:hAnsi="Times New Roman"/>
          <w:bCs/>
          <w:szCs w:val="22"/>
        </w:rPr>
        <w:t>stroške, povezane z zakupnimi pogodbami,</w:t>
      </w:r>
    </w:p>
    <w:p w14:paraId="2CDA4DA7" w14:textId="7D07562D" w:rsidR="00E82C3D" w:rsidRPr="0097333C" w:rsidRDefault="001F27A9" w:rsidP="001F27A9">
      <w:pPr>
        <w:ind w:left="2880"/>
        <w:jc w:val="both"/>
        <w:rPr>
          <w:sz w:val="22"/>
          <w:szCs w:val="22"/>
        </w:rPr>
      </w:pPr>
      <w:r>
        <w:rPr>
          <w:bCs/>
          <w:szCs w:val="22"/>
        </w:rPr>
        <w:t>obratna sredstva.</w:t>
      </w:r>
    </w:p>
    <w:p w14:paraId="4DE1CFC4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Pomoč za naložbe v kmetijska gospodarstva za primarno proizvodnjo se lahko dodeli za:</w:t>
      </w:r>
    </w:p>
    <w:p w14:paraId="6AEC72B5" w14:textId="77777777" w:rsidR="00E82C3D" w:rsidRPr="0097333C" w:rsidRDefault="00E82C3D" w:rsidP="00E82C3D">
      <w:pPr>
        <w:ind w:left="708"/>
        <w:jc w:val="both"/>
        <w:rPr>
          <w:sz w:val="22"/>
          <w:szCs w:val="22"/>
        </w:rPr>
      </w:pPr>
      <w:proofErr w:type="spellStart"/>
      <w:r w:rsidRPr="0097333C">
        <w:rPr>
          <w:sz w:val="22"/>
          <w:szCs w:val="22"/>
        </w:rPr>
        <w:t>Podukrep</w:t>
      </w:r>
      <w:proofErr w:type="spellEnd"/>
      <w:r w:rsidRPr="0097333C">
        <w:rPr>
          <w:sz w:val="22"/>
          <w:szCs w:val="22"/>
        </w:rPr>
        <w:t xml:space="preserve"> 1.1 Posodabljanje kmetijskih gospodarstev,</w:t>
      </w:r>
    </w:p>
    <w:p w14:paraId="0BF98829" w14:textId="77777777" w:rsidR="00E82C3D" w:rsidRPr="0097333C" w:rsidRDefault="00E82C3D" w:rsidP="00E82C3D">
      <w:pPr>
        <w:ind w:left="708"/>
        <w:jc w:val="both"/>
        <w:rPr>
          <w:sz w:val="22"/>
          <w:szCs w:val="22"/>
        </w:rPr>
      </w:pPr>
      <w:proofErr w:type="spellStart"/>
      <w:r w:rsidRPr="0097333C">
        <w:rPr>
          <w:sz w:val="22"/>
          <w:szCs w:val="22"/>
        </w:rPr>
        <w:t>Podukrep</w:t>
      </w:r>
      <w:proofErr w:type="spellEnd"/>
      <w:r w:rsidRPr="0097333C">
        <w:rPr>
          <w:sz w:val="22"/>
          <w:szCs w:val="22"/>
        </w:rPr>
        <w:t xml:space="preserve"> 1.2 Urejanje kmetijskih zemljišč in pašnikov.</w:t>
      </w:r>
    </w:p>
    <w:p w14:paraId="7EE950DA" w14:textId="77777777" w:rsidR="00E82C3D" w:rsidRPr="0097333C" w:rsidRDefault="00E82C3D" w:rsidP="00E82C3D">
      <w:pPr>
        <w:jc w:val="both"/>
        <w:rPr>
          <w:sz w:val="22"/>
          <w:szCs w:val="22"/>
        </w:rPr>
      </w:pPr>
    </w:p>
    <w:p w14:paraId="57CFB1BB" w14:textId="77777777" w:rsidR="0094025E" w:rsidRPr="0097333C" w:rsidRDefault="0094025E" w:rsidP="00E82C3D">
      <w:pPr>
        <w:jc w:val="both"/>
        <w:rPr>
          <w:b/>
          <w:sz w:val="22"/>
          <w:szCs w:val="22"/>
        </w:rPr>
      </w:pPr>
      <w:r w:rsidRPr="0097333C">
        <w:rPr>
          <w:b/>
          <w:sz w:val="22"/>
          <w:szCs w:val="22"/>
        </w:rPr>
        <w:t xml:space="preserve">PODUKREP </w:t>
      </w:r>
      <w:r w:rsidR="00AC6284">
        <w:rPr>
          <w:b/>
          <w:sz w:val="22"/>
          <w:szCs w:val="22"/>
        </w:rPr>
        <w:t xml:space="preserve">1.1. </w:t>
      </w:r>
      <w:r w:rsidR="00E82C3D" w:rsidRPr="0097333C">
        <w:rPr>
          <w:b/>
          <w:sz w:val="22"/>
          <w:szCs w:val="22"/>
        </w:rPr>
        <w:t>Posodabljanje kmetijskih gospodarstev</w:t>
      </w:r>
      <w:r w:rsidR="00E82C3D" w:rsidRPr="0097333C" w:rsidDel="00380C21">
        <w:rPr>
          <w:b/>
          <w:sz w:val="22"/>
          <w:szCs w:val="22"/>
        </w:rPr>
        <w:t xml:space="preserve"> </w:t>
      </w:r>
    </w:p>
    <w:p w14:paraId="55E23A8F" w14:textId="461742FE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Pomoč se lahko dodeli za </w:t>
      </w:r>
      <w:r w:rsidR="001E1162">
        <w:rPr>
          <w:sz w:val="22"/>
          <w:szCs w:val="22"/>
        </w:rPr>
        <w:t>naložbe v kmetijska gospodarstva</w:t>
      </w:r>
      <w:r w:rsidR="002E6344">
        <w:rPr>
          <w:sz w:val="22"/>
          <w:szCs w:val="22"/>
        </w:rPr>
        <w:t xml:space="preserve"> v povezavi s primarno kmetijsko proizvodnjo</w:t>
      </w:r>
      <w:r w:rsidRPr="0097333C">
        <w:rPr>
          <w:sz w:val="22"/>
          <w:szCs w:val="22"/>
        </w:rPr>
        <w:t>.</w:t>
      </w:r>
    </w:p>
    <w:p w14:paraId="363DDE77" w14:textId="77777777" w:rsidR="001E1162" w:rsidRDefault="001E1162" w:rsidP="00E82C3D">
      <w:pPr>
        <w:jc w:val="both"/>
        <w:rPr>
          <w:sz w:val="22"/>
          <w:szCs w:val="22"/>
        </w:rPr>
      </w:pPr>
    </w:p>
    <w:p w14:paraId="62ED61CE" w14:textId="0DC413F2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Upravičeni stroški:</w:t>
      </w:r>
    </w:p>
    <w:p w14:paraId="4EE8C943" w14:textId="77777777" w:rsidR="007E0DC1" w:rsidRDefault="007E0DC1" w:rsidP="007E0DC1">
      <w:pPr>
        <w:pStyle w:val="Standard"/>
        <w:numPr>
          <w:ilvl w:val="0"/>
          <w:numId w:val="24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stroški gradnje, nakupa ali izboljšanja nepremičnin na kmetijskem gospodarstvu; nakup zemljišč je upravičen v obsegu do 10 % skupnih upravičenih stroškov zadevne dejavnosti;</w:t>
      </w:r>
    </w:p>
    <w:p w14:paraId="537DEDF9" w14:textId="77777777" w:rsidR="007E0DC1" w:rsidRDefault="007E0DC1" w:rsidP="007E0DC1">
      <w:pPr>
        <w:pStyle w:val="Standard"/>
        <w:numPr>
          <w:ilvl w:val="0"/>
          <w:numId w:val="24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stroški nakupa nove kmetijske mehanizacije,</w:t>
      </w:r>
    </w:p>
    <w:p w14:paraId="211F531C" w14:textId="77777777" w:rsidR="007E0DC1" w:rsidRDefault="007E0DC1" w:rsidP="007E0DC1">
      <w:pPr>
        <w:pStyle w:val="Standard"/>
        <w:numPr>
          <w:ilvl w:val="0"/>
          <w:numId w:val="24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stroški opreme hlevov in gospodarskih poslopij,</w:t>
      </w:r>
    </w:p>
    <w:p w14:paraId="49C410FE" w14:textId="77777777" w:rsidR="007E0DC1" w:rsidRDefault="007E0DC1" w:rsidP="007E0DC1">
      <w:pPr>
        <w:pStyle w:val="Standard"/>
        <w:numPr>
          <w:ilvl w:val="0"/>
          <w:numId w:val="24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stroški nakupa rastlinjaka, montaže ter opreme v rastlinjaku,</w:t>
      </w:r>
    </w:p>
    <w:p w14:paraId="01CCC67B" w14:textId="77777777" w:rsidR="007E0DC1" w:rsidRDefault="007E0DC1" w:rsidP="007E0DC1">
      <w:pPr>
        <w:pStyle w:val="Standard"/>
        <w:numPr>
          <w:ilvl w:val="0"/>
          <w:numId w:val="24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stroški nakupa in postavitev zaščite pred neugodnimi vremenskimi razmerami (preventivni ukrepi, npr. protitočne mreže),</w:t>
      </w:r>
    </w:p>
    <w:p w14:paraId="27E706DF" w14:textId="77777777" w:rsidR="007E0DC1" w:rsidRDefault="007E0DC1" w:rsidP="007E0DC1">
      <w:pPr>
        <w:pStyle w:val="Standard"/>
        <w:numPr>
          <w:ilvl w:val="0"/>
          <w:numId w:val="24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stroški nakupa računalniške programske opreme, patentov, licenc, avtorskih pravic in blagovnih znamk.</w:t>
      </w:r>
    </w:p>
    <w:p w14:paraId="4520B8D5" w14:textId="77777777" w:rsidR="00E82C3D" w:rsidRPr="0097333C" w:rsidRDefault="00E82C3D" w:rsidP="00E82C3D">
      <w:pPr>
        <w:rPr>
          <w:sz w:val="22"/>
          <w:szCs w:val="22"/>
        </w:rPr>
      </w:pPr>
    </w:p>
    <w:p w14:paraId="135F932E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Upravičenci do pomoči so:</w:t>
      </w:r>
    </w:p>
    <w:p w14:paraId="0848B2FF" w14:textId="77777777" w:rsidR="00026193" w:rsidRDefault="00026193" w:rsidP="00026193">
      <w:pPr>
        <w:pStyle w:val="Odstavekseznama"/>
        <w:numPr>
          <w:ilvl w:val="0"/>
          <w:numId w:val="25"/>
        </w:numPr>
        <w:suppressAutoHyphens/>
        <w:overflowPunct w:val="0"/>
        <w:autoSpaceDN w:val="0"/>
        <w:jc w:val="both"/>
        <w:textAlignment w:val="baseline"/>
      </w:pPr>
      <w:r>
        <w:rPr>
          <w:sz w:val="22"/>
          <w:szCs w:val="22"/>
        </w:rPr>
        <w:t xml:space="preserve">Upravičenci do pomoči so </w:t>
      </w:r>
      <w:r>
        <w:rPr>
          <w:bCs/>
          <w:sz w:val="22"/>
          <w:szCs w:val="22"/>
        </w:rPr>
        <w:t xml:space="preserve">posamezna kmetijska gospodarstva in ali več kmetijskih gospodarstev, vključenih v skupno naložbo, ki so </w:t>
      </w:r>
      <w:proofErr w:type="spellStart"/>
      <w:r>
        <w:rPr>
          <w:bCs/>
          <w:sz w:val="22"/>
          <w:szCs w:val="22"/>
        </w:rPr>
        <w:t>mikro</w:t>
      </w:r>
      <w:proofErr w:type="spellEnd"/>
      <w:r>
        <w:rPr>
          <w:bCs/>
          <w:sz w:val="22"/>
          <w:szCs w:val="22"/>
        </w:rPr>
        <w:t>, mala in srednja podjetja dejavna v primarni kmetijski proizvodnji, vpisana v register kmetijskih gospodarstev, imajo svoje nepremičnine na območju občine in izvajajo naložbo na območju občine;</w:t>
      </w:r>
    </w:p>
    <w:p w14:paraId="4EE5E87E" w14:textId="77777777" w:rsidR="00A51462" w:rsidRPr="0097333C" w:rsidRDefault="00A51462" w:rsidP="00E82C3D">
      <w:pPr>
        <w:rPr>
          <w:sz w:val="22"/>
          <w:szCs w:val="22"/>
        </w:rPr>
      </w:pPr>
    </w:p>
    <w:p w14:paraId="65151285" w14:textId="77777777" w:rsidR="00E82C3D" w:rsidRPr="0097333C" w:rsidRDefault="00E82C3D" w:rsidP="00E82C3D">
      <w:pPr>
        <w:rPr>
          <w:sz w:val="22"/>
          <w:szCs w:val="22"/>
        </w:rPr>
      </w:pPr>
      <w:r w:rsidRPr="0097333C">
        <w:rPr>
          <w:sz w:val="22"/>
          <w:szCs w:val="22"/>
        </w:rPr>
        <w:t>Pogoji za pridobitev:</w:t>
      </w:r>
    </w:p>
    <w:p w14:paraId="7D9DF43C" w14:textId="77777777" w:rsidR="008C3D41" w:rsidRDefault="008C3D41" w:rsidP="008C3D41">
      <w:pPr>
        <w:pStyle w:val="Standard"/>
        <w:numPr>
          <w:ilvl w:val="0"/>
          <w:numId w:val="26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predložitev ustreznega dovoljenja za izvedbo investicije, če je s predpisi s področja gradnje objektov to potrebno;</w:t>
      </w:r>
    </w:p>
    <w:p w14:paraId="2FAF9D81" w14:textId="77777777" w:rsidR="008C3D41" w:rsidRDefault="008C3D41" w:rsidP="008C3D41">
      <w:pPr>
        <w:pStyle w:val="Standard"/>
        <w:numPr>
          <w:ilvl w:val="0"/>
          <w:numId w:val="26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priloga projektne dokumentacije za izvedbo naložbe, predračuni/računi o stroških povezanih z naložbo, kadar so upravičeni do sofinanciranja;</w:t>
      </w:r>
    </w:p>
    <w:p w14:paraId="7F3A3381" w14:textId="77777777" w:rsidR="008C3D41" w:rsidRDefault="008C3D41" w:rsidP="008C3D41">
      <w:pPr>
        <w:pStyle w:val="Standard"/>
        <w:numPr>
          <w:ilvl w:val="0"/>
          <w:numId w:val="26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za naložbo, v zvezi s katero mora biti opravljena presoja vplivov na okolje v skladu so predpisi o posegih v okolje, za katere je treba izvesti presojo vplivov na okolje, mora biti navedena presoja opravljena še pred datumom dodelitve individualne pomoči;</w:t>
      </w:r>
    </w:p>
    <w:p w14:paraId="76D6CD4D" w14:textId="77777777" w:rsidR="008C3D41" w:rsidRDefault="008C3D41" w:rsidP="008C3D41">
      <w:pPr>
        <w:pStyle w:val="Standard"/>
        <w:numPr>
          <w:ilvl w:val="0"/>
          <w:numId w:val="26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lastRenderedPageBreak/>
        <w:t>ponudba oziroma predračun za načrtovano naložbo;</w:t>
      </w:r>
    </w:p>
    <w:p w14:paraId="298F037A" w14:textId="77777777" w:rsidR="008C3D41" w:rsidRDefault="008C3D41" w:rsidP="008C3D41">
      <w:pPr>
        <w:pStyle w:val="Standard"/>
        <w:numPr>
          <w:ilvl w:val="0"/>
          <w:numId w:val="26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predložitev oddane zbirne vloge (</w:t>
      </w:r>
      <w:proofErr w:type="spellStart"/>
      <w:r>
        <w:rPr>
          <w:rFonts w:ascii="Times New Roman" w:hAnsi="Times New Roman"/>
          <w:bCs/>
          <w:szCs w:val="22"/>
        </w:rPr>
        <w:t>subvencijska</w:t>
      </w:r>
      <w:proofErr w:type="spellEnd"/>
      <w:r>
        <w:rPr>
          <w:rFonts w:ascii="Times New Roman" w:hAnsi="Times New Roman"/>
          <w:bCs/>
          <w:szCs w:val="22"/>
        </w:rPr>
        <w:t xml:space="preserve"> vloga) v tekočem oziroma preteklem letu, če rok za oddajo zbirne vloge v tekočem letu še ni potekel;</w:t>
      </w:r>
    </w:p>
    <w:p w14:paraId="6E852693" w14:textId="77777777" w:rsidR="008C3D41" w:rsidRDefault="008C3D41" w:rsidP="008C3D41">
      <w:pPr>
        <w:pStyle w:val="Standard"/>
        <w:numPr>
          <w:ilvl w:val="0"/>
          <w:numId w:val="26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mnenje o upravičenosti in ekonomičnosti investicije, ki ga pripravi pristojna strokovna služba;</w:t>
      </w:r>
    </w:p>
    <w:p w14:paraId="0525CBA5" w14:textId="77777777" w:rsidR="008C3D41" w:rsidRDefault="008C3D41" w:rsidP="008C3D41">
      <w:pPr>
        <w:pStyle w:val="Standard"/>
        <w:numPr>
          <w:ilvl w:val="0"/>
          <w:numId w:val="26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dejavnost primarne kmetijske proizvodnje se mora opravljati na najmanj 1 hektar primerljivih kmetijskih površin.</w:t>
      </w:r>
    </w:p>
    <w:p w14:paraId="701A23EE" w14:textId="77777777" w:rsidR="000108B7" w:rsidRPr="0097333C" w:rsidRDefault="000108B7" w:rsidP="00AC62B8">
      <w:pPr>
        <w:ind w:left="720"/>
        <w:jc w:val="both"/>
        <w:rPr>
          <w:sz w:val="22"/>
          <w:szCs w:val="22"/>
        </w:rPr>
      </w:pPr>
    </w:p>
    <w:p w14:paraId="35E14318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Intenzivnost pomoči: </w:t>
      </w:r>
    </w:p>
    <w:p w14:paraId="1DD7BD46" w14:textId="6500C296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do </w:t>
      </w:r>
      <w:r w:rsidR="00EC39B4">
        <w:rPr>
          <w:sz w:val="22"/>
          <w:szCs w:val="22"/>
        </w:rPr>
        <w:t>65</w:t>
      </w:r>
      <w:r w:rsidRPr="0097333C">
        <w:rPr>
          <w:sz w:val="22"/>
          <w:szCs w:val="22"/>
        </w:rPr>
        <w:t xml:space="preserve"> % upravičenih stroškov naložb na kmetijskih gospodarstvih. </w:t>
      </w:r>
    </w:p>
    <w:p w14:paraId="7884D9D4" w14:textId="77777777" w:rsidR="00A51462" w:rsidRPr="0097333C" w:rsidRDefault="00A51462" w:rsidP="00A51462">
      <w:pPr>
        <w:jc w:val="both"/>
        <w:rPr>
          <w:sz w:val="22"/>
          <w:szCs w:val="22"/>
        </w:rPr>
      </w:pPr>
    </w:p>
    <w:p w14:paraId="1BA58B16" w14:textId="77777777" w:rsidR="00E82C3D" w:rsidRPr="0097333C" w:rsidRDefault="00E82C3D" w:rsidP="00A51462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Najvišji skupni znesek za posamezno naložbo na kmetijskem gospodarstvu lahko znaša do 5.000 EUR. </w:t>
      </w:r>
    </w:p>
    <w:p w14:paraId="49751A92" w14:textId="72773652" w:rsidR="009673B6" w:rsidRDefault="009673B6" w:rsidP="009B7BBC">
      <w:pPr>
        <w:spacing w:before="24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499E388C" w14:textId="77777777" w:rsidR="009B7BBC" w:rsidRPr="00AA5C48" w:rsidRDefault="009B7BBC" w:rsidP="009B7BBC">
      <w:pPr>
        <w:spacing w:before="240"/>
        <w:jc w:val="both"/>
        <w:rPr>
          <w:b/>
          <w:bCs/>
          <w:sz w:val="22"/>
          <w:szCs w:val="22"/>
        </w:rPr>
      </w:pPr>
      <w:r w:rsidRPr="00AA5C48">
        <w:rPr>
          <w:b/>
          <w:bCs/>
          <w:sz w:val="22"/>
          <w:szCs w:val="22"/>
        </w:rPr>
        <w:t>Vlagatelji, lahko kandidirajo za ukrep samo z eno (1) naložbo, ki ne sme preseči 15.000 EUR (z DDV).</w:t>
      </w:r>
    </w:p>
    <w:p w14:paraId="4D802F2A" w14:textId="77777777" w:rsidR="009B7BBC" w:rsidRDefault="009B7BBC" w:rsidP="009673B6">
      <w:pPr>
        <w:rPr>
          <w:sz w:val="22"/>
          <w:szCs w:val="22"/>
        </w:rPr>
      </w:pPr>
    </w:p>
    <w:p w14:paraId="1304DCC6" w14:textId="77777777" w:rsidR="00B14E13" w:rsidRPr="0097333C" w:rsidRDefault="00B14E13" w:rsidP="009673B6">
      <w:pPr>
        <w:rPr>
          <w:sz w:val="22"/>
          <w:szCs w:val="22"/>
        </w:rPr>
      </w:pPr>
    </w:p>
    <w:p w14:paraId="511C1FA0" w14:textId="77777777" w:rsidR="00E82C3D" w:rsidRPr="0097333C" w:rsidRDefault="00AC6284" w:rsidP="00E82C3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PODUKREP 1. 2. </w:t>
      </w:r>
      <w:r w:rsidR="00E82C3D" w:rsidRPr="0097333C">
        <w:rPr>
          <w:b/>
          <w:bCs/>
          <w:sz w:val="22"/>
          <w:szCs w:val="22"/>
        </w:rPr>
        <w:t>Urejanje kmetijskih zemljišč in pašnikov</w:t>
      </w:r>
    </w:p>
    <w:p w14:paraId="0DC6F0AC" w14:textId="77777777" w:rsidR="008C2F9A" w:rsidRDefault="008C2F9A" w:rsidP="008C2F9A">
      <w:pPr>
        <w:pStyle w:val="Standard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Pomoč se lahko dodeli za namen urejanja kmetijskih zemljišč in pašnih površin na območju občine. Vlogo za pomoč v okviru tega ukrepa predloži nosilec kmetijskega gospodarstva oziroma pooblaščena oseba, ki jo pooblastijo vsi nosilci kmetijskih gospodarstev, ki so vključeni v skupno naložbo.</w:t>
      </w:r>
    </w:p>
    <w:p w14:paraId="02EFC6FE" w14:textId="77777777" w:rsidR="00E82C3D" w:rsidRPr="0097333C" w:rsidRDefault="00E82C3D" w:rsidP="00E82C3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B1A550" w14:textId="77777777" w:rsidR="00E82C3D" w:rsidRPr="0097333C" w:rsidRDefault="00E82C3D" w:rsidP="00E82C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Upravičeni stroški:</w:t>
      </w:r>
    </w:p>
    <w:p w14:paraId="5A0C96D9" w14:textId="77777777" w:rsidR="000912E8" w:rsidRDefault="000912E8" w:rsidP="000912E8">
      <w:pPr>
        <w:pStyle w:val="Standard"/>
        <w:numPr>
          <w:ilvl w:val="0"/>
          <w:numId w:val="29"/>
        </w:numPr>
        <w:jc w:val="both"/>
      </w:pPr>
      <w:r>
        <w:rPr>
          <w:rFonts w:ascii="Times New Roman" w:hAnsi="Times New Roman"/>
          <w:bCs/>
          <w:szCs w:val="22"/>
        </w:rPr>
        <w:t>stroški izdelave načrta ureditve kmetijskega zemljišča (nezahtevne agromelioracije, pašniki),</w:t>
      </w:r>
    </w:p>
    <w:p w14:paraId="3003E66A" w14:textId="77777777" w:rsidR="000912E8" w:rsidRDefault="000912E8" w:rsidP="000912E8">
      <w:pPr>
        <w:pStyle w:val="Standard"/>
        <w:numPr>
          <w:ilvl w:val="0"/>
          <w:numId w:val="29"/>
        </w:numPr>
        <w:jc w:val="both"/>
      </w:pPr>
      <w:r>
        <w:rPr>
          <w:rFonts w:ascii="Times New Roman" w:hAnsi="Times New Roman"/>
          <w:bCs/>
          <w:szCs w:val="22"/>
        </w:rPr>
        <w:t>stroški izvedbe del za nezahtevne agromelioracije;</w:t>
      </w:r>
    </w:p>
    <w:p w14:paraId="20AB3359" w14:textId="77777777" w:rsidR="000912E8" w:rsidRDefault="000912E8" w:rsidP="000912E8">
      <w:pPr>
        <w:pStyle w:val="Standard"/>
        <w:numPr>
          <w:ilvl w:val="0"/>
          <w:numId w:val="29"/>
        </w:numPr>
        <w:jc w:val="both"/>
      </w:pPr>
      <w:r>
        <w:rPr>
          <w:rFonts w:ascii="Times New Roman" w:hAnsi="Times New Roman"/>
          <w:bCs/>
          <w:szCs w:val="22"/>
        </w:rPr>
        <w:t>stroški nakupa opreme za ograditev in pregraditev pašnikov z ograjo;</w:t>
      </w:r>
    </w:p>
    <w:p w14:paraId="62DD91B5" w14:textId="77777777" w:rsidR="000912E8" w:rsidRDefault="000912E8" w:rsidP="000912E8">
      <w:pPr>
        <w:pStyle w:val="Standard"/>
        <w:numPr>
          <w:ilvl w:val="0"/>
          <w:numId w:val="29"/>
        </w:numPr>
        <w:jc w:val="both"/>
      </w:pPr>
      <w:r>
        <w:rPr>
          <w:rFonts w:ascii="Times New Roman" w:hAnsi="Times New Roman"/>
          <w:bCs/>
          <w:szCs w:val="22"/>
        </w:rPr>
        <w:t>stroški nakupa opreme za ureditev napajališč za živino.</w:t>
      </w:r>
    </w:p>
    <w:p w14:paraId="1A1B4F8A" w14:textId="77777777" w:rsidR="00E82C3D" w:rsidRPr="0097333C" w:rsidRDefault="00E82C3D" w:rsidP="00E82C3D">
      <w:pPr>
        <w:rPr>
          <w:sz w:val="22"/>
          <w:szCs w:val="22"/>
        </w:rPr>
      </w:pPr>
    </w:p>
    <w:p w14:paraId="24C710B7" w14:textId="77777777" w:rsidR="00E82C3D" w:rsidRPr="0097333C" w:rsidRDefault="00E82C3D" w:rsidP="00E82C3D">
      <w:pPr>
        <w:rPr>
          <w:sz w:val="22"/>
          <w:szCs w:val="22"/>
        </w:rPr>
      </w:pPr>
      <w:r w:rsidRPr="0097333C">
        <w:rPr>
          <w:sz w:val="22"/>
          <w:szCs w:val="22"/>
        </w:rPr>
        <w:t>Upravičenci do pomoči so:</w:t>
      </w:r>
    </w:p>
    <w:p w14:paraId="43753CB5" w14:textId="77777777" w:rsidR="00EF32B0" w:rsidRDefault="00EF32B0" w:rsidP="00EF32B0">
      <w:pPr>
        <w:pStyle w:val="Standard"/>
        <w:jc w:val="both"/>
      </w:pPr>
      <w:r>
        <w:rPr>
          <w:rFonts w:ascii="Times New Roman" w:hAnsi="Times New Roman"/>
          <w:szCs w:val="22"/>
        </w:rPr>
        <w:t xml:space="preserve">Upravičenci do pomoči so posamezna kmetijska gospodarstva in ali več kmetijskih gospodarstev, vključenih v skupno naložbo, ki so </w:t>
      </w:r>
      <w:proofErr w:type="spellStart"/>
      <w:r>
        <w:rPr>
          <w:rFonts w:ascii="Times New Roman" w:hAnsi="Times New Roman"/>
          <w:szCs w:val="22"/>
        </w:rPr>
        <w:t>mikro</w:t>
      </w:r>
      <w:proofErr w:type="spellEnd"/>
      <w:r>
        <w:rPr>
          <w:rFonts w:ascii="Times New Roman" w:hAnsi="Times New Roman"/>
          <w:szCs w:val="22"/>
        </w:rPr>
        <w:t>, mala in srednja podjetja, dejavna v primarni kmetijski proizvodnji, vpisana v register kmetijskih gospodarstev, imajo svoje nepremičnine na območju občine in izvajajo naložbo na območju občine.</w:t>
      </w:r>
    </w:p>
    <w:p w14:paraId="68FB26DE" w14:textId="77777777" w:rsidR="00E82C3D" w:rsidRPr="0097333C" w:rsidRDefault="00E82C3D" w:rsidP="00E82C3D">
      <w:pPr>
        <w:ind w:left="720"/>
        <w:jc w:val="both"/>
        <w:rPr>
          <w:sz w:val="22"/>
          <w:szCs w:val="22"/>
        </w:rPr>
      </w:pPr>
    </w:p>
    <w:p w14:paraId="060F024C" w14:textId="77777777" w:rsidR="00E82C3D" w:rsidRPr="0097333C" w:rsidRDefault="00E82C3D" w:rsidP="00E82C3D">
      <w:pPr>
        <w:rPr>
          <w:sz w:val="22"/>
          <w:szCs w:val="22"/>
        </w:rPr>
      </w:pPr>
      <w:r w:rsidRPr="0097333C">
        <w:rPr>
          <w:sz w:val="22"/>
          <w:szCs w:val="22"/>
        </w:rPr>
        <w:t>Pogoji za pridobitev:</w:t>
      </w:r>
    </w:p>
    <w:p w14:paraId="6EBE3868" w14:textId="77777777" w:rsidR="006376BB" w:rsidRDefault="006376BB" w:rsidP="006376BB">
      <w:pPr>
        <w:pStyle w:val="Standard"/>
        <w:numPr>
          <w:ilvl w:val="0"/>
          <w:numId w:val="30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ustrezna dovoljenja oziroma projektna dokumentacija za izvedbo naložbe ter dokazila (predračun/račun) glede upravičenih stroškov do sofinanciranja;</w:t>
      </w:r>
    </w:p>
    <w:p w14:paraId="1286EA51" w14:textId="77777777" w:rsidR="006376BB" w:rsidRDefault="006376BB" w:rsidP="006376BB">
      <w:pPr>
        <w:pStyle w:val="Standard"/>
        <w:numPr>
          <w:ilvl w:val="0"/>
          <w:numId w:val="30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predračun, račun oziroma dokazila o plačilu stroškov za projektno dokumentacijo, za katere se uveljavlja pomoč;</w:t>
      </w:r>
    </w:p>
    <w:p w14:paraId="5CD7D4B4" w14:textId="77777777" w:rsidR="006376BB" w:rsidRDefault="006376BB" w:rsidP="006376BB">
      <w:pPr>
        <w:pStyle w:val="Standard"/>
        <w:numPr>
          <w:ilvl w:val="0"/>
          <w:numId w:val="30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kopija katastrskega načrta in program del, ki ga pripravi pristojna strokovna služba, kadar je predmet podpore ureditev kmetijskih zemljišč ali nezahtevna agromelioracija;</w:t>
      </w:r>
    </w:p>
    <w:p w14:paraId="5F07EED5" w14:textId="77777777" w:rsidR="006376BB" w:rsidRDefault="006376BB" w:rsidP="006376BB">
      <w:pPr>
        <w:pStyle w:val="Standard"/>
        <w:numPr>
          <w:ilvl w:val="0"/>
          <w:numId w:val="30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dovoljenje lastnika zemljišča za izvedbo naložbe v primeru zakupa zemljišča;</w:t>
      </w:r>
    </w:p>
    <w:p w14:paraId="4E623B5E" w14:textId="77777777" w:rsidR="006376BB" w:rsidRDefault="006376BB" w:rsidP="006376BB">
      <w:pPr>
        <w:pStyle w:val="Standard"/>
        <w:numPr>
          <w:ilvl w:val="0"/>
          <w:numId w:val="30"/>
        </w:numPr>
        <w:ind w:left="709" w:hanging="283"/>
        <w:jc w:val="both"/>
      </w:pPr>
      <w:r>
        <w:rPr>
          <w:rFonts w:ascii="Times New Roman" w:hAnsi="Times New Roman"/>
          <w:bCs/>
          <w:szCs w:val="22"/>
        </w:rPr>
        <w:t>urejanje kmetijskih zemljišč in pašnikov se mora izvajati najmanj na 1 hektar primerljivih kmetijskih površin.</w:t>
      </w:r>
    </w:p>
    <w:p w14:paraId="44F51D66" w14:textId="77777777" w:rsidR="00E82C3D" w:rsidRPr="0097333C" w:rsidRDefault="00E82C3D" w:rsidP="00E82C3D">
      <w:pPr>
        <w:rPr>
          <w:sz w:val="22"/>
          <w:szCs w:val="22"/>
        </w:rPr>
      </w:pPr>
    </w:p>
    <w:p w14:paraId="0A75B749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Intenzivnost pomoči: </w:t>
      </w:r>
    </w:p>
    <w:p w14:paraId="61052E34" w14:textId="2E5404AE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do </w:t>
      </w:r>
      <w:r w:rsidR="006376BB">
        <w:rPr>
          <w:sz w:val="22"/>
          <w:szCs w:val="22"/>
        </w:rPr>
        <w:t>65</w:t>
      </w:r>
      <w:r w:rsidRPr="0097333C">
        <w:rPr>
          <w:sz w:val="22"/>
          <w:szCs w:val="22"/>
        </w:rPr>
        <w:t xml:space="preserve"> % upravičenih stroškov naložb na kmetijskih gospodarstvih.</w:t>
      </w:r>
    </w:p>
    <w:p w14:paraId="1ECA740F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Najvišji skupni znesek za posamezno naložbo na kmetijskem gospodarstvu lahko znaša do 5.000 EUR. </w:t>
      </w:r>
    </w:p>
    <w:p w14:paraId="57D31DE4" w14:textId="77777777" w:rsidR="00E82C3D" w:rsidRDefault="00E82C3D" w:rsidP="00E82C3D">
      <w:pPr>
        <w:spacing w:before="24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DE5FDC9" w14:textId="40F25564" w:rsidR="00A51462" w:rsidRPr="00AA5C48" w:rsidRDefault="009B7BBC" w:rsidP="00B14E13">
      <w:pPr>
        <w:spacing w:before="240"/>
        <w:jc w:val="both"/>
        <w:rPr>
          <w:b/>
          <w:bCs/>
          <w:sz w:val="22"/>
          <w:szCs w:val="22"/>
        </w:rPr>
      </w:pPr>
      <w:r w:rsidRPr="00AA5C48">
        <w:rPr>
          <w:b/>
          <w:bCs/>
          <w:sz w:val="22"/>
          <w:szCs w:val="22"/>
        </w:rPr>
        <w:t>Vlagatelji, lahko kandidirajo za ukrep samo z eno (1) naložbo, ki ne sme preseči 15.000 EUR (z DDV).</w:t>
      </w:r>
    </w:p>
    <w:p w14:paraId="2B45F917" w14:textId="77777777" w:rsidR="00726C3E" w:rsidRPr="0097333C" w:rsidRDefault="0097333C" w:rsidP="0097333C">
      <w:pPr>
        <w:pStyle w:val="Naslov7"/>
        <w:numPr>
          <w:ilvl w:val="0"/>
          <w:numId w:val="0"/>
        </w:numPr>
        <w:shd w:val="clear" w:color="auto" w:fill="D9D9D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94025E" w:rsidRPr="0097333C">
        <w:rPr>
          <w:rFonts w:ascii="Times New Roman" w:hAnsi="Times New Roman" w:cs="Times New Roman"/>
          <w:sz w:val="22"/>
          <w:szCs w:val="22"/>
        </w:rPr>
        <w:t>. Vsebina vloge in rok za oddajo vloge</w:t>
      </w:r>
    </w:p>
    <w:p w14:paraId="36719E94" w14:textId="77777777" w:rsidR="00726C3E" w:rsidRPr="0097333C" w:rsidRDefault="00726C3E" w:rsidP="00726C3E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Vlagatelji oddajo vlogo, ki vsebuje:</w:t>
      </w:r>
    </w:p>
    <w:p w14:paraId="3FDD6896" w14:textId="5E7828D8" w:rsidR="00726C3E" w:rsidRPr="0097333C" w:rsidRDefault="00726C3E" w:rsidP="0094025E">
      <w:pPr>
        <w:numPr>
          <w:ilvl w:val="0"/>
          <w:numId w:val="18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prijavni obrazec: »Vloga za dodelitev</w:t>
      </w:r>
      <w:r w:rsidR="00BC789D" w:rsidRPr="0097333C">
        <w:rPr>
          <w:sz w:val="22"/>
          <w:szCs w:val="22"/>
        </w:rPr>
        <w:t xml:space="preserve"> finančn</w:t>
      </w:r>
      <w:r w:rsidR="00193A49">
        <w:rPr>
          <w:sz w:val="22"/>
          <w:szCs w:val="22"/>
        </w:rPr>
        <w:t>ih sredstev</w:t>
      </w:r>
      <w:r w:rsidR="00BC789D" w:rsidRPr="0097333C">
        <w:rPr>
          <w:sz w:val="22"/>
          <w:szCs w:val="22"/>
        </w:rPr>
        <w:t xml:space="preserve"> za ohranjanje in spodbujanje razvoja kmetijstva </w:t>
      </w:r>
      <w:r w:rsidR="00996FF3">
        <w:rPr>
          <w:sz w:val="22"/>
          <w:szCs w:val="22"/>
        </w:rPr>
        <w:t>in</w:t>
      </w:r>
      <w:r w:rsidR="00BC789D" w:rsidRPr="0097333C">
        <w:rPr>
          <w:sz w:val="22"/>
          <w:szCs w:val="22"/>
        </w:rPr>
        <w:t xml:space="preserve"> podeželja v </w:t>
      </w:r>
      <w:r w:rsidR="00C94307">
        <w:rPr>
          <w:sz w:val="22"/>
          <w:szCs w:val="22"/>
        </w:rPr>
        <w:t>O</w:t>
      </w:r>
      <w:r w:rsidRPr="0097333C">
        <w:rPr>
          <w:sz w:val="22"/>
          <w:szCs w:val="22"/>
        </w:rPr>
        <w:t xml:space="preserve">bčini </w:t>
      </w:r>
      <w:r w:rsidR="006F440C" w:rsidRPr="0097333C">
        <w:rPr>
          <w:sz w:val="22"/>
          <w:szCs w:val="22"/>
        </w:rPr>
        <w:t xml:space="preserve">Polzela </w:t>
      </w:r>
      <w:r w:rsidR="00DB60EC">
        <w:rPr>
          <w:sz w:val="22"/>
          <w:szCs w:val="22"/>
        </w:rPr>
        <w:t>za</w:t>
      </w:r>
      <w:r w:rsidR="006F440C" w:rsidRPr="0097333C">
        <w:rPr>
          <w:sz w:val="22"/>
          <w:szCs w:val="22"/>
        </w:rPr>
        <w:t xml:space="preserve"> let</w:t>
      </w:r>
      <w:r w:rsidR="00DB60EC">
        <w:rPr>
          <w:sz w:val="22"/>
          <w:szCs w:val="22"/>
        </w:rPr>
        <w:t>o</w:t>
      </w:r>
      <w:r w:rsidR="006F440C" w:rsidRPr="0097333C">
        <w:rPr>
          <w:sz w:val="22"/>
          <w:szCs w:val="22"/>
        </w:rPr>
        <w:t xml:space="preserve"> </w:t>
      </w:r>
      <w:r w:rsidR="00996FF3">
        <w:rPr>
          <w:sz w:val="22"/>
          <w:szCs w:val="22"/>
        </w:rPr>
        <w:t>2025</w:t>
      </w:r>
      <w:r w:rsidRPr="0097333C">
        <w:rPr>
          <w:sz w:val="22"/>
          <w:szCs w:val="22"/>
        </w:rPr>
        <w:t>«,</w:t>
      </w:r>
    </w:p>
    <w:p w14:paraId="2C020DA6" w14:textId="77777777" w:rsidR="00726C3E" w:rsidRPr="0097333C" w:rsidRDefault="00726C3E" w:rsidP="0094025E">
      <w:pPr>
        <w:numPr>
          <w:ilvl w:val="0"/>
          <w:numId w:val="18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obvezne priloge k vlogi, ki so predložene kot dokazila k posameznim ukrepom.</w:t>
      </w:r>
    </w:p>
    <w:p w14:paraId="65D253E6" w14:textId="77777777" w:rsidR="003A37DC" w:rsidRDefault="003A37DC" w:rsidP="003A37DC">
      <w:pPr>
        <w:jc w:val="both"/>
        <w:rPr>
          <w:sz w:val="22"/>
          <w:szCs w:val="22"/>
        </w:rPr>
      </w:pPr>
    </w:p>
    <w:p w14:paraId="50E97A0B" w14:textId="0889ECD4" w:rsidR="003A37DC" w:rsidRPr="00AC2FED" w:rsidRDefault="003A37DC" w:rsidP="003A37DC">
      <w:pPr>
        <w:jc w:val="both"/>
        <w:rPr>
          <w:sz w:val="22"/>
          <w:szCs w:val="22"/>
        </w:rPr>
      </w:pPr>
      <w:r>
        <w:rPr>
          <w:sz w:val="22"/>
          <w:szCs w:val="22"/>
        </w:rPr>
        <w:t>Prijavni obrazci so</w:t>
      </w:r>
      <w:r w:rsidRPr="00AC2FED">
        <w:rPr>
          <w:sz w:val="22"/>
          <w:szCs w:val="22"/>
        </w:rPr>
        <w:t xml:space="preserve"> na razpolago v sprejemni pisarni Občine </w:t>
      </w:r>
      <w:r>
        <w:rPr>
          <w:sz w:val="22"/>
          <w:szCs w:val="22"/>
        </w:rPr>
        <w:t xml:space="preserve">Polzela v </w:t>
      </w:r>
      <w:r w:rsidRPr="00AC2FED">
        <w:rPr>
          <w:sz w:val="22"/>
          <w:szCs w:val="22"/>
        </w:rPr>
        <w:t xml:space="preserve">času uradnih ur organa in na spletni strani Občine Polzela, v zavihku </w:t>
      </w:r>
      <w:r w:rsidR="00C94307">
        <w:rPr>
          <w:sz w:val="22"/>
          <w:szCs w:val="22"/>
        </w:rPr>
        <w:t>Aktualni r</w:t>
      </w:r>
      <w:r w:rsidRPr="00AC2FED">
        <w:rPr>
          <w:sz w:val="22"/>
          <w:szCs w:val="22"/>
        </w:rPr>
        <w:t>azpisi in objave</w:t>
      </w:r>
      <w:r w:rsidR="00F05626">
        <w:rPr>
          <w:sz w:val="22"/>
          <w:szCs w:val="22"/>
        </w:rPr>
        <w:t>, od 21. 3. 2025 dalje</w:t>
      </w:r>
      <w:r w:rsidRPr="00AC2FED">
        <w:rPr>
          <w:sz w:val="22"/>
          <w:szCs w:val="22"/>
        </w:rPr>
        <w:t>.</w:t>
      </w:r>
    </w:p>
    <w:p w14:paraId="27FBC985" w14:textId="77777777" w:rsidR="00313579" w:rsidRDefault="00313579" w:rsidP="00313579">
      <w:pPr>
        <w:ind w:left="357"/>
        <w:jc w:val="both"/>
        <w:rPr>
          <w:sz w:val="22"/>
          <w:szCs w:val="22"/>
        </w:rPr>
      </w:pPr>
    </w:p>
    <w:p w14:paraId="016EBEC6" w14:textId="3C55E748" w:rsidR="000C768E" w:rsidRPr="00AC6284" w:rsidRDefault="004B3734" w:rsidP="004B3734">
      <w:pPr>
        <w:pStyle w:val="Telobesedila"/>
        <w:jc w:val="both"/>
        <w:rPr>
          <w:sz w:val="22"/>
          <w:szCs w:val="22"/>
        </w:rPr>
      </w:pPr>
      <w:r w:rsidRPr="00AC6284">
        <w:rPr>
          <w:sz w:val="22"/>
          <w:szCs w:val="22"/>
        </w:rPr>
        <w:t xml:space="preserve">Vloge morajo biti oddane v zaprtih kuvertah, s pripisom »Ne odpiraj – razpis </w:t>
      </w:r>
      <w:r w:rsidR="002C730C">
        <w:rPr>
          <w:sz w:val="22"/>
          <w:szCs w:val="22"/>
        </w:rPr>
        <w:t>k</w:t>
      </w:r>
      <w:r w:rsidRPr="00AC6284">
        <w:rPr>
          <w:sz w:val="22"/>
          <w:szCs w:val="22"/>
        </w:rPr>
        <w:t xml:space="preserve">metijstvo </w:t>
      </w:r>
      <w:r w:rsidR="00F500E6">
        <w:rPr>
          <w:sz w:val="22"/>
          <w:szCs w:val="22"/>
        </w:rPr>
        <w:t>2025</w:t>
      </w:r>
      <w:r w:rsidR="000C768E" w:rsidRPr="00AC6284">
        <w:rPr>
          <w:sz w:val="22"/>
          <w:szCs w:val="22"/>
        </w:rPr>
        <w:t>«.</w:t>
      </w:r>
      <w:r w:rsidR="00193A49">
        <w:rPr>
          <w:sz w:val="22"/>
          <w:szCs w:val="22"/>
        </w:rPr>
        <w:t xml:space="preserve"> </w:t>
      </w:r>
    </w:p>
    <w:p w14:paraId="10996209" w14:textId="77777777" w:rsidR="000C768E" w:rsidRPr="00AC6284" w:rsidRDefault="000C768E" w:rsidP="004B3734">
      <w:pPr>
        <w:pStyle w:val="Telobesedila"/>
        <w:jc w:val="both"/>
        <w:rPr>
          <w:sz w:val="22"/>
          <w:szCs w:val="22"/>
        </w:rPr>
      </w:pPr>
    </w:p>
    <w:p w14:paraId="6752BE46" w14:textId="56B06073" w:rsidR="00AC6284" w:rsidRPr="00984A2D" w:rsidRDefault="00F500E6" w:rsidP="004B3734">
      <w:pPr>
        <w:pStyle w:val="Telobesedil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Rok</w:t>
      </w:r>
      <w:r w:rsidR="00AC6284" w:rsidRPr="00EA5858">
        <w:rPr>
          <w:b/>
          <w:sz w:val="22"/>
          <w:szCs w:val="22"/>
        </w:rPr>
        <w:t xml:space="preserve"> za prijavo je </w:t>
      </w:r>
      <w:r w:rsidR="000C1B4D">
        <w:rPr>
          <w:b/>
          <w:sz w:val="22"/>
          <w:szCs w:val="22"/>
        </w:rPr>
        <w:t>11. 4. 2025</w:t>
      </w:r>
      <w:r w:rsidR="00FA0D51" w:rsidRPr="00EA5858">
        <w:rPr>
          <w:b/>
          <w:sz w:val="22"/>
          <w:szCs w:val="22"/>
        </w:rPr>
        <w:t>.</w:t>
      </w:r>
      <w:r w:rsidR="00860604" w:rsidRPr="00EA5858">
        <w:rPr>
          <w:b/>
          <w:sz w:val="22"/>
          <w:szCs w:val="22"/>
        </w:rPr>
        <w:t xml:space="preserve"> Odpiranje vlog bo </w:t>
      </w:r>
      <w:r w:rsidR="000C1B4D">
        <w:rPr>
          <w:b/>
          <w:sz w:val="22"/>
          <w:szCs w:val="22"/>
        </w:rPr>
        <w:t>14. 4. 2025</w:t>
      </w:r>
      <w:r w:rsidR="00AC6284" w:rsidRPr="00EA5858">
        <w:rPr>
          <w:b/>
          <w:sz w:val="22"/>
          <w:szCs w:val="22"/>
        </w:rPr>
        <w:t>.</w:t>
      </w:r>
    </w:p>
    <w:p w14:paraId="7B4E236D" w14:textId="77777777" w:rsidR="00AC6284" w:rsidRPr="00AC6284" w:rsidRDefault="00AC6284" w:rsidP="004B3734">
      <w:pPr>
        <w:pStyle w:val="Telobesedila"/>
        <w:jc w:val="both"/>
        <w:rPr>
          <w:bCs/>
          <w:sz w:val="22"/>
          <w:szCs w:val="22"/>
        </w:rPr>
      </w:pPr>
    </w:p>
    <w:p w14:paraId="7FB2156A" w14:textId="77777777" w:rsidR="004B3734" w:rsidRPr="0097333C" w:rsidRDefault="004B3734" w:rsidP="004B3734">
      <w:pPr>
        <w:pStyle w:val="Telobesedila"/>
        <w:jc w:val="both"/>
        <w:rPr>
          <w:bCs/>
          <w:sz w:val="22"/>
          <w:szCs w:val="22"/>
        </w:rPr>
      </w:pPr>
      <w:r w:rsidRPr="0097333C">
        <w:rPr>
          <w:bCs/>
          <w:sz w:val="22"/>
          <w:szCs w:val="22"/>
        </w:rPr>
        <w:t>Šteje se, da je vloga pravočasna, če je bila oddana zadnji dan roka za oddajo na pošti priporočeno ali oddana osebno v sprejemno pisarno Občine Polzela.</w:t>
      </w:r>
    </w:p>
    <w:p w14:paraId="6DEC776B" w14:textId="77777777" w:rsidR="004B3734" w:rsidRDefault="004B3734" w:rsidP="00726C3E">
      <w:pPr>
        <w:pStyle w:val="Naslov"/>
        <w:jc w:val="both"/>
        <w:rPr>
          <w:b w:val="0"/>
          <w:szCs w:val="22"/>
        </w:rPr>
      </w:pPr>
    </w:p>
    <w:p w14:paraId="23AE4413" w14:textId="77777777" w:rsidR="0097333C" w:rsidRPr="0097333C" w:rsidRDefault="0097333C" w:rsidP="00726C3E">
      <w:pPr>
        <w:pStyle w:val="Naslov"/>
        <w:jc w:val="both"/>
        <w:rPr>
          <w:b w:val="0"/>
          <w:szCs w:val="22"/>
        </w:rPr>
      </w:pPr>
    </w:p>
    <w:p w14:paraId="6F765EA6" w14:textId="77777777" w:rsidR="00726C3E" w:rsidRPr="0097333C" w:rsidRDefault="0097333C" w:rsidP="00DB09EA">
      <w:pPr>
        <w:pStyle w:val="Naslov7"/>
        <w:numPr>
          <w:ilvl w:val="0"/>
          <w:numId w:val="0"/>
        </w:numPr>
        <w:shd w:val="clear" w:color="auto" w:fill="D9D9D9"/>
        <w:ind w:left="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A51462" w:rsidRPr="0097333C">
        <w:rPr>
          <w:rFonts w:ascii="Times New Roman" w:hAnsi="Times New Roman" w:cs="Times New Roman"/>
          <w:sz w:val="22"/>
          <w:szCs w:val="22"/>
        </w:rPr>
        <w:t>. Obravnavanje vlog</w:t>
      </w:r>
    </w:p>
    <w:p w14:paraId="2B19E6AA" w14:textId="77777777" w:rsidR="00A2200F" w:rsidRPr="0097333C" w:rsidRDefault="00537E51" w:rsidP="00726C3E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Ko</w:t>
      </w:r>
      <w:r w:rsidR="00726C3E" w:rsidRPr="0097333C">
        <w:rPr>
          <w:sz w:val="22"/>
          <w:szCs w:val="22"/>
        </w:rPr>
        <w:t>misija</w:t>
      </w:r>
      <w:r w:rsidR="00A2200F" w:rsidRPr="0097333C">
        <w:rPr>
          <w:sz w:val="22"/>
          <w:szCs w:val="22"/>
        </w:rPr>
        <w:t>, ki jo imenuje župan, opravi pregled pravočasnih vlog ter jih oceni na podlagi pogojev in meril iz tega razpisa.</w:t>
      </w:r>
      <w:r w:rsidR="00D8104B" w:rsidRPr="0097333C">
        <w:rPr>
          <w:sz w:val="22"/>
          <w:szCs w:val="22"/>
        </w:rPr>
        <w:t xml:space="preserve"> </w:t>
      </w:r>
      <w:r w:rsidR="00A2200F" w:rsidRPr="0097333C">
        <w:rPr>
          <w:sz w:val="22"/>
          <w:szCs w:val="22"/>
        </w:rPr>
        <w:t xml:space="preserve">Nepopolne vloge, ki jih prijavitelj v roku </w:t>
      </w:r>
      <w:r w:rsidR="00AC6284">
        <w:rPr>
          <w:sz w:val="22"/>
          <w:szCs w:val="22"/>
        </w:rPr>
        <w:t>5</w:t>
      </w:r>
      <w:r w:rsidR="00A2200F" w:rsidRPr="0097333C">
        <w:rPr>
          <w:sz w:val="22"/>
          <w:szCs w:val="22"/>
        </w:rPr>
        <w:t xml:space="preserve"> dni ne dopolni</w:t>
      </w:r>
      <w:r w:rsidR="003D3BB5">
        <w:rPr>
          <w:sz w:val="22"/>
          <w:szCs w:val="22"/>
        </w:rPr>
        <w:t>,</w:t>
      </w:r>
      <w:r w:rsidR="00A2200F" w:rsidRPr="0097333C">
        <w:rPr>
          <w:sz w:val="22"/>
          <w:szCs w:val="22"/>
        </w:rPr>
        <w:t xml:space="preserve"> in vloge, ki ne bodo oddane v roku, bodo z odločbo zavržene in ne bodo obravnavane v postopku dodelitve sredstev.</w:t>
      </w:r>
    </w:p>
    <w:p w14:paraId="1BB2D204" w14:textId="77777777" w:rsidR="00A2200F" w:rsidRPr="0097333C" w:rsidRDefault="00A2200F" w:rsidP="00726C3E">
      <w:pPr>
        <w:jc w:val="both"/>
        <w:rPr>
          <w:sz w:val="22"/>
          <w:szCs w:val="22"/>
        </w:rPr>
      </w:pPr>
    </w:p>
    <w:p w14:paraId="362F9728" w14:textId="77777777" w:rsidR="00FB553D" w:rsidRPr="0097333C" w:rsidRDefault="00FB553D" w:rsidP="00FB55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Prijavitelji bodo o izidu javnega razpisa pisno obveščeni najpozneje v roku 30 dni od datuma odpiranja </w:t>
      </w:r>
      <w:r w:rsidR="008E6799" w:rsidRPr="0097333C">
        <w:rPr>
          <w:sz w:val="22"/>
          <w:szCs w:val="22"/>
        </w:rPr>
        <w:t>vlog.</w:t>
      </w:r>
      <w:r w:rsidRPr="0097333C">
        <w:rPr>
          <w:sz w:val="22"/>
          <w:szCs w:val="22"/>
        </w:rPr>
        <w:t xml:space="preserve"> Upravičencem bo izdan sklep o višini odobrenih sredstev za posamezen ukrep. Z izbranimi kandidati </w:t>
      </w:r>
      <w:r w:rsidR="00BC789D" w:rsidRPr="0097333C">
        <w:rPr>
          <w:sz w:val="22"/>
          <w:szCs w:val="22"/>
        </w:rPr>
        <w:t xml:space="preserve">na razpisu bodo sklenjene pogodbe, </w:t>
      </w:r>
      <w:r w:rsidR="00C751E3">
        <w:rPr>
          <w:sz w:val="22"/>
          <w:szCs w:val="22"/>
        </w:rPr>
        <w:t>v katerih</w:t>
      </w:r>
      <w:r w:rsidR="00BC789D" w:rsidRPr="0097333C">
        <w:rPr>
          <w:sz w:val="22"/>
          <w:szCs w:val="22"/>
        </w:rPr>
        <w:t xml:space="preserve"> bodo navedeni podrobnejši pogoji koriščenja sredstev.</w:t>
      </w:r>
    </w:p>
    <w:p w14:paraId="5AC699BE" w14:textId="77777777" w:rsidR="00726C3E" w:rsidRPr="0097333C" w:rsidRDefault="00726C3E" w:rsidP="00726C3E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</w:rPr>
      </w:pPr>
    </w:p>
    <w:p w14:paraId="1005016B" w14:textId="1C95720D" w:rsidR="00726C3E" w:rsidRPr="0097333C" w:rsidRDefault="00726C3E" w:rsidP="00726C3E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</w:rPr>
      </w:pPr>
      <w:r w:rsidRPr="0097333C">
        <w:rPr>
          <w:rFonts w:ascii="Times New Roman" w:hAnsi="Times New Roman" w:cs="Times New Roman"/>
          <w:color w:val="auto"/>
        </w:rPr>
        <w:t xml:space="preserve">Upravičencem se sredstva iz proračuna občine izplačajo na </w:t>
      </w:r>
      <w:r w:rsidR="00BC789D" w:rsidRPr="0097333C">
        <w:rPr>
          <w:rFonts w:ascii="Times New Roman" w:hAnsi="Times New Roman" w:cs="Times New Roman"/>
          <w:color w:val="auto"/>
        </w:rPr>
        <w:t xml:space="preserve">transakcijski račun na </w:t>
      </w:r>
      <w:r w:rsidRPr="0097333C">
        <w:rPr>
          <w:rFonts w:ascii="Times New Roman" w:hAnsi="Times New Roman" w:cs="Times New Roman"/>
          <w:color w:val="auto"/>
        </w:rPr>
        <w:t>podlagi zahtevka. Zahtevek mora vsebovati dokazila o plačilu obvezno</w:t>
      </w:r>
      <w:r w:rsidR="00BC789D" w:rsidRPr="0097333C">
        <w:rPr>
          <w:rFonts w:ascii="Times New Roman" w:hAnsi="Times New Roman" w:cs="Times New Roman"/>
          <w:color w:val="auto"/>
        </w:rPr>
        <w:t xml:space="preserve">sti in račune </w:t>
      </w:r>
      <w:r w:rsidR="00A51462" w:rsidRPr="0097333C">
        <w:rPr>
          <w:rFonts w:ascii="Times New Roman" w:hAnsi="Times New Roman" w:cs="Times New Roman"/>
          <w:color w:val="auto"/>
        </w:rPr>
        <w:t>za</w:t>
      </w:r>
      <w:r w:rsidR="00BC789D" w:rsidRPr="0097333C">
        <w:rPr>
          <w:rFonts w:ascii="Times New Roman" w:hAnsi="Times New Roman" w:cs="Times New Roman"/>
          <w:color w:val="auto"/>
        </w:rPr>
        <w:t xml:space="preserve"> posamezen ukrep. Zahtevek in računi morajo biti dostavljeni na Občino Polzela naj</w:t>
      </w:r>
      <w:r w:rsidR="003D3BB5">
        <w:rPr>
          <w:rFonts w:ascii="Times New Roman" w:hAnsi="Times New Roman" w:cs="Times New Roman"/>
          <w:color w:val="auto"/>
        </w:rPr>
        <w:t>poz</w:t>
      </w:r>
      <w:r w:rsidR="00BC789D" w:rsidRPr="0097333C">
        <w:rPr>
          <w:rFonts w:ascii="Times New Roman" w:hAnsi="Times New Roman" w:cs="Times New Roman"/>
          <w:color w:val="auto"/>
        </w:rPr>
        <w:t xml:space="preserve">neje do </w:t>
      </w:r>
      <w:r w:rsidR="00984A2D">
        <w:rPr>
          <w:rFonts w:ascii="Times New Roman" w:hAnsi="Times New Roman" w:cs="Times New Roman"/>
          <w:color w:val="auto"/>
        </w:rPr>
        <w:t xml:space="preserve">30. 11. </w:t>
      </w:r>
      <w:r w:rsidR="00260925">
        <w:rPr>
          <w:rFonts w:ascii="Times New Roman" w:hAnsi="Times New Roman" w:cs="Times New Roman"/>
          <w:color w:val="auto"/>
        </w:rPr>
        <w:t>2025</w:t>
      </w:r>
      <w:r w:rsidR="00BC789D" w:rsidRPr="0097333C">
        <w:rPr>
          <w:rFonts w:ascii="Times New Roman" w:hAnsi="Times New Roman" w:cs="Times New Roman"/>
          <w:color w:val="auto"/>
        </w:rPr>
        <w:t>.</w:t>
      </w:r>
    </w:p>
    <w:p w14:paraId="2B140EDC" w14:textId="77777777" w:rsidR="00726C3E" w:rsidRPr="0097333C" w:rsidRDefault="00726C3E" w:rsidP="00726C3E">
      <w:pPr>
        <w:rPr>
          <w:sz w:val="22"/>
          <w:szCs w:val="22"/>
        </w:rPr>
      </w:pPr>
    </w:p>
    <w:p w14:paraId="3B8ACF1C" w14:textId="77777777" w:rsidR="008E6799" w:rsidRPr="0097333C" w:rsidRDefault="008E6799" w:rsidP="00726C3E">
      <w:pPr>
        <w:jc w:val="both"/>
        <w:rPr>
          <w:sz w:val="22"/>
          <w:szCs w:val="22"/>
        </w:rPr>
      </w:pPr>
    </w:p>
    <w:p w14:paraId="5738400F" w14:textId="77777777" w:rsidR="0004496E" w:rsidRPr="0097333C" w:rsidRDefault="00AC6284" w:rsidP="00DB09EA">
      <w:pPr>
        <w:shd w:val="clear" w:color="auto" w:fill="D9D9D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51462" w:rsidRPr="0097333C">
        <w:rPr>
          <w:b/>
          <w:sz w:val="22"/>
          <w:szCs w:val="22"/>
        </w:rPr>
        <w:t>. Nadzor in sankcije</w:t>
      </w:r>
    </w:p>
    <w:p w14:paraId="23FE65F4" w14:textId="69E92E8B" w:rsidR="004B3734" w:rsidRPr="0097333C" w:rsidRDefault="004B3734" w:rsidP="004B3734">
      <w:pPr>
        <w:pStyle w:val="Odstavekseznama"/>
        <w:ind w:left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Namensko porabo proračunskih sredstev za ohranjanje in razvoj kmetijstva in podeželja v občini, pridobljenih po tem pravilniku</w:t>
      </w:r>
      <w:r w:rsidRPr="0097333C">
        <w:rPr>
          <w:b/>
          <w:bCs/>
          <w:sz w:val="22"/>
          <w:szCs w:val="22"/>
        </w:rPr>
        <w:t xml:space="preserve"> </w:t>
      </w:r>
      <w:r w:rsidRPr="0097333C">
        <w:rPr>
          <w:sz w:val="22"/>
          <w:szCs w:val="22"/>
        </w:rPr>
        <w:t>oz. javnem razpisu,</w:t>
      </w:r>
      <w:r w:rsidRPr="0097333C">
        <w:rPr>
          <w:b/>
          <w:bCs/>
          <w:sz w:val="22"/>
          <w:szCs w:val="22"/>
        </w:rPr>
        <w:t xml:space="preserve"> </w:t>
      </w:r>
      <w:r w:rsidRPr="0097333C">
        <w:rPr>
          <w:sz w:val="22"/>
          <w:szCs w:val="22"/>
        </w:rPr>
        <w:t xml:space="preserve">spremlja in preverja </w:t>
      </w:r>
      <w:r w:rsidR="002E6F55">
        <w:rPr>
          <w:sz w:val="22"/>
          <w:szCs w:val="22"/>
        </w:rPr>
        <w:t>občinska uprava</w:t>
      </w:r>
      <w:r w:rsidRPr="0097333C">
        <w:rPr>
          <w:sz w:val="22"/>
          <w:szCs w:val="22"/>
        </w:rPr>
        <w:t>, lahko pa tudi druga oseba, ki jo pooblasti župan. Namenskost porabe ugotavlja tudi nadzorni odbor občine.</w:t>
      </w:r>
    </w:p>
    <w:p w14:paraId="719A07B2" w14:textId="77777777" w:rsidR="004B3734" w:rsidRPr="0097333C" w:rsidRDefault="004B3734" w:rsidP="004B3734">
      <w:pPr>
        <w:jc w:val="both"/>
        <w:rPr>
          <w:sz w:val="22"/>
          <w:szCs w:val="22"/>
        </w:rPr>
      </w:pPr>
    </w:p>
    <w:p w14:paraId="3D26317F" w14:textId="77777777" w:rsidR="004B3734" w:rsidRPr="0097333C" w:rsidRDefault="004B3734" w:rsidP="004B3734">
      <w:pPr>
        <w:pStyle w:val="Odstavekseznama"/>
        <w:ind w:left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V primeru ugotovljene nenamenske porabe sredstev mora prejemnik vrniti odobrena sredstva v celoti s pripadajočimi zakonitimi zamudnimi obrestmi, če se ugotovi:</w:t>
      </w:r>
    </w:p>
    <w:p w14:paraId="7D45BC76" w14:textId="77777777" w:rsidR="004B3734" w:rsidRPr="0097333C" w:rsidRDefault="004B3734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da so bila dodeljena sredstva delno ali v celoti nenamensko porabljena;</w:t>
      </w:r>
    </w:p>
    <w:p w14:paraId="775BE736" w14:textId="77777777" w:rsidR="004B3734" w:rsidRPr="0097333C" w:rsidRDefault="004B3734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da je upravičenec za katerikoli namen pridobitve sredstev navajal neresnične podatke;</w:t>
      </w:r>
    </w:p>
    <w:p w14:paraId="1BC1F5A2" w14:textId="34A8B220" w:rsidR="004B3734" w:rsidRDefault="004B3734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da je upravičenec za isti namen in </w:t>
      </w:r>
      <w:r w:rsidR="0068731C">
        <w:rPr>
          <w:sz w:val="22"/>
          <w:szCs w:val="22"/>
        </w:rPr>
        <w:t>i</w:t>
      </w:r>
      <w:r w:rsidRPr="0097333C">
        <w:rPr>
          <w:sz w:val="22"/>
          <w:szCs w:val="22"/>
        </w:rPr>
        <w:t>z istega naslova že pridobil finančna sredstva</w:t>
      </w:r>
      <w:r w:rsidR="00EE08EE">
        <w:rPr>
          <w:sz w:val="22"/>
          <w:szCs w:val="22"/>
        </w:rPr>
        <w:t>;</w:t>
      </w:r>
    </w:p>
    <w:p w14:paraId="07A3574B" w14:textId="4ACA92A1" w:rsidR="00EE08EE" w:rsidRDefault="00EE08EE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 prejemnik pomoči projekta ne izvede;</w:t>
      </w:r>
    </w:p>
    <w:p w14:paraId="1AA17803" w14:textId="1CF2FBFD" w:rsidR="00F609E6" w:rsidRPr="0097333C" w:rsidRDefault="00F609E6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 je prejemnik davčni dolžnik.</w:t>
      </w:r>
    </w:p>
    <w:p w14:paraId="7AF91ACB" w14:textId="77777777" w:rsidR="004B3734" w:rsidRPr="0097333C" w:rsidRDefault="004B3734" w:rsidP="004B3734">
      <w:pPr>
        <w:jc w:val="both"/>
        <w:rPr>
          <w:sz w:val="22"/>
          <w:szCs w:val="22"/>
        </w:rPr>
      </w:pPr>
    </w:p>
    <w:p w14:paraId="4185E0DF" w14:textId="77777777" w:rsidR="004B3734" w:rsidRPr="0097333C" w:rsidRDefault="004B3734" w:rsidP="004B3734">
      <w:pPr>
        <w:pStyle w:val="Odstavekseznama"/>
        <w:ind w:left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V navedenih primerih ugotovljene nenamenske porabe sredstev upravičenec izgubi pravico do pridobitve sredstev po tem pravilniku za naslednji dve leti. </w:t>
      </w:r>
    </w:p>
    <w:p w14:paraId="4810A00E" w14:textId="77777777" w:rsidR="00726C3E" w:rsidRPr="0097333C" w:rsidRDefault="00726C3E" w:rsidP="00726C3E">
      <w:pPr>
        <w:pStyle w:val="Telobesedila"/>
        <w:jc w:val="both"/>
        <w:rPr>
          <w:bCs/>
          <w:sz w:val="22"/>
          <w:szCs w:val="22"/>
        </w:rPr>
      </w:pPr>
    </w:p>
    <w:p w14:paraId="40D91925" w14:textId="77777777" w:rsidR="00726C3E" w:rsidRPr="0097333C" w:rsidRDefault="00726C3E" w:rsidP="00726C3E">
      <w:pPr>
        <w:pStyle w:val="Telobesedila"/>
        <w:jc w:val="both"/>
        <w:rPr>
          <w:sz w:val="22"/>
          <w:szCs w:val="22"/>
        </w:rPr>
      </w:pPr>
    </w:p>
    <w:p w14:paraId="63A67509" w14:textId="77777777" w:rsidR="00AC6284" w:rsidRPr="003A37DC" w:rsidRDefault="00AC6284" w:rsidP="003A37DC">
      <w:pPr>
        <w:pStyle w:val="Telobesedila"/>
        <w:shd w:val="clear" w:color="auto" w:fill="D9D9D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51462" w:rsidRPr="0097333C">
        <w:rPr>
          <w:b/>
          <w:sz w:val="22"/>
          <w:szCs w:val="22"/>
        </w:rPr>
        <w:t>. Dodatne informacije</w:t>
      </w:r>
    </w:p>
    <w:p w14:paraId="03E4B6E3" w14:textId="41A1BF94" w:rsidR="00726C3E" w:rsidRDefault="00726C3E" w:rsidP="00726C3E">
      <w:pPr>
        <w:pStyle w:val="Telobesedila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Vse informacije v zvezi z javnim razpisom so na voljo pri</w:t>
      </w:r>
      <w:r w:rsidR="009D4B67" w:rsidRPr="0097333C">
        <w:rPr>
          <w:sz w:val="22"/>
          <w:szCs w:val="22"/>
        </w:rPr>
        <w:t xml:space="preserve"> </w:t>
      </w:r>
      <w:r w:rsidR="0061101D">
        <w:rPr>
          <w:sz w:val="22"/>
          <w:szCs w:val="22"/>
        </w:rPr>
        <w:t>Miji Čulk</w:t>
      </w:r>
      <w:r w:rsidR="00937D08">
        <w:rPr>
          <w:sz w:val="22"/>
          <w:szCs w:val="22"/>
        </w:rPr>
        <w:t xml:space="preserve">, </w:t>
      </w:r>
      <w:r w:rsidR="00544035">
        <w:t>višji svetovalki za negospodarstvo in kmetijstvo</w:t>
      </w:r>
      <w:r w:rsidR="00984A2D">
        <w:rPr>
          <w:sz w:val="22"/>
          <w:szCs w:val="22"/>
        </w:rPr>
        <w:t>, tel. št. 03</w:t>
      </w:r>
      <w:r w:rsidR="00C751E3">
        <w:rPr>
          <w:sz w:val="22"/>
          <w:szCs w:val="22"/>
        </w:rPr>
        <w:t>/</w:t>
      </w:r>
      <w:r w:rsidR="00984A2D">
        <w:rPr>
          <w:sz w:val="22"/>
          <w:szCs w:val="22"/>
        </w:rPr>
        <w:t>703</w:t>
      </w:r>
      <w:r w:rsidR="007313CB">
        <w:rPr>
          <w:sz w:val="22"/>
          <w:szCs w:val="22"/>
        </w:rPr>
        <w:t xml:space="preserve"> </w:t>
      </w:r>
      <w:r w:rsidR="00984A2D">
        <w:rPr>
          <w:sz w:val="22"/>
          <w:szCs w:val="22"/>
        </w:rPr>
        <w:t>32</w:t>
      </w:r>
      <w:r w:rsidR="00C751E3">
        <w:rPr>
          <w:sz w:val="22"/>
          <w:szCs w:val="22"/>
        </w:rPr>
        <w:t xml:space="preserve"> </w:t>
      </w:r>
      <w:r w:rsidR="0061101D">
        <w:rPr>
          <w:sz w:val="22"/>
          <w:szCs w:val="22"/>
        </w:rPr>
        <w:t>22</w:t>
      </w:r>
      <w:r w:rsidR="00C751E3">
        <w:rPr>
          <w:sz w:val="22"/>
          <w:szCs w:val="22"/>
        </w:rPr>
        <w:t>.</w:t>
      </w:r>
    </w:p>
    <w:p w14:paraId="7848C30E" w14:textId="77777777" w:rsidR="00AC6284" w:rsidRDefault="00AC6284" w:rsidP="00726C3E">
      <w:pPr>
        <w:pStyle w:val="Telobesedila"/>
        <w:jc w:val="both"/>
        <w:rPr>
          <w:sz w:val="22"/>
          <w:szCs w:val="22"/>
        </w:rPr>
      </w:pPr>
    </w:p>
    <w:p w14:paraId="537637CC" w14:textId="77777777" w:rsidR="00B06D49" w:rsidRDefault="00B06D49" w:rsidP="00726C3E">
      <w:pPr>
        <w:pStyle w:val="Telobesedila"/>
        <w:jc w:val="both"/>
        <w:rPr>
          <w:sz w:val="22"/>
          <w:szCs w:val="22"/>
        </w:rPr>
      </w:pPr>
    </w:p>
    <w:p w14:paraId="12A3C52E" w14:textId="77777777" w:rsidR="00B06D49" w:rsidRPr="0097333C" w:rsidRDefault="00B06D49" w:rsidP="00726C3E">
      <w:pPr>
        <w:pStyle w:val="Telobesedila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4540"/>
      </w:tblGrid>
      <w:tr w:rsidR="00726C3E" w:rsidRPr="0097333C" w14:paraId="5CC6DF56" w14:textId="77777777" w:rsidTr="00296504">
        <w:tc>
          <w:tcPr>
            <w:tcW w:w="4594" w:type="dxa"/>
            <w:shd w:val="clear" w:color="auto" w:fill="auto"/>
          </w:tcPr>
          <w:p w14:paraId="2FD02478" w14:textId="77777777" w:rsidR="00726C3E" w:rsidRPr="0097333C" w:rsidRDefault="00726C3E" w:rsidP="00296504">
            <w:pPr>
              <w:pStyle w:val="Telobesedila"/>
              <w:jc w:val="both"/>
              <w:rPr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14:paraId="5F13D041" w14:textId="7D7EB70E" w:rsidR="00B06D49" w:rsidRDefault="00313579" w:rsidP="00984A2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7333C">
              <w:rPr>
                <w:bCs/>
                <w:color w:val="000000"/>
                <w:sz w:val="22"/>
                <w:szCs w:val="22"/>
              </w:rPr>
              <w:t>Jože Kužnik</w:t>
            </w:r>
            <w:r w:rsidR="001D634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D634E">
              <w:rPr>
                <w:bCs/>
                <w:color w:val="000000"/>
                <w:sz w:val="22"/>
                <w:szCs w:val="22"/>
              </w:rPr>
              <w:t>l.r</w:t>
            </w:r>
            <w:proofErr w:type="spellEnd"/>
            <w:r w:rsidR="001D634E">
              <w:rPr>
                <w:bCs/>
                <w:color w:val="000000"/>
                <w:sz w:val="22"/>
                <w:szCs w:val="22"/>
              </w:rPr>
              <w:t>.</w:t>
            </w:r>
          </w:p>
          <w:p w14:paraId="16294474" w14:textId="77777777" w:rsidR="00AC6284" w:rsidRPr="0097333C" w:rsidRDefault="00AC6284" w:rsidP="00984A2D">
            <w:pPr>
              <w:jc w:val="right"/>
              <w:rPr>
                <w:bCs/>
                <w:sz w:val="22"/>
                <w:szCs w:val="22"/>
              </w:rPr>
            </w:pPr>
            <w:r w:rsidRPr="0097333C">
              <w:rPr>
                <w:bCs/>
                <w:sz w:val="22"/>
                <w:szCs w:val="22"/>
              </w:rPr>
              <w:t>Župan</w:t>
            </w:r>
          </w:p>
          <w:p w14:paraId="4833CCC3" w14:textId="77777777" w:rsidR="00313579" w:rsidRPr="0097333C" w:rsidRDefault="00313579" w:rsidP="00296504">
            <w:pPr>
              <w:jc w:val="center"/>
              <w:rPr>
                <w:sz w:val="22"/>
                <w:szCs w:val="22"/>
              </w:rPr>
            </w:pPr>
          </w:p>
          <w:p w14:paraId="06433EA4" w14:textId="77777777" w:rsidR="00726C3E" w:rsidRPr="0097333C" w:rsidRDefault="00726C3E" w:rsidP="00726C3E">
            <w:pPr>
              <w:pStyle w:val="Telobesedila"/>
              <w:rPr>
                <w:sz w:val="22"/>
                <w:szCs w:val="22"/>
              </w:rPr>
            </w:pPr>
          </w:p>
        </w:tc>
      </w:tr>
    </w:tbl>
    <w:p w14:paraId="51DDD030" w14:textId="591DAE0E" w:rsidR="00AC6284" w:rsidRPr="00CE440A" w:rsidRDefault="00B06D49" w:rsidP="00CE440A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AC6284" w:rsidRPr="00CE440A" w:rsidSect="00A51462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E2E6" w14:textId="77777777" w:rsidR="002943FD" w:rsidRDefault="002943FD">
      <w:r>
        <w:separator/>
      </w:r>
    </w:p>
  </w:endnote>
  <w:endnote w:type="continuationSeparator" w:id="0">
    <w:p w14:paraId="35BCB760" w14:textId="77777777" w:rsidR="002943FD" w:rsidRDefault="0029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A136" w14:textId="77777777" w:rsidR="00313579" w:rsidRDefault="00313579" w:rsidP="00726C3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6E55FC5" w14:textId="77777777" w:rsidR="00313579" w:rsidRDefault="0031357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952B" w14:textId="77777777" w:rsidR="00313579" w:rsidRDefault="0031357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802F" w14:textId="77777777" w:rsidR="002943FD" w:rsidRDefault="002943FD">
      <w:r>
        <w:separator/>
      </w:r>
    </w:p>
  </w:footnote>
  <w:footnote w:type="continuationSeparator" w:id="0">
    <w:p w14:paraId="06CEB61C" w14:textId="77777777" w:rsidR="002943FD" w:rsidRDefault="0029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37B"/>
    <w:multiLevelType w:val="hybridMultilevel"/>
    <w:tmpl w:val="629C6B4A"/>
    <w:lvl w:ilvl="0" w:tplc="004A73B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013"/>
    <w:multiLevelType w:val="hybridMultilevel"/>
    <w:tmpl w:val="A1C23C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6EE4"/>
    <w:multiLevelType w:val="hybridMultilevel"/>
    <w:tmpl w:val="BCC67D24"/>
    <w:lvl w:ilvl="0" w:tplc="05F03F1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F160D"/>
    <w:multiLevelType w:val="hybridMultilevel"/>
    <w:tmpl w:val="7FF0B4FC"/>
    <w:lvl w:ilvl="0" w:tplc="4760B00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3E2"/>
    <w:multiLevelType w:val="hybridMultilevel"/>
    <w:tmpl w:val="DAB047AE"/>
    <w:lvl w:ilvl="0" w:tplc="106C6F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B1EDB"/>
    <w:multiLevelType w:val="hybridMultilevel"/>
    <w:tmpl w:val="49D035DA"/>
    <w:lvl w:ilvl="0" w:tplc="4F0847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1048"/>
    <w:multiLevelType w:val="multilevel"/>
    <w:tmpl w:val="82546042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A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36A4014F"/>
    <w:multiLevelType w:val="multilevel"/>
    <w:tmpl w:val="B90ED832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A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12" w15:restartNumberingAfterBreak="0">
    <w:nsid w:val="3AD81FFA"/>
    <w:multiLevelType w:val="hybridMultilevel"/>
    <w:tmpl w:val="4508B742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223988">
      <w:start w:val="2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1213"/>
    <w:multiLevelType w:val="multilevel"/>
    <w:tmpl w:val="0B52A058"/>
    <w:styleLink w:val="WWNum1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30D6CD8"/>
    <w:multiLevelType w:val="hybridMultilevel"/>
    <w:tmpl w:val="AD9A60B4"/>
    <w:lvl w:ilvl="0" w:tplc="06F2E74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1F0BBC"/>
    <w:multiLevelType w:val="hybridMultilevel"/>
    <w:tmpl w:val="E02C8222"/>
    <w:lvl w:ilvl="0" w:tplc="B4884766">
      <w:start w:val="1"/>
      <w:numFmt w:val="upperRoman"/>
      <w:pStyle w:val="Naslov7"/>
      <w:lvlText w:val="%1."/>
      <w:lvlJc w:val="right"/>
      <w:pPr>
        <w:tabs>
          <w:tab w:val="num" w:pos="795"/>
        </w:tabs>
        <w:ind w:left="795" w:hanging="180"/>
      </w:pPr>
    </w:lvl>
    <w:lvl w:ilvl="1" w:tplc="0424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 w15:restartNumberingAfterBreak="0">
    <w:nsid w:val="5A203631"/>
    <w:multiLevelType w:val="multilevel"/>
    <w:tmpl w:val="8D2AF00A"/>
    <w:lvl w:ilvl="0">
      <w:numFmt w:val="bullet"/>
      <w:lvlText w:val=""/>
      <w:lvlJc w:val="left"/>
      <w:pPr>
        <w:ind w:left="720" w:hanging="360"/>
      </w:pPr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3"/>
        <w:position w:val="0"/>
        <w:u w:val="none"/>
        <w:vertAlign w:val="baseline"/>
        <w:em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AE301E8"/>
    <w:multiLevelType w:val="hybridMultilevel"/>
    <w:tmpl w:val="90BE50EA"/>
    <w:lvl w:ilvl="0" w:tplc="004A73B4"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91483E"/>
    <w:multiLevelType w:val="hybridMultilevel"/>
    <w:tmpl w:val="1270B93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8F73A8"/>
    <w:multiLevelType w:val="hybridMultilevel"/>
    <w:tmpl w:val="FA2E7118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1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89B3EBC"/>
    <w:multiLevelType w:val="multilevel"/>
    <w:tmpl w:val="E7B23F0C"/>
    <w:styleLink w:val="WWNum63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8CA6366"/>
    <w:multiLevelType w:val="hybridMultilevel"/>
    <w:tmpl w:val="B2723FDA"/>
    <w:lvl w:ilvl="0" w:tplc="178CC70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Book Antiqua" w:eastAsia="Times New Roman" w:hAnsi="Book Antiqua" w:cs="Arial"/>
        <w:color w:val="auto"/>
      </w:rPr>
    </w:lvl>
    <w:lvl w:ilvl="1" w:tplc="06F2E748">
      <w:start w:val="1"/>
      <w:numFmt w:val="bullet"/>
      <w:lvlText w:val="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449"/>
        </w:tabs>
        <w:ind w:left="2449" w:hanging="360"/>
      </w:pPr>
    </w:lvl>
    <w:lvl w:ilvl="3" w:tplc="0424000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240003">
      <w:start w:val="1"/>
      <w:numFmt w:val="decimal"/>
      <w:lvlText w:val="%5."/>
      <w:lvlJc w:val="left"/>
      <w:pPr>
        <w:tabs>
          <w:tab w:val="num" w:pos="3889"/>
        </w:tabs>
        <w:ind w:left="3889" w:hanging="360"/>
      </w:pPr>
    </w:lvl>
    <w:lvl w:ilvl="5" w:tplc="04240005">
      <w:start w:val="1"/>
      <w:numFmt w:val="decimal"/>
      <w:lvlText w:val="%6."/>
      <w:lvlJc w:val="left"/>
      <w:pPr>
        <w:tabs>
          <w:tab w:val="num" w:pos="4609"/>
        </w:tabs>
        <w:ind w:left="4609" w:hanging="360"/>
      </w:pPr>
    </w:lvl>
    <w:lvl w:ilvl="6" w:tplc="0424000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240003">
      <w:start w:val="1"/>
      <w:numFmt w:val="decimal"/>
      <w:lvlText w:val="%8."/>
      <w:lvlJc w:val="left"/>
      <w:pPr>
        <w:tabs>
          <w:tab w:val="num" w:pos="6049"/>
        </w:tabs>
        <w:ind w:left="6049" w:hanging="360"/>
      </w:pPr>
    </w:lvl>
    <w:lvl w:ilvl="8" w:tplc="04240005">
      <w:start w:val="1"/>
      <w:numFmt w:val="decimal"/>
      <w:lvlText w:val="%9."/>
      <w:lvlJc w:val="left"/>
      <w:pPr>
        <w:tabs>
          <w:tab w:val="num" w:pos="6769"/>
        </w:tabs>
        <w:ind w:left="6769" w:hanging="360"/>
      </w:pPr>
    </w:lvl>
  </w:abstractNum>
  <w:abstractNum w:abstractNumId="24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AC3"/>
    <w:multiLevelType w:val="multilevel"/>
    <w:tmpl w:val="E2D6ADC2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A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21B43FB"/>
    <w:multiLevelType w:val="multilevel"/>
    <w:tmpl w:val="47E4887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298077B"/>
    <w:multiLevelType w:val="multilevel"/>
    <w:tmpl w:val="3BD27892"/>
    <w:lvl w:ilvl="0">
      <w:numFmt w:val="bullet"/>
      <w:lvlText w:val=""/>
      <w:lvlJc w:val="left"/>
      <w:pPr>
        <w:ind w:left="720" w:hanging="360"/>
      </w:pPr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3"/>
        <w:position w:val="0"/>
        <w:u w:val="none"/>
        <w:vertAlign w:val="baseline"/>
        <w:em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8397B12"/>
    <w:multiLevelType w:val="singleLevel"/>
    <w:tmpl w:val="04240013"/>
    <w:lvl w:ilvl="0">
      <w:start w:val="1"/>
      <w:numFmt w:val="upperRoman"/>
      <w:pStyle w:val="Normal1odstavek"/>
      <w:lvlText w:val="%1."/>
      <w:lvlJc w:val="right"/>
      <w:pPr>
        <w:tabs>
          <w:tab w:val="num" w:pos="720"/>
        </w:tabs>
        <w:ind w:left="720" w:hanging="180"/>
      </w:pPr>
    </w:lvl>
  </w:abstractNum>
  <w:num w:numId="1" w16cid:durableId="810365427">
    <w:abstractNumId w:val="28"/>
  </w:num>
  <w:num w:numId="2" w16cid:durableId="1367292579">
    <w:abstractNumId w:val="16"/>
  </w:num>
  <w:num w:numId="3" w16cid:durableId="1778519274">
    <w:abstractNumId w:val="4"/>
  </w:num>
  <w:num w:numId="4" w16cid:durableId="1605847466">
    <w:abstractNumId w:val="19"/>
  </w:num>
  <w:num w:numId="5" w16cid:durableId="411198525">
    <w:abstractNumId w:val="23"/>
  </w:num>
  <w:num w:numId="6" w16cid:durableId="319161722">
    <w:abstractNumId w:val="21"/>
  </w:num>
  <w:num w:numId="7" w16cid:durableId="132598420">
    <w:abstractNumId w:val="13"/>
  </w:num>
  <w:num w:numId="8" w16cid:durableId="1932666940">
    <w:abstractNumId w:val="5"/>
  </w:num>
  <w:num w:numId="9" w16cid:durableId="750350275">
    <w:abstractNumId w:val="7"/>
  </w:num>
  <w:num w:numId="10" w16cid:durableId="422453859">
    <w:abstractNumId w:val="2"/>
  </w:num>
  <w:num w:numId="11" w16cid:durableId="449013683">
    <w:abstractNumId w:val="24"/>
  </w:num>
  <w:num w:numId="12" w16cid:durableId="1018197363">
    <w:abstractNumId w:val="11"/>
  </w:num>
  <w:num w:numId="13" w16cid:durableId="1391731829">
    <w:abstractNumId w:val="12"/>
  </w:num>
  <w:num w:numId="14" w16cid:durableId="733743207">
    <w:abstractNumId w:val="20"/>
  </w:num>
  <w:num w:numId="15" w16cid:durableId="208302511">
    <w:abstractNumId w:val="1"/>
  </w:num>
  <w:num w:numId="16" w16cid:durableId="223026754">
    <w:abstractNumId w:val="6"/>
  </w:num>
  <w:num w:numId="17" w16cid:durableId="1519805616">
    <w:abstractNumId w:val="8"/>
  </w:num>
  <w:num w:numId="18" w16cid:durableId="1802458856">
    <w:abstractNumId w:val="0"/>
  </w:num>
  <w:num w:numId="19" w16cid:durableId="1213426820">
    <w:abstractNumId w:val="18"/>
  </w:num>
  <w:num w:numId="20" w16cid:durableId="330983790">
    <w:abstractNumId w:val="15"/>
  </w:num>
  <w:num w:numId="21" w16cid:durableId="1368094621">
    <w:abstractNumId w:val="3"/>
  </w:num>
  <w:num w:numId="22" w16cid:durableId="1918784119">
    <w:abstractNumId w:val="27"/>
  </w:num>
  <w:num w:numId="23" w16cid:durableId="802692361">
    <w:abstractNumId w:val="17"/>
  </w:num>
  <w:num w:numId="24" w16cid:durableId="1336573442">
    <w:abstractNumId w:val="25"/>
  </w:num>
  <w:num w:numId="25" w16cid:durableId="2071607350">
    <w:abstractNumId w:val="14"/>
  </w:num>
  <w:num w:numId="26" w16cid:durableId="561448539">
    <w:abstractNumId w:val="9"/>
  </w:num>
  <w:num w:numId="27" w16cid:durableId="279146169">
    <w:abstractNumId w:val="22"/>
  </w:num>
  <w:num w:numId="28" w16cid:durableId="1324700439">
    <w:abstractNumId w:val="22"/>
    <w:lvlOverride w:ilvl="0">
      <w:startOverride w:val="1"/>
    </w:lvlOverride>
  </w:num>
  <w:num w:numId="29" w16cid:durableId="1380084018">
    <w:abstractNumId w:val="26"/>
  </w:num>
  <w:num w:numId="30" w16cid:durableId="110337684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3E"/>
    <w:rsid w:val="000108B7"/>
    <w:rsid w:val="0001429B"/>
    <w:rsid w:val="00026193"/>
    <w:rsid w:val="00042278"/>
    <w:rsid w:val="0004496E"/>
    <w:rsid w:val="0006006B"/>
    <w:rsid w:val="000641F5"/>
    <w:rsid w:val="000817AF"/>
    <w:rsid w:val="00084D26"/>
    <w:rsid w:val="000912E8"/>
    <w:rsid w:val="000A7FC2"/>
    <w:rsid w:val="000B51B9"/>
    <w:rsid w:val="000B7ACE"/>
    <w:rsid w:val="000C1B4D"/>
    <w:rsid w:val="000C768E"/>
    <w:rsid w:val="000F614B"/>
    <w:rsid w:val="00121FF2"/>
    <w:rsid w:val="00154043"/>
    <w:rsid w:val="00190C84"/>
    <w:rsid w:val="00193A49"/>
    <w:rsid w:val="001A138C"/>
    <w:rsid w:val="001B30D5"/>
    <w:rsid w:val="001C4DFD"/>
    <w:rsid w:val="001D634E"/>
    <w:rsid w:val="001D6FC8"/>
    <w:rsid w:val="001E1162"/>
    <w:rsid w:val="001E4FD3"/>
    <w:rsid w:val="001F27A9"/>
    <w:rsid w:val="00231229"/>
    <w:rsid w:val="00250A71"/>
    <w:rsid w:val="00255D32"/>
    <w:rsid w:val="002564D1"/>
    <w:rsid w:val="00260925"/>
    <w:rsid w:val="00273DA3"/>
    <w:rsid w:val="00281CFC"/>
    <w:rsid w:val="002943FD"/>
    <w:rsid w:val="00296504"/>
    <w:rsid w:val="002A6D38"/>
    <w:rsid w:val="002B0EBE"/>
    <w:rsid w:val="002C730C"/>
    <w:rsid w:val="002C78C8"/>
    <w:rsid w:val="002D5ED9"/>
    <w:rsid w:val="002E24FC"/>
    <w:rsid w:val="002E6344"/>
    <w:rsid w:val="002E6F55"/>
    <w:rsid w:val="00303164"/>
    <w:rsid w:val="00313579"/>
    <w:rsid w:val="003136AF"/>
    <w:rsid w:val="0032402B"/>
    <w:rsid w:val="003312FB"/>
    <w:rsid w:val="00334EA3"/>
    <w:rsid w:val="0036041C"/>
    <w:rsid w:val="00362384"/>
    <w:rsid w:val="00370D2C"/>
    <w:rsid w:val="003821A8"/>
    <w:rsid w:val="003A37DC"/>
    <w:rsid w:val="003D3BB5"/>
    <w:rsid w:val="003F1940"/>
    <w:rsid w:val="003F2228"/>
    <w:rsid w:val="00406A89"/>
    <w:rsid w:val="00414999"/>
    <w:rsid w:val="00420006"/>
    <w:rsid w:val="0045390B"/>
    <w:rsid w:val="00464B94"/>
    <w:rsid w:val="00466F1D"/>
    <w:rsid w:val="004733A9"/>
    <w:rsid w:val="00493B41"/>
    <w:rsid w:val="004B3734"/>
    <w:rsid w:val="004C75E3"/>
    <w:rsid w:val="004D54FB"/>
    <w:rsid w:val="004D6677"/>
    <w:rsid w:val="004E05B7"/>
    <w:rsid w:val="004E4067"/>
    <w:rsid w:val="005061A2"/>
    <w:rsid w:val="00511343"/>
    <w:rsid w:val="00531337"/>
    <w:rsid w:val="00537E51"/>
    <w:rsid w:val="00544035"/>
    <w:rsid w:val="00544274"/>
    <w:rsid w:val="00557643"/>
    <w:rsid w:val="00564100"/>
    <w:rsid w:val="005A4D83"/>
    <w:rsid w:val="005B1FC0"/>
    <w:rsid w:val="005C1393"/>
    <w:rsid w:val="005D06B3"/>
    <w:rsid w:val="005D0FB1"/>
    <w:rsid w:val="005D51F0"/>
    <w:rsid w:val="00600109"/>
    <w:rsid w:val="006017D8"/>
    <w:rsid w:val="00606FAE"/>
    <w:rsid w:val="0061101D"/>
    <w:rsid w:val="00623654"/>
    <w:rsid w:val="006376BB"/>
    <w:rsid w:val="0068731C"/>
    <w:rsid w:val="00694866"/>
    <w:rsid w:val="006B7672"/>
    <w:rsid w:val="006F1727"/>
    <w:rsid w:val="006F311B"/>
    <w:rsid w:val="006F440C"/>
    <w:rsid w:val="0070590C"/>
    <w:rsid w:val="00723DEF"/>
    <w:rsid w:val="00726C3E"/>
    <w:rsid w:val="00727256"/>
    <w:rsid w:val="007313CB"/>
    <w:rsid w:val="00750619"/>
    <w:rsid w:val="00754883"/>
    <w:rsid w:val="00787E82"/>
    <w:rsid w:val="007B5E90"/>
    <w:rsid w:val="007C0999"/>
    <w:rsid w:val="007E0DC1"/>
    <w:rsid w:val="007F6DFA"/>
    <w:rsid w:val="0080763B"/>
    <w:rsid w:val="00825A6D"/>
    <w:rsid w:val="00860604"/>
    <w:rsid w:val="00883E65"/>
    <w:rsid w:val="00887390"/>
    <w:rsid w:val="008C2F9A"/>
    <w:rsid w:val="008C3D41"/>
    <w:rsid w:val="008E4E6E"/>
    <w:rsid w:val="008E6799"/>
    <w:rsid w:val="008E77DE"/>
    <w:rsid w:val="008F5DB2"/>
    <w:rsid w:val="009017CC"/>
    <w:rsid w:val="00906F8C"/>
    <w:rsid w:val="009206B8"/>
    <w:rsid w:val="00925A6A"/>
    <w:rsid w:val="00937D08"/>
    <w:rsid w:val="0094025E"/>
    <w:rsid w:val="009405A5"/>
    <w:rsid w:val="0095050E"/>
    <w:rsid w:val="009673B6"/>
    <w:rsid w:val="0097333C"/>
    <w:rsid w:val="00984A2D"/>
    <w:rsid w:val="00996FF3"/>
    <w:rsid w:val="009A5172"/>
    <w:rsid w:val="009B7BBC"/>
    <w:rsid w:val="009D4B67"/>
    <w:rsid w:val="00A2200F"/>
    <w:rsid w:val="00A274A4"/>
    <w:rsid w:val="00A300FF"/>
    <w:rsid w:val="00A33FD5"/>
    <w:rsid w:val="00A46343"/>
    <w:rsid w:val="00A51462"/>
    <w:rsid w:val="00A53598"/>
    <w:rsid w:val="00A758F6"/>
    <w:rsid w:val="00A82C04"/>
    <w:rsid w:val="00A93442"/>
    <w:rsid w:val="00AA2ECF"/>
    <w:rsid w:val="00AA5C48"/>
    <w:rsid w:val="00AA798A"/>
    <w:rsid w:val="00AB430C"/>
    <w:rsid w:val="00AC6284"/>
    <w:rsid w:val="00AC62B8"/>
    <w:rsid w:val="00AC7819"/>
    <w:rsid w:val="00AE6CAA"/>
    <w:rsid w:val="00AF3D7C"/>
    <w:rsid w:val="00B06D49"/>
    <w:rsid w:val="00B14E13"/>
    <w:rsid w:val="00B46152"/>
    <w:rsid w:val="00B4722E"/>
    <w:rsid w:val="00BC5493"/>
    <w:rsid w:val="00BC789D"/>
    <w:rsid w:val="00BD3396"/>
    <w:rsid w:val="00BD67F0"/>
    <w:rsid w:val="00BF2A08"/>
    <w:rsid w:val="00BF6FC8"/>
    <w:rsid w:val="00C02E8B"/>
    <w:rsid w:val="00C07E34"/>
    <w:rsid w:val="00C401CE"/>
    <w:rsid w:val="00C655CC"/>
    <w:rsid w:val="00C751E3"/>
    <w:rsid w:val="00C753D2"/>
    <w:rsid w:val="00C77A6C"/>
    <w:rsid w:val="00C93B64"/>
    <w:rsid w:val="00C94307"/>
    <w:rsid w:val="00C94EF0"/>
    <w:rsid w:val="00CA2B34"/>
    <w:rsid w:val="00CA7888"/>
    <w:rsid w:val="00CC5401"/>
    <w:rsid w:val="00CE440A"/>
    <w:rsid w:val="00D3013E"/>
    <w:rsid w:val="00D5324B"/>
    <w:rsid w:val="00D7697B"/>
    <w:rsid w:val="00D8104B"/>
    <w:rsid w:val="00DA0304"/>
    <w:rsid w:val="00DB09EA"/>
    <w:rsid w:val="00DB60EC"/>
    <w:rsid w:val="00DD64C8"/>
    <w:rsid w:val="00E14B92"/>
    <w:rsid w:val="00E24D53"/>
    <w:rsid w:val="00E2576B"/>
    <w:rsid w:val="00E82C3D"/>
    <w:rsid w:val="00E856DC"/>
    <w:rsid w:val="00E92085"/>
    <w:rsid w:val="00EA5858"/>
    <w:rsid w:val="00EC39B4"/>
    <w:rsid w:val="00EE08EE"/>
    <w:rsid w:val="00EE7217"/>
    <w:rsid w:val="00EF32B0"/>
    <w:rsid w:val="00F05626"/>
    <w:rsid w:val="00F45CAA"/>
    <w:rsid w:val="00F500E6"/>
    <w:rsid w:val="00F609E6"/>
    <w:rsid w:val="00F77E07"/>
    <w:rsid w:val="00FA0D51"/>
    <w:rsid w:val="00FB3A57"/>
    <w:rsid w:val="00FB553D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2A344"/>
  <w15:docId w15:val="{D9D6FAFB-50BB-486F-BE4C-008DE61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26C3E"/>
    <w:rPr>
      <w:sz w:val="24"/>
      <w:szCs w:val="24"/>
    </w:rPr>
  </w:style>
  <w:style w:type="paragraph" w:styleId="Naslov3">
    <w:name w:val="heading 3"/>
    <w:basedOn w:val="Navaden"/>
    <w:next w:val="Navaden"/>
    <w:qFormat/>
    <w:rsid w:val="00726C3E"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Naslov4">
    <w:name w:val="heading 4"/>
    <w:basedOn w:val="Navaden"/>
    <w:next w:val="Navaden"/>
    <w:qFormat/>
    <w:rsid w:val="00726C3E"/>
    <w:pPr>
      <w:keepNext/>
      <w:jc w:val="both"/>
      <w:outlineLvl w:val="3"/>
    </w:pPr>
    <w:rPr>
      <w:rFonts w:ascii="Tahoma" w:hAnsi="Tahoma" w:cs="Tahoma"/>
      <w:i/>
      <w:sz w:val="22"/>
    </w:rPr>
  </w:style>
  <w:style w:type="paragraph" w:styleId="Naslov6">
    <w:name w:val="heading 6"/>
    <w:basedOn w:val="Navaden"/>
    <w:next w:val="Navaden"/>
    <w:qFormat/>
    <w:rsid w:val="00726C3E"/>
    <w:pPr>
      <w:keepNext/>
      <w:jc w:val="both"/>
      <w:outlineLvl w:val="5"/>
    </w:pPr>
    <w:rPr>
      <w:rFonts w:ascii="Tahoma" w:hAnsi="Tahoma" w:cs="Tahoma"/>
      <w:i/>
      <w:iCs/>
      <w:color w:val="FF6600"/>
    </w:rPr>
  </w:style>
  <w:style w:type="paragraph" w:styleId="Naslov7">
    <w:name w:val="heading 7"/>
    <w:basedOn w:val="Navaden"/>
    <w:next w:val="Navaden"/>
    <w:qFormat/>
    <w:rsid w:val="00726C3E"/>
    <w:pPr>
      <w:keepNext/>
      <w:numPr>
        <w:numId w:val="2"/>
      </w:numPr>
      <w:jc w:val="both"/>
      <w:outlineLvl w:val="6"/>
    </w:pPr>
    <w:rPr>
      <w:rFonts w:ascii="Tahoma" w:hAnsi="Tahoma" w:cs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726C3E"/>
    <w:pPr>
      <w:jc w:val="both"/>
    </w:pPr>
    <w:rPr>
      <w:szCs w:val="20"/>
    </w:rPr>
  </w:style>
  <w:style w:type="paragraph" w:styleId="Telobesedila">
    <w:name w:val="Body Text"/>
    <w:basedOn w:val="Navaden"/>
    <w:rsid w:val="00726C3E"/>
    <w:pPr>
      <w:jc w:val="center"/>
    </w:pPr>
    <w:rPr>
      <w:szCs w:val="20"/>
    </w:rPr>
  </w:style>
  <w:style w:type="paragraph" w:customStyle="1" w:styleId="p">
    <w:name w:val="p"/>
    <w:basedOn w:val="Navaden"/>
    <w:rsid w:val="00726C3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Normal1odstavek">
    <w:name w:val="Normal (1) odstavek"/>
    <w:basedOn w:val="Navaden"/>
    <w:rsid w:val="00726C3E"/>
    <w:pPr>
      <w:keepLines/>
      <w:numPr>
        <w:numId w:val="1"/>
      </w:numPr>
      <w:tabs>
        <w:tab w:val="left" w:pos="476"/>
      </w:tabs>
      <w:snapToGrid w:val="0"/>
      <w:spacing w:before="120" w:after="120"/>
      <w:jc w:val="both"/>
    </w:pPr>
    <w:rPr>
      <w:rFonts w:ascii="Arial" w:hAnsi="Arial"/>
      <w:sz w:val="22"/>
      <w:lang w:eastAsia="en-US"/>
    </w:rPr>
  </w:style>
  <w:style w:type="paragraph" w:styleId="Naslov">
    <w:name w:val="Title"/>
    <w:basedOn w:val="Navaden"/>
    <w:qFormat/>
    <w:rsid w:val="00726C3E"/>
    <w:pPr>
      <w:jc w:val="center"/>
    </w:pPr>
    <w:rPr>
      <w:b/>
      <w:sz w:val="22"/>
      <w:szCs w:val="20"/>
    </w:rPr>
  </w:style>
  <w:style w:type="paragraph" w:styleId="Noga">
    <w:name w:val="footer"/>
    <w:basedOn w:val="Navaden"/>
    <w:rsid w:val="00726C3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26C3E"/>
  </w:style>
  <w:style w:type="table" w:styleId="Tabelamrea">
    <w:name w:val="Table Grid"/>
    <w:basedOn w:val="Navadnatabela"/>
    <w:rsid w:val="0072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rsid w:val="009D4B67"/>
    <w:rPr>
      <w:color w:val="0000FF"/>
      <w:u w:val="single"/>
    </w:rPr>
  </w:style>
  <w:style w:type="paragraph" w:customStyle="1" w:styleId="Odstavekseznama1">
    <w:name w:val="Odstavek seznama1"/>
    <w:basedOn w:val="Navaden"/>
    <w:rsid w:val="00273DA3"/>
    <w:pPr>
      <w:overflowPunct w:val="0"/>
      <w:autoSpaceDE w:val="0"/>
      <w:autoSpaceDN w:val="0"/>
      <w:adjustRightInd w:val="0"/>
      <w:ind w:left="720"/>
    </w:pPr>
    <w:rPr>
      <w:rFonts w:ascii="Arial" w:eastAsia="Calibri" w:hAnsi="Arial"/>
      <w:sz w:val="20"/>
      <w:szCs w:val="20"/>
    </w:rPr>
  </w:style>
  <w:style w:type="paragraph" w:styleId="Odstavekseznama">
    <w:name w:val="List Paragraph"/>
    <w:basedOn w:val="Navaden"/>
    <w:qFormat/>
    <w:rsid w:val="00273DA3"/>
    <w:pPr>
      <w:ind w:left="708"/>
    </w:pPr>
  </w:style>
  <w:style w:type="paragraph" w:styleId="Glava">
    <w:name w:val="header"/>
    <w:basedOn w:val="Navaden"/>
    <w:link w:val="GlavaZnak"/>
    <w:rsid w:val="00A5146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51462"/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3A37DC"/>
    <w:rPr>
      <w:rFonts w:ascii="Calibri" w:eastAsia="PMingLiU" w:hAnsi="Calibri"/>
      <w:sz w:val="22"/>
      <w:szCs w:val="22"/>
      <w:lang w:eastAsia="zh-TW"/>
    </w:rPr>
  </w:style>
  <w:style w:type="character" w:customStyle="1" w:styleId="BrezrazmikovZnak">
    <w:name w:val="Brez razmikov Znak"/>
    <w:link w:val="Brezrazmikov"/>
    <w:uiPriority w:val="1"/>
    <w:locked/>
    <w:rsid w:val="003A37DC"/>
    <w:rPr>
      <w:rFonts w:ascii="Calibri" w:eastAsia="PMingLiU" w:hAnsi="Calibri"/>
      <w:sz w:val="22"/>
      <w:szCs w:val="22"/>
      <w:lang w:eastAsia="zh-TW"/>
    </w:rPr>
  </w:style>
  <w:style w:type="paragraph" w:styleId="Besedilooblaka">
    <w:name w:val="Balloon Text"/>
    <w:basedOn w:val="Navaden"/>
    <w:link w:val="BesedilooblakaZnak"/>
    <w:rsid w:val="000108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108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62384"/>
    <w:pPr>
      <w:suppressAutoHyphens/>
      <w:autoSpaceDN w:val="0"/>
      <w:textAlignment w:val="baseline"/>
    </w:pPr>
    <w:rPr>
      <w:rFonts w:ascii="Century Gothic" w:hAnsi="Century Gothic"/>
      <w:kern w:val="3"/>
      <w:sz w:val="22"/>
    </w:rPr>
  </w:style>
  <w:style w:type="numbering" w:customStyle="1" w:styleId="WWNum14">
    <w:name w:val="WWNum14"/>
    <w:basedOn w:val="Brezseznama"/>
    <w:rsid w:val="00026193"/>
    <w:pPr>
      <w:numPr>
        <w:numId w:val="25"/>
      </w:numPr>
    </w:pPr>
  </w:style>
  <w:style w:type="numbering" w:customStyle="1" w:styleId="WWNum63">
    <w:name w:val="WWNum63"/>
    <w:basedOn w:val="Brezseznama"/>
    <w:rsid w:val="008C2F9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CCCA-4436-4F2A-AB9C-DFBE3A11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1553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Pravilnika o dodeljevanju pomoči za ohranjanje in razvoj kmetijstva ter podeželja v Občini Polzela za programsko obdobje 2007-2013 (Ur</vt:lpstr>
    </vt:vector>
  </TitlesOfParts>
  <Company>Hewlett-Packard Company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Pravilnika o dodeljevanju pomoči za ohranjanje in razvoj kmetijstva ter podeželja v Občini Polzela za programsko obdobje 2007-2013 (Ur</dc:title>
  <dc:creator>Jerneja</dc:creator>
  <cp:lastModifiedBy>Mija Čulk</cp:lastModifiedBy>
  <cp:revision>46</cp:revision>
  <cp:lastPrinted>2021-01-20T10:11:00Z</cp:lastPrinted>
  <dcterms:created xsi:type="dcterms:W3CDTF">2025-02-13T08:59:00Z</dcterms:created>
  <dcterms:modified xsi:type="dcterms:W3CDTF">2025-03-03T13:08:00Z</dcterms:modified>
</cp:coreProperties>
</file>