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5B5" w:rsidRPr="007922B0" w:rsidRDefault="007922B0" w:rsidP="00E935B5">
      <w:pPr>
        <w:pStyle w:val="Telobesedila2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N</w:t>
      </w:r>
      <w:r w:rsidR="00E935B5" w:rsidRPr="007922B0">
        <w:rPr>
          <w:sz w:val="22"/>
          <w:szCs w:val="22"/>
        </w:rPr>
        <w:t>a podlagi 8. člena Odloka o priznanjih Občine Polzela (Polzelan, poročevalec Občine Polzela, Uradne objave</w:t>
      </w:r>
      <w:r w:rsidR="00323755" w:rsidRPr="007922B0">
        <w:rPr>
          <w:sz w:val="22"/>
          <w:szCs w:val="22"/>
        </w:rPr>
        <w:t xml:space="preserve">, št. </w:t>
      </w:r>
      <w:r>
        <w:rPr>
          <w:sz w:val="22"/>
          <w:szCs w:val="22"/>
        </w:rPr>
        <w:t>2/18</w:t>
      </w:r>
      <w:r w:rsidR="00E935B5" w:rsidRPr="007922B0">
        <w:rPr>
          <w:sz w:val="22"/>
          <w:szCs w:val="22"/>
        </w:rPr>
        <w:t xml:space="preserve">) </w:t>
      </w:r>
      <w:r w:rsidRPr="007922B0">
        <w:rPr>
          <w:sz w:val="22"/>
          <w:szCs w:val="22"/>
        </w:rPr>
        <w:t>Komisija za mandatna v</w:t>
      </w:r>
      <w:r>
        <w:rPr>
          <w:sz w:val="22"/>
          <w:szCs w:val="22"/>
        </w:rPr>
        <w:t xml:space="preserve">prašanja, volitve in imenovanja </w:t>
      </w:r>
      <w:r w:rsidR="00E935B5" w:rsidRPr="007922B0">
        <w:rPr>
          <w:sz w:val="22"/>
          <w:szCs w:val="22"/>
        </w:rPr>
        <w:t>objavlja</w:t>
      </w:r>
    </w:p>
    <w:p w:rsidR="00E935B5" w:rsidRDefault="00E935B5" w:rsidP="00E935B5">
      <w:pPr>
        <w:spacing w:line="276" w:lineRule="auto"/>
        <w:rPr>
          <w:sz w:val="22"/>
          <w:szCs w:val="22"/>
        </w:rPr>
      </w:pPr>
    </w:p>
    <w:p w:rsidR="00421132" w:rsidRPr="007922B0" w:rsidRDefault="00421132" w:rsidP="00E935B5">
      <w:pPr>
        <w:spacing w:line="276" w:lineRule="auto"/>
        <w:rPr>
          <w:sz w:val="22"/>
          <w:szCs w:val="22"/>
        </w:rPr>
      </w:pPr>
    </w:p>
    <w:p w:rsidR="00E935B5" w:rsidRPr="007922B0" w:rsidRDefault="00D62364" w:rsidP="00E935B5">
      <w:pPr>
        <w:spacing w:line="276" w:lineRule="auto"/>
        <w:jc w:val="center"/>
        <w:rPr>
          <w:b/>
          <w:sz w:val="22"/>
          <w:szCs w:val="22"/>
        </w:rPr>
      </w:pPr>
      <w:r w:rsidRPr="007922B0">
        <w:rPr>
          <w:b/>
          <w:sz w:val="22"/>
          <w:szCs w:val="22"/>
        </w:rPr>
        <w:t>Javni razpis</w:t>
      </w:r>
    </w:p>
    <w:p w:rsidR="00E935B5" w:rsidRPr="007922B0" w:rsidRDefault="00D62364" w:rsidP="00E935B5">
      <w:pPr>
        <w:spacing w:line="276" w:lineRule="auto"/>
        <w:jc w:val="center"/>
        <w:rPr>
          <w:b/>
          <w:bCs/>
          <w:sz w:val="22"/>
          <w:szCs w:val="22"/>
        </w:rPr>
      </w:pPr>
      <w:r w:rsidRPr="007922B0">
        <w:rPr>
          <w:b/>
          <w:bCs/>
          <w:sz w:val="22"/>
          <w:szCs w:val="22"/>
        </w:rPr>
        <w:t xml:space="preserve">za zbiranje predlogov </w:t>
      </w:r>
    </w:p>
    <w:p w:rsidR="00E935B5" w:rsidRPr="007922B0" w:rsidRDefault="00D62364" w:rsidP="00E935B5">
      <w:pPr>
        <w:spacing w:line="276" w:lineRule="auto"/>
        <w:jc w:val="center"/>
        <w:rPr>
          <w:b/>
          <w:bCs/>
          <w:sz w:val="22"/>
          <w:szCs w:val="22"/>
        </w:rPr>
      </w:pPr>
      <w:r w:rsidRPr="007922B0">
        <w:rPr>
          <w:b/>
          <w:bCs/>
          <w:sz w:val="22"/>
          <w:szCs w:val="22"/>
        </w:rPr>
        <w:t>za podelitev priznanj Občin</w:t>
      </w:r>
      <w:r>
        <w:rPr>
          <w:b/>
          <w:bCs/>
          <w:sz w:val="22"/>
          <w:szCs w:val="22"/>
        </w:rPr>
        <w:t>e Polzela v letu 201</w:t>
      </w:r>
      <w:r w:rsidR="007207D8">
        <w:rPr>
          <w:b/>
          <w:bCs/>
          <w:sz w:val="22"/>
          <w:szCs w:val="22"/>
        </w:rPr>
        <w:t>9</w:t>
      </w:r>
    </w:p>
    <w:p w:rsidR="00E935B5" w:rsidRDefault="00E935B5" w:rsidP="00E935B5">
      <w:pPr>
        <w:rPr>
          <w:b/>
          <w:bCs/>
          <w:sz w:val="22"/>
          <w:szCs w:val="22"/>
        </w:rPr>
      </w:pPr>
    </w:p>
    <w:p w:rsidR="00421132" w:rsidRPr="007922B0" w:rsidRDefault="00421132" w:rsidP="00E935B5">
      <w:pPr>
        <w:rPr>
          <w:b/>
          <w:bCs/>
          <w:sz w:val="22"/>
          <w:szCs w:val="22"/>
        </w:rPr>
      </w:pPr>
    </w:p>
    <w:p w:rsidR="00E935B5" w:rsidRDefault="00E935B5" w:rsidP="00E935B5">
      <w:pPr>
        <w:jc w:val="center"/>
        <w:rPr>
          <w:b/>
          <w:bCs/>
          <w:sz w:val="22"/>
          <w:szCs w:val="22"/>
        </w:rPr>
      </w:pPr>
      <w:r w:rsidRPr="007922B0">
        <w:rPr>
          <w:b/>
          <w:bCs/>
          <w:sz w:val="22"/>
          <w:szCs w:val="22"/>
        </w:rPr>
        <w:t>I.</w:t>
      </w:r>
    </w:p>
    <w:p w:rsidR="00421132" w:rsidRPr="007922B0" w:rsidRDefault="00421132" w:rsidP="00E935B5">
      <w:pPr>
        <w:jc w:val="center"/>
        <w:rPr>
          <w:b/>
          <w:bCs/>
          <w:sz w:val="22"/>
          <w:szCs w:val="22"/>
        </w:rPr>
      </w:pPr>
    </w:p>
    <w:p w:rsidR="00E935B5" w:rsidRPr="007922B0" w:rsidRDefault="007207D8" w:rsidP="00E935B5">
      <w:pPr>
        <w:pStyle w:val="Brezrazmikov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leto 2019</w:t>
      </w:r>
      <w:r w:rsidR="00E935B5" w:rsidRPr="007922B0">
        <w:rPr>
          <w:color w:val="000000"/>
          <w:sz w:val="22"/>
          <w:szCs w:val="22"/>
        </w:rPr>
        <w:t xml:space="preserve"> Komisija za mandatna vprašanja, volitve in imenovanja razpisuje naslednja priznanja:</w:t>
      </w:r>
    </w:p>
    <w:p w:rsidR="00E935B5" w:rsidRPr="007922B0" w:rsidRDefault="00E935B5" w:rsidP="00E935B5">
      <w:pPr>
        <w:rPr>
          <w:sz w:val="22"/>
          <w:szCs w:val="22"/>
        </w:rPr>
      </w:pPr>
    </w:p>
    <w:p w:rsidR="00E935B5" w:rsidRPr="007922B0" w:rsidRDefault="00E935B5" w:rsidP="00E935B5">
      <w:pPr>
        <w:rPr>
          <w:b/>
          <w:iCs/>
          <w:sz w:val="22"/>
          <w:szCs w:val="22"/>
        </w:rPr>
      </w:pPr>
      <w:r w:rsidRPr="007922B0">
        <w:rPr>
          <w:b/>
          <w:iCs/>
          <w:sz w:val="22"/>
          <w:szCs w:val="22"/>
        </w:rPr>
        <w:t xml:space="preserve">1. </w:t>
      </w:r>
      <w:r w:rsidR="007922B0">
        <w:rPr>
          <w:b/>
          <w:iCs/>
          <w:sz w:val="22"/>
          <w:szCs w:val="22"/>
        </w:rPr>
        <w:t xml:space="preserve">NAZIV </w:t>
      </w:r>
      <w:r w:rsidRPr="007922B0">
        <w:rPr>
          <w:b/>
          <w:iCs/>
          <w:sz w:val="22"/>
          <w:szCs w:val="22"/>
        </w:rPr>
        <w:t>ČASTNI OBČAN</w:t>
      </w:r>
    </w:p>
    <w:p w:rsidR="007922B0" w:rsidRPr="009008E5" w:rsidRDefault="007922B0" w:rsidP="007922B0">
      <w:pPr>
        <w:pStyle w:val="Odstavekseznama"/>
        <w:spacing w:after="0" w:line="240" w:lineRule="auto"/>
        <w:ind w:left="0"/>
        <w:jc w:val="both"/>
        <w:rPr>
          <w:rFonts w:ascii="Times New Roman" w:hAnsi="Times New Roman"/>
        </w:rPr>
      </w:pPr>
      <w:r w:rsidRPr="009008E5">
        <w:rPr>
          <w:rFonts w:ascii="Times New Roman" w:hAnsi="Times New Roman"/>
        </w:rPr>
        <w:t xml:space="preserve">Naziv </w:t>
      </w:r>
      <w:r w:rsidR="006E0992">
        <w:rPr>
          <w:rFonts w:ascii="Times New Roman" w:hAnsi="Times New Roman"/>
        </w:rPr>
        <w:t>č</w:t>
      </w:r>
      <w:r w:rsidRPr="009008E5">
        <w:rPr>
          <w:rFonts w:ascii="Times New Roman" w:hAnsi="Times New Roman"/>
        </w:rPr>
        <w:t>astni občan Občine Polzela se podeli posamezniku za posebno pomembna dejanja, delo in zasluge, ki pomenijo izjemen prispevek k razvoju, ugledu in uveljavljanju Občine Polzela v Republiki Sloveniji ali na mednarodnem področju.</w:t>
      </w:r>
    </w:p>
    <w:p w:rsidR="007922B0" w:rsidRPr="009008E5" w:rsidRDefault="007922B0" w:rsidP="007922B0">
      <w:pPr>
        <w:jc w:val="both"/>
      </w:pPr>
    </w:p>
    <w:p w:rsidR="007922B0" w:rsidRPr="009008E5" w:rsidRDefault="007922B0" w:rsidP="007922B0">
      <w:pPr>
        <w:pStyle w:val="Odstavekseznama"/>
        <w:spacing w:after="0" w:line="240" w:lineRule="auto"/>
        <w:ind w:left="0"/>
        <w:jc w:val="both"/>
        <w:rPr>
          <w:rFonts w:ascii="Times New Roman" w:hAnsi="Times New Roman"/>
        </w:rPr>
      </w:pPr>
      <w:r w:rsidRPr="009008E5">
        <w:rPr>
          <w:rFonts w:ascii="Times New Roman" w:hAnsi="Times New Roman"/>
        </w:rPr>
        <w:t>V koledarskem letu se podeli največ en naziv častni občan.</w:t>
      </w:r>
    </w:p>
    <w:p w:rsidR="007922B0" w:rsidRDefault="007922B0" w:rsidP="00E935B5">
      <w:pPr>
        <w:rPr>
          <w:sz w:val="22"/>
          <w:szCs w:val="22"/>
        </w:rPr>
      </w:pPr>
    </w:p>
    <w:p w:rsidR="007922B0" w:rsidRPr="007922B0" w:rsidRDefault="007922B0" w:rsidP="00E935B5">
      <w:pPr>
        <w:rPr>
          <w:sz w:val="22"/>
          <w:szCs w:val="22"/>
        </w:rPr>
      </w:pPr>
    </w:p>
    <w:p w:rsidR="00E935B5" w:rsidRPr="007922B0" w:rsidRDefault="00E935B5" w:rsidP="00E935B5">
      <w:pPr>
        <w:rPr>
          <w:b/>
          <w:iCs/>
          <w:sz w:val="22"/>
          <w:szCs w:val="22"/>
        </w:rPr>
      </w:pPr>
      <w:r w:rsidRPr="007922B0">
        <w:rPr>
          <w:b/>
          <w:iCs/>
          <w:sz w:val="22"/>
          <w:szCs w:val="22"/>
        </w:rPr>
        <w:t>2. GRB OBČINE POLZELA</w:t>
      </w:r>
    </w:p>
    <w:p w:rsidR="007922B0" w:rsidRPr="009008E5" w:rsidRDefault="007922B0" w:rsidP="007922B0">
      <w:pPr>
        <w:pStyle w:val="Odstavekseznama"/>
        <w:spacing w:after="0" w:line="240" w:lineRule="auto"/>
        <w:ind w:left="0"/>
        <w:jc w:val="both"/>
        <w:rPr>
          <w:rFonts w:ascii="Times New Roman" w:hAnsi="Times New Roman"/>
        </w:rPr>
      </w:pPr>
      <w:r w:rsidRPr="009008E5">
        <w:rPr>
          <w:rFonts w:ascii="Times New Roman" w:hAnsi="Times New Roman"/>
        </w:rPr>
        <w:t>Grb Občine Polzela se podeli posamezniku, družbam</w:t>
      </w:r>
      <w:r>
        <w:rPr>
          <w:rFonts w:ascii="Times New Roman" w:hAnsi="Times New Roman"/>
        </w:rPr>
        <w:t>,</w:t>
      </w:r>
      <w:r w:rsidRPr="009008E5">
        <w:rPr>
          <w:rFonts w:ascii="Times New Roman" w:hAnsi="Times New Roman"/>
        </w:rPr>
        <w:t xml:space="preserve"> zavodom, skupnostim, društvom in drugim pravnim osebam za iz</w:t>
      </w:r>
      <w:r>
        <w:rPr>
          <w:rFonts w:ascii="Times New Roman" w:hAnsi="Times New Roman"/>
        </w:rPr>
        <w:t>jemno</w:t>
      </w:r>
      <w:r w:rsidRPr="009008E5">
        <w:rPr>
          <w:rFonts w:ascii="Times New Roman" w:hAnsi="Times New Roman"/>
        </w:rPr>
        <w:t xml:space="preserve"> življenjsko delo ali vrhunske uspehe in dosežke, ki so pomembni za ugled in razvoj občine.</w:t>
      </w:r>
    </w:p>
    <w:p w:rsidR="007922B0" w:rsidRPr="009008E5" w:rsidRDefault="007922B0" w:rsidP="007922B0">
      <w:pPr>
        <w:jc w:val="both"/>
      </w:pPr>
    </w:p>
    <w:p w:rsidR="007922B0" w:rsidRPr="009008E5" w:rsidRDefault="007922B0" w:rsidP="007922B0">
      <w:pPr>
        <w:pStyle w:val="Odstavekseznama"/>
        <w:spacing w:after="0" w:line="240" w:lineRule="auto"/>
        <w:ind w:left="0"/>
        <w:jc w:val="both"/>
        <w:rPr>
          <w:rFonts w:ascii="Times New Roman" w:hAnsi="Times New Roman"/>
        </w:rPr>
      </w:pPr>
      <w:r w:rsidRPr="009008E5">
        <w:rPr>
          <w:rFonts w:ascii="Times New Roman" w:hAnsi="Times New Roman"/>
        </w:rPr>
        <w:t>V koledarskem letu se podeli največ dva grba.</w:t>
      </w:r>
    </w:p>
    <w:p w:rsidR="007922B0" w:rsidRDefault="007922B0" w:rsidP="00E935B5">
      <w:pPr>
        <w:rPr>
          <w:sz w:val="22"/>
          <w:szCs w:val="22"/>
        </w:rPr>
      </w:pPr>
    </w:p>
    <w:p w:rsidR="00421132" w:rsidRPr="007922B0" w:rsidRDefault="00421132" w:rsidP="00E935B5">
      <w:pPr>
        <w:rPr>
          <w:sz w:val="22"/>
          <w:szCs w:val="22"/>
        </w:rPr>
      </w:pPr>
    </w:p>
    <w:p w:rsidR="00E935B5" w:rsidRPr="007922B0" w:rsidRDefault="00E935B5" w:rsidP="00E935B5">
      <w:pPr>
        <w:rPr>
          <w:b/>
          <w:iCs/>
          <w:sz w:val="22"/>
          <w:szCs w:val="22"/>
        </w:rPr>
      </w:pPr>
      <w:r w:rsidRPr="007922B0">
        <w:rPr>
          <w:b/>
          <w:iCs/>
          <w:sz w:val="22"/>
          <w:szCs w:val="22"/>
        </w:rPr>
        <w:t>3. PLAKETA OBČINE POLZELA</w:t>
      </w:r>
    </w:p>
    <w:p w:rsidR="007922B0" w:rsidRPr="009008E5" w:rsidRDefault="007922B0" w:rsidP="007922B0">
      <w:pPr>
        <w:pStyle w:val="Odstavekseznama"/>
        <w:spacing w:after="100" w:afterAutospacing="1" w:line="240" w:lineRule="auto"/>
        <w:ind w:left="0"/>
        <w:jc w:val="both"/>
        <w:rPr>
          <w:rFonts w:ascii="Times New Roman" w:hAnsi="Times New Roman"/>
        </w:rPr>
      </w:pPr>
      <w:r w:rsidRPr="009008E5">
        <w:rPr>
          <w:rFonts w:ascii="Times New Roman" w:hAnsi="Times New Roman"/>
        </w:rPr>
        <w:t>Plaketa Občine Polzela se podeli posamezniku, družbam, zavodom, skupnostim, društvom in drugim pravnim osebam za pomembne dosežke v krajšem obdobju in kot spodbuda za nadaljnje delo.</w:t>
      </w:r>
    </w:p>
    <w:p w:rsidR="007922B0" w:rsidRPr="009008E5" w:rsidRDefault="007922B0" w:rsidP="007922B0">
      <w:pPr>
        <w:pStyle w:val="Odstavekseznama"/>
        <w:spacing w:after="100" w:afterAutospacing="1" w:line="240" w:lineRule="auto"/>
        <w:ind w:left="360"/>
        <w:jc w:val="both"/>
        <w:rPr>
          <w:rFonts w:ascii="Times New Roman" w:hAnsi="Times New Roman"/>
        </w:rPr>
      </w:pPr>
    </w:p>
    <w:p w:rsidR="007922B0" w:rsidRDefault="007922B0" w:rsidP="007922B0">
      <w:pPr>
        <w:pStyle w:val="Odstavekseznama"/>
        <w:spacing w:after="100" w:afterAutospacing="1" w:line="240" w:lineRule="auto"/>
        <w:ind w:left="0"/>
        <w:jc w:val="both"/>
        <w:rPr>
          <w:rFonts w:ascii="Times New Roman" w:hAnsi="Times New Roman"/>
        </w:rPr>
      </w:pPr>
      <w:r w:rsidRPr="009008E5">
        <w:rPr>
          <w:rFonts w:ascii="Times New Roman" w:hAnsi="Times New Roman"/>
        </w:rPr>
        <w:t>V koledarskem letu se podeli največ tri plakete.</w:t>
      </w:r>
    </w:p>
    <w:p w:rsidR="00E935B5" w:rsidRPr="007922B0" w:rsidRDefault="00E935B5" w:rsidP="00E935B5">
      <w:pPr>
        <w:rPr>
          <w:sz w:val="22"/>
          <w:szCs w:val="22"/>
        </w:rPr>
      </w:pPr>
    </w:p>
    <w:p w:rsidR="00E935B5" w:rsidRDefault="00E935B5" w:rsidP="00E935B5">
      <w:pPr>
        <w:jc w:val="center"/>
        <w:rPr>
          <w:b/>
          <w:bCs/>
          <w:sz w:val="22"/>
          <w:szCs w:val="22"/>
        </w:rPr>
      </w:pPr>
      <w:r w:rsidRPr="007922B0">
        <w:rPr>
          <w:b/>
          <w:bCs/>
          <w:sz w:val="22"/>
          <w:szCs w:val="22"/>
        </w:rPr>
        <w:t>II.</w:t>
      </w:r>
    </w:p>
    <w:p w:rsidR="00421132" w:rsidRPr="007922B0" w:rsidRDefault="00421132" w:rsidP="00E935B5">
      <w:pPr>
        <w:jc w:val="center"/>
        <w:rPr>
          <w:b/>
          <w:bCs/>
          <w:sz w:val="22"/>
          <w:szCs w:val="22"/>
        </w:rPr>
      </w:pPr>
    </w:p>
    <w:p w:rsidR="007922B0" w:rsidRPr="009008E5" w:rsidRDefault="007922B0" w:rsidP="007922B0">
      <w:pPr>
        <w:pStyle w:val="Odstavekseznama"/>
        <w:spacing w:after="0" w:line="240" w:lineRule="auto"/>
        <w:ind w:left="0"/>
        <w:jc w:val="both"/>
        <w:rPr>
          <w:rFonts w:ascii="Times New Roman" w:hAnsi="Times New Roman"/>
        </w:rPr>
      </w:pPr>
      <w:r w:rsidRPr="009008E5">
        <w:rPr>
          <w:rFonts w:ascii="Times New Roman" w:hAnsi="Times New Roman"/>
        </w:rPr>
        <w:t>Predlog za podelitev priznanja lahko poda fizična ali pravna oseb</w:t>
      </w:r>
      <w:r>
        <w:rPr>
          <w:rFonts w:ascii="Times New Roman" w:hAnsi="Times New Roman"/>
        </w:rPr>
        <w:t>a</w:t>
      </w:r>
      <w:r w:rsidRPr="009008E5">
        <w:rPr>
          <w:rFonts w:ascii="Times New Roman" w:hAnsi="Times New Roman"/>
        </w:rPr>
        <w:t>. Predlagatelj zase ne more vložiti predloga za podelitev priznanja.</w:t>
      </w:r>
    </w:p>
    <w:p w:rsidR="007922B0" w:rsidRPr="009008E5" w:rsidRDefault="007922B0" w:rsidP="007922B0">
      <w:pPr>
        <w:pStyle w:val="Odstavekseznama"/>
        <w:spacing w:line="240" w:lineRule="auto"/>
        <w:ind w:left="360"/>
        <w:jc w:val="both"/>
        <w:rPr>
          <w:rFonts w:ascii="Times New Roman" w:hAnsi="Times New Roman"/>
        </w:rPr>
      </w:pPr>
    </w:p>
    <w:p w:rsidR="007922B0" w:rsidRPr="009008E5" w:rsidRDefault="007922B0" w:rsidP="007922B0">
      <w:pPr>
        <w:pStyle w:val="Odstavekseznama"/>
        <w:spacing w:line="240" w:lineRule="auto"/>
        <w:ind w:left="0"/>
        <w:jc w:val="both"/>
        <w:rPr>
          <w:rFonts w:ascii="Times New Roman" w:hAnsi="Times New Roman"/>
        </w:rPr>
      </w:pPr>
      <w:r w:rsidRPr="009008E5">
        <w:rPr>
          <w:rFonts w:ascii="Times New Roman" w:hAnsi="Times New Roman"/>
        </w:rPr>
        <w:t>Predlog za podelitev priznanja se vloži v pisni obliki in mora vsebovati podatke o predlagatelju, o predlaganem kandidatu, o vrsti predlaganega priznanja</w:t>
      </w:r>
      <w:r>
        <w:rPr>
          <w:rFonts w:ascii="Times New Roman" w:hAnsi="Times New Roman"/>
        </w:rPr>
        <w:t>.</w:t>
      </w:r>
      <w:r w:rsidRPr="009008E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Predlog mora biti</w:t>
      </w:r>
      <w:r w:rsidRPr="009008E5">
        <w:rPr>
          <w:rFonts w:ascii="Times New Roman" w:hAnsi="Times New Roman"/>
        </w:rPr>
        <w:t xml:space="preserve"> </w:t>
      </w:r>
      <w:r w:rsidR="00511184">
        <w:rPr>
          <w:rFonts w:ascii="Times New Roman" w:hAnsi="Times New Roman"/>
        </w:rPr>
        <w:t>ob</w:t>
      </w:r>
      <w:r w:rsidRPr="009008E5">
        <w:rPr>
          <w:rFonts w:ascii="Times New Roman" w:hAnsi="Times New Roman"/>
        </w:rPr>
        <w:t xml:space="preserve">razložen, k predlogu se priložijo fotokopije listin, ki potrjujejo dejstva v obrazložitvi. </w:t>
      </w:r>
    </w:p>
    <w:p w:rsidR="00DE057B" w:rsidRPr="007207D8" w:rsidRDefault="007922B0" w:rsidP="00421132">
      <w:pPr>
        <w:pStyle w:val="Brezrazmikov"/>
        <w:jc w:val="both"/>
        <w:rPr>
          <w:sz w:val="22"/>
          <w:szCs w:val="22"/>
        </w:rPr>
      </w:pPr>
      <w:r w:rsidRPr="007207D8">
        <w:rPr>
          <w:sz w:val="22"/>
          <w:szCs w:val="22"/>
        </w:rPr>
        <w:t>Predlog se odda na predpisanem obrazcu »Predlog za pode</w:t>
      </w:r>
      <w:r w:rsidR="00DE057B" w:rsidRPr="007207D8">
        <w:rPr>
          <w:sz w:val="22"/>
          <w:szCs w:val="22"/>
        </w:rPr>
        <w:t>litev priznanja Občine Polzela«.</w:t>
      </w:r>
    </w:p>
    <w:p w:rsidR="00DE057B" w:rsidRPr="007922B0" w:rsidRDefault="00DE057B" w:rsidP="00E935B5">
      <w:pPr>
        <w:jc w:val="both"/>
        <w:rPr>
          <w:sz w:val="22"/>
          <w:szCs w:val="22"/>
        </w:rPr>
      </w:pPr>
    </w:p>
    <w:p w:rsidR="00E935B5" w:rsidRDefault="00421132" w:rsidP="00E935B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III</w:t>
      </w:r>
      <w:r w:rsidR="00E935B5" w:rsidRPr="007922B0">
        <w:rPr>
          <w:b/>
          <w:sz w:val="22"/>
          <w:szCs w:val="22"/>
        </w:rPr>
        <w:t>.</w:t>
      </w:r>
    </w:p>
    <w:p w:rsidR="00421132" w:rsidRPr="007922B0" w:rsidRDefault="00421132" w:rsidP="00E935B5">
      <w:pPr>
        <w:jc w:val="center"/>
        <w:rPr>
          <w:b/>
          <w:sz w:val="22"/>
          <w:szCs w:val="22"/>
        </w:rPr>
      </w:pPr>
    </w:p>
    <w:p w:rsidR="00E935B5" w:rsidRPr="007922B0" w:rsidRDefault="00E935B5" w:rsidP="00E935B5">
      <w:pPr>
        <w:pStyle w:val="Brezrazmikov"/>
        <w:jc w:val="both"/>
        <w:rPr>
          <w:b/>
          <w:sz w:val="22"/>
          <w:szCs w:val="22"/>
        </w:rPr>
      </w:pPr>
      <w:r w:rsidRPr="007922B0">
        <w:rPr>
          <w:sz w:val="22"/>
          <w:szCs w:val="22"/>
        </w:rPr>
        <w:t>Predloge za podelitev priznanj Občine Polzela 201</w:t>
      </w:r>
      <w:r w:rsidR="007207D8">
        <w:rPr>
          <w:sz w:val="22"/>
          <w:szCs w:val="22"/>
        </w:rPr>
        <w:t>9</w:t>
      </w:r>
      <w:r w:rsidR="00323755" w:rsidRPr="007922B0">
        <w:rPr>
          <w:sz w:val="22"/>
          <w:szCs w:val="22"/>
        </w:rPr>
        <w:t xml:space="preserve"> (na obrazcu)</w:t>
      </w:r>
      <w:r w:rsidRPr="007922B0">
        <w:rPr>
          <w:sz w:val="22"/>
          <w:szCs w:val="22"/>
        </w:rPr>
        <w:t xml:space="preserve"> pošljite</w:t>
      </w:r>
      <w:r w:rsidRPr="007922B0">
        <w:rPr>
          <w:b/>
          <w:sz w:val="22"/>
          <w:szCs w:val="22"/>
        </w:rPr>
        <w:t xml:space="preserve"> </w:t>
      </w:r>
      <w:r w:rsidRPr="007922B0">
        <w:rPr>
          <w:sz w:val="22"/>
          <w:szCs w:val="22"/>
        </w:rPr>
        <w:t xml:space="preserve">na naslov Občine Polzela, Malteška cesta 28, 3313 Polzela ali po e-pošti na naslov: </w:t>
      </w:r>
      <w:hyperlink r:id="rId8" w:history="1">
        <w:r w:rsidRPr="007922B0">
          <w:rPr>
            <w:rStyle w:val="Hiperpovezava"/>
            <w:sz w:val="22"/>
            <w:szCs w:val="22"/>
          </w:rPr>
          <w:t>obcina.polzela@polzela.si</w:t>
        </w:r>
      </w:hyperlink>
      <w:r w:rsidRPr="007922B0">
        <w:rPr>
          <w:sz w:val="22"/>
          <w:szCs w:val="22"/>
        </w:rPr>
        <w:t xml:space="preserve">, s </w:t>
      </w:r>
      <w:r w:rsidRPr="00DE057B">
        <w:rPr>
          <w:sz w:val="22"/>
          <w:szCs w:val="22"/>
        </w:rPr>
        <w:t>pripisom »za K</w:t>
      </w:r>
      <w:r w:rsidR="00DE057B" w:rsidRPr="00DE057B">
        <w:rPr>
          <w:sz w:val="22"/>
          <w:szCs w:val="22"/>
        </w:rPr>
        <w:t xml:space="preserve">MVVI </w:t>
      </w:r>
      <w:r w:rsidRPr="00DE057B">
        <w:rPr>
          <w:sz w:val="22"/>
          <w:szCs w:val="22"/>
        </w:rPr>
        <w:t>– PRIZNANJA 201</w:t>
      </w:r>
      <w:r w:rsidR="007207D8">
        <w:rPr>
          <w:sz w:val="22"/>
          <w:szCs w:val="22"/>
        </w:rPr>
        <w:t>9</w:t>
      </w:r>
      <w:r w:rsidR="006E0992">
        <w:rPr>
          <w:sz w:val="22"/>
          <w:szCs w:val="22"/>
        </w:rPr>
        <w:t>«,</w:t>
      </w:r>
      <w:r w:rsidRPr="007922B0">
        <w:rPr>
          <w:b/>
          <w:sz w:val="22"/>
          <w:szCs w:val="22"/>
        </w:rPr>
        <w:t xml:space="preserve"> </w:t>
      </w:r>
      <w:r w:rsidRPr="00511184">
        <w:rPr>
          <w:b/>
          <w:sz w:val="22"/>
          <w:szCs w:val="22"/>
        </w:rPr>
        <w:t xml:space="preserve">do </w:t>
      </w:r>
      <w:r w:rsidR="00511184">
        <w:rPr>
          <w:b/>
          <w:sz w:val="22"/>
          <w:szCs w:val="22"/>
        </w:rPr>
        <w:t xml:space="preserve">20. </w:t>
      </w:r>
      <w:r w:rsidR="00DE057B">
        <w:rPr>
          <w:b/>
          <w:sz w:val="22"/>
          <w:szCs w:val="22"/>
        </w:rPr>
        <w:t>a</w:t>
      </w:r>
      <w:r w:rsidR="00511184">
        <w:rPr>
          <w:b/>
          <w:sz w:val="22"/>
          <w:szCs w:val="22"/>
        </w:rPr>
        <w:t>vgust</w:t>
      </w:r>
      <w:r w:rsidR="00DE057B">
        <w:rPr>
          <w:b/>
          <w:sz w:val="22"/>
          <w:szCs w:val="22"/>
        </w:rPr>
        <w:t xml:space="preserve">a </w:t>
      </w:r>
      <w:r w:rsidR="007207D8">
        <w:rPr>
          <w:b/>
          <w:sz w:val="22"/>
          <w:szCs w:val="22"/>
        </w:rPr>
        <w:t>2019</w:t>
      </w:r>
      <w:r w:rsidR="00511184">
        <w:rPr>
          <w:b/>
          <w:sz w:val="22"/>
          <w:szCs w:val="22"/>
        </w:rPr>
        <w:t>.</w:t>
      </w:r>
    </w:p>
    <w:p w:rsidR="00421132" w:rsidRPr="007922B0" w:rsidRDefault="00511184" w:rsidP="00511184">
      <w:pPr>
        <w:tabs>
          <w:tab w:val="left" w:pos="2148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DE057B" w:rsidRDefault="00421132" w:rsidP="00421132">
      <w:pPr>
        <w:pStyle w:val="Odstavekseznama"/>
        <w:spacing w:line="240" w:lineRule="auto"/>
        <w:ind w:left="0"/>
        <w:jc w:val="both"/>
        <w:rPr>
          <w:rFonts w:ascii="Times New Roman" w:hAnsi="Times New Roman"/>
        </w:rPr>
      </w:pPr>
      <w:r w:rsidRPr="009008E5">
        <w:rPr>
          <w:rFonts w:ascii="Times New Roman" w:hAnsi="Times New Roman"/>
        </w:rPr>
        <w:t>O prispelih predlogih za priznanja</w:t>
      </w:r>
      <w:r>
        <w:rPr>
          <w:rFonts w:ascii="Times New Roman" w:hAnsi="Times New Roman"/>
        </w:rPr>
        <w:t xml:space="preserve"> bo </w:t>
      </w:r>
      <w:r w:rsidRPr="009008E5">
        <w:rPr>
          <w:rFonts w:ascii="Times New Roman" w:hAnsi="Times New Roman"/>
        </w:rPr>
        <w:t>razpravlja</w:t>
      </w:r>
      <w:r>
        <w:rPr>
          <w:rFonts w:ascii="Times New Roman" w:hAnsi="Times New Roman"/>
        </w:rPr>
        <w:t xml:space="preserve">la komisija ter oblikovala </w:t>
      </w:r>
      <w:r w:rsidRPr="009008E5">
        <w:rPr>
          <w:rFonts w:ascii="Times New Roman" w:hAnsi="Times New Roman"/>
        </w:rPr>
        <w:t xml:space="preserve">predloge za obravnavo in potrditev na občinskem svetu. </w:t>
      </w:r>
    </w:p>
    <w:p w:rsidR="00DE057B" w:rsidRDefault="00DE057B" w:rsidP="00421132">
      <w:pPr>
        <w:pStyle w:val="Odstavekseznama"/>
        <w:spacing w:line="240" w:lineRule="auto"/>
        <w:ind w:left="0"/>
        <w:jc w:val="both"/>
        <w:rPr>
          <w:rFonts w:ascii="Times New Roman" w:hAnsi="Times New Roman"/>
        </w:rPr>
      </w:pPr>
    </w:p>
    <w:p w:rsidR="00421132" w:rsidRPr="009008E5" w:rsidRDefault="00421132" w:rsidP="00421132">
      <w:pPr>
        <w:pStyle w:val="Odstavekseznama"/>
        <w:spacing w:line="240" w:lineRule="auto"/>
        <w:ind w:left="0"/>
        <w:jc w:val="both"/>
        <w:rPr>
          <w:rFonts w:ascii="Times New Roman" w:hAnsi="Times New Roman"/>
        </w:rPr>
      </w:pPr>
      <w:r w:rsidRPr="009008E5">
        <w:rPr>
          <w:rFonts w:ascii="Times New Roman" w:hAnsi="Times New Roman"/>
        </w:rPr>
        <w:t xml:space="preserve">V postopku lahko komisija od predlagatelja zahteva dopolnitev predloga ali predlog zavrne, če ne vsebuje vseh potrebnih sestavin, ter pridobi dodatne podatke od občinske uprave ali druge institucije. </w:t>
      </w:r>
    </w:p>
    <w:p w:rsidR="00421132" w:rsidRPr="009008E5" w:rsidRDefault="00421132" w:rsidP="00421132">
      <w:pPr>
        <w:pStyle w:val="Odstavekseznama"/>
        <w:spacing w:line="240" w:lineRule="auto"/>
        <w:ind w:left="360"/>
        <w:jc w:val="both"/>
        <w:rPr>
          <w:rFonts w:ascii="Times New Roman" w:hAnsi="Times New Roman"/>
        </w:rPr>
      </w:pPr>
    </w:p>
    <w:p w:rsidR="00421132" w:rsidRPr="009008E5" w:rsidRDefault="00421132" w:rsidP="00421132">
      <w:pPr>
        <w:pStyle w:val="Odstavekseznama"/>
        <w:spacing w:line="240" w:lineRule="auto"/>
        <w:ind w:left="0"/>
        <w:jc w:val="both"/>
        <w:rPr>
          <w:rFonts w:ascii="Times New Roman" w:hAnsi="Times New Roman"/>
        </w:rPr>
      </w:pPr>
      <w:r w:rsidRPr="009008E5">
        <w:rPr>
          <w:rFonts w:ascii="Times New Roman" w:hAnsi="Times New Roman"/>
        </w:rPr>
        <w:t>Komisija lahko predlaganega kandidata razvrsti za drugo vrsto priznanja, če oceni, da je glede na obrazložitev to priznanje ustreznejše glede na merila, določena v odloku.</w:t>
      </w:r>
    </w:p>
    <w:p w:rsidR="00421132" w:rsidRPr="009008E5" w:rsidRDefault="00421132" w:rsidP="00421132">
      <w:pPr>
        <w:pStyle w:val="Odstavekseznama"/>
        <w:spacing w:line="240" w:lineRule="auto"/>
        <w:ind w:left="360"/>
        <w:jc w:val="both"/>
        <w:rPr>
          <w:rFonts w:ascii="Times New Roman" w:hAnsi="Times New Roman"/>
        </w:rPr>
      </w:pPr>
    </w:p>
    <w:p w:rsidR="00421132" w:rsidRDefault="00421132" w:rsidP="00421132">
      <w:pPr>
        <w:pStyle w:val="Odstavekseznama"/>
        <w:spacing w:line="240" w:lineRule="auto"/>
        <w:ind w:left="0"/>
        <w:jc w:val="both"/>
        <w:rPr>
          <w:rFonts w:ascii="Times New Roman" w:hAnsi="Times New Roman"/>
        </w:rPr>
      </w:pPr>
      <w:r w:rsidRPr="009008E5">
        <w:rPr>
          <w:rFonts w:ascii="Times New Roman" w:hAnsi="Times New Roman"/>
        </w:rPr>
        <w:t xml:space="preserve">Odločitev o podelitvi priznanj sprejme občinski svet s sklepom. </w:t>
      </w:r>
    </w:p>
    <w:p w:rsidR="00421132" w:rsidRPr="009008E5" w:rsidRDefault="00421132" w:rsidP="00421132">
      <w:pPr>
        <w:pStyle w:val="Odstavekseznama"/>
        <w:spacing w:line="240" w:lineRule="auto"/>
        <w:ind w:left="0"/>
        <w:jc w:val="both"/>
        <w:rPr>
          <w:rFonts w:ascii="Times New Roman" w:hAnsi="Times New Roman"/>
        </w:rPr>
      </w:pPr>
    </w:p>
    <w:p w:rsidR="00421132" w:rsidRDefault="00421132" w:rsidP="004211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Pr="007922B0">
        <w:rPr>
          <w:b/>
          <w:sz w:val="22"/>
          <w:szCs w:val="22"/>
        </w:rPr>
        <w:t>V.</w:t>
      </w:r>
    </w:p>
    <w:p w:rsidR="00421132" w:rsidRDefault="00421132" w:rsidP="00421132">
      <w:pPr>
        <w:pStyle w:val="Odstavekseznama"/>
        <w:spacing w:after="0" w:line="240" w:lineRule="auto"/>
        <w:ind w:left="0"/>
        <w:jc w:val="both"/>
        <w:rPr>
          <w:rFonts w:ascii="Times New Roman" w:hAnsi="Times New Roman"/>
        </w:rPr>
      </w:pPr>
    </w:p>
    <w:p w:rsidR="00421132" w:rsidRPr="009008E5" w:rsidRDefault="00421132" w:rsidP="00421132">
      <w:pPr>
        <w:pStyle w:val="Odstavekseznama"/>
        <w:spacing w:after="0" w:line="240" w:lineRule="auto"/>
        <w:ind w:left="0"/>
        <w:jc w:val="both"/>
        <w:rPr>
          <w:rFonts w:ascii="Times New Roman" w:hAnsi="Times New Roman"/>
        </w:rPr>
      </w:pPr>
      <w:r w:rsidRPr="009008E5">
        <w:rPr>
          <w:rFonts w:ascii="Times New Roman" w:hAnsi="Times New Roman"/>
        </w:rPr>
        <w:t xml:space="preserve">Naziv </w:t>
      </w:r>
      <w:r w:rsidR="006E0992">
        <w:rPr>
          <w:rFonts w:ascii="Times New Roman" w:hAnsi="Times New Roman"/>
        </w:rPr>
        <w:t>č</w:t>
      </w:r>
      <w:r w:rsidRPr="009008E5">
        <w:rPr>
          <w:rFonts w:ascii="Times New Roman" w:hAnsi="Times New Roman"/>
        </w:rPr>
        <w:t xml:space="preserve">astni občan Občine Polzela, </w:t>
      </w:r>
      <w:r w:rsidR="006E0992">
        <w:rPr>
          <w:rFonts w:ascii="Times New Roman" w:hAnsi="Times New Roman"/>
        </w:rPr>
        <w:t>g</w:t>
      </w:r>
      <w:r w:rsidRPr="009008E5">
        <w:rPr>
          <w:rFonts w:ascii="Times New Roman" w:hAnsi="Times New Roman"/>
        </w:rPr>
        <w:t xml:space="preserve">rb Občine Polzela in </w:t>
      </w:r>
      <w:r w:rsidR="006E0992">
        <w:rPr>
          <w:rFonts w:ascii="Times New Roman" w:hAnsi="Times New Roman"/>
        </w:rPr>
        <w:t>p</w:t>
      </w:r>
      <w:r w:rsidRPr="009008E5">
        <w:rPr>
          <w:rFonts w:ascii="Times New Roman" w:hAnsi="Times New Roman"/>
        </w:rPr>
        <w:t>laketo Občine Polzela podeli župan na slo</w:t>
      </w:r>
      <w:r>
        <w:rPr>
          <w:rFonts w:ascii="Times New Roman" w:hAnsi="Times New Roman"/>
        </w:rPr>
        <w:t>vesnosti ob ob</w:t>
      </w:r>
      <w:r w:rsidR="007207D8">
        <w:rPr>
          <w:rFonts w:ascii="Times New Roman" w:hAnsi="Times New Roman"/>
        </w:rPr>
        <w:t>činskem prazniku 1. oktobra 2019</w:t>
      </w:r>
      <w:r>
        <w:rPr>
          <w:rFonts w:ascii="Times New Roman" w:hAnsi="Times New Roman"/>
        </w:rPr>
        <w:t>.</w:t>
      </w:r>
    </w:p>
    <w:p w:rsidR="00E935B5" w:rsidRDefault="00E935B5" w:rsidP="00E935B5">
      <w:pPr>
        <w:jc w:val="both"/>
        <w:rPr>
          <w:sz w:val="22"/>
          <w:szCs w:val="22"/>
        </w:rPr>
      </w:pPr>
    </w:p>
    <w:p w:rsidR="00421132" w:rsidRPr="007922B0" w:rsidRDefault="00421132" w:rsidP="00E935B5">
      <w:pPr>
        <w:jc w:val="both"/>
        <w:rPr>
          <w:sz w:val="22"/>
          <w:szCs w:val="22"/>
        </w:rPr>
      </w:pPr>
    </w:p>
    <w:p w:rsidR="00E935B5" w:rsidRDefault="00E935B5" w:rsidP="00E935B5">
      <w:pPr>
        <w:jc w:val="center"/>
        <w:rPr>
          <w:b/>
          <w:sz w:val="22"/>
          <w:szCs w:val="22"/>
        </w:rPr>
      </w:pPr>
      <w:r w:rsidRPr="007922B0">
        <w:rPr>
          <w:b/>
          <w:sz w:val="22"/>
          <w:szCs w:val="22"/>
        </w:rPr>
        <w:t>V.</w:t>
      </w:r>
    </w:p>
    <w:p w:rsidR="00421132" w:rsidRPr="007207D8" w:rsidRDefault="00421132" w:rsidP="00E935B5">
      <w:pPr>
        <w:jc w:val="center"/>
        <w:rPr>
          <w:b/>
          <w:sz w:val="22"/>
          <w:szCs w:val="22"/>
        </w:rPr>
      </w:pPr>
    </w:p>
    <w:p w:rsidR="00323755" w:rsidRPr="007207D8" w:rsidRDefault="00323755" w:rsidP="00323755">
      <w:pPr>
        <w:jc w:val="both"/>
        <w:rPr>
          <w:sz w:val="22"/>
          <w:szCs w:val="22"/>
        </w:rPr>
      </w:pPr>
      <w:r w:rsidRPr="007207D8">
        <w:rPr>
          <w:sz w:val="22"/>
          <w:szCs w:val="22"/>
        </w:rPr>
        <w:t xml:space="preserve">Razpis </w:t>
      </w:r>
      <w:r w:rsidR="00511184" w:rsidRPr="007207D8">
        <w:rPr>
          <w:sz w:val="22"/>
          <w:szCs w:val="22"/>
        </w:rPr>
        <w:t>je objavljen</w:t>
      </w:r>
      <w:r w:rsidRPr="007207D8">
        <w:rPr>
          <w:sz w:val="22"/>
          <w:szCs w:val="22"/>
        </w:rPr>
        <w:t xml:space="preserve"> v </w:t>
      </w:r>
      <w:proofErr w:type="spellStart"/>
      <w:r w:rsidRPr="007207D8">
        <w:rPr>
          <w:sz w:val="22"/>
          <w:szCs w:val="22"/>
        </w:rPr>
        <w:t>Polzelanu</w:t>
      </w:r>
      <w:proofErr w:type="spellEnd"/>
      <w:r w:rsidRPr="007207D8">
        <w:rPr>
          <w:sz w:val="22"/>
          <w:szCs w:val="22"/>
        </w:rPr>
        <w:t xml:space="preserve">, poročevalcu Občine Polzela, na spletni strani </w:t>
      </w:r>
      <w:hyperlink r:id="rId9" w:history="1">
        <w:r w:rsidRPr="007207D8">
          <w:rPr>
            <w:rStyle w:val="Hiperpovezava"/>
            <w:sz w:val="22"/>
            <w:szCs w:val="22"/>
          </w:rPr>
          <w:t>www.polzela.si</w:t>
        </w:r>
      </w:hyperlink>
      <w:r w:rsidRPr="007207D8">
        <w:rPr>
          <w:sz w:val="22"/>
          <w:szCs w:val="22"/>
        </w:rPr>
        <w:t xml:space="preserve"> in na oglasni deski občine.</w:t>
      </w:r>
    </w:p>
    <w:p w:rsidR="00E935B5" w:rsidRPr="007207D8" w:rsidRDefault="00E935B5" w:rsidP="00E935B5">
      <w:pPr>
        <w:rPr>
          <w:sz w:val="22"/>
          <w:szCs w:val="22"/>
        </w:rPr>
      </w:pPr>
    </w:p>
    <w:p w:rsidR="00DE057B" w:rsidRPr="007207D8" w:rsidRDefault="00DE057B" w:rsidP="00DE057B">
      <w:pPr>
        <w:pStyle w:val="Brezrazmikov"/>
        <w:jc w:val="both"/>
        <w:rPr>
          <w:sz w:val="22"/>
          <w:szCs w:val="22"/>
        </w:rPr>
      </w:pPr>
      <w:r w:rsidRPr="007207D8">
        <w:rPr>
          <w:sz w:val="22"/>
          <w:szCs w:val="22"/>
        </w:rPr>
        <w:t xml:space="preserve">Obrazec »Predlog za podelitev priznanja Občine Polzela« je dostopen na spletni strani </w:t>
      </w:r>
      <w:hyperlink r:id="rId10" w:history="1">
        <w:r w:rsidRPr="007207D8">
          <w:rPr>
            <w:rStyle w:val="Hiperpovezava"/>
            <w:sz w:val="22"/>
            <w:szCs w:val="22"/>
          </w:rPr>
          <w:t>www.polzela.si</w:t>
        </w:r>
      </w:hyperlink>
      <w:r w:rsidR="006E0992">
        <w:rPr>
          <w:sz w:val="22"/>
          <w:szCs w:val="22"/>
        </w:rPr>
        <w:t xml:space="preserve"> </w:t>
      </w:r>
      <w:r w:rsidRPr="007207D8">
        <w:rPr>
          <w:sz w:val="22"/>
          <w:szCs w:val="22"/>
        </w:rPr>
        <w:t xml:space="preserve">(Razpisi in objave) ali v sprejemni pisarni Občine Polzela. </w:t>
      </w:r>
    </w:p>
    <w:p w:rsidR="00E935B5" w:rsidRPr="007207D8" w:rsidRDefault="00E935B5" w:rsidP="00E935B5">
      <w:pPr>
        <w:rPr>
          <w:sz w:val="22"/>
          <w:szCs w:val="22"/>
        </w:rPr>
      </w:pPr>
    </w:p>
    <w:p w:rsidR="00DE057B" w:rsidRPr="007207D8" w:rsidRDefault="00DE057B" w:rsidP="00E935B5">
      <w:pPr>
        <w:rPr>
          <w:sz w:val="22"/>
          <w:szCs w:val="22"/>
        </w:rPr>
      </w:pPr>
    </w:p>
    <w:p w:rsidR="00DE057B" w:rsidRPr="007207D8" w:rsidRDefault="00DE057B" w:rsidP="00E935B5">
      <w:pPr>
        <w:rPr>
          <w:sz w:val="22"/>
          <w:szCs w:val="22"/>
        </w:rPr>
      </w:pPr>
    </w:p>
    <w:p w:rsidR="00D62364" w:rsidRPr="00304B4B" w:rsidRDefault="00D62364" w:rsidP="00D62364">
      <w:pPr>
        <w:rPr>
          <w:sz w:val="22"/>
          <w:szCs w:val="22"/>
        </w:rPr>
      </w:pPr>
      <w:r>
        <w:rPr>
          <w:sz w:val="22"/>
          <w:szCs w:val="22"/>
        </w:rPr>
        <w:t>Datum: 28. 6. 2019</w:t>
      </w:r>
    </w:p>
    <w:p w:rsidR="00D62364" w:rsidRPr="00304B4B" w:rsidRDefault="00D62364" w:rsidP="00D62364">
      <w:pPr>
        <w:rPr>
          <w:sz w:val="22"/>
          <w:szCs w:val="22"/>
        </w:rPr>
      </w:pPr>
      <w:r>
        <w:rPr>
          <w:sz w:val="22"/>
          <w:szCs w:val="22"/>
        </w:rPr>
        <w:t>Številka: 012-4/2019-2</w:t>
      </w:r>
    </w:p>
    <w:p w:rsidR="00DE057B" w:rsidRPr="007207D8" w:rsidRDefault="00DE057B" w:rsidP="00E935B5">
      <w:pPr>
        <w:rPr>
          <w:sz w:val="22"/>
          <w:szCs w:val="22"/>
        </w:rPr>
      </w:pPr>
    </w:p>
    <w:p w:rsidR="00DE057B" w:rsidRPr="007207D8" w:rsidRDefault="00DE057B" w:rsidP="00E935B5">
      <w:pPr>
        <w:rPr>
          <w:sz w:val="22"/>
          <w:szCs w:val="22"/>
        </w:rPr>
      </w:pPr>
    </w:p>
    <w:tbl>
      <w:tblPr>
        <w:tblW w:w="0" w:type="auto"/>
        <w:tblInd w:w="35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4"/>
      </w:tblGrid>
      <w:tr w:rsidR="00E935B5" w:rsidRPr="007207D8" w:rsidTr="00DE057B">
        <w:tc>
          <w:tcPr>
            <w:tcW w:w="5094" w:type="dxa"/>
          </w:tcPr>
          <w:tbl>
            <w:tblPr>
              <w:tblW w:w="0" w:type="auto"/>
              <w:tblInd w:w="12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74"/>
            </w:tblGrid>
            <w:tr w:rsidR="00DE057B" w:rsidRPr="007207D8" w:rsidTr="000F3B63">
              <w:tc>
                <w:tcPr>
                  <w:tcW w:w="3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E057B" w:rsidRPr="007207D8" w:rsidRDefault="007207D8" w:rsidP="00DE057B">
                  <w:pPr>
                    <w:rPr>
                      <w:sz w:val="22"/>
                      <w:szCs w:val="22"/>
                    </w:rPr>
                  </w:pPr>
                  <w:r w:rsidRPr="007207D8">
                    <w:rPr>
                      <w:sz w:val="22"/>
                      <w:szCs w:val="22"/>
                    </w:rPr>
                    <w:t>Feliks Skutnik</w:t>
                  </w:r>
                  <w:r w:rsidR="00DE057B" w:rsidRPr="007207D8">
                    <w:rPr>
                      <w:sz w:val="22"/>
                      <w:szCs w:val="22"/>
                    </w:rPr>
                    <w:t xml:space="preserve"> l. r.</w:t>
                  </w:r>
                </w:p>
                <w:p w:rsidR="00DE057B" w:rsidRPr="007207D8" w:rsidRDefault="00DE057B" w:rsidP="00DE057B">
                  <w:pPr>
                    <w:rPr>
                      <w:sz w:val="22"/>
                      <w:szCs w:val="22"/>
                    </w:rPr>
                  </w:pPr>
                  <w:r w:rsidRPr="007207D8">
                    <w:rPr>
                      <w:sz w:val="22"/>
                      <w:szCs w:val="22"/>
                    </w:rPr>
                    <w:t>Predsednik</w:t>
                  </w:r>
                </w:p>
                <w:p w:rsidR="00DE057B" w:rsidRPr="007207D8" w:rsidRDefault="00DE057B" w:rsidP="000F3B63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DE057B" w:rsidRPr="007207D8" w:rsidRDefault="00DE057B">
            <w:pPr>
              <w:jc w:val="right"/>
              <w:rPr>
                <w:sz w:val="22"/>
                <w:szCs w:val="22"/>
              </w:rPr>
            </w:pPr>
          </w:p>
          <w:p w:rsidR="00DE057B" w:rsidRPr="007207D8" w:rsidRDefault="00DE057B">
            <w:pPr>
              <w:jc w:val="right"/>
              <w:rPr>
                <w:sz w:val="22"/>
                <w:szCs w:val="22"/>
              </w:rPr>
            </w:pPr>
          </w:p>
          <w:p w:rsidR="00DE057B" w:rsidRPr="007207D8" w:rsidRDefault="00DE057B">
            <w:pPr>
              <w:jc w:val="right"/>
              <w:rPr>
                <w:sz w:val="22"/>
                <w:szCs w:val="22"/>
              </w:rPr>
            </w:pPr>
          </w:p>
          <w:p w:rsidR="00E935B5" w:rsidRPr="007207D8" w:rsidRDefault="00E935B5" w:rsidP="00DE057B">
            <w:pPr>
              <w:jc w:val="right"/>
              <w:rPr>
                <w:sz w:val="22"/>
                <w:szCs w:val="22"/>
              </w:rPr>
            </w:pPr>
          </w:p>
        </w:tc>
      </w:tr>
    </w:tbl>
    <w:p w:rsidR="00E935B5" w:rsidRPr="007922B0" w:rsidRDefault="00E935B5" w:rsidP="00E935B5">
      <w:pPr>
        <w:jc w:val="right"/>
        <w:rPr>
          <w:sz w:val="22"/>
          <w:szCs w:val="22"/>
        </w:rPr>
      </w:pPr>
    </w:p>
    <w:p w:rsidR="00E935B5" w:rsidRPr="007922B0" w:rsidRDefault="00E935B5" w:rsidP="00E935B5">
      <w:pPr>
        <w:rPr>
          <w:sz w:val="22"/>
          <w:szCs w:val="22"/>
        </w:rPr>
      </w:pPr>
    </w:p>
    <w:p w:rsidR="00B06521" w:rsidRPr="007922B0" w:rsidRDefault="00B06521" w:rsidP="00B06521">
      <w:pPr>
        <w:pStyle w:val="Telobesedila2"/>
        <w:tabs>
          <w:tab w:val="left" w:pos="8789"/>
        </w:tabs>
        <w:ind w:right="-29"/>
        <w:rPr>
          <w:rFonts w:eastAsia="SimSun"/>
          <w:i/>
          <w:sz w:val="22"/>
          <w:szCs w:val="22"/>
        </w:rPr>
      </w:pPr>
    </w:p>
    <w:sectPr w:rsidR="00B06521" w:rsidRPr="007922B0" w:rsidSect="00F172C1">
      <w:pgSz w:w="11907" w:h="16840" w:code="9"/>
      <w:pgMar w:top="992" w:right="1701" w:bottom="244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3C4" w:rsidRDefault="00D253C4">
      <w:r>
        <w:separator/>
      </w:r>
    </w:p>
  </w:endnote>
  <w:endnote w:type="continuationSeparator" w:id="0">
    <w:p w:rsidR="00D253C4" w:rsidRDefault="00D25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3C4" w:rsidRDefault="00D253C4">
      <w:r>
        <w:separator/>
      </w:r>
    </w:p>
  </w:footnote>
  <w:footnote w:type="continuationSeparator" w:id="0">
    <w:p w:rsidR="00D253C4" w:rsidRDefault="00D253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11B4"/>
    <w:multiLevelType w:val="hybridMultilevel"/>
    <w:tmpl w:val="B97C5C8C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362023F"/>
    <w:multiLevelType w:val="hybridMultilevel"/>
    <w:tmpl w:val="D21E6E72"/>
    <w:lvl w:ilvl="0" w:tplc="3F307A1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2295C93"/>
    <w:multiLevelType w:val="hybridMultilevel"/>
    <w:tmpl w:val="82BCD03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F40620"/>
    <w:multiLevelType w:val="singleLevel"/>
    <w:tmpl w:val="381CE69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F535EAE"/>
    <w:multiLevelType w:val="hybridMultilevel"/>
    <w:tmpl w:val="FF46B958"/>
    <w:lvl w:ilvl="0" w:tplc="1458CB7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4A7A6B"/>
    <w:multiLevelType w:val="hybridMultilevel"/>
    <w:tmpl w:val="48FC6372"/>
    <w:lvl w:ilvl="0" w:tplc="253CD2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0653E27"/>
    <w:multiLevelType w:val="singleLevel"/>
    <w:tmpl w:val="FC8A0362"/>
    <w:lvl w:ilvl="0">
      <w:start w:val="1000"/>
      <w:numFmt w:val="decimal"/>
      <w:pStyle w:val="Naslov2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7">
    <w:nsid w:val="36A5217F"/>
    <w:multiLevelType w:val="hybridMultilevel"/>
    <w:tmpl w:val="A0FC93A4"/>
    <w:lvl w:ilvl="0" w:tplc="253CD2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186851"/>
    <w:multiLevelType w:val="hybridMultilevel"/>
    <w:tmpl w:val="AAEE0BB6"/>
    <w:lvl w:ilvl="0" w:tplc="3F7CC8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SimSun" w:hAnsi="Book Antiqua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AFC655F"/>
    <w:multiLevelType w:val="hybridMultilevel"/>
    <w:tmpl w:val="693211C8"/>
    <w:lvl w:ilvl="0" w:tplc="253CD2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BF213F"/>
    <w:multiLevelType w:val="hybridMultilevel"/>
    <w:tmpl w:val="5E58E43C"/>
    <w:lvl w:ilvl="0" w:tplc="253CD2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127233"/>
    <w:multiLevelType w:val="hybridMultilevel"/>
    <w:tmpl w:val="994A3A16"/>
    <w:lvl w:ilvl="0" w:tplc="253CD2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4F17509"/>
    <w:multiLevelType w:val="hybridMultilevel"/>
    <w:tmpl w:val="4EC2DA82"/>
    <w:lvl w:ilvl="0" w:tplc="3F307A1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651165"/>
    <w:multiLevelType w:val="hybridMultilevel"/>
    <w:tmpl w:val="0A3ABE32"/>
    <w:lvl w:ilvl="0" w:tplc="1458CB7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0BF18F9"/>
    <w:multiLevelType w:val="hybridMultilevel"/>
    <w:tmpl w:val="92703972"/>
    <w:lvl w:ilvl="0" w:tplc="A384AD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6E80504"/>
    <w:multiLevelType w:val="hybridMultilevel"/>
    <w:tmpl w:val="17708750"/>
    <w:lvl w:ilvl="0" w:tplc="253CD2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E86759"/>
    <w:multiLevelType w:val="hybridMultilevel"/>
    <w:tmpl w:val="6AF22C2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384ADD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Book Antiqua" w:eastAsia="Times New Roman" w:hAnsi="Book Antiqua" w:cs="Times New Roman" w:hint="default"/>
      </w:rPr>
    </w:lvl>
    <w:lvl w:ilvl="2" w:tplc="0424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16"/>
  </w:num>
  <w:num w:numId="3">
    <w:abstractNumId w:val="8"/>
  </w:num>
  <w:num w:numId="4">
    <w:abstractNumId w:val="1"/>
  </w:num>
  <w:num w:numId="5">
    <w:abstractNumId w:val="14"/>
  </w:num>
  <w:num w:numId="6">
    <w:abstractNumId w:val="12"/>
  </w:num>
  <w:num w:numId="7">
    <w:abstractNumId w:val="3"/>
  </w:num>
  <w:num w:numId="8">
    <w:abstractNumId w:val="0"/>
  </w:num>
  <w:num w:numId="9">
    <w:abstractNumId w:val="2"/>
  </w:num>
  <w:num w:numId="10">
    <w:abstractNumId w:val="13"/>
  </w:num>
  <w:num w:numId="11">
    <w:abstractNumId w:val="4"/>
  </w:num>
  <w:num w:numId="12">
    <w:abstractNumId w:val="13"/>
  </w:num>
  <w:num w:numId="13">
    <w:abstractNumId w:val="4"/>
  </w:num>
  <w:num w:numId="14">
    <w:abstractNumId w:val="7"/>
  </w:num>
  <w:num w:numId="15">
    <w:abstractNumId w:val="10"/>
  </w:num>
  <w:num w:numId="16">
    <w:abstractNumId w:val="5"/>
  </w:num>
  <w:num w:numId="17">
    <w:abstractNumId w:val="15"/>
  </w:num>
  <w:num w:numId="18">
    <w:abstractNumId w:val="9"/>
  </w:num>
  <w:num w:numId="19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201D"/>
    <w:rsid w:val="000133C5"/>
    <w:rsid w:val="000473DD"/>
    <w:rsid w:val="00050AAF"/>
    <w:rsid w:val="000C2D32"/>
    <w:rsid w:val="000E2844"/>
    <w:rsid w:val="000E7BD0"/>
    <w:rsid w:val="000F3B63"/>
    <w:rsid w:val="00114E57"/>
    <w:rsid w:val="00125FFE"/>
    <w:rsid w:val="00193F7E"/>
    <w:rsid w:val="001B416D"/>
    <w:rsid w:val="001F3B17"/>
    <w:rsid w:val="0025104F"/>
    <w:rsid w:val="00275C40"/>
    <w:rsid w:val="00304B4B"/>
    <w:rsid w:val="00323755"/>
    <w:rsid w:val="00421132"/>
    <w:rsid w:val="004578EF"/>
    <w:rsid w:val="00476613"/>
    <w:rsid w:val="00511184"/>
    <w:rsid w:val="005124F1"/>
    <w:rsid w:val="00514C61"/>
    <w:rsid w:val="00522B18"/>
    <w:rsid w:val="00547300"/>
    <w:rsid w:val="0056306B"/>
    <w:rsid w:val="00566A41"/>
    <w:rsid w:val="005676E8"/>
    <w:rsid w:val="005A68B7"/>
    <w:rsid w:val="005C4B07"/>
    <w:rsid w:val="005D3DA6"/>
    <w:rsid w:val="005D6037"/>
    <w:rsid w:val="005F403C"/>
    <w:rsid w:val="0060305D"/>
    <w:rsid w:val="00605F94"/>
    <w:rsid w:val="00650347"/>
    <w:rsid w:val="006602B2"/>
    <w:rsid w:val="00692F2C"/>
    <w:rsid w:val="006B4AF3"/>
    <w:rsid w:val="006D6806"/>
    <w:rsid w:val="006E0992"/>
    <w:rsid w:val="00717FAD"/>
    <w:rsid w:val="007207D8"/>
    <w:rsid w:val="007247E2"/>
    <w:rsid w:val="007922B0"/>
    <w:rsid w:val="00860FE9"/>
    <w:rsid w:val="008929E6"/>
    <w:rsid w:val="008E2B4D"/>
    <w:rsid w:val="009057E8"/>
    <w:rsid w:val="00946A2A"/>
    <w:rsid w:val="00991DA2"/>
    <w:rsid w:val="009A48D3"/>
    <w:rsid w:val="00A2455E"/>
    <w:rsid w:val="00A32D15"/>
    <w:rsid w:val="00AC03D3"/>
    <w:rsid w:val="00AC088C"/>
    <w:rsid w:val="00AD54B3"/>
    <w:rsid w:val="00B06521"/>
    <w:rsid w:val="00B80987"/>
    <w:rsid w:val="00B97808"/>
    <w:rsid w:val="00C007C6"/>
    <w:rsid w:val="00C01D3A"/>
    <w:rsid w:val="00C46DDC"/>
    <w:rsid w:val="00C92F7C"/>
    <w:rsid w:val="00C97147"/>
    <w:rsid w:val="00CC2CC7"/>
    <w:rsid w:val="00CC5CF2"/>
    <w:rsid w:val="00CD4EBC"/>
    <w:rsid w:val="00D045BC"/>
    <w:rsid w:val="00D213E3"/>
    <w:rsid w:val="00D22953"/>
    <w:rsid w:val="00D23E65"/>
    <w:rsid w:val="00D253C4"/>
    <w:rsid w:val="00D62364"/>
    <w:rsid w:val="00D80E60"/>
    <w:rsid w:val="00DB0DEB"/>
    <w:rsid w:val="00DE057B"/>
    <w:rsid w:val="00E3201D"/>
    <w:rsid w:val="00E40C98"/>
    <w:rsid w:val="00E935B5"/>
    <w:rsid w:val="00ED30D1"/>
    <w:rsid w:val="00F172C1"/>
    <w:rsid w:val="00F457D7"/>
    <w:rsid w:val="00F54C01"/>
    <w:rsid w:val="00FA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AC03D3"/>
  </w:style>
  <w:style w:type="paragraph" w:styleId="Naslov1">
    <w:name w:val="heading 1"/>
    <w:basedOn w:val="Navaden"/>
    <w:next w:val="Navaden"/>
    <w:qFormat/>
    <w:pPr>
      <w:keepNext/>
      <w:outlineLvl w:val="0"/>
    </w:pPr>
    <w:rPr>
      <w:sz w:val="24"/>
    </w:rPr>
  </w:style>
  <w:style w:type="paragraph" w:styleId="Naslov2">
    <w:name w:val="heading 2"/>
    <w:basedOn w:val="Navaden"/>
    <w:next w:val="Navaden"/>
    <w:qFormat/>
    <w:pPr>
      <w:keepNext/>
      <w:numPr>
        <w:numId w:val="1"/>
      </w:numPr>
      <w:outlineLvl w:val="1"/>
    </w:pPr>
    <w:rPr>
      <w:sz w:val="24"/>
    </w:rPr>
  </w:style>
  <w:style w:type="paragraph" w:styleId="Naslov3">
    <w:name w:val="heading 3"/>
    <w:basedOn w:val="Navaden"/>
    <w:next w:val="Navaden"/>
    <w:qFormat/>
    <w:pPr>
      <w:keepNext/>
      <w:jc w:val="both"/>
      <w:outlineLvl w:val="2"/>
    </w:pPr>
    <w:rPr>
      <w:sz w:val="24"/>
    </w:rPr>
  </w:style>
  <w:style w:type="paragraph" w:styleId="Naslov4">
    <w:name w:val="heading 4"/>
    <w:basedOn w:val="Navaden"/>
    <w:next w:val="Navaden"/>
    <w:qFormat/>
    <w:pPr>
      <w:keepNext/>
      <w:jc w:val="center"/>
      <w:outlineLvl w:val="3"/>
    </w:pPr>
    <w:rPr>
      <w:b/>
      <w:sz w:val="24"/>
    </w:rPr>
  </w:style>
  <w:style w:type="paragraph" w:styleId="Naslov5">
    <w:name w:val="heading 5"/>
    <w:basedOn w:val="Navaden"/>
    <w:next w:val="Navaden"/>
    <w:qFormat/>
    <w:pPr>
      <w:keepNext/>
      <w:outlineLvl w:val="4"/>
    </w:pPr>
    <w:rPr>
      <w:b/>
      <w:sz w:val="24"/>
    </w:rPr>
  </w:style>
  <w:style w:type="paragraph" w:styleId="Naslov6">
    <w:name w:val="heading 6"/>
    <w:basedOn w:val="Navaden"/>
    <w:next w:val="Navaden"/>
    <w:qFormat/>
    <w:pPr>
      <w:keepNext/>
      <w:outlineLvl w:val="5"/>
    </w:pPr>
    <w:rPr>
      <w:b/>
      <w:sz w:val="28"/>
    </w:rPr>
  </w:style>
  <w:style w:type="paragraph" w:styleId="Naslov7">
    <w:name w:val="heading 7"/>
    <w:basedOn w:val="Navaden"/>
    <w:next w:val="Navaden"/>
    <w:qFormat/>
    <w:pPr>
      <w:keepNext/>
      <w:ind w:firstLine="708"/>
      <w:outlineLvl w:val="6"/>
    </w:pPr>
    <w:rPr>
      <w:sz w:val="24"/>
    </w:rPr>
  </w:style>
  <w:style w:type="paragraph" w:styleId="Naslov8">
    <w:name w:val="heading 8"/>
    <w:basedOn w:val="Navaden"/>
    <w:next w:val="Navaden"/>
    <w:qFormat/>
    <w:pPr>
      <w:keepNext/>
      <w:outlineLvl w:val="7"/>
    </w:pPr>
    <w:rPr>
      <w:b/>
      <w:sz w:val="22"/>
    </w:rPr>
  </w:style>
  <w:style w:type="paragraph" w:styleId="Naslov9">
    <w:name w:val="heading 9"/>
    <w:basedOn w:val="Navaden"/>
    <w:next w:val="Navaden"/>
    <w:qFormat/>
    <w:pPr>
      <w:keepNext/>
      <w:jc w:val="center"/>
      <w:outlineLvl w:val="8"/>
    </w:pPr>
    <w:rPr>
      <w:b/>
      <w:i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Pr>
      <w:sz w:val="24"/>
    </w:rPr>
  </w:style>
  <w:style w:type="paragraph" w:styleId="Telobesedila2">
    <w:name w:val="Body Text 2"/>
    <w:basedOn w:val="Navaden"/>
    <w:link w:val="Telobesedila2Znak"/>
    <w:pPr>
      <w:jc w:val="both"/>
    </w:pPr>
    <w:rPr>
      <w:sz w:val="24"/>
    </w:rPr>
  </w:style>
  <w:style w:type="paragraph" w:styleId="Blokbesedila">
    <w:name w:val="Block Text"/>
    <w:basedOn w:val="Navaden"/>
    <w:pPr>
      <w:ind w:left="3540" w:right="6236"/>
      <w:jc w:val="center"/>
    </w:pPr>
  </w:style>
  <w:style w:type="paragraph" w:styleId="Telobesedila3">
    <w:name w:val="Body Text 3"/>
    <w:basedOn w:val="Navaden"/>
    <w:rPr>
      <w:sz w:val="22"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paragraph" w:styleId="Telobesedila-zamik">
    <w:name w:val="Body Text Indent"/>
    <w:basedOn w:val="Navaden"/>
    <w:pPr>
      <w:ind w:left="360"/>
    </w:pPr>
    <w:rPr>
      <w:sz w:val="22"/>
    </w:rPr>
  </w:style>
  <w:style w:type="paragraph" w:styleId="Telobesedila-zamik2">
    <w:name w:val="Body Text Indent 2"/>
    <w:basedOn w:val="Navaden"/>
    <w:pPr>
      <w:ind w:left="4678" w:hanging="283"/>
    </w:pPr>
    <w:rPr>
      <w:sz w:val="22"/>
    </w:rPr>
  </w:style>
  <w:style w:type="character" w:styleId="Hiperpovezava">
    <w:name w:val="Hyperlink"/>
    <w:rPr>
      <w:color w:val="0000FF"/>
      <w:u w:val="single"/>
    </w:rPr>
  </w:style>
  <w:style w:type="character" w:styleId="SledenaHiperpovezava">
    <w:name w:val="FollowedHyperlink"/>
    <w:rPr>
      <w:color w:val="800080"/>
      <w:u w:val="single"/>
    </w:rPr>
  </w:style>
  <w:style w:type="table" w:styleId="Tabelamrea">
    <w:name w:val="Table Grid"/>
    <w:basedOn w:val="Navadnatabela"/>
    <w:rsid w:val="00193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semiHidden/>
    <w:rsid w:val="00193F7E"/>
    <w:rPr>
      <w:rFonts w:ascii="Tahoma" w:hAnsi="Tahoma" w:cs="Tahoma"/>
      <w:sz w:val="16"/>
      <w:szCs w:val="16"/>
    </w:rPr>
  </w:style>
  <w:style w:type="paragraph" w:customStyle="1" w:styleId="p">
    <w:name w:val="p"/>
    <w:basedOn w:val="Navaden"/>
    <w:rsid w:val="00D23E65"/>
    <w:pPr>
      <w:spacing w:before="60" w:after="15"/>
      <w:ind w:left="15" w:right="15" w:firstLine="240"/>
      <w:jc w:val="both"/>
    </w:pPr>
    <w:rPr>
      <w:rFonts w:ascii="Arial" w:eastAsia="Arial Unicode MS" w:hAnsi="Arial" w:cs="Arial"/>
      <w:color w:val="222222"/>
      <w:sz w:val="22"/>
      <w:szCs w:val="22"/>
    </w:rPr>
  </w:style>
  <w:style w:type="paragraph" w:styleId="Brezrazmikov">
    <w:name w:val="No Spacing"/>
    <w:uiPriority w:val="1"/>
    <w:qFormat/>
    <w:rsid w:val="005C4B07"/>
  </w:style>
  <w:style w:type="character" w:customStyle="1" w:styleId="TelobesedilaZnak">
    <w:name w:val="Telo besedila Znak"/>
    <w:link w:val="Telobesedila"/>
    <w:rsid w:val="00AC088C"/>
    <w:rPr>
      <w:sz w:val="24"/>
    </w:rPr>
  </w:style>
  <w:style w:type="character" w:customStyle="1" w:styleId="Telobesedila2Znak">
    <w:name w:val="Telo besedila 2 Znak"/>
    <w:link w:val="Telobesedila2"/>
    <w:rsid w:val="00E935B5"/>
    <w:rPr>
      <w:sz w:val="24"/>
    </w:rPr>
  </w:style>
  <w:style w:type="paragraph" w:styleId="Odstavekseznama">
    <w:name w:val="List Paragraph"/>
    <w:basedOn w:val="Navaden"/>
    <w:uiPriority w:val="34"/>
    <w:qFormat/>
    <w:rsid w:val="007922B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ina.polzela@polzela.s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olzela.s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lzela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>Občina Polzela</Company>
  <LinksUpToDate>false</LinksUpToDate>
  <CharactersWithSpaces>3204</CharactersWithSpaces>
  <SharedDoc>false</SharedDoc>
  <HLinks>
    <vt:vector size="18" baseType="variant"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http://www.polzela.si/</vt:lpwstr>
      </vt:variant>
      <vt:variant>
        <vt:lpwstr/>
      </vt:variant>
      <vt:variant>
        <vt:i4>7274606</vt:i4>
      </vt:variant>
      <vt:variant>
        <vt:i4>3</vt:i4>
      </vt:variant>
      <vt:variant>
        <vt:i4>0</vt:i4>
      </vt:variant>
      <vt:variant>
        <vt:i4>5</vt:i4>
      </vt:variant>
      <vt:variant>
        <vt:lpwstr>http://www.polzela.si/</vt:lpwstr>
      </vt:variant>
      <vt:variant>
        <vt:lpwstr/>
      </vt:variant>
      <vt:variant>
        <vt:i4>2687059</vt:i4>
      </vt:variant>
      <vt:variant>
        <vt:i4>0</vt:i4>
      </vt:variant>
      <vt:variant>
        <vt:i4>0</vt:i4>
      </vt:variant>
      <vt:variant>
        <vt:i4>5</vt:i4>
      </vt:variant>
      <vt:variant>
        <vt:lpwstr>mailto:obcina.polzela@polzela.si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 Flis</dc:creator>
  <cp:lastModifiedBy>Lea Felicijan</cp:lastModifiedBy>
  <cp:revision>4</cp:revision>
  <cp:lastPrinted>2018-05-23T06:26:00Z</cp:lastPrinted>
  <dcterms:created xsi:type="dcterms:W3CDTF">2019-06-21T12:25:00Z</dcterms:created>
  <dcterms:modified xsi:type="dcterms:W3CDTF">2019-06-23T13:06:00Z</dcterms:modified>
</cp:coreProperties>
</file>