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E6614" w14:textId="0C78121A" w:rsidR="008D061E" w:rsidRPr="009840E4" w:rsidRDefault="008D061E" w:rsidP="008D061E">
      <w:pPr>
        <w:pStyle w:val="Telobesedila-zamik"/>
        <w:ind w:left="0"/>
        <w:rPr>
          <w:rFonts w:ascii="Arial" w:hAnsi="Arial" w:cs="Arial"/>
          <w:sz w:val="24"/>
          <w:szCs w:val="24"/>
        </w:rPr>
      </w:pPr>
      <w:r w:rsidRPr="009840E4">
        <w:rPr>
          <w:rFonts w:ascii="Arial" w:hAnsi="Arial" w:cs="Arial"/>
          <w:b/>
          <w:bCs/>
          <w:sz w:val="24"/>
          <w:szCs w:val="24"/>
        </w:rPr>
        <w:t>OBČINA OPLOTNICA</w:t>
      </w:r>
      <w:r w:rsidRPr="009840E4">
        <w:rPr>
          <w:rFonts w:ascii="Arial" w:hAnsi="Arial" w:cs="Arial"/>
          <w:sz w:val="24"/>
          <w:szCs w:val="24"/>
        </w:rPr>
        <w:t>, Goriška cesta 4, 2317 Oplotnica, ki jo zastopa župan Matjaž Orter,  matična številka 1357506, davčna številka 70271046 (v nadaljnjem besedilu :</w:t>
      </w:r>
      <w:r w:rsidR="00E70985" w:rsidRPr="009840E4">
        <w:rPr>
          <w:rFonts w:ascii="Arial" w:hAnsi="Arial" w:cs="Arial"/>
          <w:sz w:val="24"/>
          <w:szCs w:val="24"/>
        </w:rPr>
        <w:t xml:space="preserve"> </w:t>
      </w:r>
      <w:r w:rsidRPr="009840E4">
        <w:rPr>
          <w:rFonts w:ascii="Arial" w:hAnsi="Arial" w:cs="Arial"/>
          <w:sz w:val="24"/>
          <w:szCs w:val="24"/>
        </w:rPr>
        <w:t>občina)</w:t>
      </w:r>
    </w:p>
    <w:p w14:paraId="6ED37C37" w14:textId="77777777" w:rsidR="006D70B2" w:rsidRPr="009840E4" w:rsidRDefault="006D70B2" w:rsidP="006D70B2">
      <w:pPr>
        <w:spacing w:after="0" w:line="240" w:lineRule="auto"/>
        <w:jc w:val="both"/>
        <w:rPr>
          <w:rFonts w:ascii="Arial" w:eastAsia="Calibri" w:hAnsi="Arial" w:cs="Arial"/>
          <w:sz w:val="24"/>
          <w:szCs w:val="24"/>
          <w:lang w:bidi="en-US"/>
        </w:rPr>
      </w:pPr>
    </w:p>
    <w:p w14:paraId="425140E4" w14:textId="77777777" w:rsidR="006D70B2" w:rsidRPr="009840E4" w:rsidRDefault="006D70B2" w:rsidP="006D70B2">
      <w:pPr>
        <w:spacing w:after="0" w:line="240" w:lineRule="auto"/>
        <w:jc w:val="both"/>
        <w:rPr>
          <w:rFonts w:ascii="Arial" w:eastAsia="Calibri" w:hAnsi="Arial" w:cs="Arial"/>
          <w:bCs/>
          <w:sz w:val="24"/>
          <w:szCs w:val="24"/>
          <w:lang w:bidi="en-US"/>
        </w:rPr>
      </w:pPr>
      <w:r w:rsidRPr="009840E4">
        <w:rPr>
          <w:rFonts w:ascii="Arial" w:eastAsia="Calibri" w:hAnsi="Arial" w:cs="Arial"/>
          <w:bCs/>
          <w:sz w:val="24"/>
          <w:szCs w:val="24"/>
          <w:lang w:bidi="en-US"/>
        </w:rPr>
        <w:t xml:space="preserve">in </w:t>
      </w:r>
    </w:p>
    <w:p w14:paraId="42334EDC" w14:textId="77777777" w:rsidR="006D70B2" w:rsidRPr="009840E4" w:rsidRDefault="006D70B2" w:rsidP="006D70B2">
      <w:pPr>
        <w:spacing w:after="0" w:line="240" w:lineRule="auto"/>
        <w:jc w:val="both"/>
        <w:rPr>
          <w:rFonts w:ascii="Arial" w:eastAsia="Calibri" w:hAnsi="Arial" w:cs="Arial"/>
          <w:bCs/>
          <w:sz w:val="24"/>
          <w:szCs w:val="24"/>
          <w:lang w:bidi="en-US"/>
        </w:rPr>
      </w:pPr>
    </w:p>
    <w:p w14:paraId="45651434" w14:textId="77777777" w:rsidR="006D70B2" w:rsidRPr="009840E4" w:rsidRDefault="006D70B2" w:rsidP="006D70B2">
      <w:pPr>
        <w:spacing w:after="0" w:line="240" w:lineRule="auto"/>
        <w:jc w:val="both"/>
        <w:rPr>
          <w:rFonts w:ascii="Arial" w:eastAsia="Calibri" w:hAnsi="Arial" w:cs="Arial"/>
          <w:sz w:val="24"/>
          <w:szCs w:val="24"/>
          <w:lang w:bidi="en-US"/>
        </w:rPr>
      </w:pPr>
      <w:r w:rsidRPr="009840E4">
        <w:rPr>
          <w:rFonts w:ascii="Arial" w:eastAsia="Calibri" w:hAnsi="Arial" w:cs="Arial"/>
          <w:b/>
          <w:sz w:val="24"/>
          <w:szCs w:val="24"/>
          <w:lang w:bidi="en-US"/>
        </w:rPr>
        <w:t>IZVAJALEC __________</w:t>
      </w:r>
    </w:p>
    <w:p w14:paraId="51C4F744" w14:textId="77777777" w:rsidR="006D70B2" w:rsidRPr="009840E4" w:rsidRDefault="006D70B2" w:rsidP="006D70B2">
      <w:pPr>
        <w:spacing w:after="0" w:line="240" w:lineRule="auto"/>
        <w:jc w:val="both"/>
        <w:rPr>
          <w:rFonts w:ascii="Arial" w:eastAsia="Calibri" w:hAnsi="Arial" w:cs="Arial"/>
          <w:sz w:val="24"/>
          <w:szCs w:val="24"/>
          <w:lang w:bidi="en-US"/>
        </w:rPr>
      </w:pPr>
    </w:p>
    <w:p w14:paraId="0C4EC685" w14:textId="4FF9E863" w:rsidR="006D70B2" w:rsidRPr="009840E4" w:rsidRDefault="006D70B2" w:rsidP="006D70B2">
      <w:pPr>
        <w:spacing w:after="0" w:line="240" w:lineRule="auto"/>
        <w:jc w:val="both"/>
        <w:rPr>
          <w:rFonts w:ascii="Arial" w:eastAsia="Calibri" w:hAnsi="Arial" w:cs="Arial"/>
          <w:sz w:val="24"/>
          <w:szCs w:val="24"/>
          <w:lang w:bidi="en-US"/>
        </w:rPr>
      </w:pPr>
      <w:r w:rsidRPr="009840E4">
        <w:rPr>
          <w:rFonts w:ascii="Arial" w:eastAsia="Calibri" w:hAnsi="Arial" w:cs="Arial"/>
          <w:sz w:val="24"/>
          <w:szCs w:val="24"/>
          <w:lang w:bidi="en-US"/>
        </w:rPr>
        <w:t>skleneta naslednjo</w:t>
      </w:r>
    </w:p>
    <w:p w14:paraId="41550B96" w14:textId="77777777" w:rsidR="007C6F41" w:rsidRPr="009840E4" w:rsidRDefault="007C6F41" w:rsidP="006D70B2">
      <w:pPr>
        <w:spacing w:after="0" w:line="240" w:lineRule="auto"/>
        <w:jc w:val="both"/>
        <w:rPr>
          <w:rFonts w:ascii="Arial" w:eastAsia="Calibri" w:hAnsi="Arial" w:cs="Arial"/>
          <w:sz w:val="24"/>
          <w:szCs w:val="24"/>
          <w:lang w:bidi="en-US"/>
        </w:rPr>
      </w:pPr>
    </w:p>
    <w:p w14:paraId="4522957D" w14:textId="77777777" w:rsidR="006D70B2" w:rsidRPr="009840E4" w:rsidRDefault="006D70B2" w:rsidP="006D70B2">
      <w:pPr>
        <w:spacing w:after="0" w:line="240" w:lineRule="auto"/>
        <w:jc w:val="center"/>
        <w:rPr>
          <w:rFonts w:ascii="Arial" w:eastAsia="Calibri" w:hAnsi="Arial" w:cs="Arial"/>
          <w:sz w:val="24"/>
          <w:szCs w:val="24"/>
          <w:lang w:bidi="en-US"/>
        </w:rPr>
      </w:pPr>
      <w:r w:rsidRPr="009840E4">
        <w:rPr>
          <w:rFonts w:ascii="Arial" w:eastAsia="Calibri" w:hAnsi="Arial" w:cs="Arial"/>
          <w:sz w:val="24"/>
          <w:szCs w:val="24"/>
          <w:lang w:bidi="en-US"/>
        </w:rPr>
        <w:t>P O G O D B O</w:t>
      </w:r>
    </w:p>
    <w:p w14:paraId="5ACDA696" w14:textId="3FE251B0" w:rsidR="006D70B2" w:rsidRPr="009840E4" w:rsidRDefault="006D70B2" w:rsidP="006D70B2">
      <w:pPr>
        <w:spacing w:after="120" w:line="240" w:lineRule="auto"/>
        <w:ind w:left="283"/>
        <w:jc w:val="center"/>
        <w:rPr>
          <w:rFonts w:ascii="Arial" w:eastAsia="Times New Roman" w:hAnsi="Arial" w:cs="Arial"/>
          <w:color w:val="000000"/>
          <w:sz w:val="24"/>
          <w:szCs w:val="24"/>
          <w:lang w:eastAsia="sl-SI"/>
        </w:rPr>
      </w:pPr>
      <w:r w:rsidRPr="009840E4">
        <w:rPr>
          <w:rFonts w:ascii="Arial" w:eastAsia="Times New Roman" w:hAnsi="Arial" w:cs="Arial"/>
          <w:color w:val="000000"/>
          <w:sz w:val="24"/>
          <w:szCs w:val="24"/>
          <w:lang w:eastAsia="sl-SI"/>
        </w:rPr>
        <w:t xml:space="preserve">o sofinanciranju </w:t>
      </w:r>
      <w:r w:rsidR="00E70985" w:rsidRPr="009840E4">
        <w:rPr>
          <w:rFonts w:ascii="Arial" w:eastAsia="Times New Roman" w:hAnsi="Arial" w:cs="Arial"/>
          <w:color w:val="000000"/>
          <w:sz w:val="24"/>
          <w:szCs w:val="24"/>
          <w:lang w:eastAsia="sl-SI"/>
        </w:rPr>
        <w:t>programa</w:t>
      </w:r>
      <w:r w:rsidR="00F96E2B" w:rsidRPr="009840E4">
        <w:rPr>
          <w:rFonts w:ascii="Arial" w:eastAsia="Times New Roman" w:hAnsi="Arial" w:cs="Arial"/>
          <w:color w:val="000000"/>
          <w:sz w:val="24"/>
          <w:szCs w:val="24"/>
          <w:lang w:eastAsia="sl-SI"/>
        </w:rPr>
        <w:t xml:space="preserve"> društva</w:t>
      </w:r>
    </w:p>
    <w:p w14:paraId="1E7CC1F4" w14:textId="76AA495D" w:rsidR="006D70B2" w:rsidRPr="009840E4" w:rsidRDefault="006D70B2" w:rsidP="006D70B2">
      <w:pPr>
        <w:spacing w:after="0" w:line="240" w:lineRule="auto"/>
        <w:jc w:val="both"/>
        <w:rPr>
          <w:rFonts w:ascii="Arial" w:eastAsia="Calibri" w:hAnsi="Arial" w:cs="Arial"/>
          <w:bCs/>
          <w:sz w:val="24"/>
          <w:szCs w:val="24"/>
          <w:lang w:bidi="en-US"/>
        </w:rPr>
      </w:pPr>
      <w:r w:rsidRPr="009840E4">
        <w:rPr>
          <w:rFonts w:ascii="Arial" w:eastAsia="Calibri" w:hAnsi="Arial" w:cs="Arial"/>
          <w:bCs/>
          <w:sz w:val="24"/>
          <w:szCs w:val="24"/>
          <w:lang w:bidi="en-US"/>
        </w:rPr>
        <w:t xml:space="preserve">      </w:t>
      </w:r>
    </w:p>
    <w:p w14:paraId="7DCD66BF" w14:textId="77777777" w:rsidR="007C6F41" w:rsidRPr="009840E4" w:rsidRDefault="007C6F41" w:rsidP="006D70B2">
      <w:pPr>
        <w:spacing w:after="0" w:line="240" w:lineRule="auto"/>
        <w:jc w:val="both"/>
        <w:rPr>
          <w:rFonts w:ascii="Arial" w:eastAsia="Calibri" w:hAnsi="Arial" w:cs="Arial"/>
          <w:bCs/>
          <w:sz w:val="24"/>
          <w:szCs w:val="24"/>
          <w:lang w:bidi="en-US"/>
        </w:rPr>
      </w:pPr>
    </w:p>
    <w:p w14:paraId="332971FA" w14:textId="77777777" w:rsidR="006D70B2" w:rsidRPr="009840E4" w:rsidRDefault="006D70B2" w:rsidP="006D70B2">
      <w:pPr>
        <w:numPr>
          <w:ilvl w:val="0"/>
          <w:numId w:val="3"/>
        </w:numPr>
        <w:spacing w:after="0" w:line="240" w:lineRule="auto"/>
        <w:jc w:val="center"/>
        <w:rPr>
          <w:rFonts w:ascii="Arial" w:eastAsia="Calibri" w:hAnsi="Arial" w:cs="Arial"/>
          <w:bCs/>
          <w:sz w:val="24"/>
          <w:szCs w:val="24"/>
          <w:lang w:bidi="en-US"/>
        </w:rPr>
      </w:pPr>
      <w:r w:rsidRPr="009840E4">
        <w:rPr>
          <w:rFonts w:ascii="Arial" w:eastAsia="Calibri" w:hAnsi="Arial" w:cs="Arial"/>
          <w:bCs/>
          <w:sz w:val="24"/>
          <w:szCs w:val="24"/>
          <w:lang w:bidi="en-US"/>
        </w:rPr>
        <w:t>člen</w:t>
      </w:r>
    </w:p>
    <w:p w14:paraId="58065079" w14:textId="77777777" w:rsidR="006D70B2" w:rsidRPr="009840E4" w:rsidRDefault="006D70B2" w:rsidP="006D70B2">
      <w:pPr>
        <w:spacing w:after="0" w:line="240" w:lineRule="auto"/>
        <w:ind w:left="360"/>
        <w:rPr>
          <w:rFonts w:ascii="Arial" w:eastAsia="Calibri" w:hAnsi="Arial" w:cs="Arial"/>
          <w:bCs/>
          <w:sz w:val="24"/>
          <w:szCs w:val="24"/>
          <w:lang w:bidi="en-US"/>
        </w:rPr>
      </w:pPr>
    </w:p>
    <w:p w14:paraId="52DC09B5" w14:textId="407BEFA6" w:rsidR="00BE43F7" w:rsidRPr="009840E4" w:rsidRDefault="00BE43F7" w:rsidP="00BE43F7">
      <w:pPr>
        <w:ind w:left="20"/>
        <w:jc w:val="both"/>
        <w:rPr>
          <w:rFonts w:ascii="Arial" w:hAnsi="Arial" w:cs="Arial"/>
          <w:sz w:val="24"/>
          <w:szCs w:val="24"/>
        </w:rPr>
      </w:pPr>
      <w:r w:rsidRPr="009840E4">
        <w:rPr>
          <w:rFonts w:ascii="Arial" w:hAnsi="Arial" w:cs="Arial"/>
          <w:sz w:val="24"/>
          <w:szCs w:val="24"/>
        </w:rPr>
        <w:t xml:space="preserve">Pogodbeni stranki uvodoma ugotavljata, da je Občina Oplotnica na spletni strani </w:t>
      </w:r>
      <w:hyperlink r:id="rId7" w:history="1">
        <w:r w:rsidRPr="009840E4">
          <w:rPr>
            <w:rStyle w:val="Hiperpovezava"/>
            <w:rFonts w:ascii="Arial" w:hAnsi="Arial" w:cs="Arial"/>
            <w:sz w:val="24"/>
            <w:szCs w:val="24"/>
          </w:rPr>
          <w:t>www.oplotnica.si</w:t>
        </w:r>
      </w:hyperlink>
      <w:r w:rsidRPr="009840E4">
        <w:rPr>
          <w:rFonts w:ascii="Arial" w:hAnsi="Arial" w:cs="Arial"/>
          <w:sz w:val="24"/>
          <w:szCs w:val="24"/>
        </w:rPr>
        <w:t xml:space="preserve">  objavila Javni razpis </w:t>
      </w:r>
      <w:r w:rsidRPr="009840E4">
        <w:rPr>
          <w:rFonts w:ascii="Arial" w:eastAsia="Calibri" w:hAnsi="Arial" w:cs="Arial"/>
          <w:bCs/>
          <w:sz w:val="24"/>
          <w:szCs w:val="24"/>
          <w:lang w:bidi="en-US"/>
        </w:rPr>
        <w:t>za sofinanciranje programov društev v občini Oplotnica za leto 2024</w:t>
      </w:r>
      <w:r w:rsidRPr="009840E4">
        <w:rPr>
          <w:rFonts w:ascii="Arial" w:hAnsi="Arial" w:cs="Arial"/>
          <w:sz w:val="24"/>
          <w:szCs w:val="24"/>
        </w:rPr>
        <w:t xml:space="preserve">. Občina bo programe društev sofinancirala iz </w:t>
      </w:r>
      <w:r w:rsidR="009840E4" w:rsidRPr="009840E4">
        <w:rPr>
          <w:rFonts w:ascii="Arial" w:hAnsi="Arial" w:cs="Arial"/>
          <w:sz w:val="24"/>
          <w:szCs w:val="24"/>
        </w:rPr>
        <w:t xml:space="preserve">Proračuna Občine Oplotnica za leto 2024 (UGSO št. </w:t>
      </w:r>
      <w:r w:rsidR="007342F0">
        <w:rPr>
          <w:rFonts w:ascii="Arial" w:hAnsi="Arial" w:cs="Arial"/>
          <w:sz w:val="24"/>
          <w:szCs w:val="24"/>
        </w:rPr>
        <w:t>23</w:t>
      </w:r>
      <w:r w:rsidR="009840E4" w:rsidRPr="009840E4">
        <w:rPr>
          <w:rFonts w:ascii="Arial" w:hAnsi="Arial" w:cs="Arial"/>
          <w:sz w:val="24"/>
          <w:szCs w:val="24"/>
        </w:rPr>
        <w:t>/2024).</w:t>
      </w:r>
      <w:r w:rsidRPr="009840E4">
        <w:rPr>
          <w:rFonts w:ascii="Arial" w:hAnsi="Arial" w:cs="Arial"/>
          <w:sz w:val="24"/>
          <w:szCs w:val="24"/>
        </w:rPr>
        <w:t xml:space="preserve"> </w:t>
      </w:r>
    </w:p>
    <w:p w14:paraId="5E6D3B4B" w14:textId="77777777" w:rsidR="00BE43F7" w:rsidRPr="009840E4" w:rsidRDefault="00BE43F7" w:rsidP="00BE43F7">
      <w:pPr>
        <w:ind w:left="20"/>
        <w:jc w:val="both"/>
        <w:rPr>
          <w:rFonts w:ascii="Arial" w:hAnsi="Arial" w:cs="Arial"/>
          <w:sz w:val="24"/>
          <w:szCs w:val="24"/>
        </w:rPr>
      </w:pPr>
    </w:p>
    <w:p w14:paraId="1F88A495" w14:textId="77777777" w:rsidR="00BE43F7" w:rsidRPr="009840E4" w:rsidRDefault="00BE43F7" w:rsidP="00BE43F7">
      <w:pPr>
        <w:ind w:left="20"/>
        <w:jc w:val="both"/>
        <w:rPr>
          <w:rFonts w:ascii="Arial" w:hAnsi="Arial" w:cs="Arial"/>
          <w:sz w:val="24"/>
          <w:szCs w:val="24"/>
        </w:rPr>
      </w:pPr>
      <w:r w:rsidRPr="009840E4">
        <w:rPr>
          <w:rFonts w:ascii="Arial" w:hAnsi="Arial" w:cs="Arial"/>
          <w:sz w:val="24"/>
          <w:szCs w:val="24"/>
        </w:rPr>
        <w:t>Pogodbeni stranki nadalje ugotovita, da je bil izvajalec izbran na navedenem razpisu.</w:t>
      </w:r>
    </w:p>
    <w:p w14:paraId="581EB707" w14:textId="77777777" w:rsidR="00BE43F7" w:rsidRPr="009840E4" w:rsidRDefault="00BE43F7" w:rsidP="00BE43F7">
      <w:pPr>
        <w:ind w:left="20"/>
        <w:jc w:val="both"/>
        <w:rPr>
          <w:rFonts w:ascii="Arial" w:hAnsi="Arial" w:cs="Arial"/>
          <w:sz w:val="24"/>
          <w:szCs w:val="24"/>
        </w:rPr>
      </w:pPr>
    </w:p>
    <w:p w14:paraId="2D606BA6" w14:textId="77777777" w:rsidR="00BE43F7" w:rsidRPr="009840E4" w:rsidRDefault="00BE43F7" w:rsidP="00BE43F7">
      <w:pPr>
        <w:ind w:left="20" w:firstLine="40"/>
        <w:jc w:val="center"/>
        <w:rPr>
          <w:rFonts w:ascii="Arial" w:hAnsi="Arial" w:cs="Arial"/>
          <w:sz w:val="24"/>
          <w:szCs w:val="24"/>
          <w:lang w:eastAsia="ar-SA"/>
        </w:rPr>
      </w:pPr>
      <w:r w:rsidRPr="009840E4">
        <w:rPr>
          <w:rFonts w:ascii="Arial" w:hAnsi="Arial" w:cs="Arial"/>
          <w:sz w:val="24"/>
          <w:szCs w:val="24"/>
          <w:lang w:eastAsia="ar-SA"/>
        </w:rPr>
        <w:t>2. člen</w:t>
      </w:r>
    </w:p>
    <w:p w14:paraId="670E8C8E" w14:textId="3336B4AD" w:rsidR="00BE43F7" w:rsidRPr="009840E4" w:rsidRDefault="00BE43F7" w:rsidP="00BE43F7">
      <w:pPr>
        <w:pStyle w:val="Telobesedila"/>
        <w:jc w:val="both"/>
        <w:rPr>
          <w:rFonts w:ascii="Arial" w:hAnsi="Arial" w:cs="Arial"/>
          <w:sz w:val="24"/>
          <w:szCs w:val="24"/>
          <w:lang w:eastAsia="ar-SA"/>
        </w:rPr>
      </w:pPr>
      <w:r w:rsidRPr="009840E4">
        <w:rPr>
          <w:rFonts w:ascii="Arial" w:hAnsi="Arial" w:cs="Arial"/>
          <w:sz w:val="24"/>
          <w:szCs w:val="24"/>
          <w:lang w:eastAsia="ar-SA"/>
        </w:rPr>
        <w:t xml:space="preserve">S to pogodbo se pogodbeni stranki dogovorita, da bo izvajalec izvedel program na način in v obsegu, kot to izhaja iz odločbe št. </w:t>
      </w:r>
      <w:proofErr w:type="spellStart"/>
      <w:r w:rsidRPr="009840E4">
        <w:rPr>
          <w:rFonts w:ascii="Arial" w:hAnsi="Arial" w:cs="Arial"/>
          <w:sz w:val="24"/>
          <w:szCs w:val="24"/>
          <w:lang w:eastAsia="ar-SA"/>
        </w:rPr>
        <w:t>xxxxxxxxxxx</w:t>
      </w:r>
      <w:proofErr w:type="spellEnd"/>
      <w:r w:rsidRPr="009840E4">
        <w:rPr>
          <w:rFonts w:ascii="Arial" w:hAnsi="Arial" w:cs="Arial"/>
          <w:sz w:val="24"/>
          <w:szCs w:val="24"/>
          <w:lang w:eastAsia="ar-SA"/>
        </w:rPr>
        <w:t xml:space="preserve"> o izbranih programih društva, izdane s strani občine.</w:t>
      </w:r>
    </w:p>
    <w:p w14:paraId="343307D7" w14:textId="77777777" w:rsidR="00BE43F7" w:rsidRPr="009840E4" w:rsidRDefault="00BE43F7" w:rsidP="00BE43F7">
      <w:pPr>
        <w:jc w:val="center"/>
        <w:rPr>
          <w:rFonts w:ascii="Arial" w:hAnsi="Arial" w:cs="Arial"/>
          <w:sz w:val="24"/>
          <w:szCs w:val="24"/>
          <w:lang w:eastAsia="ar-SA"/>
        </w:rPr>
      </w:pPr>
      <w:r w:rsidRPr="009840E4">
        <w:rPr>
          <w:rFonts w:ascii="Arial" w:hAnsi="Arial" w:cs="Arial"/>
          <w:sz w:val="24"/>
          <w:szCs w:val="24"/>
          <w:lang w:eastAsia="ar-SA"/>
        </w:rPr>
        <w:t>3. člen</w:t>
      </w:r>
    </w:p>
    <w:p w14:paraId="24C09E4C" w14:textId="070A475A" w:rsidR="00BE43F7" w:rsidRPr="009840E4" w:rsidRDefault="00BE43F7" w:rsidP="00BE43F7">
      <w:pPr>
        <w:jc w:val="both"/>
        <w:rPr>
          <w:rFonts w:ascii="Arial" w:hAnsi="Arial" w:cs="Arial"/>
          <w:sz w:val="24"/>
          <w:szCs w:val="24"/>
        </w:rPr>
      </w:pPr>
      <w:r w:rsidRPr="009840E4">
        <w:rPr>
          <w:rFonts w:ascii="Arial" w:hAnsi="Arial" w:cs="Arial"/>
          <w:sz w:val="24"/>
          <w:szCs w:val="24"/>
          <w:lang w:eastAsia="ar-SA"/>
        </w:rPr>
        <w:t xml:space="preserve">Za izvajanje programov je občina v letu 2024 dodelila izvajalcu sredstva v skupni višini </w:t>
      </w:r>
      <w:proofErr w:type="spellStart"/>
      <w:r w:rsidRPr="009840E4">
        <w:rPr>
          <w:rFonts w:ascii="Arial" w:hAnsi="Arial" w:cs="Arial"/>
          <w:b/>
          <w:sz w:val="24"/>
          <w:szCs w:val="24"/>
          <w:lang w:eastAsia="ar-SA"/>
        </w:rPr>
        <w:t>xxxxxxxxx</w:t>
      </w:r>
      <w:proofErr w:type="spellEnd"/>
      <w:r w:rsidRPr="009840E4">
        <w:rPr>
          <w:rFonts w:ascii="Arial" w:hAnsi="Arial" w:cs="Arial"/>
          <w:b/>
          <w:sz w:val="24"/>
          <w:szCs w:val="24"/>
          <w:lang w:eastAsia="ar-SA"/>
        </w:rPr>
        <w:t xml:space="preserve"> </w:t>
      </w:r>
      <w:r w:rsidRPr="009840E4">
        <w:rPr>
          <w:rFonts w:ascii="Arial" w:hAnsi="Arial" w:cs="Arial"/>
          <w:b/>
          <w:bCs/>
          <w:sz w:val="24"/>
          <w:szCs w:val="24"/>
        </w:rPr>
        <w:t>EUR</w:t>
      </w:r>
      <w:r w:rsidRPr="009840E4">
        <w:rPr>
          <w:rFonts w:ascii="Arial" w:hAnsi="Arial" w:cs="Arial"/>
          <w:sz w:val="24"/>
          <w:szCs w:val="24"/>
          <w:lang w:eastAsia="ar-SA"/>
        </w:rPr>
        <w:t xml:space="preserve">, </w:t>
      </w:r>
      <w:r w:rsidR="009840E4" w:rsidRPr="009840E4">
        <w:rPr>
          <w:rFonts w:ascii="Arial" w:hAnsi="Arial" w:cs="Arial"/>
          <w:sz w:val="24"/>
          <w:szCs w:val="24"/>
          <w:lang w:eastAsia="ar-SA"/>
        </w:rPr>
        <w:t xml:space="preserve"> iz proračunske postavke ________</w:t>
      </w:r>
      <w:r w:rsidRPr="009840E4">
        <w:rPr>
          <w:rFonts w:ascii="Arial" w:hAnsi="Arial" w:cs="Arial"/>
          <w:sz w:val="24"/>
          <w:szCs w:val="24"/>
          <w:lang w:eastAsia="ar-SA"/>
        </w:rPr>
        <w:t xml:space="preserve">in </w:t>
      </w:r>
      <w:r w:rsidR="009840E4" w:rsidRPr="009840E4">
        <w:rPr>
          <w:rFonts w:ascii="Arial" w:hAnsi="Arial" w:cs="Arial"/>
          <w:sz w:val="24"/>
          <w:szCs w:val="24"/>
          <w:lang w:eastAsia="ar-SA"/>
        </w:rPr>
        <w:t xml:space="preserve">pod/konta___________, in </w:t>
      </w:r>
      <w:r w:rsidRPr="009840E4">
        <w:rPr>
          <w:rFonts w:ascii="Arial" w:hAnsi="Arial" w:cs="Arial"/>
          <w:sz w:val="24"/>
          <w:szCs w:val="24"/>
          <w:lang w:eastAsia="ar-SA"/>
        </w:rPr>
        <w:t>sicer za:</w:t>
      </w:r>
    </w:p>
    <w:p w14:paraId="35DCD9CA" w14:textId="77777777" w:rsidR="009840E4" w:rsidRPr="009840E4" w:rsidRDefault="009840E4" w:rsidP="009840E4">
      <w:pPr>
        <w:autoSpaceDE w:val="0"/>
        <w:autoSpaceDN w:val="0"/>
        <w:adjustRightInd w:val="0"/>
        <w:spacing w:after="0" w:line="240" w:lineRule="auto"/>
        <w:jc w:val="both"/>
        <w:rPr>
          <w:rFonts w:ascii="Arial" w:eastAsia="Calibri" w:hAnsi="Arial" w:cs="Arial"/>
          <w:color w:val="000000"/>
          <w:sz w:val="24"/>
          <w:szCs w:val="24"/>
          <w:lang w:bidi="en-US"/>
        </w:rPr>
      </w:pPr>
    </w:p>
    <w:tbl>
      <w:tblPr>
        <w:tblStyle w:val="Tabelamrea"/>
        <w:tblW w:w="0" w:type="auto"/>
        <w:tblLook w:val="04A0" w:firstRow="1" w:lastRow="0" w:firstColumn="1" w:lastColumn="0" w:noHBand="0" w:noVBand="1"/>
      </w:tblPr>
      <w:tblGrid>
        <w:gridCol w:w="4531"/>
        <w:gridCol w:w="4531"/>
      </w:tblGrid>
      <w:tr w:rsidR="009840E4" w:rsidRPr="009840E4" w14:paraId="442A94D4" w14:textId="77777777" w:rsidTr="005F6B60">
        <w:tc>
          <w:tcPr>
            <w:tcW w:w="4531" w:type="dxa"/>
          </w:tcPr>
          <w:p w14:paraId="749BD8B8" w14:textId="77777777" w:rsidR="009840E4" w:rsidRPr="009840E4" w:rsidRDefault="009840E4" w:rsidP="005F6B60">
            <w:pPr>
              <w:autoSpaceDE w:val="0"/>
              <w:autoSpaceDN w:val="0"/>
              <w:adjustRightInd w:val="0"/>
              <w:jc w:val="center"/>
              <w:rPr>
                <w:rFonts w:ascii="Arial" w:eastAsia="Calibri" w:hAnsi="Arial" w:cs="Arial"/>
                <w:b/>
                <w:bCs/>
                <w:color w:val="000000"/>
                <w:sz w:val="24"/>
                <w:szCs w:val="24"/>
                <w:lang w:bidi="en-US"/>
              </w:rPr>
            </w:pPr>
            <w:r w:rsidRPr="009840E4">
              <w:rPr>
                <w:rFonts w:ascii="Arial" w:eastAsia="Calibri" w:hAnsi="Arial" w:cs="Arial"/>
                <w:b/>
                <w:bCs/>
                <w:color w:val="000000"/>
                <w:sz w:val="24"/>
                <w:szCs w:val="24"/>
                <w:lang w:bidi="en-US"/>
              </w:rPr>
              <w:t>Opis</w:t>
            </w:r>
          </w:p>
        </w:tc>
        <w:tc>
          <w:tcPr>
            <w:tcW w:w="4531" w:type="dxa"/>
          </w:tcPr>
          <w:p w14:paraId="19D60FD8" w14:textId="77777777" w:rsidR="009840E4" w:rsidRPr="009840E4" w:rsidRDefault="009840E4" w:rsidP="005F6B60">
            <w:pPr>
              <w:autoSpaceDE w:val="0"/>
              <w:autoSpaceDN w:val="0"/>
              <w:adjustRightInd w:val="0"/>
              <w:jc w:val="center"/>
              <w:rPr>
                <w:rFonts w:ascii="Arial" w:eastAsia="Calibri" w:hAnsi="Arial" w:cs="Arial"/>
                <w:b/>
                <w:bCs/>
                <w:color w:val="000000"/>
                <w:sz w:val="24"/>
                <w:szCs w:val="24"/>
                <w:lang w:bidi="en-US"/>
              </w:rPr>
            </w:pPr>
            <w:r w:rsidRPr="009840E4">
              <w:rPr>
                <w:rFonts w:ascii="Arial" w:eastAsia="Calibri" w:hAnsi="Arial" w:cs="Arial"/>
                <w:b/>
                <w:bCs/>
                <w:color w:val="000000"/>
                <w:sz w:val="24"/>
                <w:szCs w:val="24"/>
                <w:lang w:bidi="en-US"/>
              </w:rPr>
              <w:t>EUR</w:t>
            </w:r>
          </w:p>
        </w:tc>
      </w:tr>
      <w:tr w:rsidR="009840E4" w:rsidRPr="009840E4" w14:paraId="09874F51" w14:textId="77777777" w:rsidTr="005F6B60">
        <w:tc>
          <w:tcPr>
            <w:tcW w:w="4531" w:type="dxa"/>
          </w:tcPr>
          <w:p w14:paraId="309C6E2C" w14:textId="77777777" w:rsidR="009840E4" w:rsidRPr="009840E4" w:rsidRDefault="009840E4" w:rsidP="005F6B60">
            <w:pPr>
              <w:autoSpaceDE w:val="0"/>
              <w:autoSpaceDN w:val="0"/>
              <w:adjustRightInd w:val="0"/>
              <w:jc w:val="both"/>
              <w:rPr>
                <w:rFonts w:ascii="Arial" w:eastAsia="Calibri" w:hAnsi="Arial" w:cs="Arial"/>
                <w:color w:val="000000"/>
                <w:sz w:val="24"/>
                <w:szCs w:val="24"/>
                <w:lang w:bidi="en-US"/>
              </w:rPr>
            </w:pPr>
            <w:r w:rsidRPr="009840E4">
              <w:rPr>
                <w:rFonts w:ascii="Arial" w:eastAsia="Calibri" w:hAnsi="Arial" w:cs="Arial"/>
                <w:color w:val="000000"/>
                <w:sz w:val="24"/>
                <w:szCs w:val="24"/>
                <w:lang w:bidi="en-US"/>
              </w:rPr>
              <w:t>Program:</w:t>
            </w:r>
          </w:p>
        </w:tc>
        <w:tc>
          <w:tcPr>
            <w:tcW w:w="4531" w:type="dxa"/>
          </w:tcPr>
          <w:p w14:paraId="7C3B49B3" w14:textId="77777777" w:rsidR="009840E4" w:rsidRPr="009840E4" w:rsidRDefault="009840E4" w:rsidP="005F6B60">
            <w:pPr>
              <w:autoSpaceDE w:val="0"/>
              <w:autoSpaceDN w:val="0"/>
              <w:adjustRightInd w:val="0"/>
              <w:jc w:val="both"/>
              <w:rPr>
                <w:rFonts w:ascii="Arial" w:eastAsia="Calibri" w:hAnsi="Arial" w:cs="Arial"/>
                <w:color w:val="000000"/>
                <w:sz w:val="24"/>
                <w:szCs w:val="24"/>
                <w:lang w:bidi="en-US"/>
              </w:rPr>
            </w:pPr>
          </w:p>
        </w:tc>
      </w:tr>
      <w:tr w:rsidR="009840E4" w:rsidRPr="009840E4" w14:paraId="36E7C4A0" w14:textId="77777777" w:rsidTr="005F6B60">
        <w:tc>
          <w:tcPr>
            <w:tcW w:w="4531" w:type="dxa"/>
          </w:tcPr>
          <w:p w14:paraId="26FA907F" w14:textId="77777777" w:rsidR="009840E4" w:rsidRPr="009840E4" w:rsidRDefault="009840E4" w:rsidP="005F6B60">
            <w:pPr>
              <w:autoSpaceDE w:val="0"/>
              <w:autoSpaceDN w:val="0"/>
              <w:adjustRightInd w:val="0"/>
              <w:jc w:val="both"/>
              <w:rPr>
                <w:rFonts w:ascii="Arial" w:eastAsia="Calibri" w:hAnsi="Arial" w:cs="Arial"/>
                <w:color w:val="000000"/>
                <w:sz w:val="24"/>
                <w:szCs w:val="24"/>
                <w:lang w:bidi="en-US"/>
              </w:rPr>
            </w:pPr>
            <w:r w:rsidRPr="009840E4">
              <w:rPr>
                <w:rFonts w:ascii="Arial" w:eastAsia="Calibri" w:hAnsi="Arial" w:cs="Arial"/>
                <w:color w:val="000000"/>
                <w:sz w:val="24"/>
                <w:szCs w:val="24"/>
                <w:lang w:bidi="en-US"/>
              </w:rPr>
              <w:t>1.</w:t>
            </w:r>
          </w:p>
        </w:tc>
        <w:tc>
          <w:tcPr>
            <w:tcW w:w="4531" w:type="dxa"/>
          </w:tcPr>
          <w:p w14:paraId="75862935" w14:textId="77777777" w:rsidR="009840E4" w:rsidRPr="009840E4" w:rsidRDefault="009840E4" w:rsidP="005F6B60">
            <w:pPr>
              <w:autoSpaceDE w:val="0"/>
              <w:autoSpaceDN w:val="0"/>
              <w:adjustRightInd w:val="0"/>
              <w:jc w:val="both"/>
              <w:rPr>
                <w:rFonts w:ascii="Arial" w:eastAsia="Calibri" w:hAnsi="Arial" w:cs="Arial"/>
                <w:color w:val="000000"/>
                <w:sz w:val="24"/>
                <w:szCs w:val="24"/>
                <w:lang w:bidi="en-US"/>
              </w:rPr>
            </w:pPr>
          </w:p>
        </w:tc>
      </w:tr>
      <w:tr w:rsidR="009840E4" w:rsidRPr="009840E4" w14:paraId="2402AD85" w14:textId="77777777" w:rsidTr="005F6B60">
        <w:tc>
          <w:tcPr>
            <w:tcW w:w="4531" w:type="dxa"/>
          </w:tcPr>
          <w:p w14:paraId="746EF707" w14:textId="77777777" w:rsidR="009840E4" w:rsidRPr="009840E4" w:rsidRDefault="009840E4" w:rsidP="005F6B60">
            <w:pPr>
              <w:autoSpaceDE w:val="0"/>
              <w:autoSpaceDN w:val="0"/>
              <w:adjustRightInd w:val="0"/>
              <w:jc w:val="both"/>
              <w:rPr>
                <w:rFonts w:ascii="Arial" w:eastAsia="Calibri" w:hAnsi="Arial" w:cs="Arial"/>
                <w:color w:val="000000"/>
                <w:sz w:val="24"/>
                <w:szCs w:val="24"/>
                <w:lang w:bidi="en-US"/>
              </w:rPr>
            </w:pPr>
            <w:r w:rsidRPr="009840E4">
              <w:rPr>
                <w:rFonts w:ascii="Arial" w:eastAsia="Calibri" w:hAnsi="Arial" w:cs="Arial"/>
                <w:color w:val="000000"/>
                <w:sz w:val="24"/>
                <w:szCs w:val="24"/>
                <w:lang w:bidi="en-US"/>
              </w:rPr>
              <w:t>2.</w:t>
            </w:r>
          </w:p>
        </w:tc>
        <w:tc>
          <w:tcPr>
            <w:tcW w:w="4531" w:type="dxa"/>
          </w:tcPr>
          <w:p w14:paraId="6007BDA1" w14:textId="77777777" w:rsidR="009840E4" w:rsidRPr="009840E4" w:rsidRDefault="009840E4" w:rsidP="005F6B60">
            <w:pPr>
              <w:autoSpaceDE w:val="0"/>
              <w:autoSpaceDN w:val="0"/>
              <w:adjustRightInd w:val="0"/>
              <w:jc w:val="both"/>
              <w:rPr>
                <w:rFonts w:ascii="Arial" w:eastAsia="Calibri" w:hAnsi="Arial" w:cs="Arial"/>
                <w:color w:val="000000"/>
                <w:sz w:val="24"/>
                <w:szCs w:val="24"/>
                <w:lang w:bidi="en-US"/>
              </w:rPr>
            </w:pPr>
          </w:p>
        </w:tc>
      </w:tr>
      <w:tr w:rsidR="009840E4" w:rsidRPr="009840E4" w14:paraId="689AA7D1" w14:textId="77777777" w:rsidTr="005F6B60">
        <w:tc>
          <w:tcPr>
            <w:tcW w:w="4531" w:type="dxa"/>
          </w:tcPr>
          <w:p w14:paraId="15C78D9A" w14:textId="77777777" w:rsidR="009840E4" w:rsidRPr="009840E4" w:rsidRDefault="009840E4" w:rsidP="005F6B60">
            <w:pPr>
              <w:autoSpaceDE w:val="0"/>
              <w:autoSpaceDN w:val="0"/>
              <w:adjustRightInd w:val="0"/>
              <w:jc w:val="both"/>
              <w:rPr>
                <w:rFonts w:ascii="Arial" w:eastAsia="Calibri" w:hAnsi="Arial" w:cs="Arial"/>
                <w:color w:val="000000"/>
                <w:sz w:val="24"/>
                <w:szCs w:val="24"/>
                <w:lang w:bidi="en-US"/>
              </w:rPr>
            </w:pPr>
            <w:r w:rsidRPr="009840E4">
              <w:rPr>
                <w:rFonts w:ascii="Arial" w:eastAsia="Calibri" w:hAnsi="Arial" w:cs="Arial"/>
                <w:color w:val="000000"/>
                <w:sz w:val="24"/>
                <w:szCs w:val="24"/>
                <w:lang w:bidi="en-US"/>
              </w:rPr>
              <w:t>Oprema:</w:t>
            </w:r>
          </w:p>
        </w:tc>
        <w:tc>
          <w:tcPr>
            <w:tcW w:w="4531" w:type="dxa"/>
          </w:tcPr>
          <w:p w14:paraId="23900EF6" w14:textId="77777777" w:rsidR="009840E4" w:rsidRPr="009840E4" w:rsidRDefault="009840E4" w:rsidP="005F6B60">
            <w:pPr>
              <w:autoSpaceDE w:val="0"/>
              <w:autoSpaceDN w:val="0"/>
              <w:adjustRightInd w:val="0"/>
              <w:jc w:val="both"/>
              <w:rPr>
                <w:rFonts w:ascii="Arial" w:eastAsia="Calibri" w:hAnsi="Arial" w:cs="Arial"/>
                <w:color w:val="000000"/>
                <w:sz w:val="24"/>
                <w:szCs w:val="24"/>
                <w:lang w:bidi="en-US"/>
              </w:rPr>
            </w:pPr>
          </w:p>
        </w:tc>
      </w:tr>
      <w:tr w:rsidR="009840E4" w:rsidRPr="009840E4" w14:paraId="02735075" w14:textId="77777777" w:rsidTr="005F6B60">
        <w:tc>
          <w:tcPr>
            <w:tcW w:w="4531" w:type="dxa"/>
          </w:tcPr>
          <w:p w14:paraId="1024DC76" w14:textId="77777777" w:rsidR="009840E4" w:rsidRPr="009840E4" w:rsidRDefault="009840E4" w:rsidP="005F6B60">
            <w:pPr>
              <w:autoSpaceDE w:val="0"/>
              <w:autoSpaceDN w:val="0"/>
              <w:adjustRightInd w:val="0"/>
              <w:jc w:val="both"/>
              <w:rPr>
                <w:rFonts w:ascii="Arial" w:eastAsia="Calibri" w:hAnsi="Arial" w:cs="Arial"/>
                <w:color w:val="000000"/>
                <w:sz w:val="24"/>
                <w:szCs w:val="24"/>
                <w:lang w:bidi="en-US"/>
              </w:rPr>
            </w:pPr>
            <w:r w:rsidRPr="009840E4">
              <w:rPr>
                <w:rFonts w:ascii="Arial" w:eastAsia="Calibri" w:hAnsi="Arial" w:cs="Arial"/>
                <w:color w:val="000000"/>
                <w:sz w:val="24"/>
                <w:szCs w:val="24"/>
                <w:lang w:bidi="en-US"/>
              </w:rPr>
              <w:t>1.</w:t>
            </w:r>
          </w:p>
        </w:tc>
        <w:tc>
          <w:tcPr>
            <w:tcW w:w="4531" w:type="dxa"/>
          </w:tcPr>
          <w:p w14:paraId="712A650B" w14:textId="77777777" w:rsidR="009840E4" w:rsidRPr="009840E4" w:rsidRDefault="009840E4" w:rsidP="005F6B60">
            <w:pPr>
              <w:autoSpaceDE w:val="0"/>
              <w:autoSpaceDN w:val="0"/>
              <w:adjustRightInd w:val="0"/>
              <w:jc w:val="both"/>
              <w:rPr>
                <w:rFonts w:ascii="Arial" w:eastAsia="Calibri" w:hAnsi="Arial" w:cs="Arial"/>
                <w:color w:val="000000"/>
                <w:sz w:val="24"/>
                <w:szCs w:val="24"/>
                <w:lang w:bidi="en-US"/>
              </w:rPr>
            </w:pPr>
          </w:p>
        </w:tc>
      </w:tr>
      <w:tr w:rsidR="009840E4" w:rsidRPr="009840E4" w14:paraId="0709163F" w14:textId="77777777" w:rsidTr="005F6B60">
        <w:tc>
          <w:tcPr>
            <w:tcW w:w="4531" w:type="dxa"/>
          </w:tcPr>
          <w:p w14:paraId="1CE25CEA" w14:textId="77777777" w:rsidR="009840E4" w:rsidRPr="009840E4" w:rsidRDefault="009840E4" w:rsidP="005F6B60">
            <w:pPr>
              <w:autoSpaceDE w:val="0"/>
              <w:autoSpaceDN w:val="0"/>
              <w:adjustRightInd w:val="0"/>
              <w:jc w:val="both"/>
              <w:rPr>
                <w:rFonts w:ascii="Arial" w:eastAsia="Calibri" w:hAnsi="Arial" w:cs="Arial"/>
                <w:color w:val="000000"/>
                <w:sz w:val="24"/>
                <w:szCs w:val="24"/>
                <w:lang w:bidi="en-US"/>
              </w:rPr>
            </w:pPr>
            <w:r w:rsidRPr="009840E4">
              <w:rPr>
                <w:rFonts w:ascii="Arial" w:eastAsia="Calibri" w:hAnsi="Arial" w:cs="Arial"/>
                <w:color w:val="000000"/>
                <w:sz w:val="24"/>
                <w:szCs w:val="24"/>
                <w:lang w:bidi="en-US"/>
              </w:rPr>
              <w:t>2.</w:t>
            </w:r>
          </w:p>
        </w:tc>
        <w:tc>
          <w:tcPr>
            <w:tcW w:w="4531" w:type="dxa"/>
          </w:tcPr>
          <w:p w14:paraId="331350A2" w14:textId="77777777" w:rsidR="009840E4" w:rsidRPr="009840E4" w:rsidRDefault="009840E4" w:rsidP="005F6B60">
            <w:pPr>
              <w:autoSpaceDE w:val="0"/>
              <w:autoSpaceDN w:val="0"/>
              <w:adjustRightInd w:val="0"/>
              <w:jc w:val="both"/>
              <w:rPr>
                <w:rFonts w:ascii="Arial" w:eastAsia="Calibri" w:hAnsi="Arial" w:cs="Arial"/>
                <w:color w:val="000000"/>
                <w:sz w:val="24"/>
                <w:szCs w:val="24"/>
                <w:lang w:bidi="en-US"/>
              </w:rPr>
            </w:pPr>
          </w:p>
        </w:tc>
      </w:tr>
      <w:tr w:rsidR="009840E4" w:rsidRPr="009840E4" w14:paraId="090DDF7D" w14:textId="77777777" w:rsidTr="005F6B60">
        <w:tc>
          <w:tcPr>
            <w:tcW w:w="4531" w:type="dxa"/>
          </w:tcPr>
          <w:p w14:paraId="02A715A1" w14:textId="77777777" w:rsidR="009840E4" w:rsidRPr="009840E4" w:rsidRDefault="009840E4" w:rsidP="005F6B60">
            <w:pPr>
              <w:autoSpaceDE w:val="0"/>
              <w:autoSpaceDN w:val="0"/>
              <w:adjustRightInd w:val="0"/>
              <w:jc w:val="right"/>
              <w:rPr>
                <w:rFonts w:ascii="Arial" w:eastAsia="Calibri" w:hAnsi="Arial" w:cs="Arial"/>
                <w:color w:val="000000"/>
                <w:sz w:val="24"/>
                <w:szCs w:val="24"/>
                <w:lang w:bidi="en-US"/>
              </w:rPr>
            </w:pPr>
            <w:r w:rsidRPr="009840E4">
              <w:rPr>
                <w:rFonts w:ascii="Arial" w:eastAsia="Calibri" w:hAnsi="Arial" w:cs="Arial"/>
                <w:color w:val="000000"/>
                <w:sz w:val="24"/>
                <w:szCs w:val="24"/>
                <w:lang w:bidi="en-US"/>
              </w:rPr>
              <w:t>Skupaj :</w:t>
            </w:r>
          </w:p>
        </w:tc>
        <w:tc>
          <w:tcPr>
            <w:tcW w:w="4531" w:type="dxa"/>
          </w:tcPr>
          <w:p w14:paraId="5EF57171" w14:textId="77777777" w:rsidR="009840E4" w:rsidRPr="009840E4" w:rsidRDefault="009840E4" w:rsidP="005F6B60">
            <w:pPr>
              <w:autoSpaceDE w:val="0"/>
              <w:autoSpaceDN w:val="0"/>
              <w:adjustRightInd w:val="0"/>
              <w:jc w:val="both"/>
              <w:rPr>
                <w:rFonts w:ascii="Arial" w:eastAsia="Calibri" w:hAnsi="Arial" w:cs="Arial"/>
                <w:color w:val="000000"/>
                <w:sz w:val="24"/>
                <w:szCs w:val="24"/>
                <w:lang w:bidi="en-US"/>
              </w:rPr>
            </w:pPr>
          </w:p>
        </w:tc>
      </w:tr>
    </w:tbl>
    <w:p w14:paraId="2D07793D" w14:textId="77777777" w:rsidR="007C6F41" w:rsidRPr="009840E4" w:rsidRDefault="007C6F41" w:rsidP="006D70B2">
      <w:pPr>
        <w:autoSpaceDE w:val="0"/>
        <w:autoSpaceDN w:val="0"/>
        <w:adjustRightInd w:val="0"/>
        <w:spacing w:after="0" w:line="240" w:lineRule="auto"/>
        <w:jc w:val="both"/>
        <w:rPr>
          <w:rFonts w:ascii="Arial" w:eastAsia="Calibri" w:hAnsi="Arial" w:cs="Arial"/>
          <w:sz w:val="24"/>
          <w:szCs w:val="24"/>
        </w:rPr>
      </w:pPr>
    </w:p>
    <w:p w14:paraId="6842CAEA" w14:textId="77777777" w:rsidR="00546F4A" w:rsidRPr="009840E4" w:rsidRDefault="00546F4A" w:rsidP="006D70B2">
      <w:pPr>
        <w:autoSpaceDE w:val="0"/>
        <w:autoSpaceDN w:val="0"/>
        <w:adjustRightInd w:val="0"/>
        <w:spacing w:after="0" w:line="240" w:lineRule="auto"/>
        <w:jc w:val="both"/>
        <w:rPr>
          <w:rFonts w:ascii="Arial" w:eastAsia="Calibri" w:hAnsi="Arial" w:cs="Arial"/>
          <w:color w:val="000000"/>
          <w:sz w:val="24"/>
          <w:szCs w:val="24"/>
          <w:lang w:bidi="en-US"/>
        </w:rPr>
      </w:pPr>
    </w:p>
    <w:p w14:paraId="57E295A2" w14:textId="77777777" w:rsidR="006D70B2" w:rsidRPr="009840E4" w:rsidRDefault="006D70B2" w:rsidP="006D70B2">
      <w:pPr>
        <w:spacing w:after="0" w:line="240" w:lineRule="auto"/>
        <w:jc w:val="both"/>
        <w:rPr>
          <w:rFonts w:ascii="Arial" w:eastAsia="Calibri" w:hAnsi="Arial" w:cs="Arial"/>
          <w:bCs/>
          <w:sz w:val="24"/>
          <w:szCs w:val="24"/>
          <w:lang w:bidi="en-US"/>
        </w:rPr>
      </w:pPr>
    </w:p>
    <w:p w14:paraId="26313113" w14:textId="71F5F548" w:rsidR="00BA21B8" w:rsidRPr="009840E4" w:rsidRDefault="00BA21B8" w:rsidP="009840E4">
      <w:pPr>
        <w:pStyle w:val="Odstavekseznama"/>
        <w:numPr>
          <w:ilvl w:val="0"/>
          <w:numId w:val="18"/>
        </w:numPr>
        <w:jc w:val="center"/>
        <w:rPr>
          <w:rFonts w:ascii="Arial" w:hAnsi="Arial" w:cs="Arial"/>
          <w:sz w:val="24"/>
          <w:szCs w:val="24"/>
          <w:lang w:eastAsia="ar-SA"/>
        </w:rPr>
      </w:pPr>
      <w:r w:rsidRPr="009840E4">
        <w:rPr>
          <w:rFonts w:ascii="Arial" w:hAnsi="Arial" w:cs="Arial"/>
          <w:sz w:val="24"/>
          <w:szCs w:val="24"/>
          <w:lang w:eastAsia="ar-SA"/>
        </w:rPr>
        <w:t>člen</w:t>
      </w:r>
    </w:p>
    <w:p w14:paraId="48346DC2" w14:textId="3CA9BEEE" w:rsidR="00BA21B8" w:rsidRPr="009840E4" w:rsidRDefault="00BA21B8" w:rsidP="00BA21B8">
      <w:pPr>
        <w:numPr>
          <w:ilvl w:val="0"/>
          <w:numId w:val="13"/>
        </w:numPr>
        <w:suppressAutoHyphens/>
        <w:autoSpaceDN w:val="0"/>
        <w:spacing w:after="0" w:line="240" w:lineRule="auto"/>
        <w:jc w:val="both"/>
        <w:textAlignment w:val="baseline"/>
        <w:rPr>
          <w:rFonts w:ascii="Arial" w:hAnsi="Arial" w:cs="Arial"/>
          <w:sz w:val="24"/>
          <w:szCs w:val="24"/>
        </w:rPr>
      </w:pPr>
      <w:r w:rsidRPr="009840E4">
        <w:rPr>
          <w:rFonts w:ascii="Arial" w:hAnsi="Arial" w:cs="Arial"/>
          <w:sz w:val="24"/>
          <w:szCs w:val="24"/>
        </w:rPr>
        <w:t xml:space="preserve">Dodeljena sredstva lahko predstavljajo največ 80 % upravičenih stroškov vsakega sofinanciranega programa iz </w:t>
      </w:r>
      <w:r w:rsidR="009840E4" w:rsidRPr="009840E4">
        <w:rPr>
          <w:rFonts w:ascii="Arial" w:hAnsi="Arial" w:cs="Arial"/>
          <w:sz w:val="24"/>
          <w:szCs w:val="24"/>
        </w:rPr>
        <w:t>3</w:t>
      </w:r>
      <w:r w:rsidRPr="009840E4">
        <w:rPr>
          <w:rFonts w:ascii="Arial" w:hAnsi="Arial" w:cs="Arial"/>
          <w:sz w:val="24"/>
          <w:szCs w:val="24"/>
        </w:rPr>
        <w:t xml:space="preserve">. člena pogodbe. </w:t>
      </w:r>
    </w:p>
    <w:p w14:paraId="1E638CBC" w14:textId="10FE8577" w:rsidR="00BA21B8" w:rsidRPr="009840E4" w:rsidRDefault="00BA21B8" w:rsidP="00BA21B8">
      <w:pPr>
        <w:numPr>
          <w:ilvl w:val="0"/>
          <w:numId w:val="13"/>
        </w:numPr>
        <w:suppressAutoHyphens/>
        <w:autoSpaceDN w:val="0"/>
        <w:spacing w:after="0" w:line="240" w:lineRule="auto"/>
        <w:jc w:val="both"/>
        <w:textAlignment w:val="baseline"/>
        <w:rPr>
          <w:rFonts w:ascii="Arial" w:hAnsi="Arial" w:cs="Arial"/>
          <w:sz w:val="24"/>
          <w:szCs w:val="24"/>
        </w:rPr>
      </w:pPr>
      <w:r w:rsidRPr="009840E4">
        <w:rPr>
          <w:rFonts w:ascii="Arial" w:hAnsi="Arial" w:cs="Arial"/>
          <w:sz w:val="24"/>
          <w:szCs w:val="24"/>
        </w:rPr>
        <w:t xml:space="preserve">Izvajalec lahko dodeljena sredstva nameni za upravičene stroške izključno v programu, za katerega so bila dodeljena. </w:t>
      </w:r>
    </w:p>
    <w:p w14:paraId="6C1AD94B" w14:textId="3644BF99" w:rsidR="00BA21B8" w:rsidRPr="009840E4" w:rsidRDefault="00BA21B8" w:rsidP="00BA21B8">
      <w:pPr>
        <w:numPr>
          <w:ilvl w:val="0"/>
          <w:numId w:val="13"/>
        </w:numPr>
        <w:suppressAutoHyphens/>
        <w:autoSpaceDN w:val="0"/>
        <w:spacing w:after="0" w:line="240" w:lineRule="auto"/>
        <w:jc w:val="both"/>
        <w:textAlignment w:val="baseline"/>
        <w:rPr>
          <w:rFonts w:ascii="Arial" w:hAnsi="Arial" w:cs="Arial"/>
          <w:sz w:val="24"/>
          <w:szCs w:val="24"/>
        </w:rPr>
      </w:pPr>
      <w:r w:rsidRPr="009840E4">
        <w:rPr>
          <w:rFonts w:ascii="Arial" w:hAnsi="Arial" w:cs="Arial"/>
          <w:sz w:val="24"/>
          <w:szCs w:val="24"/>
        </w:rPr>
        <w:t>Izvajalcu se 70 %  dodeljenih  sredstev izplača najkasneje 30 dni po podpisu pogodbe, preostali del pa do 31.12. 2024, na podlagi zahtevka za izplačilo s priloženimi knjigovodskimi listinami, ki izkazujejo stroške sofinanciranega programa in so nastali v obdobju od 1. 1. 2024 do dne zahtevka. Zahtevek za izplačilo mora biti oddan najkasneje do 20. 11. 2024 na predpisanem obrazcu. V kolikor izkazani upravičeni stroški vsakega sofinanciranega programa iz 2. člena pogodbe ne bodo dosegli višine dodeljenih sredstev, povečanih za 20%, lahko izvajalec poda izjavo o pričakovanih stroških do 31.12.2024, ob zaključnem poročilu pa dopolni zahtevek za izplačilo z dokazili upravičenih stroškov, nastalih v mesecu novembru in decembru.</w:t>
      </w:r>
    </w:p>
    <w:p w14:paraId="5D0EF9A5" w14:textId="77777777" w:rsidR="00BA21B8" w:rsidRPr="009840E4" w:rsidRDefault="00BA21B8" w:rsidP="00BA21B8">
      <w:pPr>
        <w:numPr>
          <w:ilvl w:val="0"/>
          <w:numId w:val="13"/>
        </w:numPr>
        <w:suppressAutoHyphens/>
        <w:autoSpaceDN w:val="0"/>
        <w:spacing w:after="0" w:line="240" w:lineRule="auto"/>
        <w:jc w:val="both"/>
        <w:textAlignment w:val="baseline"/>
        <w:rPr>
          <w:rFonts w:ascii="Arial" w:hAnsi="Arial" w:cs="Arial"/>
          <w:sz w:val="24"/>
          <w:szCs w:val="24"/>
        </w:rPr>
      </w:pPr>
      <w:r w:rsidRPr="009840E4">
        <w:rPr>
          <w:rFonts w:ascii="Arial" w:hAnsi="Arial" w:cs="Arial"/>
          <w:sz w:val="24"/>
          <w:szCs w:val="24"/>
        </w:rPr>
        <w:t>V kolikor izvajalec ne izkaže upravičenih stroškov programa v primerni višini, do roka za oddajo zaključnega poročila, določenega v 5. alineji 6. člena te pogodbe, je upravičen le do višine javnih sredstev, ki izkazujejo 80% sofinanciranje izkazanih upravičenih stroškov programa. Razliko med prejetimi sredstvi in priznano višino sofinanciranja na podlagi priznanih upravičenih stroškov, mora vrniti v občinski proračun najkasneje v roku 30 dni od prejetega poziva.</w:t>
      </w:r>
    </w:p>
    <w:p w14:paraId="228C2242" w14:textId="77777777" w:rsidR="00BA21B8" w:rsidRPr="009840E4" w:rsidRDefault="00BA21B8" w:rsidP="00BA21B8">
      <w:pPr>
        <w:numPr>
          <w:ilvl w:val="0"/>
          <w:numId w:val="13"/>
        </w:numPr>
        <w:suppressAutoHyphens/>
        <w:autoSpaceDN w:val="0"/>
        <w:spacing w:after="0" w:line="240" w:lineRule="auto"/>
        <w:jc w:val="both"/>
        <w:textAlignment w:val="baseline"/>
        <w:rPr>
          <w:rFonts w:ascii="Arial" w:hAnsi="Arial" w:cs="Arial"/>
          <w:sz w:val="24"/>
          <w:szCs w:val="24"/>
        </w:rPr>
      </w:pPr>
      <w:r w:rsidRPr="009840E4">
        <w:rPr>
          <w:rFonts w:ascii="Arial" w:hAnsi="Arial" w:cs="Arial"/>
          <w:sz w:val="24"/>
          <w:szCs w:val="24"/>
        </w:rPr>
        <w:t>Izvajalec je dolžan na zahtevo občine predložiti tudi dokazila o plačilu stroškov, za katere je predložil knjigovodske listine.</w:t>
      </w:r>
    </w:p>
    <w:p w14:paraId="750B065B" w14:textId="77777777" w:rsidR="00BA21B8" w:rsidRPr="009840E4" w:rsidRDefault="00BA21B8" w:rsidP="00BA21B8">
      <w:pPr>
        <w:jc w:val="both"/>
        <w:rPr>
          <w:rFonts w:ascii="Arial" w:hAnsi="Arial" w:cs="Arial"/>
          <w:sz w:val="24"/>
          <w:szCs w:val="24"/>
          <w:lang w:eastAsia="ar-SA"/>
        </w:rPr>
      </w:pPr>
    </w:p>
    <w:p w14:paraId="42FFBCBB" w14:textId="1AEEBFC4" w:rsidR="00BA21B8" w:rsidRPr="009840E4" w:rsidRDefault="00BA21B8" w:rsidP="009840E4">
      <w:pPr>
        <w:pStyle w:val="Odstavekseznama"/>
        <w:numPr>
          <w:ilvl w:val="0"/>
          <w:numId w:val="18"/>
        </w:numPr>
        <w:jc w:val="center"/>
        <w:rPr>
          <w:rFonts w:ascii="Arial" w:hAnsi="Arial" w:cs="Arial"/>
          <w:sz w:val="24"/>
          <w:szCs w:val="24"/>
          <w:lang w:eastAsia="ar-SA"/>
        </w:rPr>
      </w:pPr>
      <w:r w:rsidRPr="009840E4">
        <w:rPr>
          <w:rFonts w:ascii="Arial" w:hAnsi="Arial" w:cs="Arial"/>
          <w:sz w:val="24"/>
          <w:szCs w:val="24"/>
          <w:lang w:eastAsia="ar-SA"/>
        </w:rPr>
        <w:t>člen</w:t>
      </w:r>
    </w:p>
    <w:p w14:paraId="67F82C85" w14:textId="63AB9FD7" w:rsidR="00BA21B8" w:rsidRPr="009840E4" w:rsidRDefault="00BA21B8" w:rsidP="00BA21B8">
      <w:pPr>
        <w:overflowPunct w:val="0"/>
        <w:autoSpaceDE w:val="0"/>
        <w:jc w:val="both"/>
        <w:rPr>
          <w:rFonts w:ascii="Arial" w:hAnsi="Arial" w:cs="Arial"/>
          <w:sz w:val="24"/>
          <w:szCs w:val="24"/>
        </w:rPr>
      </w:pPr>
      <w:bookmarkStart w:id="0" w:name="_Hlk125027033"/>
      <w:r w:rsidRPr="009840E4">
        <w:rPr>
          <w:rFonts w:ascii="Arial" w:hAnsi="Arial" w:cs="Arial"/>
          <w:sz w:val="24"/>
          <w:szCs w:val="24"/>
          <w:lang w:eastAsia="ar-SA"/>
        </w:rPr>
        <w:t xml:space="preserve">Izvajalec je upravičen do nakazila odobrenih sredstev Javnega razpisa za sofinanciranje programov, opredeljenih v </w:t>
      </w:r>
      <w:r w:rsidR="009840E4" w:rsidRPr="009840E4">
        <w:rPr>
          <w:rFonts w:ascii="Arial" w:hAnsi="Arial" w:cs="Arial"/>
          <w:sz w:val="24"/>
          <w:szCs w:val="24"/>
          <w:lang w:eastAsia="ar-SA"/>
        </w:rPr>
        <w:t>3</w:t>
      </w:r>
      <w:r w:rsidRPr="009840E4">
        <w:rPr>
          <w:rFonts w:ascii="Arial" w:hAnsi="Arial" w:cs="Arial"/>
          <w:sz w:val="24"/>
          <w:szCs w:val="24"/>
          <w:lang w:eastAsia="ar-SA"/>
        </w:rPr>
        <w:t xml:space="preserve">. členu te pogodbe, ko ima poravnane vse obveznosti </w:t>
      </w:r>
      <w:r w:rsidRPr="009840E4">
        <w:rPr>
          <w:rFonts w:ascii="Arial" w:hAnsi="Arial" w:cs="Arial"/>
          <w:sz w:val="24"/>
          <w:szCs w:val="24"/>
        </w:rPr>
        <w:t xml:space="preserve">iz predhodnih koledarskih let </w:t>
      </w:r>
      <w:r w:rsidRPr="009840E4">
        <w:rPr>
          <w:rFonts w:ascii="Arial" w:hAnsi="Arial" w:cs="Arial"/>
          <w:sz w:val="24"/>
          <w:szCs w:val="24"/>
          <w:lang w:eastAsia="ar-SA"/>
        </w:rPr>
        <w:t xml:space="preserve">do občine. </w:t>
      </w:r>
    </w:p>
    <w:p w14:paraId="36D0DB4F" w14:textId="77777777" w:rsidR="00BA21B8" w:rsidRPr="009840E4" w:rsidRDefault="00BA21B8" w:rsidP="00BA21B8">
      <w:pPr>
        <w:overflowPunct w:val="0"/>
        <w:autoSpaceDE w:val="0"/>
        <w:jc w:val="both"/>
        <w:rPr>
          <w:rFonts w:ascii="Arial" w:hAnsi="Arial" w:cs="Arial"/>
          <w:sz w:val="24"/>
          <w:szCs w:val="24"/>
          <w:lang w:eastAsia="ar-SA"/>
        </w:rPr>
      </w:pPr>
    </w:p>
    <w:bookmarkEnd w:id="0"/>
    <w:p w14:paraId="057A3C3F" w14:textId="3648D491" w:rsidR="00BA21B8" w:rsidRPr="009840E4" w:rsidRDefault="00BA21B8" w:rsidP="009840E4">
      <w:pPr>
        <w:pStyle w:val="Odstavekseznama"/>
        <w:numPr>
          <w:ilvl w:val="0"/>
          <w:numId w:val="18"/>
        </w:numPr>
        <w:jc w:val="center"/>
        <w:rPr>
          <w:rFonts w:ascii="Arial" w:hAnsi="Arial" w:cs="Arial"/>
          <w:sz w:val="24"/>
          <w:szCs w:val="24"/>
          <w:lang w:eastAsia="ar-SA"/>
        </w:rPr>
      </w:pPr>
      <w:r w:rsidRPr="009840E4">
        <w:rPr>
          <w:rFonts w:ascii="Arial" w:hAnsi="Arial" w:cs="Arial"/>
          <w:sz w:val="24"/>
          <w:szCs w:val="24"/>
          <w:lang w:eastAsia="ar-SA"/>
        </w:rPr>
        <w:t>člen</w:t>
      </w:r>
    </w:p>
    <w:p w14:paraId="3D65E87F" w14:textId="77777777" w:rsidR="00BA21B8" w:rsidRPr="009840E4" w:rsidRDefault="00BA21B8" w:rsidP="00BA21B8">
      <w:pPr>
        <w:jc w:val="both"/>
        <w:rPr>
          <w:rFonts w:ascii="Arial" w:hAnsi="Arial" w:cs="Arial"/>
          <w:sz w:val="24"/>
          <w:szCs w:val="24"/>
          <w:lang w:eastAsia="ar-SA"/>
        </w:rPr>
      </w:pPr>
      <w:bookmarkStart w:id="1" w:name="_Hlk35256371"/>
      <w:r w:rsidRPr="009840E4">
        <w:rPr>
          <w:rFonts w:ascii="Arial" w:hAnsi="Arial" w:cs="Arial"/>
          <w:sz w:val="24"/>
          <w:szCs w:val="24"/>
          <w:lang w:eastAsia="ar-SA"/>
        </w:rPr>
        <w:t>Izvajalec se zavezuje, da bo:</w:t>
      </w:r>
    </w:p>
    <w:p w14:paraId="09951F0A" w14:textId="1F62ADBF" w:rsidR="00BA21B8" w:rsidRPr="009840E4" w:rsidRDefault="00BA21B8" w:rsidP="00BA21B8">
      <w:pPr>
        <w:numPr>
          <w:ilvl w:val="0"/>
          <w:numId w:val="14"/>
        </w:numPr>
        <w:suppressAutoHyphens/>
        <w:autoSpaceDN w:val="0"/>
        <w:spacing w:after="0" w:line="240" w:lineRule="auto"/>
        <w:jc w:val="both"/>
        <w:textAlignment w:val="baseline"/>
        <w:rPr>
          <w:rFonts w:ascii="Arial" w:hAnsi="Arial" w:cs="Arial"/>
          <w:sz w:val="24"/>
          <w:szCs w:val="24"/>
        </w:rPr>
      </w:pPr>
      <w:r w:rsidRPr="009840E4">
        <w:rPr>
          <w:rFonts w:ascii="Arial" w:hAnsi="Arial" w:cs="Arial"/>
          <w:sz w:val="24"/>
          <w:szCs w:val="24"/>
        </w:rPr>
        <w:t>Programe, ki so predmet te pogodbe, izvajal v skladu s strokovno doktrino,</w:t>
      </w:r>
    </w:p>
    <w:p w14:paraId="38D48060" w14:textId="27D244F2" w:rsidR="00BA21B8" w:rsidRPr="009840E4" w:rsidRDefault="00BA21B8" w:rsidP="00BA21B8">
      <w:pPr>
        <w:numPr>
          <w:ilvl w:val="0"/>
          <w:numId w:val="14"/>
        </w:numPr>
        <w:suppressAutoHyphens/>
        <w:autoSpaceDN w:val="0"/>
        <w:spacing w:after="0" w:line="240" w:lineRule="auto"/>
        <w:jc w:val="both"/>
        <w:textAlignment w:val="baseline"/>
        <w:rPr>
          <w:rFonts w:ascii="Arial" w:hAnsi="Arial" w:cs="Arial"/>
          <w:sz w:val="24"/>
          <w:szCs w:val="24"/>
        </w:rPr>
      </w:pPr>
      <w:r w:rsidRPr="009840E4">
        <w:rPr>
          <w:rFonts w:ascii="Arial" w:hAnsi="Arial" w:cs="Arial"/>
          <w:sz w:val="24"/>
          <w:szCs w:val="24"/>
          <w:lang w:eastAsia="ar-SA"/>
        </w:rPr>
        <w:t xml:space="preserve">porabil odobrena sredstva v proračunskem letu 2024 izključno za programe, opredeljene v </w:t>
      </w:r>
      <w:r w:rsidR="006D6C62" w:rsidRPr="009840E4">
        <w:rPr>
          <w:rFonts w:ascii="Arial" w:hAnsi="Arial" w:cs="Arial"/>
          <w:sz w:val="24"/>
          <w:szCs w:val="24"/>
          <w:lang w:eastAsia="ar-SA"/>
        </w:rPr>
        <w:t>2</w:t>
      </w:r>
      <w:r w:rsidRPr="009840E4">
        <w:rPr>
          <w:rFonts w:ascii="Arial" w:hAnsi="Arial" w:cs="Arial"/>
          <w:sz w:val="24"/>
          <w:szCs w:val="24"/>
          <w:lang w:eastAsia="ar-SA"/>
        </w:rPr>
        <w:t xml:space="preserve">. členu te pogodbe </w:t>
      </w:r>
    </w:p>
    <w:p w14:paraId="4B4DB020" w14:textId="0F6CD913" w:rsidR="00BA21B8" w:rsidRPr="009840E4" w:rsidRDefault="00BA21B8" w:rsidP="00BA21B8">
      <w:pPr>
        <w:numPr>
          <w:ilvl w:val="0"/>
          <w:numId w:val="14"/>
        </w:numPr>
        <w:suppressAutoHyphens/>
        <w:autoSpaceDN w:val="0"/>
        <w:spacing w:after="0" w:line="240" w:lineRule="auto"/>
        <w:jc w:val="both"/>
        <w:textAlignment w:val="baseline"/>
        <w:rPr>
          <w:rFonts w:ascii="Arial" w:hAnsi="Arial" w:cs="Arial"/>
          <w:sz w:val="24"/>
          <w:szCs w:val="24"/>
        </w:rPr>
      </w:pPr>
      <w:r w:rsidRPr="009840E4">
        <w:rPr>
          <w:rFonts w:ascii="Arial" w:hAnsi="Arial" w:cs="Arial"/>
          <w:sz w:val="24"/>
          <w:szCs w:val="24"/>
        </w:rPr>
        <w:t xml:space="preserve">izvajal izbrane programe  v skladu s prijavo na  javni razpis, </w:t>
      </w:r>
    </w:p>
    <w:p w14:paraId="7E6A9FE0" w14:textId="3150636F" w:rsidR="00BA21B8" w:rsidRPr="009840E4" w:rsidRDefault="00BA21B8" w:rsidP="00BA21B8">
      <w:pPr>
        <w:numPr>
          <w:ilvl w:val="0"/>
          <w:numId w:val="14"/>
        </w:numPr>
        <w:suppressAutoHyphens/>
        <w:autoSpaceDN w:val="0"/>
        <w:spacing w:after="0" w:line="240" w:lineRule="auto"/>
        <w:jc w:val="both"/>
        <w:textAlignment w:val="baseline"/>
        <w:rPr>
          <w:rFonts w:ascii="Arial" w:hAnsi="Arial" w:cs="Arial"/>
          <w:sz w:val="24"/>
          <w:szCs w:val="24"/>
        </w:rPr>
      </w:pPr>
      <w:r w:rsidRPr="009840E4">
        <w:rPr>
          <w:rFonts w:ascii="Arial" w:hAnsi="Arial" w:cs="Arial"/>
          <w:sz w:val="24"/>
          <w:szCs w:val="24"/>
        </w:rPr>
        <w:t>vodil evidenco udeležencev v sofinanciranih programih,</w:t>
      </w:r>
    </w:p>
    <w:p w14:paraId="5B8455ED" w14:textId="77777777" w:rsidR="00BA21B8" w:rsidRPr="009840E4" w:rsidRDefault="00BA21B8" w:rsidP="00BA21B8">
      <w:pPr>
        <w:numPr>
          <w:ilvl w:val="0"/>
          <w:numId w:val="14"/>
        </w:numPr>
        <w:suppressAutoHyphens/>
        <w:autoSpaceDN w:val="0"/>
        <w:spacing w:after="0" w:line="240" w:lineRule="auto"/>
        <w:jc w:val="both"/>
        <w:textAlignment w:val="baseline"/>
        <w:rPr>
          <w:rFonts w:ascii="Arial" w:hAnsi="Arial" w:cs="Arial"/>
          <w:sz w:val="24"/>
          <w:szCs w:val="24"/>
        </w:rPr>
      </w:pPr>
      <w:r w:rsidRPr="009840E4">
        <w:rPr>
          <w:rFonts w:ascii="Arial" w:hAnsi="Arial" w:cs="Arial"/>
          <w:sz w:val="24"/>
          <w:szCs w:val="24"/>
        </w:rPr>
        <w:t xml:space="preserve">občinski upravi najkasneje do 31. januarja naslednjega leta na predpisanih obrazcih oddat letno vsebinsko poročilo o izvedbi programov z opredeljenimi cilji in doseženimi rezultati, ter finančno poročilo. </w:t>
      </w:r>
    </w:p>
    <w:bookmarkEnd w:id="1"/>
    <w:p w14:paraId="7EE1412E" w14:textId="77777777" w:rsidR="00BA21B8" w:rsidRDefault="00BA21B8" w:rsidP="00BA21B8">
      <w:pPr>
        <w:jc w:val="both"/>
        <w:rPr>
          <w:rFonts w:ascii="Arial" w:hAnsi="Arial" w:cs="Arial"/>
          <w:sz w:val="24"/>
          <w:szCs w:val="24"/>
          <w:lang w:eastAsia="ar-SA"/>
        </w:rPr>
      </w:pPr>
    </w:p>
    <w:p w14:paraId="5A92CAD0" w14:textId="77777777" w:rsidR="009840E4" w:rsidRPr="009840E4" w:rsidRDefault="009840E4" w:rsidP="00BA21B8">
      <w:pPr>
        <w:jc w:val="both"/>
        <w:rPr>
          <w:rFonts w:ascii="Arial" w:hAnsi="Arial" w:cs="Arial"/>
          <w:sz w:val="24"/>
          <w:szCs w:val="24"/>
          <w:lang w:eastAsia="ar-SA"/>
        </w:rPr>
      </w:pPr>
    </w:p>
    <w:p w14:paraId="228E8AFB" w14:textId="1709AAF2" w:rsidR="00BA21B8" w:rsidRPr="009840E4" w:rsidRDefault="006D6C62" w:rsidP="009840E4">
      <w:pPr>
        <w:pStyle w:val="Odstavekseznama"/>
        <w:widowControl w:val="0"/>
        <w:numPr>
          <w:ilvl w:val="0"/>
          <w:numId w:val="18"/>
        </w:numPr>
        <w:suppressAutoHyphens/>
        <w:autoSpaceDN w:val="0"/>
        <w:spacing w:after="0" w:line="240" w:lineRule="auto"/>
        <w:jc w:val="center"/>
        <w:textAlignment w:val="baseline"/>
        <w:rPr>
          <w:rFonts w:ascii="Arial" w:hAnsi="Arial" w:cs="Arial"/>
          <w:sz w:val="24"/>
          <w:szCs w:val="24"/>
          <w:lang w:eastAsia="ar-SA"/>
        </w:rPr>
      </w:pPr>
      <w:r w:rsidRPr="009840E4">
        <w:rPr>
          <w:rFonts w:ascii="Arial" w:hAnsi="Arial" w:cs="Arial"/>
          <w:sz w:val="24"/>
          <w:szCs w:val="24"/>
          <w:lang w:eastAsia="ar-SA"/>
        </w:rPr>
        <w:lastRenderedPageBreak/>
        <w:t>Č</w:t>
      </w:r>
      <w:r w:rsidR="00BA21B8" w:rsidRPr="009840E4">
        <w:rPr>
          <w:rFonts w:ascii="Arial" w:hAnsi="Arial" w:cs="Arial"/>
          <w:sz w:val="24"/>
          <w:szCs w:val="24"/>
          <w:lang w:eastAsia="ar-SA"/>
        </w:rPr>
        <w:t>len</w:t>
      </w:r>
    </w:p>
    <w:p w14:paraId="3FD3CD0E" w14:textId="77777777" w:rsidR="006D6C62" w:rsidRPr="009840E4" w:rsidRDefault="006D6C62" w:rsidP="006D6C62">
      <w:pPr>
        <w:widowControl w:val="0"/>
        <w:suppressAutoHyphens/>
        <w:autoSpaceDN w:val="0"/>
        <w:spacing w:after="0" w:line="240" w:lineRule="auto"/>
        <w:ind w:left="360"/>
        <w:jc w:val="center"/>
        <w:textAlignment w:val="baseline"/>
        <w:rPr>
          <w:rFonts w:ascii="Arial" w:hAnsi="Arial" w:cs="Arial"/>
          <w:sz w:val="24"/>
          <w:szCs w:val="24"/>
          <w:lang w:eastAsia="ar-SA"/>
        </w:rPr>
      </w:pPr>
    </w:p>
    <w:p w14:paraId="51769008" w14:textId="6DF8BC0C" w:rsidR="00BA21B8" w:rsidRPr="009840E4" w:rsidRDefault="00BA21B8" w:rsidP="00BA21B8">
      <w:pPr>
        <w:jc w:val="both"/>
        <w:rPr>
          <w:rFonts w:ascii="Arial" w:hAnsi="Arial" w:cs="Arial"/>
          <w:sz w:val="24"/>
          <w:szCs w:val="24"/>
        </w:rPr>
      </w:pPr>
      <w:r w:rsidRPr="009840E4">
        <w:rPr>
          <w:rFonts w:ascii="Arial" w:hAnsi="Arial" w:cs="Arial"/>
          <w:sz w:val="24"/>
          <w:szCs w:val="24"/>
        </w:rPr>
        <w:t xml:space="preserve">V primeru, da izvajalec ne bo upošteval določb </w:t>
      </w:r>
      <w:r w:rsidR="009840E4">
        <w:rPr>
          <w:rFonts w:ascii="Arial" w:hAnsi="Arial" w:cs="Arial"/>
          <w:sz w:val="24"/>
          <w:szCs w:val="24"/>
        </w:rPr>
        <w:t>4</w:t>
      </w:r>
      <w:r w:rsidRPr="009840E4">
        <w:rPr>
          <w:rFonts w:ascii="Arial" w:hAnsi="Arial" w:cs="Arial"/>
          <w:sz w:val="24"/>
          <w:szCs w:val="24"/>
        </w:rPr>
        <w:t>. člena se šteje, da programov ni izvajal in je dolžan prejeta sredstva z zakonitimi zamudnimi obrestmi v roku 30 dni vrniti v občinski proračun. V kolikor izvajalec sredstev v tem roku ne vrne, začne občinska uprava v nadaljnjih 30</w:t>
      </w:r>
      <w:r w:rsidR="006D6C62" w:rsidRPr="009840E4">
        <w:rPr>
          <w:rFonts w:ascii="Arial" w:hAnsi="Arial" w:cs="Arial"/>
          <w:sz w:val="24"/>
          <w:szCs w:val="24"/>
        </w:rPr>
        <w:t xml:space="preserve"> </w:t>
      </w:r>
      <w:r w:rsidRPr="009840E4">
        <w:rPr>
          <w:rFonts w:ascii="Arial" w:hAnsi="Arial" w:cs="Arial"/>
          <w:sz w:val="24"/>
          <w:szCs w:val="24"/>
        </w:rPr>
        <w:t xml:space="preserve">dneh s postopkom sodne izterjave. </w:t>
      </w:r>
    </w:p>
    <w:p w14:paraId="73647DB4" w14:textId="77777777" w:rsidR="00BA21B8" w:rsidRPr="009840E4" w:rsidRDefault="00BA21B8" w:rsidP="00BA21B8">
      <w:pPr>
        <w:jc w:val="both"/>
        <w:rPr>
          <w:rFonts w:ascii="Arial" w:hAnsi="Arial" w:cs="Arial"/>
          <w:sz w:val="24"/>
          <w:szCs w:val="24"/>
        </w:rPr>
      </w:pPr>
      <w:r w:rsidRPr="009840E4">
        <w:rPr>
          <w:rFonts w:ascii="Arial" w:hAnsi="Arial" w:cs="Arial"/>
          <w:sz w:val="24"/>
          <w:szCs w:val="24"/>
        </w:rPr>
        <w:t>Izvajalec, ki je dolžan prejeta sredstva vrniti v proračun, lahko ob oddaji letnega poročila predloži izjavo, s katero dovoljuje občini, da mu dolg obračuna pri novi dodelitvi proračunskih sredstev.</w:t>
      </w:r>
    </w:p>
    <w:p w14:paraId="7213B250" w14:textId="6F0CBA17" w:rsidR="00BA21B8" w:rsidRPr="009840E4" w:rsidRDefault="00BA21B8" w:rsidP="00BA21B8">
      <w:pPr>
        <w:jc w:val="both"/>
        <w:rPr>
          <w:rFonts w:ascii="Arial" w:hAnsi="Arial" w:cs="Arial"/>
          <w:sz w:val="24"/>
          <w:szCs w:val="24"/>
        </w:rPr>
      </w:pPr>
      <w:r w:rsidRPr="009840E4">
        <w:rPr>
          <w:rFonts w:ascii="Arial" w:hAnsi="Arial" w:cs="Arial"/>
          <w:sz w:val="24"/>
          <w:szCs w:val="24"/>
        </w:rPr>
        <w:t xml:space="preserve">Izvajalec, ki krši pogodbena določila, ne more kandidirati na prvem naslednjem javnem razpisu za sofinanciranje programov </w:t>
      </w:r>
      <w:r w:rsidR="006D6C62" w:rsidRPr="009840E4">
        <w:rPr>
          <w:rFonts w:ascii="Arial" w:hAnsi="Arial" w:cs="Arial"/>
          <w:sz w:val="24"/>
          <w:szCs w:val="24"/>
        </w:rPr>
        <w:t>društva</w:t>
      </w:r>
      <w:r w:rsidRPr="009840E4">
        <w:rPr>
          <w:rFonts w:ascii="Arial" w:hAnsi="Arial" w:cs="Arial"/>
          <w:sz w:val="24"/>
          <w:szCs w:val="24"/>
        </w:rPr>
        <w:t>.</w:t>
      </w:r>
    </w:p>
    <w:p w14:paraId="1323A73F" w14:textId="36014AAA" w:rsidR="00BA21B8" w:rsidRPr="009840E4" w:rsidRDefault="00BA21B8" w:rsidP="00BA21B8">
      <w:pPr>
        <w:jc w:val="both"/>
        <w:rPr>
          <w:rFonts w:ascii="Arial" w:hAnsi="Arial" w:cs="Arial"/>
          <w:sz w:val="24"/>
          <w:szCs w:val="24"/>
        </w:rPr>
      </w:pPr>
      <w:r w:rsidRPr="009840E4">
        <w:rPr>
          <w:rFonts w:ascii="Arial" w:hAnsi="Arial" w:cs="Arial"/>
          <w:sz w:val="24"/>
          <w:szCs w:val="24"/>
        </w:rPr>
        <w:t>Izvajalci morajo dajati pristojnemu organu morebitna dodatna pojasnila zlasti o vsebinah iz  te</w:t>
      </w:r>
      <w:r w:rsidR="006D6C62" w:rsidRPr="009840E4">
        <w:rPr>
          <w:rFonts w:ascii="Arial" w:hAnsi="Arial" w:cs="Arial"/>
          <w:sz w:val="24"/>
          <w:szCs w:val="24"/>
        </w:rPr>
        <w:t xml:space="preserve"> pogodbe</w:t>
      </w:r>
      <w:r w:rsidRPr="009840E4">
        <w:rPr>
          <w:rFonts w:ascii="Arial" w:hAnsi="Arial" w:cs="Arial"/>
          <w:sz w:val="24"/>
          <w:szCs w:val="24"/>
        </w:rPr>
        <w:t xml:space="preserve"> in o uresničevanju na razpisu odobrenega programa ter organom, ki jih le-ti potrebujejo za oblikovanje ocen, mnenj in stališč.</w:t>
      </w:r>
    </w:p>
    <w:p w14:paraId="194DF066" w14:textId="03114872" w:rsidR="006D6C62" w:rsidRPr="009840E4" w:rsidRDefault="006D6C62" w:rsidP="009840E4">
      <w:pPr>
        <w:pStyle w:val="Odstavekseznama"/>
        <w:numPr>
          <w:ilvl w:val="0"/>
          <w:numId w:val="18"/>
        </w:numPr>
        <w:jc w:val="center"/>
        <w:rPr>
          <w:rFonts w:ascii="Arial" w:hAnsi="Arial" w:cs="Arial"/>
          <w:sz w:val="24"/>
          <w:szCs w:val="24"/>
        </w:rPr>
      </w:pPr>
      <w:r w:rsidRPr="009840E4">
        <w:rPr>
          <w:rFonts w:ascii="Arial" w:hAnsi="Arial" w:cs="Arial"/>
          <w:sz w:val="24"/>
          <w:szCs w:val="24"/>
        </w:rPr>
        <w:t xml:space="preserve">člen </w:t>
      </w:r>
    </w:p>
    <w:p w14:paraId="5E0C3D50" w14:textId="77777777" w:rsidR="006D6C62" w:rsidRPr="009840E4" w:rsidRDefault="006D6C62" w:rsidP="006D6C62">
      <w:pPr>
        <w:jc w:val="both"/>
        <w:rPr>
          <w:rFonts w:ascii="Arial" w:hAnsi="Arial" w:cs="Arial"/>
          <w:sz w:val="24"/>
          <w:szCs w:val="24"/>
        </w:rPr>
      </w:pPr>
      <w:bookmarkStart w:id="2" w:name="_Hlk35258409"/>
      <w:r w:rsidRPr="009840E4">
        <w:rPr>
          <w:rFonts w:ascii="Arial" w:hAnsi="Arial" w:cs="Arial"/>
          <w:sz w:val="24"/>
          <w:szCs w:val="24"/>
        </w:rPr>
        <w:t>Pogodbeni stranki sta soglasni, da občina lahko odstopi od pogodbe, če izvajalec ne ravna v skladu s pogodbenimi določili. V primeru odstopa od pogodbe mora izvajalec v roku 30 dni od prejema poziva vrniti občini vsa prejeta sredstva z zakonitimi zamudnimi obrestmi.</w:t>
      </w:r>
    </w:p>
    <w:bookmarkEnd w:id="2"/>
    <w:p w14:paraId="0958932B" w14:textId="7E67211A" w:rsidR="006D6C62" w:rsidRPr="009840E4" w:rsidRDefault="006D6C62" w:rsidP="009840E4">
      <w:pPr>
        <w:pStyle w:val="Odstavekseznama"/>
        <w:widowControl w:val="0"/>
        <w:numPr>
          <w:ilvl w:val="0"/>
          <w:numId w:val="18"/>
        </w:numPr>
        <w:suppressAutoHyphens/>
        <w:autoSpaceDN w:val="0"/>
        <w:spacing w:after="0" w:line="240" w:lineRule="auto"/>
        <w:jc w:val="center"/>
        <w:textAlignment w:val="baseline"/>
        <w:rPr>
          <w:rFonts w:ascii="Arial" w:hAnsi="Arial" w:cs="Arial"/>
          <w:sz w:val="24"/>
          <w:szCs w:val="24"/>
        </w:rPr>
      </w:pPr>
      <w:r w:rsidRPr="009840E4">
        <w:rPr>
          <w:rFonts w:ascii="Arial" w:hAnsi="Arial" w:cs="Arial"/>
          <w:sz w:val="24"/>
          <w:szCs w:val="24"/>
        </w:rPr>
        <w:t>Člen</w:t>
      </w:r>
    </w:p>
    <w:p w14:paraId="31DE9700" w14:textId="77777777" w:rsidR="006D6C62" w:rsidRPr="009840E4" w:rsidRDefault="006D6C62" w:rsidP="006D6C62">
      <w:pPr>
        <w:widowControl w:val="0"/>
        <w:suppressAutoHyphens/>
        <w:autoSpaceDN w:val="0"/>
        <w:spacing w:after="0" w:line="240" w:lineRule="auto"/>
        <w:ind w:left="360"/>
        <w:jc w:val="center"/>
        <w:textAlignment w:val="baseline"/>
        <w:rPr>
          <w:rFonts w:ascii="Arial" w:hAnsi="Arial" w:cs="Arial"/>
          <w:sz w:val="24"/>
          <w:szCs w:val="24"/>
        </w:rPr>
      </w:pPr>
    </w:p>
    <w:p w14:paraId="261287AE" w14:textId="77777777" w:rsidR="006D6C62" w:rsidRPr="009840E4" w:rsidRDefault="006D6C62" w:rsidP="006D6C62">
      <w:pPr>
        <w:jc w:val="both"/>
        <w:rPr>
          <w:rFonts w:ascii="Arial" w:hAnsi="Arial" w:cs="Arial"/>
          <w:sz w:val="24"/>
          <w:szCs w:val="24"/>
        </w:rPr>
      </w:pPr>
      <w:r w:rsidRPr="009840E4">
        <w:rPr>
          <w:rFonts w:ascii="Arial" w:hAnsi="Arial" w:cs="Arial"/>
          <w:sz w:val="24"/>
          <w:szCs w:val="24"/>
        </w:rPr>
        <w:t xml:space="preserve">Izvajalec mora občini omogočiti nadzor nad izvajanjem programov športa iz te pogodbe.   </w:t>
      </w:r>
    </w:p>
    <w:p w14:paraId="053F99F5" w14:textId="77777777" w:rsidR="006D6C62" w:rsidRPr="009840E4" w:rsidRDefault="006D6C62" w:rsidP="006D6C62">
      <w:pPr>
        <w:jc w:val="both"/>
        <w:rPr>
          <w:rFonts w:ascii="Arial" w:hAnsi="Arial" w:cs="Arial"/>
          <w:sz w:val="24"/>
          <w:szCs w:val="24"/>
        </w:rPr>
      </w:pPr>
      <w:r w:rsidRPr="009840E4">
        <w:rPr>
          <w:rFonts w:ascii="Arial" w:hAnsi="Arial" w:cs="Arial"/>
          <w:sz w:val="24"/>
          <w:szCs w:val="24"/>
        </w:rPr>
        <w:t>Nadzor nad izvajanjem pogodbe in porabo proračunskih sredstev lahko kadarkoli izvaja skrbnik pogodbe.</w:t>
      </w:r>
    </w:p>
    <w:p w14:paraId="38359DCC" w14:textId="77777777" w:rsidR="006D6C62" w:rsidRPr="009840E4" w:rsidRDefault="006D6C62" w:rsidP="006D6C62">
      <w:pPr>
        <w:jc w:val="both"/>
        <w:rPr>
          <w:rFonts w:ascii="Arial" w:hAnsi="Arial" w:cs="Arial"/>
          <w:sz w:val="24"/>
          <w:szCs w:val="24"/>
        </w:rPr>
      </w:pPr>
      <w:r w:rsidRPr="009840E4">
        <w:rPr>
          <w:rFonts w:ascii="Arial" w:hAnsi="Arial" w:cs="Arial"/>
          <w:sz w:val="24"/>
          <w:szCs w:val="24"/>
        </w:rPr>
        <w:t>Skrbnik pogodbe lahko nenapovedano izvede kontrolo izbranega programa. O izvedbi kontrole se naredi uradni zaznamek, iz katerega je razviden izvajalec letnega programa športa, datum in ura, število prisotnih udeležencev programa ter ime in priimek prisotnega strokovnega delavca.</w:t>
      </w:r>
    </w:p>
    <w:p w14:paraId="41E0CDBB" w14:textId="75CCCE2E" w:rsidR="006D6C62" w:rsidRPr="009840E4" w:rsidRDefault="006D6C62" w:rsidP="009840E4">
      <w:pPr>
        <w:pStyle w:val="Odstavekseznama"/>
        <w:numPr>
          <w:ilvl w:val="0"/>
          <w:numId w:val="18"/>
        </w:numPr>
        <w:jc w:val="center"/>
        <w:rPr>
          <w:rFonts w:ascii="Arial" w:hAnsi="Arial" w:cs="Arial"/>
          <w:sz w:val="24"/>
          <w:szCs w:val="24"/>
          <w:lang w:eastAsia="ar-SA"/>
        </w:rPr>
      </w:pPr>
      <w:r w:rsidRPr="009840E4">
        <w:rPr>
          <w:rFonts w:ascii="Arial" w:hAnsi="Arial" w:cs="Arial"/>
          <w:sz w:val="24"/>
          <w:szCs w:val="24"/>
          <w:lang w:eastAsia="ar-SA"/>
        </w:rPr>
        <w:t>člen</w:t>
      </w:r>
    </w:p>
    <w:p w14:paraId="6841595F" w14:textId="77777777" w:rsidR="006D6C62" w:rsidRPr="009840E4" w:rsidRDefault="006D6C62" w:rsidP="006D6C62">
      <w:pPr>
        <w:jc w:val="both"/>
        <w:rPr>
          <w:rFonts w:ascii="Arial" w:hAnsi="Arial" w:cs="Arial"/>
          <w:sz w:val="24"/>
          <w:szCs w:val="24"/>
        </w:rPr>
      </w:pPr>
      <w:r w:rsidRPr="009840E4">
        <w:rPr>
          <w:rFonts w:ascii="Arial" w:hAnsi="Arial" w:cs="Arial"/>
          <w:sz w:val="24"/>
          <w:szCs w:val="24"/>
        </w:rPr>
        <w:t xml:space="preserve">Pogodbeni stranki sta zavezani k dolžnemu ravnanju glede preprečevanja korupcije, pri čemer izrecno veljajo določbe prvega odstavka 14. člena Zakona o integriteti in preprečevanju korupcije (Uradni list RS, št. </w:t>
      </w:r>
      <w:hyperlink r:id="rId8" w:tooltip="Zakon o integriteti in preprečevanju korupcije (uradno prečiščeno besedilo)" w:history="1">
        <w:r w:rsidRPr="009840E4">
          <w:rPr>
            <w:rStyle w:val="Hiperpovezava"/>
            <w:rFonts w:ascii="Arial" w:hAnsi="Arial" w:cs="Arial"/>
            <w:color w:val="auto"/>
            <w:sz w:val="24"/>
            <w:szCs w:val="24"/>
            <w:u w:val="none"/>
          </w:rPr>
          <w:t>69/11</w:t>
        </w:r>
      </w:hyperlink>
      <w:r w:rsidRPr="009840E4">
        <w:rPr>
          <w:rFonts w:ascii="Arial" w:hAnsi="Arial" w:cs="Arial"/>
          <w:sz w:val="24"/>
          <w:szCs w:val="24"/>
        </w:rPr>
        <w:t xml:space="preserve"> – uradno prečiščeno besedilo, </w:t>
      </w:r>
      <w:hyperlink r:id="rId9" w:tooltip="Zakon o spremembah in dopolnitvah Zakona o integriteti in preprečevanju korupcije" w:history="1">
        <w:r w:rsidRPr="009840E4">
          <w:rPr>
            <w:rStyle w:val="Hiperpovezava"/>
            <w:rFonts w:ascii="Arial" w:hAnsi="Arial" w:cs="Arial"/>
            <w:color w:val="auto"/>
            <w:sz w:val="24"/>
            <w:szCs w:val="24"/>
            <w:u w:val="none"/>
          </w:rPr>
          <w:t>158/20</w:t>
        </w:r>
      </w:hyperlink>
      <w:r w:rsidRPr="009840E4">
        <w:rPr>
          <w:rFonts w:ascii="Arial" w:hAnsi="Arial" w:cs="Arial"/>
          <w:sz w:val="24"/>
          <w:szCs w:val="24"/>
        </w:rPr>
        <w:t xml:space="preserve">, </w:t>
      </w:r>
      <w:hyperlink r:id="rId10" w:tooltip="Zakon o debirokratizaciji" w:history="1">
        <w:r w:rsidRPr="009840E4">
          <w:rPr>
            <w:rStyle w:val="Hiperpovezava"/>
            <w:rFonts w:ascii="Arial" w:hAnsi="Arial" w:cs="Arial"/>
            <w:color w:val="auto"/>
            <w:sz w:val="24"/>
            <w:szCs w:val="24"/>
            <w:u w:val="none"/>
          </w:rPr>
          <w:t>3/22</w:t>
        </w:r>
      </w:hyperlink>
      <w:r w:rsidRPr="009840E4">
        <w:rPr>
          <w:rFonts w:ascii="Arial" w:hAnsi="Arial" w:cs="Arial"/>
          <w:sz w:val="24"/>
          <w:szCs w:val="24"/>
        </w:rPr>
        <w:t xml:space="preserve"> – </w:t>
      </w:r>
      <w:proofErr w:type="spellStart"/>
      <w:r w:rsidRPr="009840E4">
        <w:rPr>
          <w:rFonts w:ascii="Arial" w:hAnsi="Arial" w:cs="Arial"/>
          <w:sz w:val="24"/>
          <w:szCs w:val="24"/>
        </w:rPr>
        <w:t>ZDeb</w:t>
      </w:r>
      <w:proofErr w:type="spellEnd"/>
      <w:r w:rsidRPr="009840E4">
        <w:rPr>
          <w:rFonts w:ascii="Arial" w:hAnsi="Arial" w:cs="Arial"/>
          <w:sz w:val="24"/>
          <w:szCs w:val="24"/>
        </w:rPr>
        <w:t xml:space="preserve"> in </w:t>
      </w:r>
      <w:hyperlink r:id="rId11" w:tooltip="Zakon o zaščiti prijaviteljev" w:history="1">
        <w:r w:rsidRPr="009840E4">
          <w:rPr>
            <w:rStyle w:val="Hiperpovezava"/>
            <w:rFonts w:ascii="Arial" w:hAnsi="Arial" w:cs="Arial"/>
            <w:color w:val="auto"/>
            <w:sz w:val="24"/>
            <w:szCs w:val="24"/>
            <w:u w:val="none"/>
          </w:rPr>
          <w:t>16/23</w:t>
        </w:r>
      </w:hyperlink>
      <w:r w:rsidRPr="009840E4">
        <w:rPr>
          <w:rFonts w:ascii="Arial" w:hAnsi="Arial" w:cs="Arial"/>
          <w:sz w:val="24"/>
          <w:szCs w:val="24"/>
        </w:rPr>
        <w:t xml:space="preserve"> – </w:t>
      </w:r>
      <w:proofErr w:type="spellStart"/>
      <w:r w:rsidRPr="009840E4">
        <w:rPr>
          <w:rFonts w:ascii="Arial" w:hAnsi="Arial" w:cs="Arial"/>
          <w:sz w:val="24"/>
          <w:szCs w:val="24"/>
        </w:rPr>
        <w:t>ZZPri</w:t>
      </w:r>
      <w:proofErr w:type="spellEnd"/>
      <w:r w:rsidRPr="009840E4">
        <w:rPr>
          <w:rFonts w:ascii="Arial" w:hAnsi="Arial" w:cs="Arial"/>
          <w:sz w:val="24"/>
          <w:szCs w:val="24"/>
        </w:rPr>
        <w:t xml:space="preserve">), da je pogodba nična, če </w:t>
      </w:r>
      <w:r w:rsidRPr="009840E4">
        <w:rPr>
          <w:rFonts w:ascii="Arial" w:hAnsi="Arial" w:cs="Arial"/>
          <w:iCs/>
          <w:sz w:val="24"/>
          <w:szCs w:val="24"/>
        </w:rPr>
        <w:t>kdo v imenu ali na račun druge pogodbene stranke, predstavniku ali posredniku organa ali organizacije iz javnega sektorja obljubi, ponudi ali da kakšno nedovoljeno korist za:</w:t>
      </w:r>
    </w:p>
    <w:p w14:paraId="2E0E7491" w14:textId="77777777" w:rsidR="006D6C62" w:rsidRPr="009840E4" w:rsidRDefault="006D6C62" w:rsidP="006D6C62">
      <w:pPr>
        <w:numPr>
          <w:ilvl w:val="0"/>
          <w:numId w:val="17"/>
        </w:numPr>
        <w:tabs>
          <w:tab w:val="left" w:pos="360"/>
        </w:tabs>
        <w:suppressAutoHyphens/>
        <w:autoSpaceDN w:val="0"/>
        <w:spacing w:after="0" w:line="240" w:lineRule="auto"/>
        <w:ind w:left="0" w:firstLine="0"/>
        <w:jc w:val="both"/>
        <w:textAlignment w:val="baseline"/>
        <w:rPr>
          <w:rFonts w:ascii="Arial" w:hAnsi="Arial" w:cs="Arial"/>
          <w:iCs/>
          <w:sz w:val="24"/>
          <w:szCs w:val="24"/>
        </w:rPr>
      </w:pPr>
      <w:r w:rsidRPr="009840E4">
        <w:rPr>
          <w:rFonts w:ascii="Arial" w:hAnsi="Arial" w:cs="Arial"/>
          <w:iCs/>
          <w:sz w:val="24"/>
          <w:szCs w:val="24"/>
        </w:rPr>
        <w:t>pridobitev posla ali</w:t>
      </w:r>
    </w:p>
    <w:p w14:paraId="7B9ABD75" w14:textId="77777777" w:rsidR="006D6C62" w:rsidRPr="009840E4" w:rsidRDefault="006D6C62" w:rsidP="006D6C62">
      <w:pPr>
        <w:numPr>
          <w:ilvl w:val="0"/>
          <w:numId w:val="17"/>
        </w:numPr>
        <w:tabs>
          <w:tab w:val="left" w:pos="360"/>
        </w:tabs>
        <w:suppressAutoHyphens/>
        <w:autoSpaceDN w:val="0"/>
        <w:spacing w:after="0" w:line="240" w:lineRule="auto"/>
        <w:ind w:left="0" w:firstLine="0"/>
        <w:jc w:val="both"/>
        <w:textAlignment w:val="baseline"/>
        <w:rPr>
          <w:rFonts w:ascii="Arial" w:hAnsi="Arial" w:cs="Arial"/>
          <w:iCs/>
          <w:sz w:val="24"/>
          <w:szCs w:val="24"/>
        </w:rPr>
      </w:pPr>
      <w:r w:rsidRPr="009840E4">
        <w:rPr>
          <w:rFonts w:ascii="Arial" w:hAnsi="Arial" w:cs="Arial"/>
          <w:iCs/>
          <w:sz w:val="24"/>
          <w:szCs w:val="24"/>
        </w:rPr>
        <w:lastRenderedPageBreak/>
        <w:t>za sklenitev posla pod ugodnejšimi pogoji ali</w:t>
      </w:r>
    </w:p>
    <w:p w14:paraId="7A632916" w14:textId="77777777" w:rsidR="006D6C62" w:rsidRPr="009840E4" w:rsidRDefault="006D6C62" w:rsidP="006D6C62">
      <w:pPr>
        <w:numPr>
          <w:ilvl w:val="0"/>
          <w:numId w:val="17"/>
        </w:numPr>
        <w:tabs>
          <w:tab w:val="left" w:pos="360"/>
        </w:tabs>
        <w:suppressAutoHyphens/>
        <w:autoSpaceDN w:val="0"/>
        <w:spacing w:after="0" w:line="240" w:lineRule="auto"/>
        <w:ind w:left="0" w:firstLine="0"/>
        <w:jc w:val="both"/>
        <w:textAlignment w:val="baseline"/>
        <w:rPr>
          <w:rFonts w:ascii="Arial" w:hAnsi="Arial" w:cs="Arial"/>
          <w:iCs/>
          <w:sz w:val="24"/>
          <w:szCs w:val="24"/>
        </w:rPr>
      </w:pPr>
      <w:r w:rsidRPr="009840E4">
        <w:rPr>
          <w:rFonts w:ascii="Arial" w:hAnsi="Arial" w:cs="Arial"/>
          <w:iCs/>
          <w:sz w:val="24"/>
          <w:szCs w:val="24"/>
        </w:rPr>
        <w:t>za opustitev dolžnega nadzora nad izvajanjem pogodbenih obveznosti ali</w:t>
      </w:r>
    </w:p>
    <w:p w14:paraId="492C2D4C" w14:textId="77777777" w:rsidR="006D6C62" w:rsidRPr="009840E4" w:rsidRDefault="006D6C62" w:rsidP="006D6C62">
      <w:pPr>
        <w:numPr>
          <w:ilvl w:val="0"/>
          <w:numId w:val="17"/>
        </w:numPr>
        <w:tabs>
          <w:tab w:val="left" w:pos="360"/>
        </w:tabs>
        <w:suppressAutoHyphens/>
        <w:autoSpaceDN w:val="0"/>
        <w:spacing w:after="0" w:line="240" w:lineRule="auto"/>
        <w:ind w:left="0" w:firstLine="0"/>
        <w:jc w:val="both"/>
        <w:textAlignment w:val="baseline"/>
        <w:rPr>
          <w:rFonts w:ascii="Arial" w:hAnsi="Arial" w:cs="Arial"/>
          <w:sz w:val="24"/>
          <w:szCs w:val="24"/>
        </w:rPr>
      </w:pPr>
      <w:r w:rsidRPr="009840E4">
        <w:rPr>
          <w:rFonts w:ascii="Arial" w:hAnsi="Arial" w:cs="Arial"/>
          <w:iCs/>
          <w:sz w:val="24"/>
          <w:szCs w:val="24"/>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Pr="009840E4">
        <w:rPr>
          <w:rFonts w:ascii="Arial" w:hAnsi="Arial" w:cs="Arial"/>
          <w:sz w:val="24"/>
          <w:szCs w:val="24"/>
        </w:rPr>
        <w:t xml:space="preserve">. </w:t>
      </w:r>
    </w:p>
    <w:p w14:paraId="3ED2A3A3" w14:textId="77777777" w:rsidR="006D6C62" w:rsidRPr="009840E4" w:rsidRDefault="006D6C62" w:rsidP="006D6C62">
      <w:pPr>
        <w:rPr>
          <w:rFonts w:ascii="Arial" w:hAnsi="Arial" w:cs="Arial"/>
          <w:sz w:val="24"/>
          <w:szCs w:val="24"/>
          <w:lang w:eastAsia="ar-SA"/>
        </w:rPr>
      </w:pPr>
    </w:p>
    <w:p w14:paraId="31DC74B0" w14:textId="1318C926" w:rsidR="006D6C62" w:rsidRPr="009840E4" w:rsidRDefault="006D6C62" w:rsidP="009840E4">
      <w:pPr>
        <w:pStyle w:val="Odstavekseznama"/>
        <w:numPr>
          <w:ilvl w:val="0"/>
          <w:numId w:val="18"/>
        </w:numPr>
        <w:jc w:val="center"/>
        <w:rPr>
          <w:rFonts w:ascii="Arial" w:hAnsi="Arial" w:cs="Arial"/>
          <w:sz w:val="24"/>
          <w:szCs w:val="24"/>
        </w:rPr>
      </w:pPr>
      <w:r w:rsidRPr="009840E4">
        <w:rPr>
          <w:rFonts w:ascii="Arial" w:hAnsi="Arial" w:cs="Arial"/>
          <w:sz w:val="24"/>
          <w:szCs w:val="24"/>
        </w:rPr>
        <w:t>člen</w:t>
      </w:r>
    </w:p>
    <w:p w14:paraId="717560EC" w14:textId="77777777" w:rsidR="006D6C62" w:rsidRPr="009840E4" w:rsidRDefault="006D6C62" w:rsidP="00BE43F7">
      <w:pPr>
        <w:spacing w:after="0"/>
        <w:jc w:val="both"/>
        <w:rPr>
          <w:rFonts w:ascii="Arial" w:hAnsi="Arial" w:cs="Arial"/>
          <w:sz w:val="24"/>
          <w:szCs w:val="24"/>
        </w:rPr>
      </w:pPr>
      <w:r w:rsidRPr="009840E4">
        <w:rPr>
          <w:rFonts w:ascii="Arial" w:hAnsi="Arial" w:cs="Arial"/>
          <w:sz w:val="24"/>
          <w:szCs w:val="24"/>
        </w:rPr>
        <w:t xml:space="preserve">Skrbnik pogodbe pri občini je Irena Cehtl.   </w:t>
      </w:r>
    </w:p>
    <w:p w14:paraId="3F142789" w14:textId="77777777" w:rsidR="006D6C62" w:rsidRPr="009840E4" w:rsidRDefault="006D6C62" w:rsidP="006D6C62">
      <w:pPr>
        <w:jc w:val="both"/>
        <w:rPr>
          <w:rFonts w:ascii="Arial" w:hAnsi="Arial" w:cs="Arial"/>
          <w:sz w:val="24"/>
          <w:szCs w:val="24"/>
        </w:rPr>
      </w:pPr>
      <w:r w:rsidRPr="009840E4">
        <w:rPr>
          <w:rFonts w:ascii="Arial" w:hAnsi="Arial" w:cs="Arial"/>
          <w:sz w:val="24"/>
          <w:szCs w:val="24"/>
        </w:rPr>
        <w:t xml:space="preserve">Skrbnik pogodbe pri izvajalcu je ____________________________________.  </w:t>
      </w:r>
    </w:p>
    <w:p w14:paraId="033D7888" w14:textId="77777777" w:rsidR="006D6C62" w:rsidRPr="009840E4" w:rsidRDefault="006D6C62" w:rsidP="006D6C62">
      <w:pPr>
        <w:jc w:val="both"/>
        <w:rPr>
          <w:rFonts w:ascii="Arial" w:hAnsi="Arial" w:cs="Arial"/>
          <w:sz w:val="24"/>
          <w:szCs w:val="24"/>
        </w:rPr>
      </w:pPr>
    </w:p>
    <w:p w14:paraId="6845B100" w14:textId="5A471E4A" w:rsidR="006D6C62" w:rsidRPr="009840E4" w:rsidRDefault="006D6C62" w:rsidP="009840E4">
      <w:pPr>
        <w:pStyle w:val="Odstavekseznama"/>
        <w:numPr>
          <w:ilvl w:val="0"/>
          <w:numId w:val="18"/>
        </w:numPr>
        <w:jc w:val="center"/>
        <w:rPr>
          <w:rFonts w:ascii="Arial" w:hAnsi="Arial" w:cs="Arial"/>
          <w:sz w:val="24"/>
          <w:szCs w:val="24"/>
        </w:rPr>
      </w:pPr>
      <w:r w:rsidRPr="009840E4">
        <w:rPr>
          <w:rFonts w:ascii="Arial" w:hAnsi="Arial" w:cs="Arial"/>
          <w:sz w:val="24"/>
          <w:szCs w:val="24"/>
        </w:rPr>
        <w:t>člen</w:t>
      </w:r>
    </w:p>
    <w:p w14:paraId="54A444A9" w14:textId="77777777" w:rsidR="006D6C62" w:rsidRPr="009840E4" w:rsidRDefault="006D6C62" w:rsidP="006D6C62">
      <w:pPr>
        <w:jc w:val="both"/>
        <w:rPr>
          <w:rFonts w:ascii="Arial" w:hAnsi="Arial" w:cs="Arial"/>
          <w:sz w:val="24"/>
          <w:szCs w:val="24"/>
        </w:rPr>
      </w:pPr>
      <w:r w:rsidRPr="009840E4">
        <w:rPr>
          <w:rFonts w:ascii="Arial" w:hAnsi="Arial" w:cs="Arial"/>
          <w:sz w:val="24"/>
          <w:szCs w:val="24"/>
        </w:rPr>
        <w:t>Pogodbeni stranki soglašata, da se bosta obveščali o vseh spremembah v načrtu dela in o dejstvih, ki so pomembna za izvajanje te pogodbe.</w:t>
      </w:r>
    </w:p>
    <w:p w14:paraId="3CEAFB4F" w14:textId="77777777" w:rsidR="006D6C62" w:rsidRPr="009840E4" w:rsidRDefault="006D6C62" w:rsidP="006D6C62">
      <w:pPr>
        <w:jc w:val="both"/>
        <w:rPr>
          <w:rFonts w:ascii="Arial" w:hAnsi="Arial" w:cs="Arial"/>
          <w:sz w:val="24"/>
          <w:szCs w:val="24"/>
        </w:rPr>
      </w:pPr>
    </w:p>
    <w:p w14:paraId="1DB7DF77" w14:textId="59D52C00" w:rsidR="006D6C62" w:rsidRPr="009840E4" w:rsidRDefault="006D6C62" w:rsidP="009840E4">
      <w:pPr>
        <w:pStyle w:val="Odstavekseznama"/>
        <w:numPr>
          <w:ilvl w:val="0"/>
          <w:numId w:val="18"/>
        </w:numPr>
        <w:jc w:val="center"/>
        <w:rPr>
          <w:rFonts w:ascii="Arial" w:hAnsi="Arial" w:cs="Arial"/>
          <w:sz w:val="24"/>
          <w:szCs w:val="24"/>
        </w:rPr>
      </w:pPr>
      <w:r w:rsidRPr="009840E4">
        <w:rPr>
          <w:rFonts w:ascii="Arial" w:hAnsi="Arial" w:cs="Arial"/>
          <w:sz w:val="24"/>
          <w:szCs w:val="24"/>
        </w:rPr>
        <w:t>člen</w:t>
      </w:r>
    </w:p>
    <w:p w14:paraId="3204A2EF" w14:textId="77777777" w:rsidR="006D6C62" w:rsidRPr="009840E4" w:rsidRDefault="006D6C62" w:rsidP="006D6C62">
      <w:pPr>
        <w:jc w:val="both"/>
        <w:rPr>
          <w:rFonts w:ascii="Arial" w:hAnsi="Arial" w:cs="Arial"/>
          <w:sz w:val="24"/>
          <w:szCs w:val="24"/>
        </w:rPr>
      </w:pPr>
      <w:r w:rsidRPr="009840E4">
        <w:rPr>
          <w:rFonts w:ascii="Arial" w:hAnsi="Arial" w:cs="Arial"/>
          <w:sz w:val="24"/>
          <w:szCs w:val="24"/>
        </w:rPr>
        <w:t xml:space="preserve">Pogodbeni stranki soglašata, da bosta morebitne spore reševali sporazumno, v nasprotnem primeru pa bo spore reševalo stvarno in krajevno pristojno sodišče. </w:t>
      </w:r>
    </w:p>
    <w:p w14:paraId="44DA1918" w14:textId="77777777" w:rsidR="006D6C62" w:rsidRPr="009840E4" w:rsidRDefault="006D6C62" w:rsidP="006D6C62">
      <w:pPr>
        <w:jc w:val="both"/>
        <w:rPr>
          <w:rFonts w:ascii="Arial" w:hAnsi="Arial" w:cs="Arial"/>
          <w:sz w:val="24"/>
          <w:szCs w:val="24"/>
        </w:rPr>
      </w:pPr>
    </w:p>
    <w:p w14:paraId="7E017D10" w14:textId="602FAC35" w:rsidR="006D6C62" w:rsidRPr="009840E4" w:rsidRDefault="006D6C62" w:rsidP="009840E4">
      <w:pPr>
        <w:pStyle w:val="Odstavekseznama"/>
        <w:numPr>
          <w:ilvl w:val="0"/>
          <w:numId w:val="18"/>
        </w:numPr>
        <w:jc w:val="center"/>
        <w:rPr>
          <w:rFonts w:ascii="Arial" w:hAnsi="Arial" w:cs="Arial"/>
          <w:sz w:val="24"/>
          <w:szCs w:val="24"/>
        </w:rPr>
      </w:pPr>
      <w:r w:rsidRPr="009840E4">
        <w:rPr>
          <w:rFonts w:ascii="Arial" w:hAnsi="Arial" w:cs="Arial"/>
          <w:sz w:val="24"/>
          <w:szCs w:val="24"/>
        </w:rPr>
        <w:t>člen</w:t>
      </w:r>
    </w:p>
    <w:p w14:paraId="1A27DCBB" w14:textId="65548C06" w:rsidR="006D6C62" w:rsidRPr="009840E4" w:rsidRDefault="006D6C62" w:rsidP="006D6C62">
      <w:pPr>
        <w:jc w:val="both"/>
        <w:rPr>
          <w:rFonts w:ascii="Arial" w:hAnsi="Arial" w:cs="Arial"/>
          <w:sz w:val="24"/>
          <w:szCs w:val="24"/>
        </w:rPr>
      </w:pPr>
      <w:r w:rsidRPr="009840E4">
        <w:rPr>
          <w:rFonts w:ascii="Arial" w:hAnsi="Arial" w:cs="Arial"/>
          <w:sz w:val="24"/>
          <w:szCs w:val="24"/>
        </w:rPr>
        <w:t xml:space="preserve">Ta pogodba je napisana v </w:t>
      </w:r>
      <w:r w:rsidR="009840E4">
        <w:rPr>
          <w:rFonts w:ascii="Arial" w:hAnsi="Arial" w:cs="Arial"/>
          <w:sz w:val="24"/>
          <w:szCs w:val="24"/>
        </w:rPr>
        <w:t>dveh</w:t>
      </w:r>
      <w:r w:rsidRPr="009840E4">
        <w:rPr>
          <w:rFonts w:ascii="Arial" w:hAnsi="Arial" w:cs="Arial"/>
          <w:sz w:val="24"/>
          <w:szCs w:val="24"/>
        </w:rPr>
        <w:t xml:space="preserve"> enakih izvodih, od katerih prejme </w:t>
      </w:r>
      <w:r w:rsidR="009840E4">
        <w:rPr>
          <w:rFonts w:ascii="Arial" w:hAnsi="Arial" w:cs="Arial"/>
          <w:sz w:val="24"/>
          <w:szCs w:val="24"/>
        </w:rPr>
        <w:t>vsaka stranka po en</w:t>
      </w:r>
      <w:r w:rsidRPr="009840E4">
        <w:rPr>
          <w:rFonts w:ascii="Arial" w:hAnsi="Arial" w:cs="Arial"/>
          <w:sz w:val="24"/>
          <w:szCs w:val="24"/>
        </w:rPr>
        <w:t xml:space="preserve"> izvod.</w:t>
      </w:r>
    </w:p>
    <w:p w14:paraId="1F437CC0" w14:textId="2DEA5A07" w:rsidR="006D6C62" w:rsidRPr="009840E4" w:rsidRDefault="006D6C62" w:rsidP="009840E4">
      <w:pPr>
        <w:pStyle w:val="Odstavekseznama"/>
        <w:numPr>
          <w:ilvl w:val="0"/>
          <w:numId w:val="18"/>
        </w:numPr>
        <w:jc w:val="center"/>
        <w:rPr>
          <w:rFonts w:ascii="Arial" w:hAnsi="Arial" w:cs="Arial"/>
          <w:sz w:val="24"/>
          <w:szCs w:val="24"/>
        </w:rPr>
      </w:pPr>
      <w:r w:rsidRPr="009840E4">
        <w:rPr>
          <w:rFonts w:ascii="Arial" w:hAnsi="Arial" w:cs="Arial"/>
          <w:sz w:val="24"/>
          <w:szCs w:val="24"/>
        </w:rPr>
        <w:t>člen</w:t>
      </w:r>
    </w:p>
    <w:p w14:paraId="7B158F90" w14:textId="77777777" w:rsidR="006D6C62" w:rsidRPr="009840E4" w:rsidRDefault="006D6C62" w:rsidP="006D6C62">
      <w:pPr>
        <w:rPr>
          <w:rFonts w:ascii="Arial" w:hAnsi="Arial" w:cs="Arial"/>
          <w:sz w:val="24"/>
          <w:szCs w:val="24"/>
        </w:rPr>
      </w:pPr>
      <w:r w:rsidRPr="009840E4">
        <w:rPr>
          <w:rFonts w:ascii="Arial" w:hAnsi="Arial" w:cs="Arial"/>
          <w:sz w:val="24"/>
          <w:szCs w:val="24"/>
        </w:rPr>
        <w:t xml:space="preserve">Pogodba začne veljati z dnem, ko jo podpišeta obe pogodbeni stranki, uporablja pa se od 1. 1. do 31. 12. 2024. </w:t>
      </w:r>
    </w:p>
    <w:p w14:paraId="659C5AB3" w14:textId="1A6C5D6A" w:rsidR="006D70B2" w:rsidRPr="009840E4" w:rsidRDefault="006D70B2" w:rsidP="006D70B2">
      <w:pPr>
        <w:spacing w:after="0" w:line="240" w:lineRule="auto"/>
        <w:jc w:val="both"/>
        <w:rPr>
          <w:rFonts w:ascii="Arial" w:eastAsia="Calibri" w:hAnsi="Arial" w:cs="Arial"/>
          <w:bCs/>
          <w:color w:val="000000"/>
          <w:sz w:val="24"/>
          <w:szCs w:val="24"/>
          <w:lang w:bidi="en-US"/>
        </w:rPr>
      </w:pPr>
    </w:p>
    <w:p w14:paraId="3A50835B" w14:textId="77777777" w:rsidR="00A95CB5" w:rsidRPr="009840E4" w:rsidRDefault="00A95CB5" w:rsidP="006D70B2">
      <w:pPr>
        <w:spacing w:after="0" w:line="240" w:lineRule="auto"/>
        <w:jc w:val="both"/>
        <w:rPr>
          <w:rFonts w:ascii="Arial" w:eastAsia="Calibri" w:hAnsi="Arial" w:cs="Arial"/>
          <w:bCs/>
          <w:color w:val="000000"/>
          <w:sz w:val="24"/>
          <w:szCs w:val="24"/>
          <w:lang w:bidi="en-US"/>
        </w:rPr>
      </w:pPr>
    </w:p>
    <w:tbl>
      <w:tblPr>
        <w:tblW w:w="0" w:type="auto"/>
        <w:tblLook w:val="01E0" w:firstRow="1" w:lastRow="1" w:firstColumn="1" w:lastColumn="1" w:noHBand="0" w:noVBand="0"/>
      </w:tblPr>
      <w:tblGrid>
        <w:gridCol w:w="4535"/>
        <w:gridCol w:w="4537"/>
      </w:tblGrid>
      <w:tr w:rsidR="006D70B2" w:rsidRPr="009840E4" w14:paraId="230318AF" w14:textId="77777777" w:rsidTr="006D2353">
        <w:tc>
          <w:tcPr>
            <w:tcW w:w="4606" w:type="dxa"/>
          </w:tcPr>
          <w:p w14:paraId="3DCC1D57" w14:textId="4449E54A" w:rsidR="006D70B2" w:rsidRPr="009840E4" w:rsidRDefault="00A82FDC" w:rsidP="006D70B2">
            <w:pPr>
              <w:spacing w:after="0" w:line="240" w:lineRule="auto"/>
              <w:rPr>
                <w:rFonts w:ascii="Arial" w:eastAsia="Calibri" w:hAnsi="Arial" w:cs="Arial"/>
                <w:bCs/>
                <w:color w:val="000000"/>
                <w:sz w:val="24"/>
                <w:szCs w:val="24"/>
                <w:lang w:bidi="en-US"/>
              </w:rPr>
            </w:pPr>
            <w:r w:rsidRPr="009840E4">
              <w:rPr>
                <w:rFonts w:ascii="Arial" w:eastAsia="Calibri" w:hAnsi="Arial" w:cs="Arial"/>
                <w:bCs/>
                <w:color w:val="000000"/>
                <w:sz w:val="24"/>
                <w:szCs w:val="24"/>
                <w:lang w:bidi="en-US"/>
              </w:rPr>
              <w:t>Številka: 41011-1/202</w:t>
            </w:r>
            <w:r w:rsidR="009840E4" w:rsidRPr="009840E4">
              <w:rPr>
                <w:rFonts w:ascii="Arial" w:eastAsia="Calibri" w:hAnsi="Arial" w:cs="Arial"/>
                <w:bCs/>
                <w:color w:val="000000"/>
                <w:sz w:val="24"/>
                <w:szCs w:val="24"/>
                <w:lang w:bidi="en-US"/>
              </w:rPr>
              <w:t>4</w:t>
            </w:r>
            <w:r w:rsidRPr="009840E4">
              <w:rPr>
                <w:rFonts w:ascii="Arial" w:eastAsia="Calibri" w:hAnsi="Arial" w:cs="Arial"/>
                <w:bCs/>
                <w:color w:val="000000"/>
                <w:sz w:val="24"/>
                <w:szCs w:val="24"/>
                <w:lang w:bidi="en-US"/>
              </w:rPr>
              <w:t>-</w:t>
            </w:r>
          </w:p>
        </w:tc>
        <w:tc>
          <w:tcPr>
            <w:tcW w:w="4606" w:type="dxa"/>
          </w:tcPr>
          <w:p w14:paraId="5A8E5FEE" w14:textId="77777777" w:rsidR="006D70B2" w:rsidRPr="009840E4" w:rsidRDefault="006D70B2" w:rsidP="006D70B2">
            <w:pPr>
              <w:spacing w:after="0" w:line="240" w:lineRule="auto"/>
              <w:jc w:val="both"/>
              <w:rPr>
                <w:rFonts w:ascii="Arial" w:eastAsia="Calibri" w:hAnsi="Arial" w:cs="Arial"/>
                <w:bCs/>
                <w:color w:val="000000"/>
                <w:sz w:val="24"/>
                <w:szCs w:val="24"/>
                <w:lang w:bidi="en-US"/>
              </w:rPr>
            </w:pPr>
          </w:p>
        </w:tc>
      </w:tr>
      <w:tr w:rsidR="006D70B2" w:rsidRPr="009840E4" w14:paraId="00903726" w14:textId="77777777" w:rsidTr="006D2353">
        <w:tc>
          <w:tcPr>
            <w:tcW w:w="4606" w:type="dxa"/>
          </w:tcPr>
          <w:p w14:paraId="48D6C8A4" w14:textId="254A5EDD" w:rsidR="006D70B2" w:rsidRPr="009840E4" w:rsidRDefault="00A82FDC" w:rsidP="006D70B2">
            <w:pPr>
              <w:spacing w:after="0" w:line="240" w:lineRule="auto"/>
              <w:jc w:val="both"/>
              <w:rPr>
                <w:rFonts w:ascii="Arial" w:eastAsia="Calibri" w:hAnsi="Arial" w:cs="Arial"/>
                <w:bCs/>
                <w:color w:val="000000"/>
                <w:sz w:val="24"/>
                <w:szCs w:val="24"/>
                <w:lang w:bidi="en-US"/>
              </w:rPr>
            </w:pPr>
            <w:r w:rsidRPr="009840E4">
              <w:rPr>
                <w:rFonts w:ascii="Arial" w:eastAsia="Calibri" w:hAnsi="Arial" w:cs="Arial"/>
                <w:bCs/>
                <w:color w:val="000000"/>
                <w:sz w:val="24"/>
                <w:szCs w:val="24"/>
                <w:lang w:bidi="en-US"/>
              </w:rPr>
              <w:t>Datum:</w:t>
            </w:r>
          </w:p>
        </w:tc>
        <w:tc>
          <w:tcPr>
            <w:tcW w:w="4606" w:type="dxa"/>
          </w:tcPr>
          <w:p w14:paraId="72DC17F6" w14:textId="77777777" w:rsidR="006D70B2" w:rsidRPr="009840E4" w:rsidRDefault="006D70B2" w:rsidP="006D70B2">
            <w:pPr>
              <w:spacing w:after="0" w:line="240" w:lineRule="auto"/>
              <w:jc w:val="both"/>
              <w:rPr>
                <w:rFonts w:ascii="Arial" w:eastAsia="Calibri" w:hAnsi="Arial" w:cs="Arial"/>
                <w:bCs/>
                <w:color w:val="000000"/>
                <w:sz w:val="24"/>
                <w:szCs w:val="24"/>
                <w:lang w:bidi="en-US"/>
              </w:rPr>
            </w:pPr>
          </w:p>
        </w:tc>
      </w:tr>
      <w:tr w:rsidR="00A82FDC" w:rsidRPr="009840E4" w14:paraId="12F07FCE" w14:textId="77777777" w:rsidTr="006D2353">
        <w:tc>
          <w:tcPr>
            <w:tcW w:w="4606" w:type="dxa"/>
          </w:tcPr>
          <w:p w14:paraId="0272AA3C" w14:textId="77777777" w:rsidR="00A82FDC" w:rsidRPr="009840E4" w:rsidRDefault="00A82FDC" w:rsidP="006D70B2">
            <w:pPr>
              <w:spacing w:after="0" w:line="240" w:lineRule="auto"/>
              <w:jc w:val="both"/>
              <w:rPr>
                <w:rFonts w:ascii="Arial" w:eastAsia="Calibri" w:hAnsi="Arial" w:cs="Arial"/>
                <w:bCs/>
                <w:color w:val="000000"/>
                <w:sz w:val="24"/>
                <w:szCs w:val="24"/>
                <w:lang w:bidi="en-US"/>
              </w:rPr>
            </w:pPr>
          </w:p>
        </w:tc>
        <w:tc>
          <w:tcPr>
            <w:tcW w:w="4606" w:type="dxa"/>
          </w:tcPr>
          <w:p w14:paraId="03F96DA8" w14:textId="77777777" w:rsidR="00A82FDC" w:rsidRPr="009840E4" w:rsidRDefault="00A82FDC" w:rsidP="006D70B2">
            <w:pPr>
              <w:spacing w:after="0" w:line="240" w:lineRule="auto"/>
              <w:jc w:val="both"/>
              <w:rPr>
                <w:rFonts w:ascii="Arial" w:eastAsia="Calibri" w:hAnsi="Arial" w:cs="Arial"/>
                <w:bCs/>
                <w:color w:val="000000"/>
                <w:sz w:val="24"/>
                <w:szCs w:val="24"/>
                <w:lang w:bidi="en-US"/>
              </w:rPr>
            </w:pPr>
          </w:p>
        </w:tc>
      </w:tr>
      <w:tr w:rsidR="00A82FDC" w:rsidRPr="009840E4" w14:paraId="3B9993E2" w14:textId="77777777" w:rsidTr="006D2353">
        <w:tc>
          <w:tcPr>
            <w:tcW w:w="4606" w:type="dxa"/>
          </w:tcPr>
          <w:p w14:paraId="17A6075B" w14:textId="77777777" w:rsidR="00A82FDC" w:rsidRPr="009840E4" w:rsidRDefault="00A82FDC" w:rsidP="006D70B2">
            <w:pPr>
              <w:spacing w:after="0" w:line="240" w:lineRule="auto"/>
              <w:jc w:val="both"/>
              <w:rPr>
                <w:rFonts w:ascii="Arial" w:eastAsia="Calibri" w:hAnsi="Arial" w:cs="Arial"/>
                <w:bCs/>
                <w:color w:val="000000"/>
                <w:sz w:val="24"/>
                <w:szCs w:val="24"/>
                <w:lang w:bidi="en-US"/>
              </w:rPr>
            </w:pPr>
          </w:p>
        </w:tc>
        <w:tc>
          <w:tcPr>
            <w:tcW w:w="4606" w:type="dxa"/>
          </w:tcPr>
          <w:p w14:paraId="5774EC49" w14:textId="77777777" w:rsidR="00A82FDC" w:rsidRPr="009840E4" w:rsidRDefault="00A82FDC" w:rsidP="006D70B2">
            <w:pPr>
              <w:spacing w:after="0" w:line="240" w:lineRule="auto"/>
              <w:jc w:val="both"/>
              <w:rPr>
                <w:rFonts w:ascii="Arial" w:eastAsia="Calibri" w:hAnsi="Arial" w:cs="Arial"/>
                <w:bCs/>
                <w:color w:val="000000"/>
                <w:sz w:val="24"/>
                <w:szCs w:val="24"/>
                <w:lang w:bidi="en-US"/>
              </w:rPr>
            </w:pPr>
          </w:p>
        </w:tc>
      </w:tr>
      <w:tr w:rsidR="006D70B2" w:rsidRPr="009840E4" w14:paraId="3EDC7E10" w14:textId="77777777" w:rsidTr="006D2353">
        <w:tc>
          <w:tcPr>
            <w:tcW w:w="4606" w:type="dxa"/>
          </w:tcPr>
          <w:p w14:paraId="37A06D2B" w14:textId="77777777" w:rsidR="006D70B2" w:rsidRPr="009840E4" w:rsidRDefault="00D8424A" w:rsidP="006D70B2">
            <w:pPr>
              <w:spacing w:after="0" w:line="240" w:lineRule="auto"/>
              <w:jc w:val="both"/>
              <w:rPr>
                <w:rFonts w:ascii="Arial" w:eastAsia="Calibri" w:hAnsi="Arial" w:cs="Arial"/>
                <w:bCs/>
                <w:color w:val="000000"/>
                <w:sz w:val="24"/>
                <w:szCs w:val="24"/>
                <w:lang w:bidi="en-US"/>
              </w:rPr>
            </w:pPr>
            <w:r w:rsidRPr="009840E4">
              <w:rPr>
                <w:rFonts w:ascii="Arial" w:eastAsia="Calibri" w:hAnsi="Arial" w:cs="Arial"/>
                <w:bCs/>
                <w:color w:val="000000"/>
                <w:sz w:val="24"/>
                <w:szCs w:val="24"/>
                <w:lang w:bidi="en-US"/>
              </w:rPr>
              <w:t>Izvajalec</w:t>
            </w:r>
          </w:p>
        </w:tc>
        <w:tc>
          <w:tcPr>
            <w:tcW w:w="4606" w:type="dxa"/>
          </w:tcPr>
          <w:p w14:paraId="2088E596" w14:textId="7A7A6840" w:rsidR="006D70B2" w:rsidRPr="009840E4" w:rsidRDefault="00D8424A" w:rsidP="006D70B2">
            <w:pPr>
              <w:spacing w:after="0" w:line="240" w:lineRule="auto"/>
              <w:jc w:val="both"/>
              <w:rPr>
                <w:rFonts w:ascii="Arial" w:eastAsia="Calibri" w:hAnsi="Arial" w:cs="Arial"/>
                <w:bCs/>
                <w:color w:val="000000"/>
                <w:sz w:val="24"/>
                <w:szCs w:val="24"/>
                <w:lang w:bidi="en-US"/>
              </w:rPr>
            </w:pPr>
            <w:r w:rsidRPr="009840E4">
              <w:rPr>
                <w:rFonts w:ascii="Arial" w:eastAsia="Calibri" w:hAnsi="Arial" w:cs="Arial"/>
                <w:bCs/>
                <w:color w:val="000000"/>
                <w:sz w:val="24"/>
                <w:szCs w:val="24"/>
                <w:lang w:bidi="en-US"/>
              </w:rPr>
              <w:t xml:space="preserve">                                  Občina</w:t>
            </w:r>
            <w:r w:rsidR="008D061E" w:rsidRPr="009840E4">
              <w:rPr>
                <w:rFonts w:ascii="Arial" w:eastAsia="Calibri" w:hAnsi="Arial" w:cs="Arial"/>
                <w:bCs/>
                <w:color w:val="000000"/>
                <w:sz w:val="24"/>
                <w:szCs w:val="24"/>
                <w:lang w:bidi="en-US"/>
              </w:rPr>
              <w:t xml:space="preserve"> Oplotnica</w:t>
            </w:r>
          </w:p>
        </w:tc>
      </w:tr>
      <w:tr w:rsidR="006D70B2" w:rsidRPr="009840E4" w14:paraId="79CADA97" w14:textId="77777777" w:rsidTr="006D2353">
        <w:tc>
          <w:tcPr>
            <w:tcW w:w="4606" w:type="dxa"/>
          </w:tcPr>
          <w:p w14:paraId="2BDD0C19" w14:textId="77777777" w:rsidR="006D70B2" w:rsidRPr="009840E4" w:rsidRDefault="006D70B2" w:rsidP="006D70B2">
            <w:pPr>
              <w:spacing w:after="0" w:line="240" w:lineRule="auto"/>
              <w:jc w:val="both"/>
              <w:rPr>
                <w:rFonts w:ascii="Arial" w:eastAsia="Calibri" w:hAnsi="Arial" w:cs="Arial"/>
                <w:bCs/>
                <w:color w:val="000000"/>
                <w:sz w:val="24"/>
                <w:szCs w:val="24"/>
                <w:lang w:bidi="en-US"/>
              </w:rPr>
            </w:pPr>
          </w:p>
        </w:tc>
        <w:tc>
          <w:tcPr>
            <w:tcW w:w="4606" w:type="dxa"/>
          </w:tcPr>
          <w:p w14:paraId="5A25DE37" w14:textId="6950C289" w:rsidR="006D70B2" w:rsidRPr="009840E4" w:rsidRDefault="008D061E" w:rsidP="006D70B2">
            <w:pPr>
              <w:spacing w:after="0" w:line="240" w:lineRule="auto"/>
              <w:jc w:val="both"/>
              <w:rPr>
                <w:rFonts w:ascii="Arial" w:eastAsia="Calibri" w:hAnsi="Arial" w:cs="Arial"/>
                <w:bCs/>
                <w:color w:val="000000"/>
                <w:sz w:val="24"/>
                <w:szCs w:val="24"/>
                <w:lang w:bidi="en-US"/>
              </w:rPr>
            </w:pPr>
            <w:r w:rsidRPr="009840E4">
              <w:rPr>
                <w:rFonts w:ascii="Arial" w:eastAsia="Calibri" w:hAnsi="Arial" w:cs="Arial"/>
                <w:bCs/>
                <w:color w:val="000000"/>
                <w:sz w:val="24"/>
                <w:szCs w:val="24"/>
                <w:lang w:bidi="en-US"/>
              </w:rPr>
              <w:t xml:space="preserve">                                  Župan Matjaž Orter</w:t>
            </w:r>
          </w:p>
        </w:tc>
      </w:tr>
      <w:tr w:rsidR="006D70B2" w:rsidRPr="009840E4" w14:paraId="5A030E61" w14:textId="77777777" w:rsidTr="006D2353">
        <w:tc>
          <w:tcPr>
            <w:tcW w:w="4606" w:type="dxa"/>
          </w:tcPr>
          <w:p w14:paraId="7630C14C" w14:textId="77777777" w:rsidR="006D70B2" w:rsidRPr="009840E4" w:rsidRDefault="006D70B2" w:rsidP="006D70B2">
            <w:pPr>
              <w:spacing w:after="0" w:line="240" w:lineRule="auto"/>
              <w:jc w:val="both"/>
              <w:rPr>
                <w:rFonts w:ascii="Arial" w:eastAsia="Calibri" w:hAnsi="Arial" w:cs="Arial"/>
                <w:bCs/>
                <w:color w:val="000000"/>
                <w:sz w:val="24"/>
                <w:szCs w:val="24"/>
                <w:lang w:bidi="en-US"/>
              </w:rPr>
            </w:pPr>
          </w:p>
        </w:tc>
        <w:tc>
          <w:tcPr>
            <w:tcW w:w="4606" w:type="dxa"/>
          </w:tcPr>
          <w:p w14:paraId="477476EC" w14:textId="77777777" w:rsidR="006D70B2" w:rsidRPr="009840E4" w:rsidRDefault="006D70B2" w:rsidP="006D70B2">
            <w:pPr>
              <w:spacing w:after="0" w:line="240" w:lineRule="auto"/>
              <w:jc w:val="both"/>
              <w:rPr>
                <w:rFonts w:ascii="Arial" w:eastAsia="Calibri" w:hAnsi="Arial" w:cs="Arial"/>
                <w:bCs/>
                <w:color w:val="000000"/>
                <w:sz w:val="24"/>
                <w:szCs w:val="24"/>
                <w:lang w:bidi="en-US"/>
              </w:rPr>
            </w:pPr>
          </w:p>
        </w:tc>
      </w:tr>
    </w:tbl>
    <w:p w14:paraId="424B867D" w14:textId="77777777" w:rsidR="00C06404" w:rsidRPr="009840E4" w:rsidRDefault="00C06404">
      <w:pPr>
        <w:rPr>
          <w:rFonts w:ascii="Arial" w:hAnsi="Arial" w:cs="Arial"/>
          <w:sz w:val="24"/>
          <w:szCs w:val="24"/>
        </w:rPr>
      </w:pPr>
    </w:p>
    <w:p w14:paraId="28064F42" w14:textId="77777777" w:rsidR="00BE43F7" w:rsidRPr="009840E4" w:rsidRDefault="00BE43F7">
      <w:pPr>
        <w:rPr>
          <w:rFonts w:ascii="Arial" w:hAnsi="Arial" w:cs="Arial"/>
          <w:sz w:val="24"/>
          <w:szCs w:val="24"/>
        </w:rPr>
      </w:pPr>
    </w:p>
    <w:sectPr w:rsidR="00BE43F7" w:rsidRPr="009840E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0C69F" w14:textId="77777777" w:rsidR="00E30091" w:rsidRDefault="00E30091" w:rsidP="00E30091">
      <w:pPr>
        <w:spacing w:after="0" w:line="240" w:lineRule="auto"/>
      </w:pPr>
      <w:r>
        <w:separator/>
      </w:r>
    </w:p>
  </w:endnote>
  <w:endnote w:type="continuationSeparator" w:id="0">
    <w:p w14:paraId="6FC3916A" w14:textId="77777777" w:rsidR="00E30091" w:rsidRDefault="00E30091" w:rsidP="00E3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charset w:val="00"/>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E6F03" w14:textId="77777777" w:rsidR="00E30091" w:rsidRDefault="00E3009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C18BD" w14:textId="3351E1BF" w:rsidR="00E30091" w:rsidRPr="00E30091" w:rsidRDefault="00E30091">
    <w:pPr>
      <w:pStyle w:val="Noga"/>
      <w:rPr>
        <w:sz w:val="16"/>
        <w:szCs w:val="16"/>
      </w:rPr>
    </w:pPr>
    <w:r w:rsidRPr="00E30091">
      <w:rPr>
        <w:sz w:val="16"/>
        <w:szCs w:val="16"/>
      </w:rPr>
      <w:fldChar w:fldCharType="begin"/>
    </w:r>
    <w:r w:rsidRPr="00E30091">
      <w:rPr>
        <w:sz w:val="16"/>
        <w:szCs w:val="16"/>
      </w:rPr>
      <w:instrText xml:space="preserve"> FILENAME  \p  \* MERGEFORMAT </w:instrText>
    </w:r>
    <w:r w:rsidRPr="00E30091">
      <w:rPr>
        <w:sz w:val="16"/>
        <w:szCs w:val="16"/>
      </w:rPr>
      <w:fldChar w:fldCharType="separate"/>
    </w:r>
    <w:r w:rsidR="007E17A7">
      <w:rPr>
        <w:noProof/>
        <w:sz w:val="16"/>
        <w:szCs w:val="16"/>
      </w:rPr>
      <w:t>P:\RAZPISI\2023\RAZPIS\VZOREC POGODBE.docx</w:t>
    </w:r>
    <w:r w:rsidRPr="00E30091">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676C2" w14:textId="77777777" w:rsidR="00E30091" w:rsidRDefault="00E3009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00128" w14:textId="77777777" w:rsidR="00E30091" w:rsidRDefault="00E30091" w:rsidP="00E30091">
      <w:pPr>
        <w:spacing w:after="0" w:line="240" w:lineRule="auto"/>
      </w:pPr>
      <w:r>
        <w:separator/>
      </w:r>
    </w:p>
  </w:footnote>
  <w:footnote w:type="continuationSeparator" w:id="0">
    <w:p w14:paraId="30B2F113" w14:textId="77777777" w:rsidR="00E30091" w:rsidRDefault="00E30091" w:rsidP="00E30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26818" w14:textId="77777777" w:rsidR="00E30091" w:rsidRDefault="00E3009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5D638" w14:textId="77777777" w:rsidR="00E30091" w:rsidRDefault="00E3009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F432D" w14:textId="77777777" w:rsidR="00E30091" w:rsidRDefault="00E3009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92F4D"/>
    <w:multiLevelType w:val="hybridMultilevel"/>
    <w:tmpl w:val="727687E4"/>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042CA"/>
    <w:multiLevelType w:val="hybridMultilevel"/>
    <w:tmpl w:val="FA22AFE6"/>
    <w:lvl w:ilvl="0" w:tplc="A43E619C">
      <w:start w:val="9"/>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FD5DA1"/>
    <w:multiLevelType w:val="hybridMultilevel"/>
    <w:tmpl w:val="388CB85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4" w15:restartNumberingAfterBreak="0">
    <w:nsid w:val="24132445"/>
    <w:multiLevelType w:val="multilevel"/>
    <w:tmpl w:val="67EAF046"/>
    <w:lvl w:ilvl="0">
      <w:start w:val="1"/>
      <w:numFmt w:val="decimal"/>
      <w:lvlText w:val="(%1)"/>
      <w:lvlJc w:val="left"/>
      <w:pPr>
        <w:ind w:left="375" w:hanging="37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F0503A7"/>
    <w:multiLevelType w:val="hybridMultilevel"/>
    <w:tmpl w:val="9BAE049C"/>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6" w15:restartNumberingAfterBreak="0">
    <w:nsid w:val="31320661"/>
    <w:multiLevelType w:val="hybridMultilevel"/>
    <w:tmpl w:val="E31EA78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0F24E32"/>
    <w:multiLevelType w:val="multilevel"/>
    <w:tmpl w:val="2060854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0E7F6E"/>
    <w:multiLevelType w:val="hybridMultilevel"/>
    <w:tmpl w:val="42DE9B3E"/>
    <w:lvl w:ilvl="0" w:tplc="E1CE3C00">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98B0E4F"/>
    <w:multiLevelType w:val="hybridMultilevel"/>
    <w:tmpl w:val="22AEE5D6"/>
    <w:lvl w:ilvl="0" w:tplc="0424000F">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4A2E0CBD"/>
    <w:multiLevelType w:val="multilevel"/>
    <w:tmpl w:val="A8D4618A"/>
    <w:lvl w:ilvl="0">
      <w:start w:val="9"/>
      <w:numFmt w:val="decimal"/>
      <w:lvlText w:val="%1."/>
      <w:lvlJc w:val="left"/>
      <w:pPr>
        <w:ind w:left="4608" w:hanging="360"/>
      </w:pPr>
    </w:lvl>
    <w:lvl w:ilvl="1">
      <w:start w:val="1"/>
      <w:numFmt w:val="lowerLetter"/>
      <w:lvlText w:val="%2."/>
      <w:lvlJc w:val="left"/>
      <w:pPr>
        <w:ind w:left="5328" w:hanging="360"/>
      </w:pPr>
    </w:lvl>
    <w:lvl w:ilvl="2">
      <w:start w:val="1"/>
      <w:numFmt w:val="lowerRoman"/>
      <w:lvlText w:val="%3."/>
      <w:lvlJc w:val="right"/>
      <w:pPr>
        <w:ind w:left="6048" w:hanging="180"/>
      </w:pPr>
    </w:lvl>
    <w:lvl w:ilvl="3">
      <w:start w:val="1"/>
      <w:numFmt w:val="decimal"/>
      <w:lvlText w:val="%4."/>
      <w:lvlJc w:val="left"/>
      <w:pPr>
        <w:ind w:left="6768" w:hanging="360"/>
      </w:pPr>
    </w:lvl>
    <w:lvl w:ilvl="4">
      <w:start w:val="1"/>
      <w:numFmt w:val="lowerLetter"/>
      <w:lvlText w:val="%5."/>
      <w:lvlJc w:val="left"/>
      <w:pPr>
        <w:ind w:left="7488" w:hanging="360"/>
      </w:pPr>
    </w:lvl>
    <w:lvl w:ilvl="5">
      <w:start w:val="1"/>
      <w:numFmt w:val="lowerRoman"/>
      <w:lvlText w:val="%6."/>
      <w:lvlJc w:val="right"/>
      <w:pPr>
        <w:ind w:left="8208" w:hanging="180"/>
      </w:pPr>
    </w:lvl>
    <w:lvl w:ilvl="6">
      <w:start w:val="1"/>
      <w:numFmt w:val="decimal"/>
      <w:lvlText w:val="%7."/>
      <w:lvlJc w:val="left"/>
      <w:pPr>
        <w:ind w:left="8928" w:hanging="360"/>
      </w:pPr>
    </w:lvl>
    <w:lvl w:ilvl="7">
      <w:start w:val="1"/>
      <w:numFmt w:val="lowerLetter"/>
      <w:lvlText w:val="%8."/>
      <w:lvlJc w:val="left"/>
      <w:pPr>
        <w:ind w:left="9648" w:hanging="360"/>
      </w:pPr>
    </w:lvl>
    <w:lvl w:ilvl="8">
      <w:start w:val="1"/>
      <w:numFmt w:val="lowerRoman"/>
      <w:lvlText w:val="%9."/>
      <w:lvlJc w:val="right"/>
      <w:pPr>
        <w:ind w:left="10368" w:hanging="180"/>
      </w:pPr>
    </w:lvl>
  </w:abstractNum>
  <w:abstractNum w:abstractNumId="11" w15:restartNumberingAfterBreak="0">
    <w:nsid w:val="4C5C2FDD"/>
    <w:multiLevelType w:val="multilevel"/>
    <w:tmpl w:val="E6085E5E"/>
    <w:lvl w:ilvl="0">
      <w:numFmt w:val="bullet"/>
      <w:lvlText w:val="-"/>
      <w:lvlJc w:val="left"/>
      <w:pPr>
        <w:ind w:left="72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50267666"/>
    <w:multiLevelType w:val="hybridMultilevel"/>
    <w:tmpl w:val="F1803DE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5B423C1F"/>
    <w:multiLevelType w:val="hybridMultilevel"/>
    <w:tmpl w:val="4D8A2468"/>
    <w:lvl w:ilvl="0" w:tplc="2A9AC742">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FDC5766"/>
    <w:multiLevelType w:val="hybridMultilevel"/>
    <w:tmpl w:val="0694B12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626056BC"/>
    <w:multiLevelType w:val="hybridMultilevel"/>
    <w:tmpl w:val="8534B7E2"/>
    <w:lvl w:ilvl="0" w:tplc="1046BE48">
      <w:start w:val="5"/>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023418A"/>
    <w:multiLevelType w:val="multilevel"/>
    <w:tmpl w:val="01AC9548"/>
    <w:lvl w:ilvl="0">
      <w:numFmt w:val="bullet"/>
      <w:lvlText w:val="–"/>
      <w:lvlJc w:val="left"/>
      <w:pPr>
        <w:ind w:left="360" w:hanging="360"/>
      </w:pPr>
      <w:rPr>
        <w:rFonts w:ascii="Arial" w:eastAsia="ArialMT" w:hAnsi="Arial" w:cs="Aria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77DE56DD"/>
    <w:multiLevelType w:val="hybridMultilevel"/>
    <w:tmpl w:val="6172CBC4"/>
    <w:lvl w:ilvl="0" w:tplc="2A9AC742">
      <w:start w:val="2"/>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1204248524">
    <w:abstractNumId w:val="3"/>
  </w:num>
  <w:num w:numId="2" w16cid:durableId="992829794">
    <w:abstractNumId w:val="0"/>
  </w:num>
  <w:num w:numId="3" w16cid:durableId="1964341725">
    <w:abstractNumId w:val="14"/>
  </w:num>
  <w:num w:numId="4" w16cid:durableId="323094099">
    <w:abstractNumId w:val="6"/>
  </w:num>
  <w:num w:numId="5" w16cid:durableId="305286286">
    <w:abstractNumId w:val="5"/>
  </w:num>
  <w:num w:numId="6" w16cid:durableId="494343645">
    <w:abstractNumId w:val="1"/>
  </w:num>
  <w:num w:numId="7" w16cid:durableId="1926960596">
    <w:abstractNumId w:val="12"/>
  </w:num>
  <w:num w:numId="8" w16cid:durableId="595943792">
    <w:abstractNumId w:val="2"/>
  </w:num>
  <w:num w:numId="9" w16cid:durableId="1652363900">
    <w:abstractNumId w:val="13"/>
  </w:num>
  <w:num w:numId="10" w16cid:durableId="1948389242">
    <w:abstractNumId w:val="17"/>
  </w:num>
  <w:num w:numId="11" w16cid:durableId="345837243">
    <w:abstractNumId w:val="9"/>
  </w:num>
  <w:num w:numId="12" w16cid:durableId="939723892">
    <w:abstractNumId w:val="15"/>
  </w:num>
  <w:num w:numId="13" w16cid:durableId="587732060">
    <w:abstractNumId w:val="4"/>
  </w:num>
  <w:num w:numId="14" w16cid:durableId="1831675470">
    <w:abstractNumId w:val="11"/>
  </w:num>
  <w:num w:numId="15" w16cid:durableId="960111878">
    <w:abstractNumId w:val="7"/>
  </w:num>
  <w:num w:numId="16" w16cid:durableId="527569607">
    <w:abstractNumId w:val="10"/>
  </w:num>
  <w:num w:numId="17" w16cid:durableId="796333885">
    <w:abstractNumId w:val="16"/>
  </w:num>
  <w:num w:numId="18" w16cid:durableId="2859645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B2"/>
    <w:rsid w:val="00012565"/>
    <w:rsid w:val="001F4227"/>
    <w:rsid w:val="0020186B"/>
    <w:rsid w:val="00212B5B"/>
    <w:rsid w:val="002909B0"/>
    <w:rsid w:val="00312FDC"/>
    <w:rsid w:val="00377C0F"/>
    <w:rsid w:val="00511D8F"/>
    <w:rsid w:val="00546F4A"/>
    <w:rsid w:val="006338A5"/>
    <w:rsid w:val="00636800"/>
    <w:rsid w:val="00645891"/>
    <w:rsid w:val="006832E1"/>
    <w:rsid w:val="006D6C62"/>
    <w:rsid w:val="006D70B2"/>
    <w:rsid w:val="007342F0"/>
    <w:rsid w:val="00766F92"/>
    <w:rsid w:val="00780164"/>
    <w:rsid w:val="007976BD"/>
    <w:rsid w:val="007C5E97"/>
    <w:rsid w:val="007C6F41"/>
    <w:rsid w:val="007E17A7"/>
    <w:rsid w:val="008A486A"/>
    <w:rsid w:val="008D061E"/>
    <w:rsid w:val="009840E4"/>
    <w:rsid w:val="00A55EA8"/>
    <w:rsid w:val="00A82FDC"/>
    <w:rsid w:val="00A8772B"/>
    <w:rsid w:val="00A95CB5"/>
    <w:rsid w:val="00AC6F24"/>
    <w:rsid w:val="00B27DCE"/>
    <w:rsid w:val="00B43DC4"/>
    <w:rsid w:val="00BA21B8"/>
    <w:rsid w:val="00BC0033"/>
    <w:rsid w:val="00BC298B"/>
    <w:rsid w:val="00BE43F7"/>
    <w:rsid w:val="00C06404"/>
    <w:rsid w:val="00C361A5"/>
    <w:rsid w:val="00C80472"/>
    <w:rsid w:val="00C963DC"/>
    <w:rsid w:val="00CB0414"/>
    <w:rsid w:val="00D8424A"/>
    <w:rsid w:val="00DA3920"/>
    <w:rsid w:val="00DB3783"/>
    <w:rsid w:val="00E30091"/>
    <w:rsid w:val="00E40001"/>
    <w:rsid w:val="00E52D82"/>
    <w:rsid w:val="00E65681"/>
    <w:rsid w:val="00E70985"/>
    <w:rsid w:val="00F96E2B"/>
    <w:rsid w:val="00FA004D"/>
    <w:rsid w:val="00FC1039"/>
    <w:rsid w:val="00FF68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26C01"/>
  <w15:docId w15:val="{9F707F07-6B69-49F0-94F4-CCAC6F6B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840E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CharChar">
    <w:name w:val="Znak Char Char"/>
    <w:basedOn w:val="Navaden"/>
    <w:rsid w:val="006D70B2"/>
    <w:pPr>
      <w:spacing w:after="160" w:line="240" w:lineRule="exact"/>
    </w:pPr>
    <w:rPr>
      <w:rFonts w:ascii="Tahoma" w:eastAsia="Times New Roman" w:hAnsi="Tahoma" w:cs="Tahoma"/>
      <w:sz w:val="20"/>
      <w:szCs w:val="20"/>
      <w:lang w:val="en-US"/>
    </w:rPr>
  </w:style>
  <w:style w:type="table" w:styleId="Tabelamrea">
    <w:name w:val="Table Grid"/>
    <w:basedOn w:val="Navadnatabela"/>
    <w:uiPriority w:val="59"/>
    <w:rsid w:val="006D7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A486A"/>
    <w:pPr>
      <w:ind w:left="720"/>
      <w:contextualSpacing/>
    </w:pPr>
  </w:style>
  <w:style w:type="paragraph" w:styleId="Telobesedila-zamik">
    <w:name w:val="Body Text Indent"/>
    <w:basedOn w:val="Navaden"/>
    <w:link w:val="Telobesedila-zamikZnak"/>
    <w:rsid w:val="008D061E"/>
    <w:pPr>
      <w:suppressAutoHyphens/>
      <w:autoSpaceDN w:val="0"/>
      <w:spacing w:after="120" w:line="240" w:lineRule="auto"/>
      <w:ind w:left="283"/>
      <w:textAlignment w:val="baseline"/>
    </w:pPr>
    <w:rPr>
      <w:rFonts w:ascii="Times New Roman" w:eastAsia="Times New Roman" w:hAnsi="Times New Roman" w:cs="Times New Roman"/>
      <w:sz w:val="20"/>
      <w:szCs w:val="20"/>
      <w:lang w:eastAsia="sl-SI"/>
    </w:rPr>
  </w:style>
  <w:style w:type="character" w:customStyle="1" w:styleId="Telobesedila-zamikZnak">
    <w:name w:val="Telo besedila - zamik Znak"/>
    <w:basedOn w:val="Privzetapisavaodstavka"/>
    <w:link w:val="Telobesedila-zamik"/>
    <w:rsid w:val="008D061E"/>
    <w:rPr>
      <w:rFonts w:ascii="Times New Roman" w:eastAsia="Times New Roman" w:hAnsi="Times New Roman" w:cs="Times New Roman"/>
      <w:sz w:val="20"/>
      <w:szCs w:val="20"/>
      <w:lang w:eastAsia="sl-SI"/>
    </w:rPr>
  </w:style>
  <w:style w:type="paragraph" w:styleId="Glava">
    <w:name w:val="header"/>
    <w:basedOn w:val="Navaden"/>
    <w:link w:val="GlavaZnak"/>
    <w:uiPriority w:val="99"/>
    <w:unhideWhenUsed/>
    <w:rsid w:val="00E30091"/>
    <w:pPr>
      <w:tabs>
        <w:tab w:val="center" w:pos="4536"/>
        <w:tab w:val="right" w:pos="9072"/>
      </w:tabs>
      <w:spacing w:after="0" w:line="240" w:lineRule="auto"/>
    </w:pPr>
  </w:style>
  <w:style w:type="character" w:customStyle="1" w:styleId="GlavaZnak">
    <w:name w:val="Glava Znak"/>
    <w:basedOn w:val="Privzetapisavaodstavka"/>
    <w:link w:val="Glava"/>
    <w:uiPriority w:val="99"/>
    <w:rsid w:val="00E30091"/>
  </w:style>
  <w:style w:type="paragraph" w:styleId="Noga">
    <w:name w:val="footer"/>
    <w:basedOn w:val="Navaden"/>
    <w:link w:val="NogaZnak"/>
    <w:uiPriority w:val="99"/>
    <w:unhideWhenUsed/>
    <w:rsid w:val="00E30091"/>
    <w:pPr>
      <w:tabs>
        <w:tab w:val="center" w:pos="4536"/>
        <w:tab w:val="right" w:pos="9072"/>
      </w:tabs>
      <w:spacing w:after="0" w:line="240" w:lineRule="auto"/>
    </w:pPr>
  </w:style>
  <w:style w:type="character" w:customStyle="1" w:styleId="NogaZnak">
    <w:name w:val="Noga Znak"/>
    <w:basedOn w:val="Privzetapisavaodstavka"/>
    <w:link w:val="Noga"/>
    <w:uiPriority w:val="99"/>
    <w:rsid w:val="00E30091"/>
  </w:style>
  <w:style w:type="character" w:styleId="Hiperpovezava">
    <w:name w:val="Hyperlink"/>
    <w:rsid w:val="006D6C62"/>
    <w:rPr>
      <w:color w:val="0000FF"/>
      <w:u w:val="single"/>
    </w:rPr>
  </w:style>
  <w:style w:type="paragraph" w:customStyle="1" w:styleId="Naslovtabele">
    <w:name w:val="Naslov tabele"/>
    <w:basedOn w:val="Navaden"/>
    <w:rsid w:val="006D6C62"/>
    <w:pPr>
      <w:widowControl w:val="0"/>
      <w:suppressLineNumbers/>
      <w:suppressAutoHyphens/>
      <w:autoSpaceDN w:val="0"/>
      <w:spacing w:after="0" w:line="240" w:lineRule="auto"/>
      <w:jc w:val="center"/>
      <w:textAlignment w:val="baseline"/>
    </w:pPr>
    <w:rPr>
      <w:rFonts w:ascii="Times New Roman" w:eastAsia="Arial Unicode MS" w:hAnsi="Times New Roman" w:cs="Times New Roman"/>
      <w:b/>
      <w:bCs/>
      <w:i/>
      <w:iCs/>
      <w:sz w:val="24"/>
      <w:szCs w:val="24"/>
      <w:lang w:eastAsia="sl-SI"/>
    </w:rPr>
  </w:style>
  <w:style w:type="paragraph" w:styleId="Telobesedila">
    <w:name w:val="Body Text"/>
    <w:basedOn w:val="Navaden"/>
    <w:link w:val="TelobesedilaZnak"/>
    <w:rsid w:val="00BE43F7"/>
    <w:pPr>
      <w:suppressAutoHyphens/>
      <w:autoSpaceDN w:val="0"/>
      <w:spacing w:after="120" w:line="240" w:lineRule="auto"/>
      <w:textAlignment w:val="baseline"/>
    </w:pPr>
    <w:rPr>
      <w:rFonts w:ascii="Times New Roman" w:eastAsia="Times New Roman" w:hAnsi="Times New Roman" w:cs="Times New Roman"/>
      <w:sz w:val="20"/>
      <w:szCs w:val="20"/>
      <w:lang w:eastAsia="sl-SI"/>
    </w:rPr>
  </w:style>
  <w:style w:type="character" w:customStyle="1" w:styleId="TelobesedilaZnak">
    <w:name w:val="Telo besedila Znak"/>
    <w:basedOn w:val="Privzetapisavaodstavka"/>
    <w:link w:val="Telobesedila"/>
    <w:rsid w:val="00BE43F7"/>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305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lotnica.si"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23-01-030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uradni-list.si/1/objava.jsp?sop=2022-01-001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radni-list.si/1/objava.jsp?sop=2020-01-2765"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1102</Words>
  <Characters>6287</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irena cehtl</cp:lastModifiedBy>
  <cp:revision>3</cp:revision>
  <cp:lastPrinted>2023-05-08T10:47:00Z</cp:lastPrinted>
  <dcterms:created xsi:type="dcterms:W3CDTF">2024-03-05T11:34:00Z</dcterms:created>
  <dcterms:modified xsi:type="dcterms:W3CDTF">2024-05-27T10:58:00Z</dcterms:modified>
</cp:coreProperties>
</file>