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72"/>
      </w:tblGrid>
      <w:tr w:rsidR="0087683D">
        <w:trPr>
          <w:cantSplit/>
        </w:trPr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rPr>
                <w:rFonts w:ascii="Arial Narrow" w:hAnsi="Arial Narrow"/>
                <w:bCs/>
                <w:shd w:val="clear" w:color="auto" w:fill="FFFF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Naslov3"/>
              <w:jc w:val="right"/>
              <w:rPr>
                <w:rFonts w:ascii="Arial Narrow" w:hAnsi="Arial Narrow"/>
                <w:b w:val="0"/>
                <w:bCs/>
                <w:szCs w:val="24"/>
              </w:rPr>
            </w:pPr>
            <w:r>
              <w:rPr>
                <w:rFonts w:ascii="Arial Narrow" w:hAnsi="Arial Narrow"/>
                <w:b w:val="0"/>
                <w:bCs/>
                <w:szCs w:val="24"/>
              </w:rPr>
              <w:t xml:space="preserve">Obrazec </w:t>
            </w:r>
            <w:r w:rsidR="00C172DE">
              <w:rPr>
                <w:rFonts w:ascii="Arial Narrow" w:hAnsi="Arial Narrow"/>
                <w:b w:val="0"/>
                <w:bCs/>
                <w:szCs w:val="24"/>
              </w:rPr>
              <w:t>4</w:t>
            </w:r>
            <w:r>
              <w:rPr>
                <w:rFonts w:ascii="Arial Narrow" w:hAnsi="Arial Narrow"/>
                <w:b w:val="0"/>
                <w:bCs/>
                <w:szCs w:val="24"/>
              </w:rPr>
              <w:t xml:space="preserve"> – LJUBITELJSKA KULTURA</w:t>
            </w:r>
          </w:p>
        </w:tc>
      </w:tr>
    </w:tbl>
    <w:p w:rsidR="0087683D" w:rsidRDefault="00AC6D2A">
      <w:pPr>
        <w:pStyle w:val="Telobesedila"/>
        <w:jc w:val="left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 xml:space="preserve">Kandidat na razpisu za namenska sredstva iz tega naslova: </w:t>
      </w:r>
    </w:p>
    <w:p w:rsidR="0087683D" w:rsidRDefault="0087683D">
      <w:pPr>
        <w:pStyle w:val="Telobesedila"/>
        <w:pBdr>
          <w:bottom w:val="single" w:sz="12" w:space="1" w:color="000000"/>
        </w:pBdr>
        <w:jc w:val="left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AC6D2A">
      <w:pPr>
        <w:pStyle w:val="Telobesedila"/>
        <w:jc w:val="left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(ime in naslov društva….)</w:t>
      </w:r>
    </w:p>
    <w:p w:rsidR="0087683D" w:rsidRDefault="0087683D">
      <w:pPr>
        <w:pStyle w:val="Telobesedila"/>
        <w:jc w:val="left"/>
        <w:rPr>
          <w:rFonts w:ascii="Arial Narrow" w:hAnsi="Arial Narrow"/>
          <w:szCs w:val="24"/>
        </w:rPr>
      </w:pPr>
    </w:p>
    <w:tbl>
      <w:tblPr>
        <w:tblW w:w="9534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05"/>
        <w:gridCol w:w="859"/>
        <w:gridCol w:w="1260"/>
        <w:gridCol w:w="1399"/>
        <w:gridCol w:w="1186"/>
        <w:gridCol w:w="1107"/>
      </w:tblGrid>
      <w:tr w:rsidR="008768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Vrsta programa (vpišite črko*)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Ime  programa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Število vaj na leto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Število članov v programu (skupini)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Predviden honorar zborovodja, mentorja letno v EUR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Predviden honorar godcev letno v EUR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Predvideni materialni stroški letno v EUR</w:t>
            </w:r>
          </w:p>
          <w:p w:rsidR="0087683D" w:rsidRDefault="00AC6D2A">
            <w:pPr>
              <w:pStyle w:val="Telobesedila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(stroški  najemnin, not,  kopiranja, papirja, kilometrin, odra, ipd.) </w:t>
            </w:r>
          </w:p>
        </w:tc>
      </w:tr>
      <w:tr w:rsidR="008768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</w:tr>
      <w:tr w:rsidR="008768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</w:tr>
      <w:tr w:rsidR="008768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</w:tr>
      <w:tr w:rsidR="008768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jc w:val="left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  <w:p w:rsidR="0087683D" w:rsidRDefault="0087683D">
            <w:pPr>
              <w:pStyle w:val="Telobesedila"/>
              <w:rPr>
                <w:rFonts w:ascii="Arial Narrow" w:hAnsi="Arial Narrow"/>
                <w:b w:val="0"/>
                <w:szCs w:val="24"/>
              </w:rPr>
            </w:pPr>
          </w:p>
        </w:tc>
      </w:tr>
    </w:tbl>
    <w:p w:rsidR="0087683D" w:rsidRDefault="0087683D">
      <w:pPr>
        <w:jc w:val="both"/>
        <w:rPr>
          <w:rFonts w:ascii="Arial Narrow" w:hAnsi="Arial Narrow"/>
        </w:rPr>
      </w:pPr>
    </w:p>
    <w:p w:rsidR="0087683D" w:rsidRDefault="00AC6D2A">
      <w:pPr>
        <w:jc w:val="both"/>
      </w:pPr>
      <w:r>
        <w:rPr>
          <w:rFonts w:ascii="Arial Narrow" w:hAnsi="Arial Narrow"/>
          <w:b/>
          <w:bCs/>
        </w:rPr>
        <w:lastRenderedPageBreak/>
        <w:t xml:space="preserve">VRSTA PROGRAMA: </w:t>
      </w:r>
    </w:p>
    <w:p w:rsidR="0087683D" w:rsidRDefault="0087683D">
      <w:pPr>
        <w:jc w:val="both"/>
        <w:rPr>
          <w:rFonts w:ascii="Arial Narrow" w:hAnsi="Arial Narrow"/>
          <w:b/>
          <w:bCs/>
        </w:rPr>
      </w:pPr>
    </w:p>
    <w:tbl>
      <w:tblPr>
        <w:tblW w:w="949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Dejavnost pevskih zborov: </w:t>
            </w:r>
          </w:p>
        </w:tc>
      </w:tr>
      <w:tr w:rsidR="0087683D">
        <w:trPr>
          <w:trHeight w:val="33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Skupine znotraj pevskega zbora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godbe na pihala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gledališke, dramske skupine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manjše vokalne ali instrumentalne skupine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literarne skupine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likovne skupine</w:t>
            </w:r>
          </w:p>
        </w:tc>
      </w:tr>
      <w:tr w:rsidR="0087683D">
        <w:trPr>
          <w:trHeight w:val="31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ljudskih pevcev</w:t>
            </w:r>
          </w:p>
        </w:tc>
      </w:tr>
      <w:tr w:rsidR="0087683D">
        <w:trPr>
          <w:trHeight w:val="33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Dejavnost ohranjanja kulturne dediščine</w:t>
            </w:r>
          </w:p>
        </w:tc>
      </w:tr>
      <w:tr w:rsidR="0087683D">
        <w:trPr>
          <w:trHeight w:val="33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683D" w:rsidRDefault="00AC6D2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Drugo (vpiši)</w:t>
            </w:r>
          </w:p>
        </w:tc>
      </w:tr>
    </w:tbl>
    <w:p w:rsidR="0087683D" w:rsidRDefault="0087683D">
      <w:pPr>
        <w:pStyle w:val="Telobesedila"/>
        <w:ind w:left="3540" w:firstLine="708"/>
        <w:jc w:val="left"/>
        <w:rPr>
          <w:rFonts w:ascii="Arial Narrow" w:hAnsi="Arial Narrow"/>
          <w:szCs w:val="24"/>
        </w:rPr>
      </w:pPr>
    </w:p>
    <w:p w:rsidR="0087683D" w:rsidRDefault="0087683D">
      <w:pPr>
        <w:pStyle w:val="Telobesedila"/>
        <w:ind w:left="3540" w:firstLine="708"/>
        <w:jc w:val="left"/>
        <w:rPr>
          <w:rFonts w:ascii="Arial Narrow" w:hAnsi="Arial Narrow"/>
          <w:szCs w:val="24"/>
        </w:rPr>
      </w:pPr>
    </w:p>
    <w:p w:rsidR="0087683D" w:rsidRDefault="00AC6D2A">
      <w:pPr>
        <w:pStyle w:val="Telobesedila"/>
        <w:ind w:left="3540" w:firstLine="708"/>
        <w:jc w:val="left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Žig</w:t>
      </w:r>
      <w:r>
        <w:rPr>
          <w:rFonts w:ascii="Arial Narrow" w:hAnsi="Arial Narrow"/>
          <w:b w:val="0"/>
          <w:bCs/>
          <w:sz w:val="24"/>
          <w:szCs w:val="24"/>
        </w:rPr>
        <w:tab/>
      </w:r>
      <w:r>
        <w:rPr>
          <w:rFonts w:ascii="Arial Narrow" w:hAnsi="Arial Narrow"/>
          <w:b w:val="0"/>
          <w:bCs/>
          <w:sz w:val="24"/>
          <w:szCs w:val="24"/>
        </w:rPr>
        <w:tab/>
        <w:t xml:space="preserve">   Podpis odgovorne osebe:</w:t>
      </w:r>
    </w:p>
    <w:p w:rsidR="0087683D" w:rsidRDefault="0087683D">
      <w:pPr>
        <w:pStyle w:val="Telobesedila"/>
        <w:ind w:left="3540" w:firstLine="708"/>
        <w:jc w:val="left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AC6D2A">
      <w:pPr>
        <w:pStyle w:val="Telobesedila"/>
        <w:ind w:left="3540" w:firstLine="708"/>
        <w:jc w:val="left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 xml:space="preserve">                             __________________________</w:t>
      </w:r>
    </w:p>
    <w:p w:rsidR="0087683D" w:rsidRDefault="0087683D">
      <w:pPr>
        <w:pStyle w:val="Telobesedila"/>
        <w:jc w:val="left"/>
        <w:rPr>
          <w:rFonts w:ascii="Arial Narrow" w:hAnsi="Arial Narrow"/>
          <w:b w:val="0"/>
          <w:bCs/>
          <w:sz w:val="24"/>
          <w:szCs w:val="24"/>
          <w:u w:val="single"/>
        </w:rPr>
      </w:pPr>
    </w:p>
    <w:p w:rsidR="0087683D" w:rsidRDefault="0087683D">
      <w:pPr>
        <w:pStyle w:val="Telobesedila"/>
        <w:jc w:val="left"/>
        <w:rPr>
          <w:rFonts w:ascii="Arial Narrow" w:hAnsi="Arial Narrow"/>
          <w:b w:val="0"/>
          <w:bCs/>
          <w:sz w:val="24"/>
          <w:szCs w:val="24"/>
          <w:u w:val="single"/>
        </w:rPr>
      </w:pPr>
    </w:p>
    <w:p w:rsidR="0087683D" w:rsidRDefault="0087683D">
      <w:pPr>
        <w:pStyle w:val="Telobesedila"/>
        <w:jc w:val="left"/>
        <w:rPr>
          <w:rFonts w:ascii="Arial Narrow" w:hAnsi="Arial Narrow"/>
          <w:b w:val="0"/>
          <w:bCs/>
          <w:sz w:val="24"/>
          <w:szCs w:val="24"/>
          <w:u w:val="single"/>
        </w:rPr>
      </w:pPr>
    </w:p>
    <w:p w:rsidR="0087683D" w:rsidRDefault="00AC6D2A">
      <w:pPr>
        <w:pStyle w:val="Telobesedila"/>
        <w:jc w:val="left"/>
      </w:pPr>
      <w:r>
        <w:rPr>
          <w:rFonts w:ascii="Arial Narrow" w:hAnsi="Arial Narrow"/>
          <w:sz w:val="24"/>
          <w:szCs w:val="24"/>
          <w:u w:val="single"/>
        </w:rPr>
        <w:t xml:space="preserve">Obvezne priloge obrazca št. </w:t>
      </w:r>
      <w:r w:rsidR="00324559">
        <w:rPr>
          <w:rFonts w:ascii="Arial Narrow" w:hAnsi="Arial Narrow"/>
          <w:sz w:val="24"/>
          <w:szCs w:val="24"/>
          <w:u w:val="single"/>
        </w:rPr>
        <w:t>4</w:t>
      </w:r>
      <w:r>
        <w:rPr>
          <w:rFonts w:ascii="Arial Narrow" w:hAnsi="Arial Narrow"/>
          <w:sz w:val="24"/>
          <w:szCs w:val="24"/>
          <w:u w:val="single"/>
        </w:rPr>
        <w:t xml:space="preserve"> LJUBITELJSKA KULTURA</w:t>
      </w:r>
      <w:r>
        <w:rPr>
          <w:rFonts w:ascii="Arial Narrow" w:hAnsi="Arial Narrow"/>
          <w:sz w:val="24"/>
          <w:szCs w:val="24"/>
        </w:rPr>
        <w:t>:</w:t>
      </w:r>
    </w:p>
    <w:p w:rsidR="0087683D" w:rsidRDefault="0087683D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AC6D2A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Seznam članov po programih (ime in priimek).</w:t>
      </w:r>
    </w:p>
    <w:p w:rsidR="0087683D" w:rsidRDefault="0087683D">
      <w:pPr>
        <w:pStyle w:val="Telobesedila"/>
        <w:ind w:left="360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AC6D2A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Pogodbo za strokovno vodenje programa (Ime in priimek strokovnega vodje programa in njegova strokovna usposobljenost).</w:t>
      </w:r>
    </w:p>
    <w:p w:rsidR="0087683D" w:rsidRDefault="0087683D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AC6D2A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Doseženi rezultati na tekmovanjih, razstavah, ocenjevanjih v preteklem letu</w:t>
      </w:r>
    </w:p>
    <w:p w:rsidR="00324559" w:rsidRDefault="00324559" w:rsidP="00324559">
      <w:pPr>
        <w:pStyle w:val="Odstavekseznama"/>
        <w:rPr>
          <w:rFonts w:ascii="Arial Narrow" w:hAnsi="Arial Narrow"/>
          <w:b/>
          <w:bCs/>
          <w:sz w:val="24"/>
          <w:szCs w:val="24"/>
        </w:rPr>
      </w:pPr>
    </w:p>
    <w:p w:rsidR="00324559" w:rsidRDefault="00324559" w:rsidP="00324559">
      <w:pPr>
        <w:pStyle w:val="Telobesedila"/>
        <w:numPr>
          <w:ilvl w:val="0"/>
          <w:numId w:val="2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finančni načrt programa</w:t>
      </w:r>
    </w:p>
    <w:p w:rsidR="00324559" w:rsidRDefault="00324559" w:rsidP="00324559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>
      <w:pPr>
        <w:pStyle w:val="Telobesedila"/>
        <w:jc w:val="both"/>
        <w:rPr>
          <w:rFonts w:ascii="Arial Narrow" w:hAnsi="Arial Narrow"/>
          <w:b w:val="0"/>
          <w:szCs w:val="24"/>
        </w:rPr>
      </w:pPr>
    </w:p>
    <w:p w:rsidR="0087683D" w:rsidRDefault="0087683D"/>
    <w:p w:rsidR="0087683D" w:rsidRDefault="0087683D"/>
    <w:sectPr w:rsidR="008768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389D" w:rsidRDefault="00AC6D2A">
      <w:r>
        <w:separator/>
      </w:r>
    </w:p>
  </w:endnote>
  <w:endnote w:type="continuationSeparator" w:id="0">
    <w:p w:rsidR="0068389D" w:rsidRDefault="00AC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389D" w:rsidRDefault="00AC6D2A">
      <w:r>
        <w:rPr>
          <w:color w:val="000000"/>
        </w:rPr>
        <w:separator/>
      </w:r>
    </w:p>
  </w:footnote>
  <w:footnote w:type="continuationSeparator" w:id="0">
    <w:p w:rsidR="0068389D" w:rsidRDefault="00AC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602"/>
    <w:multiLevelType w:val="multilevel"/>
    <w:tmpl w:val="8C8AF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E1631B"/>
    <w:multiLevelType w:val="multilevel"/>
    <w:tmpl w:val="AD94AA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3D"/>
    <w:rsid w:val="00324559"/>
    <w:rsid w:val="0068389D"/>
    <w:rsid w:val="0087683D"/>
    <w:rsid w:val="008D053F"/>
    <w:rsid w:val="00AC6D2A"/>
    <w:rsid w:val="00C172DE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1E49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5</cp:revision>
  <cp:lastPrinted>2020-07-20T11:43:00Z</cp:lastPrinted>
  <dcterms:created xsi:type="dcterms:W3CDTF">2020-07-20T11:44:00Z</dcterms:created>
  <dcterms:modified xsi:type="dcterms:W3CDTF">2020-07-23T09:39:00Z</dcterms:modified>
</cp:coreProperties>
</file>