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90CAF" w:rsidRDefault="00090CAF" w:rsidP="00090CAF">
      <w:pPr>
        <w:pStyle w:val="Telobesedila"/>
        <w:jc w:val="center"/>
        <w:rPr>
          <w:rFonts w:ascii="Arial" w:hAnsi="Arial" w:cs="Arial"/>
          <w:b/>
        </w:rPr>
      </w:pPr>
    </w:p>
    <w:p w:rsidR="00090CAF" w:rsidRDefault="00090CAF" w:rsidP="00090CAF">
      <w:pPr>
        <w:pStyle w:val="Telobesedila"/>
        <w:jc w:val="center"/>
        <w:rPr>
          <w:rFonts w:ascii="Arial" w:hAnsi="Arial" w:cs="Arial"/>
          <w:b/>
        </w:rPr>
      </w:pPr>
    </w:p>
    <w:p w:rsidR="00090CAF" w:rsidRDefault="00090CAF" w:rsidP="00D54A28">
      <w:pPr>
        <w:pStyle w:val="Telobesedila"/>
        <w:rPr>
          <w:rFonts w:ascii="Arial" w:hAnsi="Arial" w:cs="Arial"/>
          <w:b/>
        </w:rPr>
      </w:pPr>
    </w:p>
    <w:p w:rsidR="009069E2" w:rsidRDefault="009069E2" w:rsidP="00090CAF">
      <w:pPr>
        <w:pStyle w:val="Telobesedila"/>
        <w:jc w:val="center"/>
        <w:rPr>
          <w:rFonts w:ascii="Arial" w:hAnsi="Arial" w:cs="Arial"/>
          <w:b/>
        </w:rPr>
      </w:pPr>
    </w:p>
    <w:p w:rsidR="00090CAF" w:rsidRDefault="00090CAF" w:rsidP="00090CAF">
      <w:pPr>
        <w:pStyle w:val="Telobesedila"/>
        <w:jc w:val="center"/>
        <w:rPr>
          <w:rFonts w:ascii="Arial" w:hAnsi="Arial" w:cs="Arial"/>
          <w:b/>
        </w:rPr>
      </w:pPr>
    </w:p>
    <w:p w:rsidR="00145AC0" w:rsidRPr="00090CAF" w:rsidRDefault="00090CAF" w:rsidP="00090CAF">
      <w:pPr>
        <w:pStyle w:val="Telobesedila"/>
        <w:jc w:val="center"/>
        <w:rPr>
          <w:rFonts w:ascii="Arial" w:hAnsi="Arial" w:cs="Arial"/>
          <w:b/>
        </w:rPr>
      </w:pPr>
      <w:r w:rsidRPr="00090CAF">
        <w:rPr>
          <w:rFonts w:ascii="Arial" w:hAnsi="Arial" w:cs="Arial"/>
          <w:b/>
        </w:rPr>
        <w:t>OBČINA KRIŽEVCI</w:t>
      </w:r>
    </w:p>
    <w:p w:rsidR="00090CAF" w:rsidRDefault="00090CAF" w:rsidP="00C8760D">
      <w:pPr>
        <w:pStyle w:val="Telobesedila"/>
        <w:jc w:val="center"/>
        <w:rPr>
          <w:rFonts w:ascii="Arial" w:hAnsi="Arial" w:cs="Arial"/>
        </w:rPr>
      </w:pPr>
      <w:r>
        <w:rPr>
          <w:rFonts w:ascii="Arial" w:hAnsi="Arial" w:cs="Arial"/>
        </w:rPr>
        <w:t>Križevci 11, 92</w:t>
      </w:r>
      <w:r w:rsidR="00D04E37">
        <w:rPr>
          <w:rFonts w:ascii="Arial" w:hAnsi="Arial" w:cs="Arial"/>
        </w:rPr>
        <w:t>42 Križevci pri Ljutomeru, Tel.:</w:t>
      </w:r>
      <w:r>
        <w:rPr>
          <w:rFonts w:ascii="Arial" w:hAnsi="Arial" w:cs="Arial"/>
        </w:rPr>
        <w:t xml:space="preserve"> 02/584-40-40, </w:t>
      </w:r>
      <w:proofErr w:type="spellStart"/>
      <w:r>
        <w:rPr>
          <w:rFonts w:ascii="Arial" w:hAnsi="Arial" w:cs="Arial"/>
        </w:rPr>
        <w:t>fax</w:t>
      </w:r>
      <w:proofErr w:type="spellEnd"/>
      <w:r>
        <w:rPr>
          <w:rFonts w:ascii="Arial" w:hAnsi="Arial" w:cs="Arial"/>
        </w:rPr>
        <w:t xml:space="preserve">.: 02/584-40-43, e-pošta: </w:t>
      </w:r>
      <w:hyperlink r:id="rId7" w:history="1">
        <w:r w:rsidRPr="00EE16A9">
          <w:rPr>
            <w:rStyle w:val="Hiperpovezava"/>
            <w:rFonts w:ascii="Arial" w:hAnsi="Arial" w:cs="Arial"/>
          </w:rPr>
          <w:t>info@obcina-krizevci.si</w:t>
        </w:r>
      </w:hyperlink>
    </w:p>
    <w:p w:rsidR="00090CAF" w:rsidRDefault="00C8760D" w:rsidP="00C8760D">
      <w:pPr>
        <w:pStyle w:val="Telobesedila"/>
        <w:jc w:val="center"/>
        <w:rPr>
          <w:rFonts w:ascii="Arial" w:hAnsi="Arial" w:cs="Arial"/>
        </w:rPr>
      </w:pPr>
      <w:r>
        <w:rPr>
          <w:rFonts w:ascii="Arial" w:hAnsi="Arial" w:cs="Arial"/>
        </w:rPr>
        <w:t>Identifikacijska številka za DDV: SI84582057, TRR pri Banki Slovenije: 01366-0100013981</w:t>
      </w:r>
    </w:p>
    <w:p w:rsidR="00145AC0" w:rsidRDefault="00145AC0" w:rsidP="00145AC0">
      <w:pPr>
        <w:pStyle w:val="Telobesedila"/>
        <w:rPr>
          <w:rFonts w:ascii="Arial" w:hAnsi="Arial" w:cs="Arial"/>
        </w:rPr>
      </w:pPr>
    </w:p>
    <w:p w:rsidR="009F178C" w:rsidRDefault="009F178C" w:rsidP="00145AC0">
      <w:pPr>
        <w:pStyle w:val="Telobesedila"/>
        <w:rPr>
          <w:rFonts w:ascii="Arial" w:hAnsi="Arial" w:cs="Arial"/>
        </w:rPr>
      </w:pPr>
    </w:p>
    <w:p w:rsidR="00145AC0" w:rsidRPr="009211E6" w:rsidRDefault="00145AC0" w:rsidP="00145AC0">
      <w:pPr>
        <w:pStyle w:val="Telobesedila"/>
        <w:rPr>
          <w:rFonts w:ascii="Arial" w:hAnsi="Arial" w:cs="Arial"/>
          <w:bCs/>
        </w:rPr>
      </w:pPr>
      <w:r w:rsidRPr="009211E6">
        <w:rPr>
          <w:rFonts w:ascii="Arial" w:hAnsi="Arial" w:cs="Arial"/>
        </w:rPr>
        <w:t>Na podlagi 87. člena Stanovanjskega zakona (</w:t>
      </w:r>
      <w:r w:rsidR="0011305C" w:rsidRPr="009211E6">
        <w:rPr>
          <w:rFonts w:ascii="Arial" w:hAnsi="Arial" w:cs="Arial"/>
          <w:bCs/>
          <w:color w:val="626060"/>
          <w:shd w:val="clear" w:color="auto" w:fill="FFFFFF"/>
        </w:rPr>
        <w:t>Uradni list RS, št. </w:t>
      </w:r>
      <w:hyperlink r:id="rId8" w:tgtFrame="_blank" w:tooltip="Stanovanjski zakon (SZ-1)" w:history="1">
        <w:r w:rsidR="0011305C" w:rsidRPr="009211E6">
          <w:rPr>
            <w:rFonts w:ascii="Arial" w:hAnsi="Arial" w:cs="Arial"/>
            <w:bCs/>
            <w:color w:val="626060"/>
            <w:u w:val="single"/>
            <w:shd w:val="clear" w:color="auto" w:fill="FFFFFF"/>
          </w:rPr>
          <w:t>69/03</w:t>
        </w:r>
      </w:hyperlink>
      <w:r w:rsidR="0011305C" w:rsidRPr="009211E6">
        <w:rPr>
          <w:rFonts w:ascii="Arial" w:hAnsi="Arial" w:cs="Arial"/>
          <w:bCs/>
          <w:color w:val="626060"/>
          <w:shd w:val="clear" w:color="auto" w:fill="FFFFFF"/>
        </w:rPr>
        <w:t>, </w:t>
      </w:r>
      <w:hyperlink r:id="rId9" w:tgtFrame="_blank" w:tooltip="Zakon o varstvu kupcev stanovanj in enostanovanjskih stavb" w:history="1">
        <w:r w:rsidR="0011305C" w:rsidRPr="009211E6">
          <w:rPr>
            <w:rFonts w:ascii="Arial" w:hAnsi="Arial" w:cs="Arial"/>
            <w:bCs/>
            <w:color w:val="626060"/>
            <w:u w:val="single"/>
            <w:shd w:val="clear" w:color="auto" w:fill="FFFFFF"/>
          </w:rPr>
          <w:t>18/04</w:t>
        </w:r>
      </w:hyperlink>
      <w:r w:rsidR="0011305C" w:rsidRPr="009211E6">
        <w:rPr>
          <w:rFonts w:ascii="Arial" w:hAnsi="Arial" w:cs="Arial"/>
          <w:bCs/>
          <w:color w:val="626060"/>
          <w:shd w:val="clear" w:color="auto" w:fill="FFFFFF"/>
        </w:rPr>
        <w:t> – ZVKSES, </w:t>
      </w:r>
      <w:hyperlink r:id="rId10" w:tgtFrame="_blank" w:tooltip="Zakon o evidentiranju nepremičnin" w:history="1">
        <w:r w:rsidR="0011305C" w:rsidRPr="009211E6">
          <w:rPr>
            <w:rFonts w:ascii="Arial" w:hAnsi="Arial" w:cs="Arial"/>
            <w:bCs/>
            <w:color w:val="626060"/>
            <w:u w:val="single"/>
            <w:shd w:val="clear" w:color="auto" w:fill="FFFFFF"/>
          </w:rPr>
          <w:t>47/06</w:t>
        </w:r>
      </w:hyperlink>
      <w:r w:rsidR="0011305C" w:rsidRPr="009211E6">
        <w:rPr>
          <w:rFonts w:ascii="Arial" w:hAnsi="Arial" w:cs="Arial"/>
          <w:bCs/>
          <w:color w:val="626060"/>
          <w:shd w:val="clear" w:color="auto" w:fill="FFFFFF"/>
        </w:rPr>
        <w:t> – ZEN, </w:t>
      </w:r>
      <w:hyperlink r:id="rId11" w:tgtFrame="_blank" w:tooltip="Zakon o vzpostavitvi etažne lastnine na predlog pridobitelja posameznega dela stavbe in o določanju pripadajočega zemljišča k stavbi" w:history="1">
        <w:r w:rsidR="0011305C" w:rsidRPr="009211E6">
          <w:rPr>
            <w:rFonts w:ascii="Arial" w:hAnsi="Arial" w:cs="Arial"/>
            <w:bCs/>
            <w:color w:val="626060"/>
            <w:u w:val="single"/>
            <w:shd w:val="clear" w:color="auto" w:fill="FFFFFF"/>
          </w:rPr>
          <w:t>45/08</w:t>
        </w:r>
      </w:hyperlink>
      <w:r w:rsidR="0011305C" w:rsidRPr="009211E6">
        <w:rPr>
          <w:rFonts w:ascii="Arial" w:hAnsi="Arial" w:cs="Arial"/>
          <w:bCs/>
          <w:color w:val="626060"/>
          <w:shd w:val="clear" w:color="auto" w:fill="FFFFFF"/>
        </w:rPr>
        <w:t xml:space="preserve"> – </w:t>
      </w:r>
      <w:proofErr w:type="spellStart"/>
      <w:r w:rsidR="0011305C" w:rsidRPr="009211E6">
        <w:rPr>
          <w:rFonts w:ascii="Arial" w:hAnsi="Arial" w:cs="Arial"/>
          <w:bCs/>
          <w:color w:val="626060"/>
          <w:shd w:val="clear" w:color="auto" w:fill="FFFFFF"/>
        </w:rPr>
        <w:t>ZVEtL</w:t>
      </w:r>
      <w:proofErr w:type="spellEnd"/>
      <w:r w:rsidR="0011305C" w:rsidRPr="009211E6">
        <w:rPr>
          <w:rFonts w:ascii="Arial" w:hAnsi="Arial" w:cs="Arial"/>
          <w:bCs/>
          <w:color w:val="626060"/>
          <w:shd w:val="clear" w:color="auto" w:fill="FFFFFF"/>
        </w:rPr>
        <w:t>, </w:t>
      </w:r>
      <w:hyperlink r:id="rId12" w:tgtFrame="_blank" w:tooltip="Zakon o spremembah in dopolnitvah Stanovanjskega zakona" w:history="1">
        <w:r w:rsidR="0011305C" w:rsidRPr="009211E6">
          <w:rPr>
            <w:rFonts w:ascii="Arial" w:hAnsi="Arial" w:cs="Arial"/>
            <w:bCs/>
            <w:color w:val="626060"/>
            <w:u w:val="single"/>
            <w:shd w:val="clear" w:color="auto" w:fill="FFFFFF"/>
          </w:rPr>
          <w:t>57/08</w:t>
        </w:r>
      </w:hyperlink>
      <w:r w:rsidR="0011305C" w:rsidRPr="009211E6">
        <w:rPr>
          <w:rFonts w:ascii="Arial" w:hAnsi="Arial" w:cs="Arial"/>
          <w:bCs/>
          <w:color w:val="626060"/>
          <w:shd w:val="clear" w:color="auto" w:fill="FFFFFF"/>
        </w:rPr>
        <w:t>, </w:t>
      </w:r>
      <w:hyperlink r:id="rId13" w:tgtFrame="_blank" w:tooltip="Zakon o uveljavljanju pravic iz javnih sredstev" w:history="1">
        <w:r w:rsidR="0011305C" w:rsidRPr="009211E6">
          <w:rPr>
            <w:rFonts w:ascii="Arial" w:hAnsi="Arial" w:cs="Arial"/>
            <w:bCs/>
            <w:color w:val="626060"/>
            <w:u w:val="single"/>
            <w:shd w:val="clear" w:color="auto" w:fill="FFFFFF"/>
          </w:rPr>
          <w:t>62/10</w:t>
        </w:r>
      </w:hyperlink>
      <w:r w:rsidR="0011305C" w:rsidRPr="009211E6">
        <w:rPr>
          <w:rFonts w:ascii="Arial" w:hAnsi="Arial" w:cs="Arial"/>
          <w:bCs/>
          <w:color w:val="626060"/>
          <w:shd w:val="clear" w:color="auto" w:fill="FFFFFF"/>
        </w:rPr>
        <w:t> – ZUPJS, </w:t>
      </w:r>
      <w:hyperlink r:id="rId14" w:tgtFrame="_blank" w:tooltip="Odločba o razveljavitvi 127. člena Stanovanjskega zakona" w:history="1">
        <w:r w:rsidR="0011305C" w:rsidRPr="009211E6">
          <w:rPr>
            <w:rFonts w:ascii="Arial" w:hAnsi="Arial" w:cs="Arial"/>
            <w:bCs/>
            <w:color w:val="626060"/>
            <w:u w:val="single"/>
            <w:shd w:val="clear" w:color="auto" w:fill="FFFFFF"/>
          </w:rPr>
          <w:t>56/11</w:t>
        </w:r>
      </w:hyperlink>
      <w:r w:rsidR="0011305C" w:rsidRPr="009211E6">
        <w:rPr>
          <w:rFonts w:ascii="Arial" w:hAnsi="Arial" w:cs="Arial"/>
          <w:bCs/>
          <w:color w:val="626060"/>
          <w:shd w:val="clear" w:color="auto" w:fill="FFFFFF"/>
        </w:rPr>
        <w:t xml:space="preserve"> – </w:t>
      </w:r>
      <w:proofErr w:type="spellStart"/>
      <w:r w:rsidR="0011305C" w:rsidRPr="009211E6">
        <w:rPr>
          <w:rFonts w:ascii="Arial" w:hAnsi="Arial" w:cs="Arial"/>
          <w:bCs/>
          <w:color w:val="626060"/>
          <w:shd w:val="clear" w:color="auto" w:fill="FFFFFF"/>
        </w:rPr>
        <w:t>odl</w:t>
      </w:r>
      <w:proofErr w:type="spellEnd"/>
      <w:r w:rsidR="0011305C" w:rsidRPr="009211E6">
        <w:rPr>
          <w:rFonts w:ascii="Arial" w:hAnsi="Arial" w:cs="Arial"/>
          <w:bCs/>
          <w:color w:val="626060"/>
          <w:shd w:val="clear" w:color="auto" w:fill="FFFFFF"/>
        </w:rPr>
        <w:t>. US, </w:t>
      </w:r>
      <w:hyperlink r:id="rId15" w:tgtFrame="_blank" w:tooltip="Zakon o spremembi in dopolnitvi Stanovanjskega zakona" w:history="1">
        <w:r w:rsidR="0011305C" w:rsidRPr="009211E6">
          <w:rPr>
            <w:rFonts w:ascii="Arial" w:hAnsi="Arial" w:cs="Arial"/>
            <w:bCs/>
            <w:color w:val="626060"/>
            <w:u w:val="single"/>
            <w:shd w:val="clear" w:color="auto" w:fill="FFFFFF"/>
          </w:rPr>
          <w:t>87/11</w:t>
        </w:r>
      </w:hyperlink>
      <w:r w:rsidR="0011305C" w:rsidRPr="009211E6">
        <w:rPr>
          <w:rFonts w:ascii="Arial" w:hAnsi="Arial" w:cs="Arial"/>
          <w:bCs/>
          <w:color w:val="626060"/>
          <w:shd w:val="clear" w:color="auto" w:fill="FFFFFF"/>
        </w:rPr>
        <w:t>, </w:t>
      </w:r>
      <w:hyperlink r:id="rId16" w:tgtFrame="_blank" w:tooltip="Zakon za uravnoteženje javnih financ" w:history="1">
        <w:r w:rsidR="0011305C" w:rsidRPr="009211E6">
          <w:rPr>
            <w:rFonts w:ascii="Arial" w:hAnsi="Arial" w:cs="Arial"/>
            <w:bCs/>
            <w:color w:val="626060"/>
            <w:u w:val="single"/>
            <w:shd w:val="clear" w:color="auto" w:fill="FFFFFF"/>
          </w:rPr>
          <w:t>40/12</w:t>
        </w:r>
      </w:hyperlink>
      <w:r w:rsidR="0011305C" w:rsidRPr="009211E6">
        <w:rPr>
          <w:rFonts w:ascii="Arial" w:hAnsi="Arial" w:cs="Arial"/>
          <w:bCs/>
          <w:color w:val="626060"/>
          <w:shd w:val="clear" w:color="auto" w:fill="FFFFFF"/>
        </w:rPr>
        <w:t> – ZUJF, </w:t>
      </w:r>
      <w:hyperlink r:id="rId17" w:tgtFrame="_blank" w:tooltip="Odločba o razveljavitvi prvega odstavka 195. člena Stanovanjskega zakona, kolikor se nanaša na najemne pogodbe za neprofitna stanovanja v občinah, oddana na javnem razpisu." w:history="1">
        <w:r w:rsidR="0011305C" w:rsidRPr="009211E6">
          <w:rPr>
            <w:rFonts w:ascii="Arial" w:hAnsi="Arial" w:cs="Arial"/>
            <w:bCs/>
            <w:color w:val="626060"/>
            <w:u w:val="single"/>
            <w:shd w:val="clear" w:color="auto" w:fill="FFFFFF"/>
          </w:rPr>
          <w:t>14/17</w:t>
        </w:r>
      </w:hyperlink>
      <w:r w:rsidR="0011305C" w:rsidRPr="009211E6">
        <w:rPr>
          <w:rFonts w:ascii="Arial" w:hAnsi="Arial" w:cs="Arial"/>
          <w:bCs/>
          <w:color w:val="626060"/>
          <w:shd w:val="clear" w:color="auto" w:fill="FFFFFF"/>
        </w:rPr>
        <w:t xml:space="preserve"> – </w:t>
      </w:r>
      <w:proofErr w:type="spellStart"/>
      <w:r w:rsidR="0011305C" w:rsidRPr="009211E6">
        <w:rPr>
          <w:rFonts w:ascii="Arial" w:hAnsi="Arial" w:cs="Arial"/>
          <w:bCs/>
          <w:color w:val="626060"/>
          <w:shd w:val="clear" w:color="auto" w:fill="FFFFFF"/>
        </w:rPr>
        <w:t>odl</w:t>
      </w:r>
      <w:proofErr w:type="spellEnd"/>
      <w:r w:rsidR="0011305C" w:rsidRPr="009211E6">
        <w:rPr>
          <w:rFonts w:ascii="Arial" w:hAnsi="Arial" w:cs="Arial"/>
          <w:bCs/>
          <w:color w:val="626060"/>
          <w:shd w:val="clear" w:color="auto" w:fill="FFFFFF"/>
        </w:rPr>
        <w:t>. US in </w:t>
      </w:r>
      <w:hyperlink r:id="rId18" w:tgtFrame="_blank" w:tooltip="Zakon o spremembah in dopolnitvah Stanovanjskega zakona" w:history="1">
        <w:r w:rsidR="0011305C" w:rsidRPr="009211E6">
          <w:rPr>
            <w:rFonts w:ascii="Arial" w:hAnsi="Arial" w:cs="Arial"/>
            <w:bCs/>
            <w:color w:val="626060"/>
            <w:u w:val="single"/>
            <w:shd w:val="clear" w:color="auto" w:fill="FFFFFF"/>
          </w:rPr>
          <w:t>27/17</w:t>
        </w:r>
      </w:hyperlink>
      <w:r w:rsidR="0011305C" w:rsidRPr="009211E6">
        <w:rPr>
          <w:rFonts w:ascii="Arial" w:hAnsi="Arial" w:cs="Arial"/>
          <w:bCs/>
          <w:color w:val="626060"/>
          <w:shd w:val="clear" w:color="auto" w:fill="FFFFFF"/>
        </w:rPr>
        <w:t>)</w:t>
      </w:r>
      <w:r w:rsidRPr="009211E6">
        <w:rPr>
          <w:rFonts w:ascii="Arial" w:hAnsi="Arial" w:cs="Arial"/>
        </w:rPr>
        <w:t xml:space="preserve">, Pravilnika o dodeljevanju neprofitnih stanovanj v najem </w:t>
      </w:r>
      <w:r w:rsidR="009211E6" w:rsidRPr="009211E6">
        <w:rPr>
          <w:rFonts w:ascii="Arial" w:hAnsi="Arial" w:cs="Arial"/>
          <w:b/>
          <w:bCs/>
          <w:color w:val="626060"/>
          <w:shd w:val="clear" w:color="auto" w:fill="FFFFFF"/>
        </w:rPr>
        <w:t>(Uradni list RS, št. </w:t>
      </w:r>
      <w:hyperlink r:id="rId19" w:tgtFrame="_blank" w:tooltip="Pravilnik o dodeljevanju neprofitnih stanovanj v najem" w:history="1">
        <w:r w:rsidR="009211E6" w:rsidRPr="009211E6">
          <w:rPr>
            <w:rFonts w:ascii="Arial" w:hAnsi="Arial" w:cs="Arial"/>
            <w:b/>
            <w:bCs/>
            <w:color w:val="626060"/>
            <w:u w:val="single"/>
            <w:shd w:val="clear" w:color="auto" w:fill="FFFFFF"/>
          </w:rPr>
          <w:t>14/04</w:t>
        </w:r>
      </w:hyperlink>
      <w:r w:rsidR="009211E6" w:rsidRPr="009211E6">
        <w:rPr>
          <w:rFonts w:ascii="Arial" w:hAnsi="Arial" w:cs="Arial"/>
          <w:b/>
          <w:bCs/>
          <w:color w:val="626060"/>
          <w:shd w:val="clear" w:color="auto" w:fill="FFFFFF"/>
        </w:rPr>
        <w:t>, </w:t>
      </w:r>
      <w:hyperlink r:id="rId20" w:tgtFrame="_blank" w:tooltip="Pravilnik o spremembah in dopolnitvah pravilnika o dodeljevanju neprofitnih stanovanj v najem" w:history="1">
        <w:r w:rsidR="009211E6" w:rsidRPr="009211E6">
          <w:rPr>
            <w:rFonts w:ascii="Arial" w:hAnsi="Arial" w:cs="Arial"/>
            <w:b/>
            <w:bCs/>
            <w:color w:val="626060"/>
            <w:u w:val="single"/>
            <w:shd w:val="clear" w:color="auto" w:fill="FFFFFF"/>
          </w:rPr>
          <w:t>34/04</w:t>
        </w:r>
      </w:hyperlink>
      <w:r w:rsidR="009211E6" w:rsidRPr="009211E6">
        <w:rPr>
          <w:rFonts w:ascii="Arial" w:hAnsi="Arial" w:cs="Arial"/>
          <w:b/>
          <w:bCs/>
          <w:color w:val="626060"/>
          <w:shd w:val="clear" w:color="auto" w:fill="FFFFFF"/>
        </w:rPr>
        <w:t>, </w:t>
      </w:r>
      <w:hyperlink r:id="rId21" w:tgtFrame="_blank" w:tooltip="Pravilnik o spremembah in dopolnitvah Pravilnika o dodeljevanju neprofitnih stanovanj v najem" w:history="1">
        <w:r w:rsidR="009211E6" w:rsidRPr="009211E6">
          <w:rPr>
            <w:rFonts w:ascii="Arial" w:hAnsi="Arial" w:cs="Arial"/>
            <w:b/>
            <w:bCs/>
            <w:color w:val="626060"/>
            <w:u w:val="single"/>
            <w:shd w:val="clear" w:color="auto" w:fill="FFFFFF"/>
          </w:rPr>
          <w:t>62/06</w:t>
        </w:r>
      </w:hyperlink>
      <w:r w:rsidR="009211E6" w:rsidRPr="009211E6">
        <w:rPr>
          <w:rFonts w:ascii="Arial" w:hAnsi="Arial" w:cs="Arial"/>
          <w:b/>
          <w:bCs/>
          <w:color w:val="626060"/>
          <w:shd w:val="clear" w:color="auto" w:fill="FFFFFF"/>
        </w:rPr>
        <w:t>, </w:t>
      </w:r>
      <w:hyperlink r:id="rId22" w:tgtFrame="_blank" w:tooltip="Pravilnik o spremembah in dopolnitvah Pravilnika o dodeljevanju neprofitnih stanovanj v najem" w:history="1">
        <w:r w:rsidR="009211E6" w:rsidRPr="009211E6">
          <w:rPr>
            <w:rFonts w:ascii="Arial" w:hAnsi="Arial" w:cs="Arial"/>
            <w:b/>
            <w:bCs/>
            <w:color w:val="626060"/>
            <w:u w:val="single"/>
            <w:shd w:val="clear" w:color="auto" w:fill="FFFFFF"/>
          </w:rPr>
          <w:t>11/09</w:t>
        </w:r>
      </w:hyperlink>
      <w:r w:rsidR="009211E6" w:rsidRPr="009211E6">
        <w:rPr>
          <w:rFonts w:ascii="Arial" w:hAnsi="Arial" w:cs="Arial"/>
          <w:b/>
          <w:bCs/>
          <w:color w:val="626060"/>
          <w:shd w:val="clear" w:color="auto" w:fill="FFFFFF"/>
        </w:rPr>
        <w:t>, </w:t>
      </w:r>
      <w:hyperlink r:id="rId23" w:tgtFrame="_blank" w:tooltip="Pravilnik o spremembah in dopolnitvah Pravilnika o dodeljevanju neprofitnih stanovanj v najem" w:history="1">
        <w:r w:rsidR="009211E6" w:rsidRPr="009211E6">
          <w:rPr>
            <w:rFonts w:ascii="Arial" w:hAnsi="Arial" w:cs="Arial"/>
            <w:b/>
            <w:bCs/>
            <w:color w:val="626060"/>
            <w:u w:val="single"/>
            <w:shd w:val="clear" w:color="auto" w:fill="FFFFFF"/>
          </w:rPr>
          <w:t>81/11</w:t>
        </w:r>
      </w:hyperlink>
      <w:r w:rsidR="009211E6" w:rsidRPr="009211E6">
        <w:rPr>
          <w:rFonts w:ascii="Arial" w:hAnsi="Arial" w:cs="Arial"/>
          <w:b/>
          <w:bCs/>
          <w:color w:val="626060"/>
          <w:shd w:val="clear" w:color="auto" w:fill="FFFFFF"/>
        </w:rPr>
        <w:t> in </w:t>
      </w:r>
      <w:hyperlink r:id="rId24" w:tgtFrame="_blank" w:tooltip="Pravilnik o dopolnitvah Pravilnika o dodeljevanju neprofitnih stanovanj v najem" w:history="1">
        <w:r w:rsidR="009211E6" w:rsidRPr="009211E6">
          <w:rPr>
            <w:rFonts w:ascii="Arial" w:hAnsi="Arial" w:cs="Arial"/>
            <w:b/>
            <w:bCs/>
            <w:color w:val="626060"/>
            <w:u w:val="single"/>
            <w:shd w:val="clear" w:color="auto" w:fill="FFFFFF"/>
          </w:rPr>
          <w:t>47/14</w:t>
        </w:r>
      </w:hyperlink>
      <w:r w:rsidR="009211E6" w:rsidRPr="009211E6">
        <w:rPr>
          <w:rFonts w:ascii="Arial" w:hAnsi="Arial" w:cs="Arial"/>
          <w:b/>
          <w:bCs/>
          <w:color w:val="626060"/>
          <w:shd w:val="clear" w:color="auto" w:fill="FFFFFF"/>
        </w:rPr>
        <w:t>)</w:t>
      </w:r>
      <w:r w:rsidRPr="009211E6">
        <w:rPr>
          <w:rFonts w:ascii="Arial" w:hAnsi="Arial" w:cs="Arial"/>
        </w:rPr>
        <w:t xml:space="preserve">,  Zakona o splošnem upravnem postopku (Ur. list RS, št. 24/06 ZUP-UPB2, 126/07, 65/08 in 8/10),  Zakona o socialnem varstvu (Ur. list RS, št. 3/07 ZSV-UPB2, 23/07, 41/07 in 122/07) Občina </w:t>
      </w:r>
      <w:r w:rsidR="007374F0" w:rsidRPr="009211E6">
        <w:rPr>
          <w:rFonts w:ascii="Arial" w:hAnsi="Arial" w:cs="Arial"/>
        </w:rPr>
        <w:t>Križevci</w:t>
      </w:r>
      <w:r w:rsidRPr="009211E6">
        <w:rPr>
          <w:rFonts w:ascii="Arial" w:hAnsi="Arial" w:cs="Arial"/>
        </w:rPr>
        <w:t xml:space="preserve">  </w:t>
      </w:r>
      <w:r w:rsidRPr="009211E6">
        <w:rPr>
          <w:rFonts w:ascii="Arial" w:hAnsi="Arial" w:cs="Arial"/>
          <w:bCs/>
        </w:rPr>
        <w:t>objavlja</w:t>
      </w:r>
    </w:p>
    <w:p w:rsidR="00145AC0" w:rsidRPr="00A43549" w:rsidRDefault="00145AC0" w:rsidP="00145AC0">
      <w:pPr>
        <w:jc w:val="both"/>
        <w:rPr>
          <w:rFonts w:ascii="Arial" w:hAnsi="Arial" w:cs="Arial"/>
          <w:sz w:val="22"/>
          <w:szCs w:val="22"/>
        </w:rPr>
      </w:pPr>
    </w:p>
    <w:p w:rsidR="00145AC0" w:rsidRPr="00B1684E" w:rsidRDefault="00145AC0" w:rsidP="00347864">
      <w:pPr>
        <w:pStyle w:val="Naslov1"/>
        <w:jc w:val="center"/>
        <w:rPr>
          <w:rFonts w:cs="Arial"/>
          <w:sz w:val="22"/>
          <w:szCs w:val="22"/>
        </w:rPr>
      </w:pPr>
      <w:r w:rsidRPr="00A43549">
        <w:rPr>
          <w:rFonts w:cs="Arial"/>
          <w:sz w:val="22"/>
          <w:szCs w:val="22"/>
        </w:rPr>
        <w:t xml:space="preserve">JAVNI RAZPIS ZA DODELITEV NEPROFITNIH STANOVANJ V NAJEM </w:t>
      </w:r>
      <w:r w:rsidR="00347864">
        <w:rPr>
          <w:rFonts w:cs="Arial"/>
          <w:sz w:val="22"/>
          <w:szCs w:val="22"/>
        </w:rPr>
        <w:t>ZA LETO 20</w:t>
      </w:r>
      <w:r w:rsidR="00D54A28">
        <w:rPr>
          <w:rFonts w:cs="Arial"/>
          <w:sz w:val="22"/>
          <w:szCs w:val="22"/>
        </w:rPr>
        <w:t>23</w:t>
      </w:r>
    </w:p>
    <w:p w:rsidR="00145AC0" w:rsidRPr="00B1684E" w:rsidRDefault="00145AC0" w:rsidP="00145AC0">
      <w:pPr>
        <w:rPr>
          <w:rFonts w:ascii="Arial" w:hAnsi="Arial" w:cs="Arial"/>
          <w:sz w:val="22"/>
          <w:szCs w:val="22"/>
        </w:rPr>
      </w:pPr>
    </w:p>
    <w:p w:rsidR="00145AC0" w:rsidRPr="00A43549" w:rsidRDefault="00145AC0" w:rsidP="00145AC0">
      <w:pPr>
        <w:numPr>
          <w:ilvl w:val="0"/>
          <w:numId w:val="1"/>
        </w:numPr>
        <w:rPr>
          <w:rFonts w:ascii="Arial" w:hAnsi="Arial" w:cs="Arial"/>
          <w:b/>
          <w:bCs/>
          <w:sz w:val="22"/>
          <w:szCs w:val="22"/>
        </w:rPr>
      </w:pPr>
      <w:r w:rsidRPr="00A43549">
        <w:rPr>
          <w:rFonts w:ascii="Arial" w:hAnsi="Arial" w:cs="Arial"/>
          <w:b/>
          <w:bCs/>
          <w:sz w:val="22"/>
          <w:szCs w:val="22"/>
        </w:rPr>
        <w:t>PREDMET RAZPISA</w:t>
      </w:r>
    </w:p>
    <w:p w:rsidR="00145AC0" w:rsidRPr="00A43549" w:rsidRDefault="00145AC0" w:rsidP="00145AC0">
      <w:pPr>
        <w:rPr>
          <w:rFonts w:ascii="Arial" w:hAnsi="Arial" w:cs="Arial"/>
          <w:b/>
          <w:bCs/>
          <w:sz w:val="22"/>
          <w:szCs w:val="22"/>
        </w:rPr>
      </w:pPr>
    </w:p>
    <w:p w:rsidR="00145AC0" w:rsidRPr="00A43549" w:rsidRDefault="00145AC0" w:rsidP="00145AC0">
      <w:pPr>
        <w:rPr>
          <w:rFonts w:ascii="Arial" w:hAnsi="Arial" w:cs="Arial"/>
          <w:b/>
          <w:bCs/>
          <w:sz w:val="22"/>
          <w:szCs w:val="22"/>
        </w:rPr>
      </w:pPr>
      <w:r w:rsidRPr="00A43549">
        <w:rPr>
          <w:rFonts w:ascii="Arial" w:hAnsi="Arial" w:cs="Arial"/>
          <w:b/>
          <w:bCs/>
          <w:sz w:val="22"/>
          <w:szCs w:val="22"/>
        </w:rPr>
        <w:t>1.1.</w:t>
      </w:r>
    </w:p>
    <w:p w:rsidR="00347864" w:rsidRDefault="00145AC0" w:rsidP="00145AC0">
      <w:pPr>
        <w:jc w:val="both"/>
        <w:rPr>
          <w:rFonts w:ascii="Arial" w:hAnsi="Arial" w:cs="Arial"/>
          <w:sz w:val="22"/>
          <w:szCs w:val="22"/>
        </w:rPr>
      </w:pPr>
      <w:r>
        <w:rPr>
          <w:rFonts w:ascii="Arial" w:hAnsi="Arial" w:cs="Arial"/>
          <w:sz w:val="22"/>
          <w:szCs w:val="22"/>
        </w:rPr>
        <w:t xml:space="preserve">Občina </w:t>
      </w:r>
      <w:r w:rsidR="006E0DBD">
        <w:rPr>
          <w:rFonts w:ascii="Arial" w:hAnsi="Arial" w:cs="Arial"/>
          <w:sz w:val="22"/>
          <w:szCs w:val="22"/>
        </w:rPr>
        <w:t>Križevci</w:t>
      </w:r>
      <w:r w:rsidR="00ED43DB">
        <w:rPr>
          <w:rFonts w:ascii="Arial" w:hAnsi="Arial" w:cs="Arial"/>
          <w:sz w:val="22"/>
          <w:szCs w:val="22"/>
        </w:rPr>
        <w:t xml:space="preserve"> razpisuje oddajo neprofitnega</w:t>
      </w:r>
      <w:r w:rsidRPr="00A43549">
        <w:rPr>
          <w:rFonts w:ascii="Arial" w:hAnsi="Arial" w:cs="Arial"/>
          <w:sz w:val="22"/>
          <w:szCs w:val="22"/>
        </w:rPr>
        <w:t xml:space="preserve"> stanovanj</w:t>
      </w:r>
      <w:r w:rsidR="00ED43DB">
        <w:rPr>
          <w:rFonts w:ascii="Arial" w:hAnsi="Arial" w:cs="Arial"/>
          <w:sz w:val="22"/>
          <w:szCs w:val="22"/>
        </w:rPr>
        <w:t>a</w:t>
      </w:r>
      <w:r w:rsidRPr="00A43549">
        <w:rPr>
          <w:rFonts w:ascii="Arial" w:hAnsi="Arial" w:cs="Arial"/>
          <w:sz w:val="22"/>
          <w:szCs w:val="22"/>
        </w:rPr>
        <w:t xml:space="preserve"> v najem</w:t>
      </w:r>
      <w:r w:rsidR="00ED43DB">
        <w:rPr>
          <w:rFonts w:ascii="Arial" w:hAnsi="Arial" w:cs="Arial"/>
          <w:sz w:val="22"/>
          <w:szCs w:val="22"/>
        </w:rPr>
        <w:t>.</w:t>
      </w:r>
    </w:p>
    <w:p w:rsidR="00347864" w:rsidRDefault="00347864" w:rsidP="00145AC0">
      <w:pPr>
        <w:jc w:val="both"/>
        <w:rPr>
          <w:rFonts w:ascii="Arial" w:hAnsi="Arial" w:cs="Arial"/>
          <w:sz w:val="22"/>
          <w:szCs w:val="22"/>
        </w:rPr>
      </w:pPr>
    </w:p>
    <w:p w:rsidR="00145AC0" w:rsidRPr="00D54A28" w:rsidRDefault="00ED43DB" w:rsidP="00145AC0">
      <w:pPr>
        <w:jc w:val="both"/>
        <w:rPr>
          <w:rFonts w:ascii="Arial" w:hAnsi="Arial" w:cs="Arial"/>
          <w:b/>
          <w:bCs/>
          <w:sz w:val="22"/>
          <w:szCs w:val="22"/>
        </w:rPr>
      </w:pPr>
      <w:r w:rsidRPr="00D54A28">
        <w:rPr>
          <w:rFonts w:ascii="Arial" w:hAnsi="Arial" w:cs="Arial"/>
          <w:b/>
          <w:bCs/>
          <w:sz w:val="22"/>
          <w:szCs w:val="22"/>
        </w:rPr>
        <w:t>Gre za stanovanje na naslovu</w:t>
      </w:r>
      <w:r w:rsidR="00CE620E" w:rsidRPr="00D54A28">
        <w:rPr>
          <w:rFonts w:ascii="Arial" w:hAnsi="Arial" w:cs="Arial"/>
          <w:b/>
          <w:bCs/>
          <w:sz w:val="22"/>
          <w:szCs w:val="22"/>
        </w:rPr>
        <w:t xml:space="preserve"> </w:t>
      </w:r>
      <w:r w:rsidR="00D54A28" w:rsidRPr="00D54A28">
        <w:rPr>
          <w:rFonts w:ascii="Arial" w:hAnsi="Arial" w:cs="Arial"/>
          <w:b/>
          <w:bCs/>
          <w:sz w:val="22"/>
          <w:szCs w:val="22"/>
        </w:rPr>
        <w:t>Vučja vas 2</w:t>
      </w:r>
      <w:r w:rsidR="00FC75BF" w:rsidRPr="00D54A28">
        <w:rPr>
          <w:rFonts w:ascii="Arial" w:hAnsi="Arial" w:cs="Arial"/>
          <w:b/>
          <w:bCs/>
          <w:sz w:val="22"/>
          <w:szCs w:val="22"/>
        </w:rPr>
        <w:t xml:space="preserve">, stanovanje številka </w:t>
      </w:r>
      <w:r w:rsidR="00D54A28" w:rsidRPr="00D54A28">
        <w:rPr>
          <w:rFonts w:ascii="Arial" w:hAnsi="Arial" w:cs="Arial"/>
          <w:b/>
          <w:bCs/>
          <w:sz w:val="22"/>
          <w:szCs w:val="22"/>
        </w:rPr>
        <w:t>1</w:t>
      </w:r>
      <w:r w:rsidRPr="00D54A28">
        <w:rPr>
          <w:rFonts w:ascii="Arial" w:hAnsi="Arial" w:cs="Arial"/>
          <w:b/>
          <w:bCs/>
          <w:sz w:val="22"/>
          <w:szCs w:val="22"/>
        </w:rPr>
        <w:t>,</w:t>
      </w:r>
      <w:r w:rsidR="00EF5A9F" w:rsidRPr="00D54A28">
        <w:rPr>
          <w:rFonts w:ascii="Arial" w:hAnsi="Arial" w:cs="Arial"/>
          <w:b/>
          <w:bCs/>
          <w:sz w:val="22"/>
          <w:szCs w:val="22"/>
        </w:rPr>
        <w:t xml:space="preserve"> locirano v </w:t>
      </w:r>
      <w:r w:rsidR="00D54A28" w:rsidRPr="00D54A28">
        <w:rPr>
          <w:rFonts w:ascii="Arial" w:hAnsi="Arial" w:cs="Arial"/>
          <w:b/>
          <w:bCs/>
          <w:sz w:val="22"/>
          <w:szCs w:val="22"/>
        </w:rPr>
        <w:t>pritličju večstanovanjske stavbe</w:t>
      </w:r>
      <w:r w:rsidR="00E03340" w:rsidRPr="00D54A28">
        <w:rPr>
          <w:rFonts w:ascii="Arial" w:hAnsi="Arial" w:cs="Arial"/>
          <w:b/>
          <w:bCs/>
          <w:sz w:val="22"/>
          <w:szCs w:val="22"/>
        </w:rPr>
        <w:t xml:space="preserve">, </w:t>
      </w:r>
      <w:r w:rsidR="00EA1BC9" w:rsidRPr="00D54A28">
        <w:rPr>
          <w:rFonts w:ascii="Arial" w:hAnsi="Arial" w:cs="Arial"/>
          <w:b/>
          <w:bCs/>
          <w:sz w:val="22"/>
          <w:szCs w:val="22"/>
        </w:rPr>
        <w:t xml:space="preserve">v velikosti </w:t>
      </w:r>
      <w:r w:rsidR="00D54A28" w:rsidRPr="00D54A28">
        <w:rPr>
          <w:rFonts w:ascii="Arial" w:hAnsi="Arial" w:cs="Arial"/>
          <w:b/>
          <w:bCs/>
          <w:sz w:val="22"/>
          <w:szCs w:val="22"/>
        </w:rPr>
        <w:t>72,75</w:t>
      </w:r>
      <w:r w:rsidR="0051357A" w:rsidRPr="00D54A28">
        <w:rPr>
          <w:rFonts w:ascii="Arial" w:hAnsi="Arial" w:cs="Arial"/>
          <w:b/>
          <w:bCs/>
          <w:sz w:val="22"/>
          <w:szCs w:val="22"/>
        </w:rPr>
        <w:t xml:space="preserve"> m </w:t>
      </w:r>
      <w:r w:rsidR="0051357A" w:rsidRPr="00D54A28">
        <w:rPr>
          <w:rFonts w:ascii="Arial" w:hAnsi="Arial" w:cs="Arial"/>
          <w:b/>
          <w:bCs/>
          <w:sz w:val="22"/>
          <w:szCs w:val="22"/>
          <w:vertAlign w:val="superscript"/>
        </w:rPr>
        <w:t>2</w:t>
      </w:r>
    </w:p>
    <w:p w:rsidR="00020E1D" w:rsidRPr="00FC75BF" w:rsidRDefault="00020E1D" w:rsidP="00145AC0">
      <w:pPr>
        <w:jc w:val="both"/>
        <w:rPr>
          <w:rFonts w:ascii="Arial" w:hAnsi="Arial" w:cs="Arial"/>
          <w:color w:val="FF0000"/>
          <w:sz w:val="22"/>
          <w:szCs w:val="22"/>
        </w:rPr>
      </w:pPr>
    </w:p>
    <w:p w:rsidR="00347864" w:rsidRDefault="00347864" w:rsidP="00145AC0">
      <w:pPr>
        <w:jc w:val="both"/>
        <w:rPr>
          <w:rFonts w:ascii="Arial" w:hAnsi="Arial" w:cs="Arial"/>
          <w:sz w:val="22"/>
          <w:szCs w:val="22"/>
        </w:rPr>
      </w:pPr>
    </w:p>
    <w:p w:rsidR="00347864" w:rsidRDefault="00347864" w:rsidP="00145AC0">
      <w:pPr>
        <w:jc w:val="both"/>
        <w:rPr>
          <w:rFonts w:ascii="Arial" w:hAnsi="Arial" w:cs="Arial"/>
          <w:sz w:val="22"/>
          <w:szCs w:val="22"/>
        </w:rPr>
      </w:pPr>
    </w:p>
    <w:p w:rsidR="00145AC0" w:rsidRPr="00A43549" w:rsidRDefault="00145AC0" w:rsidP="00145AC0">
      <w:pPr>
        <w:jc w:val="both"/>
        <w:rPr>
          <w:rFonts w:ascii="Arial" w:hAnsi="Arial" w:cs="Arial"/>
          <w:sz w:val="22"/>
          <w:szCs w:val="22"/>
        </w:rPr>
      </w:pPr>
      <w:r>
        <w:rPr>
          <w:rFonts w:ascii="Arial" w:hAnsi="Arial" w:cs="Arial"/>
          <w:sz w:val="22"/>
          <w:szCs w:val="22"/>
        </w:rPr>
        <w:t>Oblikovani</w:t>
      </w:r>
      <w:r w:rsidRPr="00A43549">
        <w:rPr>
          <w:rFonts w:ascii="Arial" w:hAnsi="Arial" w:cs="Arial"/>
          <w:sz w:val="22"/>
          <w:szCs w:val="22"/>
        </w:rPr>
        <w:t xml:space="preserve"> bo</w:t>
      </w:r>
      <w:r>
        <w:rPr>
          <w:rFonts w:ascii="Arial" w:hAnsi="Arial" w:cs="Arial"/>
          <w:sz w:val="22"/>
          <w:szCs w:val="22"/>
        </w:rPr>
        <w:t>sta dve</w:t>
      </w:r>
      <w:r w:rsidRPr="00A43549">
        <w:rPr>
          <w:rFonts w:ascii="Arial" w:hAnsi="Arial" w:cs="Arial"/>
          <w:sz w:val="22"/>
          <w:szCs w:val="22"/>
        </w:rPr>
        <w:t xml:space="preserve"> </w:t>
      </w:r>
      <w:r>
        <w:rPr>
          <w:rFonts w:ascii="Arial" w:hAnsi="Arial" w:cs="Arial"/>
          <w:sz w:val="22"/>
          <w:szCs w:val="22"/>
        </w:rPr>
        <w:t>prednostni listi</w:t>
      </w:r>
      <w:r w:rsidRPr="00A43549">
        <w:rPr>
          <w:rFonts w:ascii="Arial" w:hAnsi="Arial" w:cs="Arial"/>
          <w:sz w:val="22"/>
          <w:szCs w:val="22"/>
        </w:rPr>
        <w:t>:</w:t>
      </w:r>
    </w:p>
    <w:p w:rsidR="00145AC0" w:rsidRDefault="00145AC0" w:rsidP="00145AC0">
      <w:pPr>
        <w:numPr>
          <w:ilvl w:val="0"/>
          <w:numId w:val="2"/>
        </w:numPr>
        <w:jc w:val="both"/>
        <w:rPr>
          <w:rFonts w:ascii="Arial" w:hAnsi="Arial" w:cs="Arial"/>
          <w:sz w:val="22"/>
          <w:szCs w:val="22"/>
        </w:rPr>
      </w:pPr>
      <w:r w:rsidRPr="00A43549">
        <w:rPr>
          <w:rFonts w:ascii="Arial" w:hAnsi="Arial" w:cs="Arial"/>
          <w:sz w:val="22"/>
          <w:szCs w:val="22"/>
        </w:rPr>
        <w:t xml:space="preserve">lista A za stanovanja, predvidena za oddajo v najem prosilcem, ki glede na socialne razmere po 9. členu </w:t>
      </w:r>
      <w:r w:rsidRPr="00A43549">
        <w:rPr>
          <w:rFonts w:ascii="Arial" w:hAnsi="Arial" w:cs="Arial"/>
          <w:i/>
          <w:iCs/>
          <w:sz w:val="22"/>
          <w:szCs w:val="22"/>
        </w:rPr>
        <w:t>Pravilnika o dodeljevanju neprofitnih stanovanj</w:t>
      </w:r>
      <w:r w:rsidRPr="00A43549">
        <w:rPr>
          <w:rFonts w:ascii="Arial" w:hAnsi="Arial" w:cs="Arial"/>
          <w:sz w:val="22"/>
          <w:szCs w:val="22"/>
        </w:rPr>
        <w:t xml:space="preserve"> (Ur. list RS, št. 14/04, 34/04, 62/06 in 11/09 v nadaljevanju: </w:t>
      </w:r>
      <w:r w:rsidRPr="00A43549">
        <w:rPr>
          <w:rFonts w:ascii="Arial" w:hAnsi="Arial" w:cs="Arial"/>
          <w:i/>
          <w:iCs/>
          <w:sz w:val="22"/>
          <w:szCs w:val="22"/>
        </w:rPr>
        <w:t>Pravilnik</w:t>
      </w:r>
      <w:r w:rsidRPr="00A43549">
        <w:rPr>
          <w:rFonts w:ascii="Arial" w:hAnsi="Arial" w:cs="Arial"/>
          <w:sz w:val="22"/>
          <w:szCs w:val="22"/>
        </w:rPr>
        <w:t>) niso zavezanci za plačilo lastne udeležbe;</w:t>
      </w:r>
    </w:p>
    <w:p w:rsidR="00145AC0" w:rsidRPr="00A43549" w:rsidRDefault="00145AC0" w:rsidP="00145AC0">
      <w:pPr>
        <w:numPr>
          <w:ilvl w:val="0"/>
          <w:numId w:val="2"/>
        </w:numPr>
        <w:jc w:val="both"/>
        <w:rPr>
          <w:rFonts w:ascii="Arial" w:hAnsi="Arial" w:cs="Arial"/>
          <w:sz w:val="22"/>
          <w:szCs w:val="22"/>
        </w:rPr>
      </w:pPr>
      <w:r>
        <w:rPr>
          <w:rFonts w:ascii="Arial" w:hAnsi="Arial" w:cs="Arial"/>
          <w:sz w:val="22"/>
          <w:szCs w:val="22"/>
        </w:rPr>
        <w:t>lista B za stanovanja, predvidena za oddajo v najem prosilcem, ki so po 10. členu pravilnika glede na dohodek lahko zavezani plačati lastno udeležbo in varščino.</w:t>
      </w:r>
    </w:p>
    <w:p w:rsidR="00145AC0" w:rsidRPr="00A43549" w:rsidRDefault="00145AC0" w:rsidP="00145AC0">
      <w:pPr>
        <w:rPr>
          <w:rFonts w:ascii="Arial" w:hAnsi="Arial" w:cs="Arial"/>
          <w:b/>
          <w:bCs/>
          <w:sz w:val="22"/>
          <w:szCs w:val="22"/>
        </w:rPr>
      </w:pPr>
    </w:p>
    <w:p w:rsidR="00145AC0" w:rsidRPr="00A43549" w:rsidRDefault="00145AC0" w:rsidP="00145AC0">
      <w:pPr>
        <w:rPr>
          <w:rFonts w:ascii="Arial" w:hAnsi="Arial" w:cs="Arial"/>
          <w:b/>
          <w:bCs/>
          <w:sz w:val="22"/>
          <w:szCs w:val="22"/>
        </w:rPr>
      </w:pPr>
      <w:r w:rsidRPr="00A43549">
        <w:rPr>
          <w:rFonts w:ascii="Arial" w:hAnsi="Arial" w:cs="Arial"/>
          <w:b/>
          <w:bCs/>
          <w:sz w:val="22"/>
          <w:szCs w:val="22"/>
        </w:rPr>
        <w:t xml:space="preserve">1. 2.  </w:t>
      </w:r>
    </w:p>
    <w:p w:rsidR="00145AC0" w:rsidRPr="00A43549" w:rsidRDefault="00145AC0" w:rsidP="00145AC0">
      <w:pPr>
        <w:jc w:val="both"/>
        <w:rPr>
          <w:rFonts w:ascii="Arial" w:hAnsi="Arial" w:cs="Arial"/>
          <w:sz w:val="22"/>
          <w:szCs w:val="22"/>
        </w:rPr>
      </w:pPr>
      <w:r w:rsidRPr="00A43549">
        <w:rPr>
          <w:rFonts w:ascii="Arial" w:hAnsi="Arial" w:cs="Arial"/>
          <w:sz w:val="22"/>
          <w:szCs w:val="22"/>
        </w:rPr>
        <w:t xml:space="preserve">Najemnina za dodeljena neprofitna stanovanja bo določena na podlagi </w:t>
      </w:r>
      <w:r w:rsidRPr="00A43549">
        <w:rPr>
          <w:rFonts w:ascii="Arial" w:hAnsi="Arial" w:cs="Arial"/>
          <w:i/>
          <w:iCs/>
          <w:sz w:val="22"/>
          <w:szCs w:val="22"/>
        </w:rPr>
        <w:t>Uredbe o metodologiji za oblikovanje najemnin v neprofitnih stanovanjih ter merilih in postopku za uveljavljanje subvencioniranih najemnin</w:t>
      </w:r>
      <w:r w:rsidRPr="00A43549">
        <w:rPr>
          <w:rFonts w:ascii="Arial" w:hAnsi="Arial" w:cs="Arial"/>
          <w:sz w:val="22"/>
          <w:szCs w:val="22"/>
        </w:rPr>
        <w:t xml:space="preserve"> (Ur. list RS, št. 131/03, 142/04 in 99/08 - v nadaljevanju </w:t>
      </w:r>
      <w:r w:rsidRPr="00A43549">
        <w:rPr>
          <w:rFonts w:ascii="Arial" w:hAnsi="Arial" w:cs="Arial"/>
          <w:i/>
          <w:iCs/>
          <w:sz w:val="22"/>
          <w:szCs w:val="22"/>
        </w:rPr>
        <w:t>Uredba</w:t>
      </w:r>
      <w:r w:rsidRPr="00A43549">
        <w:rPr>
          <w:rFonts w:ascii="Arial" w:hAnsi="Arial" w:cs="Arial"/>
          <w:sz w:val="22"/>
          <w:szCs w:val="22"/>
        </w:rPr>
        <w:t>) oziroma na podlagi predpisa, ki bo veljal v času oddaje stanovanja v najem.</w:t>
      </w:r>
    </w:p>
    <w:p w:rsidR="00145AC0" w:rsidRPr="00A43549" w:rsidRDefault="00145AC0" w:rsidP="00145AC0">
      <w:pPr>
        <w:jc w:val="both"/>
        <w:rPr>
          <w:rFonts w:ascii="Arial" w:hAnsi="Arial" w:cs="Arial"/>
          <w:sz w:val="22"/>
          <w:szCs w:val="22"/>
        </w:rPr>
      </w:pPr>
    </w:p>
    <w:p w:rsidR="00145AC0" w:rsidRPr="00A43549" w:rsidRDefault="00145AC0" w:rsidP="00145AC0">
      <w:pPr>
        <w:jc w:val="both"/>
        <w:rPr>
          <w:rFonts w:ascii="Arial" w:hAnsi="Arial" w:cs="Arial"/>
          <w:sz w:val="22"/>
          <w:szCs w:val="22"/>
        </w:rPr>
      </w:pPr>
      <w:r w:rsidRPr="00A43549">
        <w:rPr>
          <w:rFonts w:ascii="Arial" w:hAnsi="Arial" w:cs="Arial"/>
          <w:sz w:val="22"/>
          <w:szCs w:val="22"/>
        </w:rPr>
        <w:t xml:space="preserve">Najemniki, ki izpolnjujejo pogoje, lahko uveljavljajo pravico do znižane neprofitne najemnine v skladu z </w:t>
      </w:r>
      <w:r w:rsidRPr="00A43549">
        <w:rPr>
          <w:rFonts w:ascii="Arial" w:hAnsi="Arial" w:cs="Arial"/>
          <w:i/>
          <w:iCs/>
          <w:sz w:val="22"/>
          <w:szCs w:val="22"/>
        </w:rPr>
        <w:t>Uredbo</w:t>
      </w:r>
      <w:r w:rsidRPr="00A43549">
        <w:rPr>
          <w:rFonts w:ascii="Arial" w:hAnsi="Arial" w:cs="Arial"/>
          <w:sz w:val="22"/>
          <w:szCs w:val="22"/>
        </w:rPr>
        <w:t>, citirano v prejšnjem odstavku, oziroma predpisom, veljavnim v času najema stanovanja.</w:t>
      </w:r>
    </w:p>
    <w:p w:rsidR="00145AC0" w:rsidRPr="00A43549" w:rsidRDefault="00145AC0" w:rsidP="00145AC0">
      <w:pPr>
        <w:jc w:val="both"/>
        <w:rPr>
          <w:rFonts w:ascii="Arial" w:hAnsi="Arial" w:cs="Arial"/>
          <w:sz w:val="22"/>
          <w:szCs w:val="22"/>
        </w:rPr>
      </w:pPr>
    </w:p>
    <w:p w:rsidR="00D54A28" w:rsidRDefault="00D54A28" w:rsidP="00145AC0">
      <w:pPr>
        <w:jc w:val="both"/>
        <w:rPr>
          <w:rFonts w:ascii="Arial" w:hAnsi="Arial" w:cs="Arial"/>
          <w:sz w:val="22"/>
          <w:szCs w:val="22"/>
        </w:rPr>
      </w:pPr>
    </w:p>
    <w:p w:rsidR="00D54A28" w:rsidRDefault="00D54A28" w:rsidP="00145AC0">
      <w:pPr>
        <w:jc w:val="both"/>
        <w:rPr>
          <w:rFonts w:ascii="Arial" w:hAnsi="Arial" w:cs="Arial"/>
          <w:sz w:val="22"/>
          <w:szCs w:val="22"/>
        </w:rPr>
      </w:pPr>
    </w:p>
    <w:p w:rsidR="00D54A28" w:rsidRDefault="00D54A28" w:rsidP="00145AC0">
      <w:pPr>
        <w:jc w:val="both"/>
        <w:rPr>
          <w:rFonts w:ascii="Arial" w:hAnsi="Arial" w:cs="Arial"/>
          <w:sz w:val="22"/>
          <w:szCs w:val="22"/>
        </w:rPr>
      </w:pPr>
    </w:p>
    <w:p w:rsidR="00D54A28" w:rsidRDefault="00D54A28" w:rsidP="00145AC0">
      <w:pPr>
        <w:jc w:val="both"/>
        <w:rPr>
          <w:rFonts w:ascii="Arial" w:hAnsi="Arial" w:cs="Arial"/>
          <w:sz w:val="22"/>
          <w:szCs w:val="22"/>
        </w:rPr>
      </w:pPr>
    </w:p>
    <w:p w:rsidR="00145AC0" w:rsidRPr="00A43549" w:rsidRDefault="00145AC0" w:rsidP="00145AC0">
      <w:pPr>
        <w:jc w:val="both"/>
        <w:rPr>
          <w:rFonts w:ascii="Arial" w:hAnsi="Arial" w:cs="Arial"/>
          <w:sz w:val="22"/>
          <w:szCs w:val="22"/>
        </w:rPr>
      </w:pPr>
      <w:r w:rsidRPr="00A43549">
        <w:rPr>
          <w:rFonts w:ascii="Arial" w:hAnsi="Arial" w:cs="Arial"/>
          <w:sz w:val="22"/>
          <w:szCs w:val="22"/>
        </w:rPr>
        <w:lastRenderedPageBreak/>
        <w:t>Najemodajalec ima pravico od najemnika vsakih pet let zahtevati, da predloži dokazila o izpolnjevanju pogojev za uporabo neprofitnega stanovanja. Če najemnik glede na denarne prejemke in premoženjsko stanje ni več upravičen do nadaljevanja neprofitnega najemnega razmerja, se neprofitna najemnina z odločbo spremeni v prosto oblikovano najemnino (tržno najemnino).</w:t>
      </w:r>
    </w:p>
    <w:p w:rsidR="00145AC0" w:rsidRDefault="00145AC0" w:rsidP="00145AC0">
      <w:pPr>
        <w:rPr>
          <w:rFonts w:ascii="Arial" w:hAnsi="Arial" w:cs="Arial"/>
          <w:sz w:val="22"/>
          <w:szCs w:val="22"/>
        </w:rPr>
      </w:pPr>
    </w:p>
    <w:p w:rsidR="00BD0B16" w:rsidRPr="00BD0B16" w:rsidRDefault="00BD0B16" w:rsidP="00145AC0">
      <w:pPr>
        <w:rPr>
          <w:rFonts w:ascii="Arial" w:hAnsi="Arial" w:cs="Arial"/>
          <w:b/>
          <w:sz w:val="22"/>
          <w:szCs w:val="22"/>
        </w:rPr>
      </w:pPr>
      <w:r w:rsidRPr="00BD0B16">
        <w:rPr>
          <w:rFonts w:ascii="Arial" w:hAnsi="Arial" w:cs="Arial"/>
          <w:b/>
          <w:sz w:val="22"/>
          <w:szCs w:val="22"/>
        </w:rPr>
        <w:t>1.3.</w:t>
      </w:r>
    </w:p>
    <w:p w:rsidR="00145AC0" w:rsidRPr="00BD0B16" w:rsidRDefault="00145AC0" w:rsidP="00145AC0">
      <w:pPr>
        <w:rPr>
          <w:rFonts w:ascii="Arial" w:hAnsi="Arial" w:cs="Arial"/>
          <w:b/>
          <w:bCs/>
          <w:sz w:val="22"/>
          <w:szCs w:val="22"/>
        </w:rPr>
      </w:pPr>
      <w:r w:rsidRPr="00A43549">
        <w:rPr>
          <w:rFonts w:ascii="Arial" w:hAnsi="Arial" w:cs="Arial"/>
          <w:sz w:val="22"/>
          <w:szCs w:val="22"/>
        </w:rPr>
        <w:t>Pri dodelitvi neprofitnih stanovanj bodo upoštevani naslednji površinski normativi:</w:t>
      </w:r>
    </w:p>
    <w:p w:rsidR="00145AC0" w:rsidRPr="00BD0B16" w:rsidRDefault="00145AC0" w:rsidP="00145AC0">
      <w:pPr>
        <w:rPr>
          <w:rFonts w:ascii="Arial" w:hAnsi="Arial" w:cs="Arial"/>
          <w:b/>
          <w:sz w:val="22"/>
          <w:szCs w:val="22"/>
        </w:rPr>
      </w:pPr>
    </w:p>
    <w:p w:rsidR="00145AC0" w:rsidRPr="00BD0B16" w:rsidRDefault="00145AC0" w:rsidP="00145AC0">
      <w:pPr>
        <w:rPr>
          <w:rFonts w:ascii="Arial" w:hAnsi="Arial" w:cs="Arial"/>
          <w:b/>
          <w:sz w:val="22"/>
          <w:szCs w:val="22"/>
        </w:rPr>
        <w:sectPr w:rsidR="00145AC0" w:rsidRPr="00BD0B16">
          <w:headerReference w:type="default" r:id="rId25"/>
          <w:pgSz w:w="11906" w:h="16838"/>
          <w:pgMar w:top="1417" w:right="1417" w:bottom="1417" w:left="1417"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70"/>
        <w:gridCol w:w="2760"/>
        <w:gridCol w:w="3060"/>
      </w:tblGrid>
      <w:tr w:rsidR="00145AC0" w:rsidRPr="00A43549" w:rsidTr="00F707F4">
        <w:tc>
          <w:tcPr>
            <w:tcW w:w="3070" w:type="dxa"/>
          </w:tcPr>
          <w:p w:rsidR="00145AC0" w:rsidRPr="00A43549" w:rsidRDefault="00145AC0" w:rsidP="00F707F4">
            <w:pPr>
              <w:rPr>
                <w:rFonts w:ascii="Arial" w:hAnsi="Arial" w:cs="Arial"/>
                <w:sz w:val="22"/>
                <w:szCs w:val="22"/>
              </w:rPr>
            </w:pPr>
            <w:r w:rsidRPr="00A43549">
              <w:rPr>
                <w:rFonts w:ascii="Arial" w:hAnsi="Arial" w:cs="Arial"/>
                <w:sz w:val="22"/>
                <w:szCs w:val="22"/>
              </w:rPr>
              <w:lastRenderedPageBreak/>
              <w:t>Štev. članov gospodinjstva</w:t>
            </w:r>
          </w:p>
        </w:tc>
        <w:tc>
          <w:tcPr>
            <w:tcW w:w="2760" w:type="dxa"/>
          </w:tcPr>
          <w:p w:rsidR="00145AC0" w:rsidRPr="00A43549" w:rsidRDefault="00145AC0" w:rsidP="00F707F4">
            <w:pPr>
              <w:rPr>
                <w:rFonts w:ascii="Arial" w:hAnsi="Arial" w:cs="Arial"/>
                <w:sz w:val="22"/>
                <w:szCs w:val="22"/>
              </w:rPr>
            </w:pPr>
            <w:r w:rsidRPr="00A43549">
              <w:rPr>
                <w:rFonts w:ascii="Arial" w:hAnsi="Arial" w:cs="Arial"/>
                <w:sz w:val="22"/>
                <w:szCs w:val="22"/>
              </w:rPr>
              <w:t>Površina stanovanja brez plačila lastne udeležbe in varščine</w:t>
            </w:r>
          </w:p>
          <w:p w:rsidR="00145AC0" w:rsidRPr="00A43549" w:rsidRDefault="00145AC0" w:rsidP="00F707F4">
            <w:pPr>
              <w:jc w:val="center"/>
              <w:rPr>
                <w:rFonts w:ascii="Arial" w:hAnsi="Arial" w:cs="Arial"/>
                <w:b/>
                <w:bCs/>
                <w:sz w:val="22"/>
                <w:szCs w:val="22"/>
              </w:rPr>
            </w:pPr>
            <w:r w:rsidRPr="00A43549">
              <w:rPr>
                <w:rFonts w:ascii="Arial" w:hAnsi="Arial" w:cs="Arial"/>
                <w:b/>
                <w:bCs/>
                <w:sz w:val="22"/>
                <w:szCs w:val="22"/>
              </w:rPr>
              <w:t>lista A</w:t>
            </w:r>
          </w:p>
        </w:tc>
        <w:tc>
          <w:tcPr>
            <w:tcW w:w="3060" w:type="dxa"/>
          </w:tcPr>
          <w:p w:rsidR="00145AC0" w:rsidRPr="00A43549" w:rsidRDefault="00145AC0" w:rsidP="00F707F4">
            <w:pPr>
              <w:rPr>
                <w:rFonts w:ascii="Arial" w:hAnsi="Arial" w:cs="Arial"/>
                <w:sz w:val="22"/>
                <w:szCs w:val="22"/>
              </w:rPr>
            </w:pPr>
            <w:r w:rsidRPr="00A43549">
              <w:rPr>
                <w:rFonts w:ascii="Arial" w:hAnsi="Arial" w:cs="Arial"/>
                <w:sz w:val="22"/>
                <w:szCs w:val="22"/>
              </w:rPr>
              <w:t xml:space="preserve">Površina stanovanja </w:t>
            </w:r>
            <w:r w:rsidR="006C2EBF">
              <w:rPr>
                <w:rFonts w:ascii="Arial" w:hAnsi="Arial" w:cs="Arial"/>
                <w:sz w:val="22"/>
                <w:szCs w:val="22"/>
              </w:rPr>
              <w:t>s plačilom varščine</w:t>
            </w:r>
          </w:p>
          <w:p w:rsidR="00145AC0" w:rsidRPr="00A43549" w:rsidRDefault="00145AC0" w:rsidP="00F707F4">
            <w:pPr>
              <w:jc w:val="center"/>
              <w:rPr>
                <w:rFonts w:ascii="Arial" w:hAnsi="Arial" w:cs="Arial"/>
                <w:sz w:val="22"/>
                <w:szCs w:val="22"/>
              </w:rPr>
            </w:pPr>
            <w:r w:rsidRPr="00A43549">
              <w:rPr>
                <w:rFonts w:ascii="Arial" w:hAnsi="Arial" w:cs="Arial"/>
                <w:b/>
                <w:bCs/>
                <w:sz w:val="22"/>
                <w:szCs w:val="22"/>
              </w:rPr>
              <w:t xml:space="preserve">lista </w:t>
            </w:r>
            <w:r>
              <w:rPr>
                <w:rFonts w:ascii="Arial" w:hAnsi="Arial" w:cs="Arial"/>
                <w:b/>
                <w:bCs/>
                <w:sz w:val="22"/>
                <w:szCs w:val="22"/>
              </w:rPr>
              <w:t>B</w:t>
            </w:r>
          </w:p>
        </w:tc>
      </w:tr>
      <w:tr w:rsidR="00145AC0" w:rsidRPr="00A43549" w:rsidTr="00F707F4">
        <w:tc>
          <w:tcPr>
            <w:tcW w:w="3070" w:type="dxa"/>
          </w:tcPr>
          <w:p w:rsidR="00145AC0" w:rsidRPr="00A43549" w:rsidRDefault="00145AC0" w:rsidP="00F707F4">
            <w:pPr>
              <w:rPr>
                <w:rFonts w:ascii="Arial" w:hAnsi="Arial" w:cs="Arial"/>
                <w:sz w:val="22"/>
                <w:szCs w:val="22"/>
              </w:rPr>
            </w:pPr>
            <w:r w:rsidRPr="00A43549">
              <w:rPr>
                <w:rFonts w:ascii="Arial" w:hAnsi="Arial" w:cs="Arial"/>
                <w:sz w:val="22"/>
                <w:szCs w:val="22"/>
              </w:rPr>
              <w:t>1 - člansko</w:t>
            </w:r>
          </w:p>
        </w:tc>
        <w:tc>
          <w:tcPr>
            <w:tcW w:w="2760" w:type="dxa"/>
          </w:tcPr>
          <w:p w:rsidR="00145AC0" w:rsidRPr="00A43549" w:rsidRDefault="00145AC0" w:rsidP="00F707F4">
            <w:pPr>
              <w:rPr>
                <w:rFonts w:ascii="Arial" w:hAnsi="Arial" w:cs="Arial"/>
                <w:sz w:val="22"/>
                <w:szCs w:val="22"/>
              </w:rPr>
            </w:pPr>
            <w:r w:rsidRPr="00A43549">
              <w:rPr>
                <w:rFonts w:ascii="Arial" w:hAnsi="Arial" w:cs="Arial"/>
                <w:sz w:val="22"/>
                <w:szCs w:val="22"/>
              </w:rPr>
              <w:t xml:space="preserve">  od </w:t>
            </w:r>
            <w:smartTag w:uri="urn:schemas-microsoft-com:office:smarttags" w:element="metricconverter">
              <w:smartTagPr>
                <w:attr w:name="ProductID" w:val="20 m2"/>
              </w:smartTagPr>
              <w:r w:rsidRPr="00A43549">
                <w:rPr>
                  <w:rFonts w:ascii="Arial" w:hAnsi="Arial" w:cs="Arial"/>
                  <w:sz w:val="22"/>
                  <w:szCs w:val="22"/>
                </w:rPr>
                <w:t>20 m2</w:t>
              </w:r>
            </w:smartTag>
            <w:r w:rsidRPr="00A43549">
              <w:rPr>
                <w:rFonts w:ascii="Arial" w:hAnsi="Arial" w:cs="Arial"/>
                <w:sz w:val="22"/>
                <w:szCs w:val="22"/>
              </w:rPr>
              <w:t xml:space="preserve">         do </w:t>
            </w:r>
            <w:smartTag w:uri="urn:schemas-microsoft-com:office:smarttags" w:element="metricconverter">
              <w:smartTagPr>
                <w:attr w:name="ProductID" w:val="30 m2"/>
              </w:smartTagPr>
              <w:r w:rsidRPr="00A43549">
                <w:rPr>
                  <w:rFonts w:ascii="Arial" w:hAnsi="Arial" w:cs="Arial"/>
                  <w:sz w:val="22"/>
                  <w:szCs w:val="22"/>
                </w:rPr>
                <w:t>30 m2</w:t>
              </w:r>
            </w:smartTag>
          </w:p>
        </w:tc>
        <w:tc>
          <w:tcPr>
            <w:tcW w:w="3060" w:type="dxa"/>
          </w:tcPr>
          <w:p w:rsidR="00145AC0" w:rsidRPr="00A43549" w:rsidRDefault="00145AC0" w:rsidP="00F707F4">
            <w:pPr>
              <w:rPr>
                <w:rFonts w:ascii="Arial" w:hAnsi="Arial" w:cs="Arial"/>
                <w:sz w:val="22"/>
                <w:szCs w:val="22"/>
              </w:rPr>
            </w:pPr>
            <w:r w:rsidRPr="00A43549">
              <w:rPr>
                <w:rFonts w:ascii="Arial" w:hAnsi="Arial" w:cs="Arial"/>
                <w:sz w:val="22"/>
                <w:szCs w:val="22"/>
              </w:rPr>
              <w:t xml:space="preserve">  od </w:t>
            </w:r>
            <w:smartTag w:uri="urn:schemas-microsoft-com:office:smarttags" w:element="metricconverter">
              <w:smartTagPr>
                <w:attr w:name="ProductID" w:val="20 m2"/>
              </w:smartTagPr>
              <w:r w:rsidRPr="00A43549">
                <w:rPr>
                  <w:rFonts w:ascii="Arial" w:hAnsi="Arial" w:cs="Arial"/>
                  <w:sz w:val="22"/>
                  <w:szCs w:val="22"/>
                </w:rPr>
                <w:t>20 m2</w:t>
              </w:r>
            </w:smartTag>
            <w:r>
              <w:rPr>
                <w:rFonts w:ascii="Arial" w:hAnsi="Arial" w:cs="Arial"/>
                <w:sz w:val="22"/>
                <w:szCs w:val="22"/>
              </w:rPr>
              <w:t xml:space="preserve">         do </w:t>
            </w:r>
            <w:smartTag w:uri="urn:schemas-microsoft-com:office:smarttags" w:element="metricconverter">
              <w:smartTagPr>
                <w:attr w:name="ProductID" w:val="45 m2"/>
              </w:smartTagPr>
              <w:r>
                <w:rPr>
                  <w:rFonts w:ascii="Arial" w:hAnsi="Arial" w:cs="Arial"/>
                  <w:sz w:val="22"/>
                  <w:szCs w:val="22"/>
                </w:rPr>
                <w:t>45</w:t>
              </w:r>
              <w:r w:rsidRPr="00A43549">
                <w:rPr>
                  <w:rFonts w:ascii="Arial" w:hAnsi="Arial" w:cs="Arial"/>
                  <w:sz w:val="22"/>
                  <w:szCs w:val="22"/>
                </w:rPr>
                <w:t xml:space="preserve"> m2</w:t>
              </w:r>
            </w:smartTag>
          </w:p>
        </w:tc>
      </w:tr>
      <w:tr w:rsidR="00145AC0" w:rsidRPr="00A43549" w:rsidTr="00F707F4">
        <w:tc>
          <w:tcPr>
            <w:tcW w:w="3070" w:type="dxa"/>
          </w:tcPr>
          <w:p w:rsidR="00145AC0" w:rsidRPr="00A43549" w:rsidRDefault="00145AC0" w:rsidP="00F707F4">
            <w:pPr>
              <w:rPr>
                <w:rFonts w:ascii="Arial" w:hAnsi="Arial" w:cs="Arial"/>
                <w:sz w:val="22"/>
                <w:szCs w:val="22"/>
              </w:rPr>
            </w:pPr>
            <w:r w:rsidRPr="00A43549">
              <w:rPr>
                <w:rFonts w:ascii="Arial" w:hAnsi="Arial" w:cs="Arial"/>
                <w:sz w:val="22"/>
                <w:szCs w:val="22"/>
              </w:rPr>
              <w:t>2 - člansko</w:t>
            </w:r>
          </w:p>
        </w:tc>
        <w:tc>
          <w:tcPr>
            <w:tcW w:w="2760" w:type="dxa"/>
          </w:tcPr>
          <w:p w:rsidR="00145AC0" w:rsidRPr="00A43549" w:rsidRDefault="00145AC0" w:rsidP="00F707F4">
            <w:pPr>
              <w:rPr>
                <w:rFonts w:ascii="Arial" w:hAnsi="Arial" w:cs="Arial"/>
                <w:sz w:val="22"/>
                <w:szCs w:val="22"/>
              </w:rPr>
            </w:pPr>
            <w:r w:rsidRPr="00A43549">
              <w:rPr>
                <w:rFonts w:ascii="Arial" w:hAnsi="Arial" w:cs="Arial"/>
                <w:sz w:val="22"/>
                <w:szCs w:val="22"/>
              </w:rPr>
              <w:t xml:space="preserve">nad </w:t>
            </w:r>
            <w:smartTag w:uri="urn:schemas-microsoft-com:office:smarttags" w:element="metricconverter">
              <w:smartTagPr>
                <w:attr w:name="ProductID" w:val="30 m2"/>
              </w:smartTagPr>
              <w:r w:rsidRPr="00A43549">
                <w:rPr>
                  <w:rFonts w:ascii="Arial" w:hAnsi="Arial" w:cs="Arial"/>
                  <w:sz w:val="22"/>
                  <w:szCs w:val="22"/>
                </w:rPr>
                <w:t>30 m2</w:t>
              </w:r>
            </w:smartTag>
            <w:r w:rsidRPr="00A43549">
              <w:rPr>
                <w:rFonts w:ascii="Arial" w:hAnsi="Arial" w:cs="Arial"/>
                <w:sz w:val="22"/>
                <w:szCs w:val="22"/>
              </w:rPr>
              <w:t xml:space="preserve">         do </w:t>
            </w:r>
            <w:smartTag w:uri="urn:schemas-microsoft-com:office:smarttags" w:element="metricconverter">
              <w:smartTagPr>
                <w:attr w:name="ProductID" w:val="45 m2"/>
              </w:smartTagPr>
              <w:r w:rsidRPr="00A43549">
                <w:rPr>
                  <w:rFonts w:ascii="Arial" w:hAnsi="Arial" w:cs="Arial"/>
                  <w:sz w:val="22"/>
                  <w:szCs w:val="22"/>
                </w:rPr>
                <w:t>45 m2</w:t>
              </w:r>
            </w:smartTag>
          </w:p>
        </w:tc>
        <w:tc>
          <w:tcPr>
            <w:tcW w:w="3060" w:type="dxa"/>
          </w:tcPr>
          <w:p w:rsidR="00145AC0" w:rsidRPr="00A43549" w:rsidRDefault="00145AC0" w:rsidP="00F707F4">
            <w:pPr>
              <w:rPr>
                <w:rFonts w:ascii="Arial" w:hAnsi="Arial" w:cs="Arial"/>
                <w:sz w:val="22"/>
                <w:szCs w:val="22"/>
              </w:rPr>
            </w:pPr>
            <w:r w:rsidRPr="00A43549">
              <w:rPr>
                <w:rFonts w:ascii="Arial" w:hAnsi="Arial" w:cs="Arial"/>
                <w:sz w:val="22"/>
                <w:szCs w:val="22"/>
              </w:rPr>
              <w:t xml:space="preserve">nad </w:t>
            </w:r>
            <w:smartTag w:uri="urn:schemas-microsoft-com:office:smarttags" w:element="metricconverter">
              <w:smartTagPr>
                <w:attr w:name="ProductID" w:val="30 m2"/>
              </w:smartTagPr>
              <w:r w:rsidRPr="00A43549">
                <w:rPr>
                  <w:rFonts w:ascii="Arial" w:hAnsi="Arial" w:cs="Arial"/>
                  <w:sz w:val="22"/>
                  <w:szCs w:val="22"/>
                </w:rPr>
                <w:t>30 m2</w:t>
              </w:r>
            </w:smartTag>
            <w:r>
              <w:rPr>
                <w:rFonts w:ascii="Arial" w:hAnsi="Arial" w:cs="Arial"/>
                <w:sz w:val="22"/>
                <w:szCs w:val="22"/>
              </w:rPr>
              <w:t xml:space="preserve">         do </w:t>
            </w:r>
            <w:smartTag w:uri="urn:schemas-microsoft-com:office:smarttags" w:element="metricconverter">
              <w:smartTagPr>
                <w:attr w:name="ProductID" w:val="55 m2"/>
              </w:smartTagPr>
              <w:r>
                <w:rPr>
                  <w:rFonts w:ascii="Arial" w:hAnsi="Arial" w:cs="Arial"/>
                  <w:sz w:val="22"/>
                  <w:szCs w:val="22"/>
                </w:rPr>
                <w:t>5</w:t>
              </w:r>
              <w:r w:rsidRPr="00A43549">
                <w:rPr>
                  <w:rFonts w:ascii="Arial" w:hAnsi="Arial" w:cs="Arial"/>
                  <w:sz w:val="22"/>
                  <w:szCs w:val="22"/>
                </w:rPr>
                <w:t>5 m2</w:t>
              </w:r>
            </w:smartTag>
          </w:p>
        </w:tc>
      </w:tr>
      <w:tr w:rsidR="00145AC0" w:rsidRPr="00A43549" w:rsidTr="00F707F4">
        <w:tc>
          <w:tcPr>
            <w:tcW w:w="3070" w:type="dxa"/>
          </w:tcPr>
          <w:p w:rsidR="00145AC0" w:rsidRPr="00A43549" w:rsidRDefault="00145AC0" w:rsidP="00F707F4">
            <w:pPr>
              <w:rPr>
                <w:rFonts w:ascii="Arial" w:hAnsi="Arial" w:cs="Arial"/>
                <w:sz w:val="22"/>
                <w:szCs w:val="22"/>
              </w:rPr>
            </w:pPr>
            <w:r w:rsidRPr="00A43549">
              <w:rPr>
                <w:rFonts w:ascii="Arial" w:hAnsi="Arial" w:cs="Arial"/>
                <w:sz w:val="22"/>
                <w:szCs w:val="22"/>
              </w:rPr>
              <w:t>3 - člansko</w:t>
            </w:r>
          </w:p>
        </w:tc>
        <w:tc>
          <w:tcPr>
            <w:tcW w:w="2760" w:type="dxa"/>
          </w:tcPr>
          <w:p w:rsidR="00145AC0" w:rsidRPr="00A43549" w:rsidRDefault="00145AC0" w:rsidP="00F707F4">
            <w:pPr>
              <w:rPr>
                <w:rFonts w:ascii="Arial" w:hAnsi="Arial" w:cs="Arial"/>
                <w:sz w:val="22"/>
                <w:szCs w:val="22"/>
              </w:rPr>
            </w:pPr>
            <w:r w:rsidRPr="00A43549">
              <w:rPr>
                <w:rFonts w:ascii="Arial" w:hAnsi="Arial" w:cs="Arial"/>
                <w:sz w:val="22"/>
                <w:szCs w:val="22"/>
              </w:rPr>
              <w:t xml:space="preserve">nad </w:t>
            </w:r>
            <w:smartTag w:uri="urn:schemas-microsoft-com:office:smarttags" w:element="metricconverter">
              <w:smartTagPr>
                <w:attr w:name="ProductID" w:val="45 m2"/>
              </w:smartTagPr>
              <w:r w:rsidRPr="00A43549">
                <w:rPr>
                  <w:rFonts w:ascii="Arial" w:hAnsi="Arial" w:cs="Arial"/>
                  <w:sz w:val="22"/>
                  <w:szCs w:val="22"/>
                </w:rPr>
                <w:t>45 m2</w:t>
              </w:r>
            </w:smartTag>
            <w:r w:rsidRPr="00A43549">
              <w:rPr>
                <w:rFonts w:ascii="Arial" w:hAnsi="Arial" w:cs="Arial"/>
                <w:sz w:val="22"/>
                <w:szCs w:val="22"/>
              </w:rPr>
              <w:t xml:space="preserve">         do </w:t>
            </w:r>
            <w:smartTag w:uri="urn:schemas-microsoft-com:office:smarttags" w:element="metricconverter">
              <w:smartTagPr>
                <w:attr w:name="ProductID" w:val="55 m2"/>
              </w:smartTagPr>
              <w:r w:rsidRPr="00A43549">
                <w:rPr>
                  <w:rFonts w:ascii="Arial" w:hAnsi="Arial" w:cs="Arial"/>
                  <w:sz w:val="22"/>
                  <w:szCs w:val="22"/>
                </w:rPr>
                <w:t>55 m2</w:t>
              </w:r>
            </w:smartTag>
          </w:p>
        </w:tc>
        <w:tc>
          <w:tcPr>
            <w:tcW w:w="3060" w:type="dxa"/>
          </w:tcPr>
          <w:p w:rsidR="00145AC0" w:rsidRPr="00A43549" w:rsidRDefault="00145AC0" w:rsidP="00F707F4">
            <w:pPr>
              <w:rPr>
                <w:rFonts w:ascii="Arial" w:hAnsi="Arial" w:cs="Arial"/>
                <w:sz w:val="22"/>
                <w:szCs w:val="22"/>
              </w:rPr>
            </w:pPr>
            <w:r w:rsidRPr="00A43549">
              <w:rPr>
                <w:rFonts w:ascii="Arial" w:hAnsi="Arial" w:cs="Arial"/>
                <w:sz w:val="22"/>
                <w:szCs w:val="22"/>
              </w:rPr>
              <w:t xml:space="preserve">nad </w:t>
            </w:r>
            <w:smartTag w:uri="urn:schemas-microsoft-com:office:smarttags" w:element="metricconverter">
              <w:smartTagPr>
                <w:attr w:name="ProductID" w:val="45 m2"/>
              </w:smartTagPr>
              <w:r w:rsidRPr="00A43549">
                <w:rPr>
                  <w:rFonts w:ascii="Arial" w:hAnsi="Arial" w:cs="Arial"/>
                  <w:sz w:val="22"/>
                  <w:szCs w:val="22"/>
                </w:rPr>
                <w:t>45 m2</w:t>
              </w:r>
            </w:smartTag>
            <w:r>
              <w:rPr>
                <w:rFonts w:ascii="Arial" w:hAnsi="Arial" w:cs="Arial"/>
                <w:sz w:val="22"/>
                <w:szCs w:val="22"/>
              </w:rPr>
              <w:t xml:space="preserve">         do </w:t>
            </w:r>
            <w:smartTag w:uri="urn:schemas-microsoft-com:office:smarttags" w:element="metricconverter">
              <w:smartTagPr>
                <w:attr w:name="ProductID" w:val="70 m2"/>
              </w:smartTagPr>
              <w:r>
                <w:rPr>
                  <w:rFonts w:ascii="Arial" w:hAnsi="Arial" w:cs="Arial"/>
                  <w:sz w:val="22"/>
                  <w:szCs w:val="22"/>
                </w:rPr>
                <w:t>70</w:t>
              </w:r>
              <w:r w:rsidRPr="00A43549">
                <w:rPr>
                  <w:rFonts w:ascii="Arial" w:hAnsi="Arial" w:cs="Arial"/>
                  <w:sz w:val="22"/>
                  <w:szCs w:val="22"/>
                </w:rPr>
                <w:t xml:space="preserve"> m2</w:t>
              </w:r>
            </w:smartTag>
          </w:p>
        </w:tc>
      </w:tr>
      <w:tr w:rsidR="00145AC0" w:rsidRPr="00A43549" w:rsidTr="00F707F4">
        <w:tc>
          <w:tcPr>
            <w:tcW w:w="3070" w:type="dxa"/>
          </w:tcPr>
          <w:p w:rsidR="00145AC0" w:rsidRPr="00A43549" w:rsidRDefault="00145AC0" w:rsidP="00F707F4">
            <w:pPr>
              <w:rPr>
                <w:rFonts w:ascii="Arial" w:hAnsi="Arial" w:cs="Arial"/>
                <w:sz w:val="22"/>
                <w:szCs w:val="22"/>
              </w:rPr>
            </w:pPr>
            <w:r w:rsidRPr="00A43549">
              <w:rPr>
                <w:rFonts w:ascii="Arial" w:hAnsi="Arial" w:cs="Arial"/>
                <w:sz w:val="22"/>
                <w:szCs w:val="22"/>
              </w:rPr>
              <w:t>4 - člansko</w:t>
            </w:r>
          </w:p>
        </w:tc>
        <w:tc>
          <w:tcPr>
            <w:tcW w:w="2760" w:type="dxa"/>
          </w:tcPr>
          <w:p w:rsidR="00145AC0" w:rsidRPr="00A43549" w:rsidRDefault="00145AC0" w:rsidP="00F707F4">
            <w:pPr>
              <w:rPr>
                <w:rFonts w:ascii="Arial" w:hAnsi="Arial" w:cs="Arial"/>
                <w:sz w:val="22"/>
                <w:szCs w:val="22"/>
              </w:rPr>
            </w:pPr>
            <w:r w:rsidRPr="00A43549">
              <w:rPr>
                <w:rFonts w:ascii="Arial" w:hAnsi="Arial" w:cs="Arial"/>
                <w:sz w:val="22"/>
                <w:szCs w:val="22"/>
              </w:rPr>
              <w:t xml:space="preserve">nad </w:t>
            </w:r>
            <w:smartTag w:uri="urn:schemas-microsoft-com:office:smarttags" w:element="metricconverter">
              <w:smartTagPr>
                <w:attr w:name="ProductID" w:val="55 m2"/>
              </w:smartTagPr>
              <w:r w:rsidRPr="00A43549">
                <w:rPr>
                  <w:rFonts w:ascii="Arial" w:hAnsi="Arial" w:cs="Arial"/>
                  <w:sz w:val="22"/>
                  <w:szCs w:val="22"/>
                </w:rPr>
                <w:t>55 m2</w:t>
              </w:r>
            </w:smartTag>
            <w:r w:rsidRPr="00A43549">
              <w:rPr>
                <w:rFonts w:ascii="Arial" w:hAnsi="Arial" w:cs="Arial"/>
                <w:sz w:val="22"/>
                <w:szCs w:val="22"/>
              </w:rPr>
              <w:t xml:space="preserve">         do </w:t>
            </w:r>
            <w:smartTag w:uri="urn:schemas-microsoft-com:office:smarttags" w:element="metricconverter">
              <w:smartTagPr>
                <w:attr w:name="ProductID" w:val="65 m2"/>
              </w:smartTagPr>
              <w:r w:rsidRPr="00A43549">
                <w:rPr>
                  <w:rFonts w:ascii="Arial" w:hAnsi="Arial" w:cs="Arial"/>
                  <w:sz w:val="22"/>
                  <w:szCs w:val="22"/>
                </w:rPr>
                <w:t>65 m2</w:t>
              </w:r>
            </w:smartTag>
          </w:p>
        </w:tc>
        <w:tc>
          <w:tcPr>
            <w:tcW w:w="3060" w:type="dxa"/>
          </w:tcPr>
          <w:p w:rsidR="00145AC0" w:rsidRPr="00A43549" w:rsidRDefault="00145AC0" w:rsidP="00F707F4">
            <w:pPr>
              <w:rPr>
                <w:rFonts w:ascii="Arial" w:hAnsi="Arial" w:cs="Arial"/>
                <w:sz w:val="22"/>
                <w:szCs w:val="22"/>
              </w:rPr>
            </w:pPr>
            <w:r w:rsidRPr="00A43549">
              <w:rPr>
                <w:rFonts w:ascii="Arial" w:hAnsi="Arial" w:cs="Arial"/>
                <w:sz w:val="22"/>
                <w:szCs w:val="22"/>
              </w:rPr>
              <w:t xml:space="preserve">nad </w:t>
            </w:r>
            <w:smartTag w:uri="urn:schemas-microsoft-com:office:smarttags" w:element="metricconverter">
              <w:smartTagPr>
                <w:attr w:name="ProductID" w:val="55 m2"/>
              </w:smartTagPr>
              <w:r w:rsidRPr="00A43549">
                <w:rPr>
                  <w:rFonts w:ascii="Arial" w:hAnsi="Arial" w:cs="Arial"/>
                  <w:sz w:val="22"/>
                  <w:szCs w:val="22"/>
                </w:rPr>
                <w:t>55 m2</w:t>
              </w:r>
            </w:smartTag>
            <w:r>
              <w:rPr>
                <w:rFonts w:ascii="Arial" w:hAnsi="Arial" w:cs="Arial"/>
                <w:sz w:val="22"/>
                <w:szCs w:val="22"/>
              </w:rPr>
              <w:t xml:space="preserve">         do </w:t>
            </w:r>
            <w:smartTag w:uri="urn:schemas-microsoft-com:office:smarttags" w:element="metricconverter">
              <w:smartTagPr>
                <w:attr w:name="ProductID" w:val="82 m2"/>
              </w:smartTagPr>
              <w:r>
                <w:rPr>
                  <w:rFonts w:ascii="Arial" w:hAnsi="Arial" w:cs="Arial"/>
                  <w:sz w:val="22"/>
                  <w:szCs w:val="22"/>
                </w:rPr>
                <w:t>82</w:t>
              </w:r>
              <w:r w:rsidRPr="00A43549">
                <w:rPr>
                  <w:rFonts w:ascii="Arial" w:hAnsi="Arial" w:cs="Arial"/>
                  <w:sz w:val="22"/>
                  <w:szCs w:val="22"/>
                </w:rPr>
                <w:t xml:space="preserve"> m2</w:t>
              </w:r>
            </w:smartTag>
          </w:p>
        </w:tc>
      </w:tr>
      <w:tr w:rsidR="00145AC0" w:rsidRPr="00A43549" w:rsidTr="00F707F4">
        <w:tc>
          <w:tcPr>
            <w:tcW w:w="3070" w:type="dxa"/>
          </w:tcPr>
          <w:p w:rsidR="00145AC0" w:rsidRPr="00A43549" w:rsidRDefault="00145AC0" w:rsidP="00F707F4">
            <w:pPr>
              <w:rPr>
                <w:rFonts w:ascii="Arial" w:hAnsi="Arial" w:cs="Arial"/>
                <w:sz w:val="22"/>
                <w:szCs w:val="22"/>
              </w:rPr>
            </w:pPr>
            <w:r w:rsidRPr="00A43549">
              <w:rPr>
                <w:rFonts w:ascii="Arial" w:hAnsi="Arial" w:cs="Arial"/>
                <w:sz w:val="22"/>
                <w:szCs w:val="22"/>
              </w:rPr>
              <w:t>5 - člansko</w:t>
            </w:r>
          </w:p>
        </w:tc>
        <w:tc>
          <w:tcPr>
            <w:tcW w:w="2760" w:type="dxa"/>
          </w:tcPr>
          <w:p w:rsidR="00145AC0" w:rsidRPr="00A43549" w:rsidRDefault="00145AC0" w:rsidP="00F707F4">
            <w:pPr>
              <w:rPr>
                <w:rFonts w:ascii="Arial" w:hAnsi="Arial" w:cs="Arial"/>
                <w:sz w:val="22"/>
                <w:szCs w:val="22"/>
              </w:rPr>
            </w:pPr>
            <w:r w:rsidRPr="00A43549">
              <w:rPr>
                <w:rFonts w:ascii="Arial" w:hAnsi="Arial" w:cs="Arial"/>
                <w:sz w:val="22"/>
                <w:szCs w:val="22"/>
              </w:rPr>
              <w:t xml:space="preserve">nad  </w:t>
            </w:r>
            <w:smartTag w:uri="urn:schemas-microsoft-com:office:smarttags" w:element="metricconverter">
              <w:smartTagPr>
                <w:attr w:name="ProductID" w:val="65 m2"/>
              </w:smartTagPr>
              <w:r w:rsidRPr="00A43549">
                <w:rPr>
                  <w:rFonts w:ascii="Arial" w:hAnsi="Arial" w:cs="Arial"/>
                  <w:sz w:val="22"/>
                  <w:szCs w:val="22"/>
                </w:rPr>
                <w:t>65 m2</w:t>
              </w:r>
            </w:smartTag>
            <w:r w:rsidRPr="00A43549">
              <w:rPr>
                <w:rFonts w:ascii="Arial" w:hAnsi="Arial" w:cs="Arial"/>
                <w:sz w:val="22"/>
                <w:szCs w:val="22"/>
              </w:rPr>
              <w:t xml:space="preserve">        do </w:t>
            </w:r>
            <w:smartTag w:uri="urn:schemas-microsoft-com:office:smarttags" w:element="metricconverter">
              <w:smartTagPr>
                <w:attr w:name="ProductID" w:val="75 m2"/>
              </w:smartTagPr>
              <w:r w:rsidRPr="00A43549">
                <w:rPr>
                  <w:rFonts w:ascii="Arial" w:hAnsi="Arial" w:cs="Arial"/>
                  <w:sz w:val="22"/>
                  <w:szCs w:val="22"/>
                </w:rPr>
                <w:t>75 m2</w:t>
              </w:r>
            </w:smartTag>
          </w:p>
        </w:tc>
        <w:tc>
          <w:tcPr>
            <w:tcW w:w="3060" w:type="dxa"/>
          </w:tcPr>
          <w:p w:rsidR="00145AC0" w:rsidRPr="00A43549" w:rsidRDefault="00145AC0" w:rsidP="00F707F4">
            <w:pPr>
              <w:rPr>
                <w:rFonts w:ascii="Arial" w:hAnsi="Arial" w:cs="Arial"/>
                <w:sz w:val="22"/>
                <w:szCs w:val="22"/>
              </w:rPr>
            </w:pPr>
            <w:r w:rsidRPr="00A43549">
              <w:rPr>
                <w:rFonts w:ascii="Arial" w:hAnsi="Arial" w:cs="Arial"/>
                <w:sz w:val="22"/>
                <w:szCs w:val="22"/>
              </w:rPr>
              <w:t xml:space="preserve">nad  </w:t>
            </w:r>
            <w:smartTag w:uri="urn:schemas-microsoft-com:office:smarttags" w:element="metricconverter">
              <w:smartTagPr>
                <w:attr w:name="ProductID" w:val="65 m2"/>
              </w:smartTagPr>
              <w:r w:rsidRPr="00A43549">
                <w:rPr>
                  <w:rFonts w:ascii="Arial" w:hAnsi="Arial" w:cs="Arial"/>
                  <w:sz w:val="22"/>
                  <w:szCs w:val="22"/>
                </w:rPr>
                <w:t>65 m2</w:t>
              </w:r>
            </w:smartTag>
            <w:r>
              <w:rPr>
                <w:rFonts w:ascii="Arial" w:hAnsi="Arial" w:cs="Arial"/>
                <w:sz w:val="22"/>
                <w:szCs w:val="22"/>
              </w:rPr>
              <w:t xml:space="preserve">        do </w:t>
            </w:r>
            <w:smartTag w:uri="urn:schemas-microsoft-com:office:smarttags" w:element="metricconverter">
              <w:smartTagPr>
                <w:attr w:name="ProductID" w:val="95 m2"/>
              </w:smartTagPr>
              <w:r>
                <w:rPr>
                  <w:rFonts w:ascii="Arial" w:hAnsi="Arial" w:cs="Arial"/>
                  <w:sz w:val="22"/>
                  <w:szCs w:val="22"/>
                </w:rPr>
                <w:t>9</w:t>
              </w:r>
              <w:r w:rsidRPr="00A43549">
                <w:rPr>
                  <w:rFonts w:ascii="Arial" w:hAnsi="Arial" w:cs="Arial"/>
                  <w:sz w:val="22"/>
                  <w:szCs w:val="22"/>
                </w:rPr>
                <w:t>5 m2</w:t>
              </w:r>
            </w:smartTag>
          </w:p>
        </w:tc>
      </w:tr>
      <w:tr w:rsidR="00145AC0" w:rsidRPr="00A43549" w:rsidTr="00F707F4">
        <w:tc>
          <w:tcPr>
            <w:tcW w:w="3070" w:type="dxa"/>
          </w:tcPr>
          <w:p w:rsidR="00145AC0" w:rsidRPr="00A43549" w:rsidRDefault="00145AC0" w:rsidP="00F707F4">
            <w:pPr>
              <w:rPr>
                <w:rFonts w:ascii="Arial" w:hAnsi="Arial" w:cs="Arial"/>
                <w:sz w:val="22"/>
                <w:szCs w:val="22"/>
              </w:rPr>
            </w:pPr>
            <w:r w:rsidRPr="00A43549">
              <w:rPr>
                <w:rFonts w:ascii="Arial" w:hAnsi="Arial" w:cs="Arial"/>
                <w:sz w:val="22"/>
                <w:szCs w:val="22"/>
              </w:rPr>
              <w:t>6 - člansko</w:t>
            </w:r>
          </w:p>
        </w:tc>
        <w:tc>
          <w:tcPr>
            <w:tcW w:w="2760" w:type="dxa"/>
          </w:tcPr>
          <w:p w:rsidR="00145AC0" w:rsidRPr="00A43549" w:rsidRDefault="00145AC0" w:rsidP="00F707F4">
            <w:pPr>
              <w:rPr>
                <w:rFonts w:ascii="Arial" w:hAnsi="Arial" w:cs="Arial"/>
                <w:sz w:val="22"/>
                <w:szCs w:val="22"/>
              </w:rPr>
            </w:pPr>
            <w:r w:rsidRPr="00A43549">
              <w:rPr>
                <w:rFonts w:ascii="Arial" w:hAnsi="Arial" w:cs="Arial"/>
                <w:sz w:val="22"/>
                <w:szCs w:val="22"/>
              </w:rPr>
              <w:t xml:space="preserve">nad </w:t>
            </w:r>
            <w:smartTag w:uri="urn:schemas-microsoft-com:office:smarttags" w:element="metricconverter">
              <w:smartTagPr>
                <w:attr w:name="ProductID" w:val="75 m2"/>
              </w:smartTagPr>
              <w:r w:rsidRPr="00A43549">
                <w:rPr>
                  <w:rFonts w:ascii="Arial" w:hAnsi="Arial" w:cs="Arial"/>
                  <w:sz w:val="22"/>
                  <w:szCs w:val="22"/>
                </w:rPr>
                <w:t>75 m2</w:t>
              </w:r>
            </w:smartTag>
            <w:r w:rsidRPr="00A43549">
              <w:rPr>
                <w:rFonts w:ascii="Arial" w:hAnsi="Arial" w:cs="Arial"/>
                <w:sz w:val="22"/>
                <w:szCs w:val="22"/>
              </w:rPr>
              <w:t xml:space="preserve">         do </w:t>
            </w:r>
            <w:smartTag w:uri="urn:schemas-microsoft-com:office:smarttags" w:element="metricconverter">
              <w:smartTagPr>
                <w:attr w:name="ProductID" w:val="85 m2"/>
              </w:smartTagPr>
              <w:r w:rsidRPr="00A43549">
                <w:rPr>
                  <w:rFonts w:ascii="Arial" w:hAnsi="Arial" w:cs="Arial"/>
                  <w:sz w:val="22"/>
                  <w:szCs w:val="22"/>
                </w:rPr>
                <w:t>85 m2</w:t>
              </w:r>
            </w:smartTag>
          </w:p>
        </w:tc>
        <w:tc>
          <w:tcPr>
            <w:tcW w:w="3060" w:type="dxa"/>
          </w:tcPr>
          <w:p w:rsidR="00145AC0" w:rsidRPr="00A43549" w:rsidRDefault="00145AC0" w:rsidP="00F707F4">
            <w:pPr>
              <w:rPr>
                <w:rFonts w:ascii="Arial" w:hAnsi="Arial" w:cs="Arial"/>
                <w:sz w:val="22"/>
                <w:szCs w:val="22"/>
              </w:rPr>
            </w:pPr>
            <w:r w:rsidRPr="00A43549">
              <w:rPr>
                <w:rFonts w:ascii="Arial" w:hAnsi="Arial" w:cs="Arial"/>
                <w:sz w:val="22"/>
                <w:szCs w:val="22"/>
              </w:rPr>
              <w:t xml:space="preserve">nad </w:t>
            </w:r>
            <w:smartTag w:uri="urn:schemas-microsoft-com:office:smarttags" w:element="metricconverter">
              <w:smartTagPr>
                <w:attr w:name="ProductID" w:val="75 m2"/>
              </w:smartTagPr>
              <w:r w:rsidRPr="00A43549">
                <w:rPr>
                  <w:rFonts w:ascii="Arial" w:hAnsi="Arial" w:cs="Arial"/>
                  <w:sz w:val="22"/>
                  <w:szCs w:val="22"/>
                </w:rPr>
                <w:t>75 m2</w:t>
              </w:r>
            </w:smartTag>
            <w:r>
              <w:rPr>
                <w:rFonts w:ascii="Arial" w:hAnsi="Arial" w:cs="Arial"/>
                <w:sz w:val="22"/>
                <w:szCs w:val="22"/>
              </w:rPr>
              <w:t xml:space="preserve">         do </w:t>
            </w:r>
            <w:smartTag w:uri="urn:schemas-microsoft-com:office:smarttags" w:element="metricconverter">
              <w:smartTagPr>
                <w:attr w:name="ProductID" w:val="105 m2"/>
              </w:smartTagPr>
              <w:r>
                <w:rPr>
                  <w:rFonts w:ascii="Arial" w:hAnsi="Arial" w:cs="Arial"/>
                  <w:sz w:val="22"/>
                  <w:szCs w:val="22"/>
                </w:rPr>
                <w:t>105</w:t>
              </w:r>
              <w:r w:rsidRPr="00A43549">
                <w:rPr>
                  <w:rFonts w:ascii="Arial" w:hAnsi="Arial" w:cs="Arial"/>
                  <w:sz w:val="22"/>
                  <w:szCs w:val="22"/>
                </w:rPr>
                <w:t xml:space="preserve"> m2</w:t>
              </w:r>
            </w:smartTag>
          </w:p>
        </w:tc>
      </w:tr>
    </w:tbl>
    <w:p w:rsidR="00145AC0" w:rsidRPr="00A43549" w:rsidRDefault="00145AC0" w:rsidP="00145AC0">
      <w:pPr>
        <w:rPr>
          <w:rFonts w:ascii="Arial" w:hAnsi="Arial" w:cs="Arial"/>
          <w:sz w:val="22"/>
          <w:szCs w:val="22"/>
        </w:rPr>
      </w:pPr>
    </w:p>
    <w:p w:rsidR="00145AC0" w:rsidRPr="00A43549" w:rsidRDefault="00145AC0" w:rsidP="00145AC0">
      <w:pPr>
        <w:rPr>
          <w:rFonts w:ascii="Arial" w:hAnsi="Arial" w:cs="Arial"/>
          <w:sz w:val="22"/>
          <w:szCs w:val="22"/>
        </w:rPr>
      </w:pPr>
      <w:r w:rsidRPr="00A43549">
        <w:rPr>
          <w:rFonts w:ascii="Arial" w:hAnsi="Arial" w:cs="Arial"/>
          <w:sz w:val="22"/>
          <w:szCs w:val="22"/>
        </w:rPr>
        <w:t xml:space="preserve">Za vsakega nadaljnjega člana gospodinjstva se površine spodnjega in zgornjega razreda povečajo za </w:t>
      </w:r>
      <w:smartTag w:uri="urn:schemas-microsoft-com:office:smarttags" w:element="metricconverter">
        <w:smartTagPr>
          <w:attr w:name="ProductID" w:val="6 m2"/>
        </w:smartTagPr>
        <w:r w:rsidRPr="00A43549">
          <w:rPr>
            <w:rFonts w:ascii="Arial" w:hAnsi="Arial" w:cs="Arial"/>
            <w:sz w:val="22"/>
            <w:szCs w:val="22"/>
          </w:rPr>
          <w:t>6 m2</w:t>
        </w:r>
      </w:smartTag>
      <w:r w:rsidRPr="00A43549">
        <w:rPr>
          <w:rFonts w:ascii="Arial" w:hAnsi="Arial" w:cs="Arial"/>
          <w:sz w:val="22"/>
          <w:szCs w:val="22"/>
        </w:rPr>
        <w:t xml:space="preserve">. </w:t>
      </w:r>
    </w:p>
    <w:p w:rsidR="00145AC0" w:rsidRPr="00A43549" w:rsidRDefault="00145AC0" w:rsidP="00145AC0">
      <w:pPr>
        <w:rPr>
          <w:rFonts w:ascii="Arial" w:hAnsi="Arial" w:cs="Arial"/>
          <w:sz w:val="22"/>
          <w:szCs w:val="22"/>
        </w:rPr>
      </w:pPr>
    </w:p>
    <w:p w:rsidR="00145AC0" w:rsidRPr="00A43549" w:rsidRDefault="00145AC0" w:rsidP="00145AC0">
      <w:pPr>
        <w:numPr>
          <w:ilvl w:val="0"/>
          <w:numId w:val="1"/>
        </w:numPr>
        <w:rPr>
          <w:rFonts w:ascii="Arial" w:hAnsi="Arial" w:cs="Arial"/>
          <w:b/>
          <w:bCs/>
          <w:sz w:val="22"/>
          <w:szCs w:val="22"/>
        </w:rPr>
      </w:pPr>
      <w:r w:rsidRPr="00A43549">
        <w:rPr>
          <w:rFonts w:ascii="Arial" w:hAnsi="Arial" w:cs="Arial"/>
          <w:b/>
          <w:bCs/>
          <w:sz w:val="22"/>
          <w:szCs w:val="22"/>
        </w:rPr>
        <w:t>RAZPISNI POGOJI</w:t>
      </w:r>
    </w:p>
    <w:p w:rsidR="00145AC0" w:rsidRPr="00A43549" w:rsidRDefault="00145AC0" w:rsidP="00145AC0">
      <w:pPr>
        <w:rPr>
          <w:rFonts w:ascii="Arial" w:hAnsi="Arial" w:cs="Arial"/>
          <w:b/>
          <w:bCs/>
          <w:sz w:val="22"/>
          <w:szCs w:val="22"/>
        </w:rPr>
      </w:pPr>
    </w:p>
    <w:p w:rsidR="00145AC0" w:rsidRPr="00A43549" w:rsidRDefault="00145AC0" w:rsidP="00145AC0">
      <w:pPr>
        <w:rPr>
          <w:rFonts w:ascii="Arial" w:hAnsi="Arial" w:cs="Arial"/>
          <w:b/>
          <w:bCs/>
          <w:sz w:val="22"/>
          <w:szCs w:val="22"/>
        </w:rPr>
      </w:pPr>
      <w:r w:rsidRPr="00A43549">
        <w:rPr>
          <w:rFonts w:ascii="Arial" w:hAnsi="Arial" w:cs="Arial"/>
          <w:b/>
          <w:bCs/>
          <w:sz w:val="22"/>
          <w:szCs w:val="22"/>
        </w:rPr>
        <w:t>2.1.</w:t>
      </w:r>
    </w:p>
    <w:p w:rsidR="00145AC0" w:rsidRPr="00A43549" w:rsidRDefault="00145AC0" w:rsidP="00145AC0">
      <w:pPr>
        <w:jc w:val="both"/>
        <w:rPr>
          <w:rFonts w:ascii="Arial" w:hAnsi="Arial" w:cs="Arial"/>
          <w:sz w:val="22"/>
          <w:szCs w:val="22"/>
        </w:rPr>
      </w:pPr>
      <w:r w:rsidRPr="00A43549">
        <w:rPr>
          <w:rFonts w:ascii="Arial" w:hAnsi="Arial" w:cs="Arial"/>
          <w:sz w:val="22"/>
          <w:szCs w:val="22"/>
        </w:rPr>
        <w:t>Splošni pogoji za upravičenost do dodelitve neprofitnega stanovanja v najem:</w:t>
      </w:r>
    </w:p>
    <w:p w:rsidR="00145AC0" w:rsidRPr="00A43549" w:rsidRDefault="00145AC0" w:rsidP="00145AC0">
      <w:pPr>
        <w:numPr>
          <w:ilvl w:val="0"/>
          <w:numId w:val="2"/>
        </w:numPr>
        <w:jc w:val="both"/>
        <w:rPr>
          <w:rFonts w:ascii="Arial" w:hAnsi="Arial" w:cs="Arial"/>
          <w:sz w:val="22"/>
          <w:szCs w:val="22"/>
        </w:rPr>
      </w:pPr>
      <w:r w:rsidRPr="00A43549">
        <w:rPr>
          <w:rFonts w:ascii="Arial" w:hAnsi="Arial" w:cs="Arial"/>
          <w:sz w:val="22"/>
          <w:szCs w:val="22"/>
        </w:rPr>
        <w:t>državljanstvo Republike Slovenije;</w:t>
      </w:r>
    </w:p>
    <w:p w:rsidR="00145AC0" w:rsidRPr="00A43549" w:rsidRDefault="00145AC0" w:rsidP="00145AC0">
      <w:pPr>
        <w:numPr>
          <w:ilvl w:val="0"/>
          <w:numId w:val="2"/>
        </w:numPr>
        <w:jc w:val="both"/>
        <w:rPr>
          <w:rFonts w:ascii="Arial" w:hAnsi="Arial" w:cs="Arial"/>
          <w:sz w:val="22"/>
          <w:szCs w:val="22"/>
        </w:rPr>
      </w:pPr>
      <w:r w:rsidRPr="00A43549">
        <w:rPr>
          <w:rFonts w:ascii="Arial" w:hAnsi="Arial" w:cs="Arial"/>
          <w:sz w:val="22"/>
          <w:szCs w:val="22"/>
        </w:rPr>
        <w:t>stalno prebivališče v Obč</w:t>
      </w:r>
      <w:r w:rsidR="00E36AE8">
        <w:rPr>
          <w:rFonts w:ascii="Arial" w:hAnsi="Arial" w:cs="Arial"/>
          <w:sz w:val="22"/>
          <w:szCs w:val="22"/>
        </w:rPr>
        <w:t>ini Križevci</w:t>
      </w:r>
      <w:r w:rsidRPr="00A43549">
        <w:rPr>
          <w:rFonts w:ascii="Arial" w:hAnsi="Arial" w:cs="Arial"/>
          <w:sz w:val="22"/>
          <w:szCs w:val="22"/>
        </w:rPr>
        <w:t>;</w:t>
      </w:r>
    </w:p>
    <w:p w:rsidR="00145AC0" w:rsidRPr="00A43549" w:rsidRDefault="00145AC0" w:rsidP="00145AC0">
      <w:pPr>
        <w:numPr>
          <w:ilvl w:val="0"/>
          <w:numId w:val="2"/>
        </w:numPr>
        <w:jc w:val="both"/>
        <w:rPr>
          <w:rFonts w:ascii="Arial" w:hAnsi="Arial" w:cs="Arial"/>
          <w:sz w:val="22"/>
          <w:szCs w:val="22"/>
        </w:rPr>
      </w:pPr>
      <w:r w:rsidRPr="00A43549">
        <w:rPr>
          <w:rFonts w:ascii="Arial" w:hAnsi="Arial" w:cs="Arial"/>
          <w:sz w:val="22"/>
          <w:szCs w:val="22"/>
        </w:rPr>
        <w:t xml:space="preserve">da prosilec ali kdo izmed oseb, ki skupaj z njim uporabljajo stanovanje (skupno gospodinjstvo), ni najemnik neprofitnega stanovanja, oddanega za nedoločen čas in z neprofitno najemnino, ali lastnik ali solastnik drugega stanovanja ali stanovanjske stavbe, ki ne prisega vrednosti 40% primernega stanovanja. </w:t>
      </w:r>
    </w:p>
    <w:p w:rsidR="00145AC0" w:rsidRPr="00A43549" w:rsidRDefault="00145AC0" w:rsidP="00145AC0">
      <w:pPr>
        <w:jc w:val="both"/>
        <w:rPr>
          <w:rFonts w:ascii="Arial" w:hAnsi="Arial" w:cs="Arial"/>
          <w:sz w:val="22"/>
          <w:szCs w:val="22"/>
        </w:rPr>
      </w:pPr>
    </w:p>
    <w:p w:rsidR="00145AC0" w:rsidRPr="00A43549" w:rsidRDefault="00145AC0" w:rsidP="00145AC0">
      <w:pPr>
        <w:jc w:val="both"/>
        <w:rPr>
          <w:rFonts w:ascii="Arial" w:hAnsi="Arial" w:cs="Arial"/>
          <w:sz w:val="22"/>
          <w:szCs w:val="22"/>
        </w:rPr>
      </w:pPr>
      <w:r w:rsidRPr="00A43549">
        <w:rPr>
          <w:rFonts w:ascii="Arial" w:hAnsi="Arial" w:cs="Arial"/>
          <w:sz w:val="22"/>
          <w:szCs w:val="22"/>
        </w:rPr>
        <w:t>Upravičenci za pridobitev neprofitnih stanovanj v najem so tudi:</w:t>
      </w:r>
    </w:p>
    <w:p w:rsidR="00145AC0" w:rsidRPr="00A43549" w:rsidRDefault="00145AC0" w:rsidP="00145AC0">
      <w:pPr>
        <w:numPr>
          <w:ilvl w:val="0"/>
          <w:numId w:val="3"/>
        </w:numPr>
        <w:jc w:val="both"/>
        <w:rPr>
          <w:rFonts w:ascii="Arial" w:hAnsi="Arial" w:cs="Arial"/>
          <w:sz w:val="22"/>
          <w:szCs w:val="22"/>
        </w:rPr>
      </w:pPr>
      <w:r w:rsidRPr="00A43549">
        <w:rPr>
          <w:rFonts w:ascii="Arial" w:hAnsi="Arial" w:cs="Arial"/>
          <w:sz w:val="22"/>
          <w:szCs w:val="22"/>
        </w:rPr>
        <w:t>žrtve nasilja v družini, ki imajo bivališče v O</w:t>
      </w:r>
      <w:r>
        <w:rPr>
          <w:rFonts w:ascii="Arial" w:hAnsi="Arial" w:cs="Arial"/>
          <w:sz w:val="22"/>
          <w:szCs w:val="22"/>
        </w:rPr>
        <w:t xml:space="preserve">bčini </w:t>
      </w:r>
      <w:r w:rsidR="00F04B85">
        <w:rPr>
          <w:rFonts w:ascii="Arial" w:hAnsi="Arial" w:cs="Arial"/>
          <w:sz w:val="22"/>
          <w:szCs w:val="22"/>
        </w:rPr>
        <w:t>Križevci</w:t>
      </w:r>
      <w:r w:rsidRPr="00A43549">
        <w:rPr>
          <w:rFonts w:ascii="Arial" w:hAnsi="Arial" w:cs="Arial"/>
          <w:sz w:val="22"/>
          <w:szCs w:val="22"/>
        </w:rPr>
        <w:t xml:space="preserve"> in začasno bivajo v materinskih domovih in zatočiščih – varnih hišah, zavetiščih, centrih za pomoč žrtvam kaznivih dejanj iz območja  O</w:t>
      </w:r>
      <w:r>
        <w:rPr>
          <w:rFonts w:ascii="Arial" w:hAnsi="Arial" w:cs="Arial"/>
          <w:sz w:val="22"/>
          <w:szCs w:val="22"/>
        </w:rPr>
        <w:t xml:space="preserve">bčine </w:t>
      </w:r>
      <w:r w:rsidR="00F04B85">
        <w:rPr>
          <w:rFonts w:ascii="Arial" w:hAnsi="Arial" w:cs="Arial"/>
          <w:sz w:val="22"/>
          <w:szCs w:val="22"/>
        </w:rPr>
        <w:t>Križevci</w:t>
      </w:r>
      <w:r w:rsidRPr="00A43549">
        <w:rPr>
          <w:rFonts w:ascii="Arial" w:hAnsi="Arial" w:cs="Arial"/>
          <w:sz w:val="22"/>
          <w:szCs w:val="22"/>
        </w:rPr>
        <w:t>;</w:t>
      </w:r>
    </w:p>
    <w:p w:rsidR="00145AC0" w:rsidRPr="00A43549" w:rsidRDefault="00145AC0" w:rsidP="00145AC0">
      <w:pPr>
        <w:numPr>
          <w:ilvl w:val="0"/>
          <w:numId w:val="3"/>
        </w:numPr>
        <w:jc w:val="both"/>
        <w:rPr>
          <w:rFonts w:ascii="Arial" w:hAnsi="Arial" w:cs="Arial"/>
          <w:sz w:val="22"/>
          <w:szCs w:val="22"/>
        </w:rPr>
      </w:pPr>
      <w:r w:rsidRPr="00A43549">
        <w:rPr>
          <w:rFonts w:ascii="Arial" w:hAnsi="Arial" w:cs="Arial"/>
          <w:sz w:val="22"/>
          <w:szCs w:val="22"/>
        </w:rPr>
        <w:t>invalidi, ki so trajno vezani na uporabo invalidskega vozička ali trajno pomoč druge osebe, ne glede na kraj stalnega prebivališča, če imajo v O</w:t>
      </w:r>
      <w:r>
        <w:rPr>
          <w:rFonts w:ascii="Arial" w:hAnsi="Arial" w:cs="Arial"/>
          <w:sz w:val="22"/>
          <w:szCs w:val="22"/>
        </w:rPr>
        <w:t xml:space="preserve">bčini </w:t>
      </w:r>
      <w:r w:rsidR="00F04B85">
        <w:rPr>
          <w:rFonts w:ascii="Arial" w:hAnsi="Arial" w:cs="Arial"/>
          <w:sz w:val="22"/>
          <w:szCs w:val="22"/>
        </w:rPr>
        <w:t>Križevci</w:t>
      </w:r>
      <w:r w:rsidRPr="00A43549">
        <w:rPr>
          <w:rFonts w:ascii="Arial" w:hAnsi="Arial" w:cs="Arial"/>
          <w:sz w:val="22"/>
          <w:szCs w:val="22"/>
        </w:rPr>
        <w:t xml:space="preserve"> možnosti za zaposlitev ali imajo zagotovljeno pomoč druge osebe in zdravstvene storitve.</w:t>
      </w:r>
    </w:p>
    <w:p w:rsidR="00145AC0" w:rsidRPr="00A43549" w:rsidRDefault="00145AC0" w:rsidP="00145AC0">
      <w:pPr>
        <w:jc w:val="both"/>
        <w:rPr>
          <w:rFonts w:ascii="Arial" w:hAnsi="Arial" w:cs="Arial"/>
          <w:b/>
          <w:bCs/>
          <w:sz w:val="22"/>
          <w:szCs w:val="22"/>
        </w:rPr>
      </w:pPr>
    </w:p>
    <w:p w:rsidR="00145AC0" w:rsidRPr="00A43549" w:rsidRDefault="00145AC0" w:rsidP="00145AC0">
      <w:pPr>
        <w:jc w:val="both"/>
        <w:rPr>
          <w:rFonts w:ascii="Arial" w:hAnsi="Arial" w:cs="Arial"/>
          <w:sz w:val="22"/>
          <w:szCs w:val="22"/>
        </w:rPr>
      </w:pPr>
    </w:p>
    <w:p w:rsidR="00145AC0" w:rsidRPr="00A43549" w:rsidRDefault="00145AC0" w:rsidP="00145AC0">
      <w:pPr>
        <w:jc w:val="both"/>
        <w:rPr>
          <w:rFonts w:ascii="Arial" w:hAnsi="Arial" w:cs="Arial"/>
          <w:sz w:val="22"/>
          <w:szCs w:val="22"/>
        </w:rPr>
      </w:pPr>
    </w:p>
    <w:p w:rsidR="00145AC0" w:rsidRPr="00A43549" w:rsidRDefault="00145AC0" w:rsidP="00145AC0">
      <w:pPr>
        <w:jc w:val="both"/>
        <w:rPr>
          <w:rFonts w:ascii="Arial" w:hAnsi="Arial" w:cs="Arial"/>
          <w:b/>
          <w:bCs/>
          <w:sz w:val="22"/>
          <w:szCs w:val="22"/>
        </w:rPr>
      </w:pPr>
    </w:p>
    <w:p w:rsidR="00145AC0" w:rsidRPr="00A43549" w:rsidRDefault="00145AC0" w:rsidP="00145AC0">
      <w:pPr>
        <w:jc w:val="both"/>
        <w:rPr>
          <w:rFonts w:ascii="Arial" w:hAnsi="Arial" w:cs="Arial"/>
          <w:b/>
          <w:bCs/>
          <w:sz w:val="22"/>
          <w:szCs w:val="22"/>
        </w:rPr>
      </w:pPr>
      <w:r w:rsidRPr="00A43549">
        <w:rPr>
          <w:rFonts w:ascii="Arial" w:hAnsi="Arial" w:cs="Arial"/>
          <w:b/>
          <w:bCs/>
          <w:sz w:val="22"/>
          <w:szCs w:val="22"/>
        </w:rPr>
        <w:t xml:space="preserve">3.  KRITERIJI IN MERILA ZA OCENJEVANJE STANOVANJSKIH IN SOCIALNIH </w:t>
      </w:r>
    </w:p>
    <w:p w:rsidR="00145AC0" w:rsidRPr="00A43549" w:rsidRDefault="00145AC0" w:rsidP="00145AC0">
      <w:pPr>
        <w:jc w:val="both"/>
        <w:rPr>
          <w:rFonts w:ascii="Arial" w:hAnsi="Arial" w:cs="Arial"/>
          <w:b/>
          <w:bCs/>
          <w:sz w:val="22"/>
          <w:szCs w:val="22"/>
        </w:rPr>
      </w:pPr>
      <w:r w:rsidRPr="00A43549">
        <w:rPr>
          <w:rFonts w:ascii="Arial" w:hAnsi="Arial" w:cs="Arial"/>
          <w:b/>
          <w:bCs/>
          <w:sz w:val="22"/>
          <w:szCs w:val="22"/>
        </w:rPr>
        <w:t xml:space="preserve">     RAZMER PROSILCEV</w:t>
      </w:r>
    </w:p>
    <w:p w:rsidR="00145AC0" w:rsidRPr="00A43549" w:rsidRDefault="00145AC0" w:rsidP="00145AC0">
      <w:pPr>
        <w:jc w:val="both"/>
        <w:rPr>
          <w:rFonts w:ascii="Arial" w:hAnsi="Arial" w:cs="Arial"/>
          <w:b/>
          <w:bCs/>
          <w:sz w:val="22"/>
          <w:szCs w:val="22"/>
        </w:rPr>
      </w:pPr>
    </w:p>
    <w:p w:rsidR="00145AC0" w:rsidRPr="00A43549" w:rsidRDefault="00145AC0" w:rsidP="00145AC0">
      <w:pPr>
        <w:pStyle w:val="Telobesedila2"/>
        <w:rPr>
          <w:rFonts w:ascii="Arial" w:hAnsi="Arial" w:cs="Arial"/>
          <w:sz w:val="22"/>
          <w:szCs w:val="22"/>
        </w:rPr>
      </w:pPr>
      <w:r w:rsidRPr="00A43549">
        <w:rPr>
          <w:rFonts w:ascii="Arial" w:hAnsi="Arial" w:cs="Arial"/>
          <w:sz w:val="22"/>
          <w:szCs w:val="22"/>
        </w:rPr>
        <w:t xml:space="preserve">Prednostni red bo sestavljen na podlagi </w:t>
      </w:r>
      <w:r w:rsidRPr="00A43549">
        <w:rPr>
          <w:rFonts w:ascii="Arial" w:hAnsi="Arial" w:cs="Arial"/>
          <w:i/>
          <w:iCs/>
          <w:sz w:val="22"/>
          <w:szCs w:val="22"/>
        </w:rPr>
        <w:t>Pravilnika.</w:t>
      </w:r>
      <w:r w:rsidRPr="00A43549">
        <w:rPr>
          <w:rFonts w:ascii="Arial" w:hAnsi="Arial" w:cs="Arial"/>
          <w:sz w:val="22"/>
          <w:szCs w:val="22"/>
        </w:rPr>
        <w:t xml:space="preserve"> </w:t>
      </w:r>
    </w:p>
    <w:p w:rsidR="00145AC0" w:rsidRPr="00A43549" w:rsidRDefault="00145AC0" w:rsidP="00145AC0">
      <w:pPr>
        <w:jc w:val="both"/>
        <w:rPr>
          <w:rFonts w:ascii="Arial" w:hAnsi="Arial" w:cs="Arial"/>
          <w:b/>
          <w:bCs/>
          <w:sz w:val="22"/>
          <w:szCs w:val="22"/>
        </w:rPr>
      </w:pPr>
    </w:p>
    <w:p w:rsidR="00145AC0" w:rsidRPr="00A43549" w:rsidRDefault="00145AC0" w:rsidP="00145AC0">
      <w:pPr>
        <w:jc w:val="both"/>
        <w:rPr>
          <w:rFonts w:ascii="Arial" w:hAnsi="Arial" w:cs="Arial"/>
          <w:b/>
          <w:bCs/>
          <w:sz w:val="22"/>
          <w:szCs w:val="22"/>
        </w:rPr>
      </w:pPr>
      <w:r w:rsidRPr="00A43549">
        <w:rPr>
          <w:rFonts w:ascii="Arial" w:hAnsi="Arial" w:cs="Arial"/>
          <w:b/>
          <w:bCs/>
          <w:sz w:val="22"/>
          <w:szCs w:val="22"/>
        </w:rPr>
        <w:t>3.1.</w:t>
      </w:r>
    </w:p>
    <w:p w:rsidR="00145AC0" w:rsidRPr="00B1684E" w:rsidRDefault="00145AC0" w:rsidP="00145AC0">
      <w:pPr>
        <w:pStyle w:val="Telobesedila2"/>
        <w:rPr>
          <w:rFonts w:ascii="Arial" w:hAnsi="Arial" w:cs="Arial"/>
          <w:sz w:val="22"/>
          <w:szCs w:val="22"/>
        </w:rPr>
      </w:pPr>
      <w:r w:rsidRPr="00B1684E">
        <w:rPr>
          <w:rFonts w:ascii="Arial" w:hAnsi="Arial" w:cs="Arial"/>
          <w:sz w:val="22"/>
          <w:szCs w:val="22"/>
        </w:rPr>
        <w:t>Pri dodelitvi neprofitnega stanovanja imajo prednost:</w:t>
      </w:r>
    </w:p>
    <w:p w:rsidR="002F2E7A" w:rsidRDefault="00145AC0" w:rsidP="00145AC0">
      <w:pPr>
        <w:pStyle w:val="Telobesedila2"/>
        <w:numPr>
          <w:ilvl w:val="0"/>
          <w:numId w:val="6"/>
        </w:numPr>
        <w:rPr>
          <w:rFonts w:ascii="Arial" w:hAnsi="Arial" w:cs="Arial"/>
          <w:sz w:val="22"/>
          <w:szCs w:val="22"/>
        </w:rPr>
      </w:pPr>
      <w:r w:rsidRPr="00B1684E">
        <w:rPr>
          <w:rFonts w:ascii="Arial" w:hAnsi="Arial" w:cs="Arial"/>
          <w:sz w:val="22"/>
          <w:szCs w:val="22"/>
        </w:rPr>
        <w:t>mlade družine</w:t>
      </w:r>
      <w:r w:rsidR="002F2E7A">
        <w:rPr>
          <w:rFonts w:ascii="Arial" w:hAnsi="Arial" w:cs="Arial"/>
          <w:sz w:val="22"/>
          <w:szCs w:val="22"/>
        </w:rPr>
        <w:t xml:space="preserve"> (</w:t>
      </w:r>
      <w:r w:rsidR="005B1FCA">
        <w:rPr>
          <w:rFonts w:ascii="Arial" w:hAnsi="Arial" w:cs="Arial"/>
          <w:sz w:val="22"/>
          <w:szCs w:val="22"/>
        </w:rPr>
        <w:t xml:space="preserve">nobeden od staršev ni starejši </w:t>
      </w:r>
      <w:r w:rsidR="002F2E7A">
        <w:rPr>
          <w:rFonts w:ascii="Arial" w:hAnsi="Arial" w:cs="Arial"/>
          <w:sz w:val="22"/>
          <w:szCs w:val="22"/>
        </w:rPr>
        <w:t>o</w:t>
      </w:r>
      <w:r w:rsidR="005B1FCA">
        <w:rPr>
          <w:rFonts w:ascii="Arial" w:hAnsi="Arial" w:cs="Arial"/>
          <w:sz w:val="22"/>
          <w:szCs w:val="22"/>
        </w:rPr>
        <w:t>d</w:t>
      </w:r>
      <w:r w:rsidR="002F2E7A">
        <w:rPr>
          <w:rFonts w:ascii="Arial" w:hAnsi="Arial" w:cs="Arial"/>
          <w:sz w:val="22"/>
          <w:szCs w:val="22"/>
        </w:rPr>
        <w:t xml:space="preserve"> </w:t>
      </w:r>
      <w:r w:rsidR="000579D5">
        <w:rPr>
          <w:rFonts w:ascii="Arial" w:hAnsi="Arial" w:cs="Arial"/>
          <w:sz w:val="22"/>
          <w:szCs w:val="22"/>
        </w:rPr>
        <w:t>35 let in najmanj 1 otrok)    8</w:t>
      </w:r>
      <w:r w:rsidR="002F2E7A">
        <w:rPr>
          <w:rFonts w:ascii="Arial" w:hAnsi="Arial" w:cs="Arial"/>
          <w:sz w:val="22"/>
          <w:szCs w:val="22"/>
        </w:rPr>
        <w:t>0 točk</w:t>
      </w:r>
    </w:p>
    <w:p w:rsidR="00145AC0" w:rsidRPr="00B1684E" w:rsidRDefault="002F2E7A" w:rsidP="002F2E7A">
      <w:pPr>
        <w:pStyle w:val="Telobesedila2"/>
        <w:numPr>
          <w:ilvl w:val="0"/>
          <w:numId w:val="6"/>
        </w:numPr>
        <w:jc w:val="left"/>
        <w:rPr>
          <w:rFonts w:ascii="Arial" w:hAnsi="Arial" w:cs="Arial"/>
          <w:sz w:val="22"/>
          <w:szCs w:val="22"/>
        </w:rPr>
      </w:pPr>
      <w:r>
        <w:rPr>
          <w:rFonts w:ascii="Arial" w:hAnsi="Arial" w:cs="Arial"/>
          <w:sz w:val="22"/>
          <w:szCs w:val="22"/>
        </w:rPr>
        <w:t>mladi (starost prosilca do 30 let)</w:t>
      </w:r>
      <w:r w:rsidR="00145AC0" w:rsidRPr="00B1684E">
        <w:rPr>
          <w:rFonts w:ascii="Arial" w:hAnsi="Arial" w:cs="Arial"/>
          <w:sz w:val="22"/>
          <w:szCs w:val="22"/>
        </w:rPr>
        <w:t xml:space="preserve">                                                       </w:t>
      </w:r>
      <w:r w:rsidR="00F57567">
        <w:rPr>
          <w:rFonts w:ascii="Arial" w:hAnsi="Arial" w:cs="Arial"/>
          <w:sz w:val="22"/>
          <w:szCs w:val="22"/>
        </w:rPr>
        <w:t xml:space="preserve">  </w:t>
      </w:r>
      <w:r w:rsidR="000579D5">
        <w:rPr>
          <w:rFonts w:ascii="Arial" w:hAnsi="Arial" w:cs="Arial"/>
          <w:sz w:val="22"/>
          <w:szCs w:val="22"/>
        </w:rPr>
        <w:t xml:space="preserve">               8</w:t>
      </w:r>
      <w:r w:rsidR="00F57567">
        <w:rPr>
          <w:rFonts w:ascii="Arial" w:hAnsi="Arial" w:cs="Arial"/>
          <w:sz w:val="22"/>
          <w:szCs w:val="22"/>
        </w:rPr>
        <w:t>0</w:t>
      </w:r>
      <w:r>
        <w:rPr>
          <w:rFonts w:ascii="Arial" w:hAnsi="Arial" w:cs="Arial"/>
          <w:sz w:val="22"/>
          <w:szCs w:val="22"/>
        </w:rPr>
        <w:t xml:space="preserve"> točk                                       </w:t>
      </w:r>
    </w:p>
    <w:p w:rsidR="00145AC0" w:rsidRPr="00B1684E" w:rsidRDefault="00145AC0" w:rsidP="00145AC0">
      <w:pPr>
        <w:pStyle w:val="Telobesedila2"/>
        <w:numPr>
          <w:ilvl w:val="0"/>
          <w:numId w:val="6"/>
        </w:numPr>
        <w:rPr>
          <w:rFonts w:ascii="Arial" w:hAnsi="Arial" w:cs="Arial"/>
          <w:sz w:val="22"/>
          <w:szCs w:val="22"/>
        </w:rPr>
      </w:pPr>
      <w:r w:rsidRPr="00B1684E">
        <w:rPr>
          <w:rFonts w:ascii="Arial" w:hAnsi="Arial" w:cs="Arial"/>
          <w:sz w:val="22"/>
          <w:szCs w:val="22"/>
        </w:rPr>
        <w:t>družine z</w:t>
      </w:r>
      <w:r w:rsidR="004B14A0">
        <w:rPr>
          <w:rFonts w:ascii="Arial" w:hAnsi="Arial" w:cs="Arial"/>
          <w:sz w:val="22"/>
          <w:szCs w:val="22"/>
        </w:rPr>
        <w:t xml:space="preserve"> manjšim številom zaposlenih (najmanj 3 članska družina z enim zaposlenim)</w:t>
      </w:r>
      <w:r w:rsidRPr="00B1684E">
        <w:rPr>
          <w:rFonts w:ascii="Arial" w:hAnsi="Arial" w:cs="Arial"/>
          <w:sz w:val="22"/>
          <w:szCs w:val="22"/>
        </w:rPr>
        <w:t xml:space="preserve">                                                             </w:t>
      </w:r>
      <w:r w:rsidR="004B14A0">
        <w:rPr>
          <w:rFonts w:ascii="Arial" w:hAnsi="Arial" w:cs="Arial"/>
          <w:sz w:val="22"/>
          <w:szCs w:val="22"/>
        </w:rPr>
        <w:t xml:space="preserve">                                            </w:t>
      </w:r>
      <w:r w:rsidRPr="00B1684E">
        <w:rPr>
          <w:rFonts w:ascii="Arial" w:hAnsi="Arial" w:cs="Arial"/>
          <w:sz w:val="22"/>
          <w:szCs w:val="22"/>
        </w:rPr>
        <w:t>50 točk</w:t>
      </w:r>
    </w:p>
    <w:p w:rsidR="001E28C6" w:rsidRDefault="00145AC0" w:rsidP="001E28C6">
      <w:pPr>
        <w:pStyle w:val="Telobesedila2"/>
        <w:numPr>
          <w:ilvl w:val="0"/>
          <w:numId w:val="6"/>
        </w:numPr>
        <w:rPr>
          <w:rFonts w:ascii="Arial" w:hAnsi="Arial" w:cs="Arial"/>
          <w:sz w:val="22"/>
          <w:szCs w:val="22"/>
        </w:rPr>
      </w:pPr>
      <w:r w:rsidRPr="00B1684E">
        <w:rPr>
          <w:rFonts w:ascii="Arial" w:hAnsi="Arial" w:cs="Arial"/>
          <w:sz w:val="22"/>
          <w:szCs w:val="22"/>
        </w:rPr>
        <w:t>državljani z daljšo delovno dobo, ki so brez stanovanja ali pa so</w:t>
      </w:r>
    </w:p>
    <w:p w:rsidR="00145AC0" w:rsidRPr="001E28C6" w:rsidRDefault="001E28C6" w:rsidP="001E28C6">
      <w:pPr>
        <w:pStyle w:val="Telobesedila2"/>
        <w:ind w:left="720"/>
        <w:rPr>
          <w:rFonts w:ascii="Arial" w:hAnsi="Arial" w:cs="Arial"/>
          <w:sz w:val="22"/>
          <w:szCs w:val="22"/>
        </w:rPr>
      </w:pPr>
      <w:r>
        <w:rPr>
          <w:rFonts w:ascii="Arial" w:hAnsi="Arial" w:cs="Arial"/>
          <w:sz w:val="22"/>
          <w:szCs w:val="22"/>
        </w:rPr>
        <w:t>podnajemniki                                                                                                     50 točk</w:t>
      </w:r>
      <w:r w:rsidR="00145AC0" w:rsidRPr="001E28C6">
        <w:rPr>
          <w:rFonts w:ascii="Arial" w:hAnsi="Arial" w:cs="Arial"/>
          <w:sz w:val="22"/>
          <w:szCs w:val="22"/>
        </w:rPr>
        <w:t xml:space="preserve">                                                                                           </w:t>
      </w:r>
      <w:r>
        <w:rPr>
          <w:rFonts w:ascii="Arial" w:hAnsi="Arial" w:cs="Arial"/>
          <w:sz w:val="22"/>
          <w:szCs w:val="22"/>
        </w:rPr>
        <w:t xml:space="preserve">                        </w:t>
      </w:r>
    </w:p>
    <w:p w:rsidR="00145AC0" w:rsidRPr="00B1684E" w:rsidRDefault="001E28C6" w:rsidP="00145AC0">
      <w:pPr>
        <w:pStyle w:val="Telobesedila2"/>
        <w:numPr>
          <w:ilvl w:val="0"/>
          <w:numId w:val="6"/>
        </w:numPr>
        <w:rPr>
          <w:rFonts w:ascii="Arial" w:hAnsi="Arial" w:cs="Arial"/>
          <w:sz w:val="22"/>
          <w:szCs w:val="22"/>
        </w:rPr>
      </w:pPr>
      <w:r>
        <w:rPr>
          <w:rFonts w:ascii="Arial" w:hAnsi="Arial" w:cs="Arial"/>
          <w:sz w:val="22"/>
          <w:szCs w:val="22"/>
        </w:rPr>
        <w:t>ženske in ženske z otroki</w:t>
      </w:r>
      <w:r w:rsidR="00145AC0" w:rsidRPr="00B1684E">
        <w:rPr>
          <w:rFonts w:ascii="Arial" w:hAnsi="Arial" w:cs="Arial"/>
          <w:sz w:val="22"/>
          <w:szCs w:val="22"/>
        </w:rPr>
        <w:t xml:space="preserve">                                                          </w:t>
      </w:r>
      <w:r>
        <w:rPr>
          <w:rFonts w:ascii="Arial" w:hAnsi="Arial" w:cs="Arial"/>
          <w:sz w:val="22"/>
          <w:szCs w:val="22"/>
        </w:rPr>
        <w:t xml:space="preserve">                        50 točk</w:t>
      </w:r>
    </w:p>
    <w:p w:rsidR="00145AC0" w:rsidRDefault="005B1FCA" w:rsidP="00145AC0">
      <w:pPr>
        <w:pStyle w:val="Telobesedila2"/>
        <w:numPr>
          <w:ilvl w:val="0"/>
          <w:numId w:val="6"/>
        </w:numPr>
        <w:rPr>
          <w:rFonts w:ascii="Arial" w:hAnsi="Arial" w:cs="Arial"/>
          <w:sz w:val="22"/>
          <w:szCs w:val="22"/>
        </w:rPr>
      </w:pPr>
      <w:r>
        <w:rPr>
          <w:rFonts w:ascii="Arial" w:hAnsi="Arial" w:cs="Arial"/>
          <w:sz w:val="22"/>
          <w:szCs w:val="22"/>
        </w:rPr>
        <w:t>žrtve družinskega nasilja</w:t>
      </w:r>
      <w:r w:rsidR="00145AC0" w:rsidRPr="00B1684E">
        <w:rPr>
          <w:rFonts w:ascii="Arial" w:hAnsi="Arial" w:cs="Arial"/>
          <w:sz w:val="22"/>
          <w:szCs w:val="22"/>
        </w:rPr>
        <w:t xml:space="preserve">                                                                              </w:t>
      </w:r>
      <w:r w:rsidR="0011031D">
        <w:rPr>
          <w:rFonts w:ascii="Arial" w:hAnsi="Arial" w:cs="Arial"/>
          <w:sz w:val="22"/>
          <w:szCs w:val="22"/>
        </w:rPr>
        <w:t xml:space="preserve">   </w:t>
      </w:r>
      <w:r>
        <w:rPr>
          <w:rFonts w:ascii="Arial" w:hAnsi="Arial" w:cs="Arial"/>
          <w:sz w:val="22"/>
          <w:szCs w:val="22"/>
        </w:rPr>
        <w:t xml:space="preserve">  </w:t>
      </w:r>
      <w:r w:rsidR="00145AC0" w:rsidRPr="00B1684E">
        <w:rPr>
          <w:rFonts w:ascii="Arial" w:hAnsi="Arial" w:cs="Arial"/>
          <w:sz w:val="22"/>
          <w:szCs w:val="22"/>
        </w:rPr>
        <w:t>50 točk</w:t>
      </w:r>
    </w:p>
    <w:p w:rsidR="005B1FCA" w:rsidRDefault="005B1FCA" w:rsidP="00145AC0">
      <w:pPr>
        <w:pStyle w:val="Telobesedila2"/>
        <w:numPr>
          <w:ilvl w:val="0"/>
          <w:numId w:val="6"/>
        </w:numPr>
        <w:rPr>
          <w:rFonts w:ascii="Arial" w:hAnsi="Arial" w:cs="Arial"/>
          <w:sz w:val="22"/>
          <w:szCs w:val="22"/>
        </w:rPr>
      </w:pPr>
      <w:r>
        <w:rPr>
          <w:rFonts w:ascii="Arial" w:hAnsi="Arial" w:cs="Arial"/>
          <w:sz w:val="22"/>
          <w:szCs w:val="22"/>
        </w:rPr>
        <w:t>izobrazba prosilca ( V – srednja- 50 točk, VI – višja – 60 točk, VII/1 in VII/2 – 70 točk)</w:t>
      </w:r>
    </w:p>
    <w:p w:rsidR="005B1FCA" w:rsidRPr="00B1684E" w:rsidRDefault="005B1FCA" w:rsidP="005B1FCA">
      <w:pPr>
        <w:pStyle w:val="Telobesedila2"/>
        <w:ind w:left="360"/>
        <w:rPr>
          <w:rFonts w:ascii="Arial" w:hAnsi="Arial" w:cs="Arial"/>
          <w:sz w:val="22"/>
          <w:szCs w:val="22"/>
        </w:rPr>
      </w:pPr>
    </w:p>
    <w:p w:rsidR="00145AC0" w:rsidRPr="00B1684E" w:rsidRDefault="00145AC0" w:rsidP="00145AC0">
      <w:pPr>
        <w:jc w:val="both"/>
        <w:rPr>
          <w:rFonts w:ascii="Arial" w:hAnsi="Arial" w:cs="Arial"/>
          <w:sz w:val="22"/>
          <w:szCs w:val="22"/>
        </w:rPr>
      </w:pPr>
    </w:p>
    <w:p w:rsidR="00145AC0" w:rsidRPr="00B1684E" w:rsidRDefault="00145AC0" w:rsidP="00145AC0">
      <w:pPr>
        <w:jc w:val="both"/>
        <w:rPr>
          <w:rFonts w:ascii="Arial" w:hAnsi="Arial" w:cs="Arial"/>
          <w:b/>
          <w:bCs/>
          <w:sz w:val="22"/>
          <w:szCs w:val="22"/>
        </w:rPr>
      </w:pPr>
      <w:r w:rsidRPr="00B1684E">
        <w:rPr>
          <w:rFonts w:ascii="Arial" w:hAnsi="Arial" w:cs="Arial"/>
          <w:b/>
          <w:bCs/>
          <w:sz w:val="22"/>
          <w:szCs w:val="22"/>
        </w:rPr>
        <w:lastRenderedPageBreak/>
        <w:t>3.2.</w:t>
      </w:r>
    </w:p>
    <w:p w:rsidR="00145AC0" w:rsidRPr="00B1684E" w:rsidRDefault="00145AC0" w:rsidP="00145AC0">
      <w:pPr>
        <w:jc w:val="both"/>
        <w:rPr>
          <w:rFonts w:ascii="Arial" w:hAnsi="Arial" w:cs="Arial"/>
          <w:bCs/>
          <w:sz w:val="22"/>
          <w:szCs w:val="22"/>
        </w:rPr>
      </w:pPr>
      <w:r w:rsidRPr="00B1684E">
        <w:rPr>
          <w:rFonts w:ascii="Arial" w:hAnsi="Arial" w:cs="Arial"/>
          <w:bCs/>
          <w:sz w:val="22"/>
          <w:szCs w:val="22"/>
        </w:rPr>
        <w:t>V skladu s 4. členom pravilnika se poleg splošnih pogojev določa še dodaten pogoj stalnosti biva</w:t>
      </w:r>
      <w:r>
        <w:rPr>
          <w:rFonts w:ascii="Arial" w:hAnsi="Arial" w:cs="Arial"/>
          <w:bCs/>
          <w:sz w:val="22"/>
          <w:szCs w:val="22"/>
        </w:rPr>
        <w:t xml:space="preserve">nja prosilca v Občini </w:t>
      </w:r>
      <w:r w:rsidR="00603CAC">
        <w:rPr>
          <w:rFonts w:ascii="Arial" w:hAnsi="Arial" w:cs="Arial"/>
          <w:bCs/>
          <w:sz w:val="22"/>
          <w:szCs w:val="22"/>
        </w:rPr>
        <w:t>Križevci</w:t>
      </w:r>
      <w:r>
        <w:rPr>
          <w:rFonts w:ascii="Arial" w:hAnsi="Arial" w:cs="Arial"/>
          <w:bCs/>
          <w:sz w:val="22"/>
          <w:szCs w:val="22"/>
        </w:rPr>
        <w:t>, in sicer</w:t>
      </w:r>
      <w:r w:rsidRPr="00B1684E">
        <w:rPr>
          <w:rFonts w:ascii="Arial" w:hAnsi="Arial" w:cs="Arial"/>
          <w:bCs/>
          <w:sz w:val="22"/>
          <w:szCs w:val="22"/>
        </w:rPr>
        <w:t xml:space="preserve"> (v primeru prekinitve bivanja se leta seštevajo):</w:t>
      </w:r>
    </w:p>
    <w:p w:rsidR="00145AC0" w:rsidRPr="00B1684E" w:rsidRDefault="00145AC0" w:rsidP="00145AC0">
      <w:pPr>
        <w:jc w:val="both"/>
        <w:rPr>
          <w:rFonts w:ascii="Arial" w:hAnsi="Arial" w:cs="Arial"/>
          <w:bCs/>
          <w:sz w:val="22"/>
          <w:szCs w:val="22"/>
        </w:rPr>
      </w:pPr>
    </w:p>
    <w:p w:rsidR="00145AC0" w:rsidRPr="00B1684E" w:rsidRDefault="00145AC0" w:rsidP="00145AC0">
      <w:pPr>
        <w:jc w:val="both"/>
        <w:rPr>
          <w:rFonts w:ascii="Arial" w:hAnsi="Arial" w:cs="Arial"/>
          <w:bCs/>
          <w:sz w:val="22"/>
          <w:szCs w:val="22"/>
        </w:rPr>
      </w:pPr>
      <w:r w:rsidRPr="00B1684E">
        <w:rPr>
          <w:rFonts w:ascii="Arial" w:hAnsi="Arial" w:cs="Arial"/>
          <w:bCs/>
          <w:sz w:val="22"/>
          <w:szCs w:val="22"/>
        </w:rPr>
        <w:t xml:space="preserve">Stalno bivanje v Občini </w:t>
      </w:r>
      <w:r w:rsidR="00EA355B">
        <w:rPr>
          <w:rFonts w:ascii="Arial" w:hAnsi="Arial" w:cs="Arial"/>
          <w:bCs/>
          <w:sz w:val="22"/>
          <w:szCs w:val="22"/>
        </w:rPr>
        <w:t>Križevci</w:t>
      </w:r>
      <w:r w:rsidRPr="00B1684E">
        <w:rPr>
          <w:rFonts w:ascii="Arial" w:hAnsi="Arial" w:cs="Arial"/>
          <w:bCs/>
          <w:sz w:val="22"/>
          <w:szCs w:val="22"/>
        </w:rPr>
        <w:t>:</w:t>
      </w:r>
    </w:p>
    <w:p w:rsidR="00145AC0" w:rsidRPr="00B1684E" w:rsidRDefault="00145AC0" w:rsidP="00145AC0">
      <w:pPr>
        <w:jc w:val="both"/>
        <w:rPr>
          <w:rFonts w:ascii="Arial" w:hAnsi="Arial" w:cs="Arial"/>
          <w:bCs/>
          <w:sz w:val="22"/>
          <w:szCs w:val="22"/>
        </w:rPr>
      </w:pPr>
      <w:r w:rsidRPr="00B1684E">
        <w:rPr>
          <w:rFonts w:ascii="Arial" w:hAnsi="Arial" w:cs="Arial"/>
          <w:bCs/>
          <w:sz w:val="22"/>
          <w:szCs w:val="22"/>
        </w:rPr>
        <w:t>nad 5 do 10 let          20 točk</w:t>
      </w:r>
    </w:p>
    <w:p w:rsidR="00145AC0" w:rsidRPr="00B1684E" w:rsidRDefault="00145AC0" w:rsidP="00145AC0">
      <w:pPr>
        <w:jc w:val="both"/>
        <w:rPr>
          <w:rFonts w:ascii="Arial" w:hAnsi="Arial" w:cs="Arial"/>
          <w:bCs/>
          <w:sz w:val="22"/>
          <w:szCs w:val="22"/>
        </w:rPr>
      </w:pPr>
      <w:r w:rsidRPr="00B1684E">
        <w:rPr>
          <w:rFonts w:ascii="Arial" w:hAnsi="Arial" w:cs="Arial"/>
          <w:bCs/>
          <w:sz w:val="22"/>
          <w:szCs w:val="22"/>
        </w:rPr>
        <w:t>nad 10 do 20 let        40 točk</w:t>
      </w:r>
    </w:p>
    <w:p w:rsidR="00145AC0" w:rsidRPr="00B1684E" w:rsidRDefault="00145AC0" w:rsidP="00145AC0">
      <w:pPr>
        <w:jc w:val="both"/>
        <w:rPr>
          <w:rFonts w:ascii="Arial" w:hAnsi="Arial" w:cs="Arial"/>
          <w:bCs/>
          <w:sz w:val="22"/>
          <w:szCs w:val="22"/>
        </w:rPr>
      </w:pPr>
      <w:r w:rsidRPr="00B1684E">
        <w:rPr>
          <w:rFonts w:ascii="Arial" w:hAnsi="Arial" w:cs="Arial"/>
          <w:bCs/>
          <w:sz w:val="22"/>
          <w:szCs w:val="22"/>
        </w:rPr>
        <w:t xml:space="preserve">nad 20 let                  60 točk. </w:t>
      </w:r>
    </w:p>
    <w:p w:rsidR="00145AC0" w:rsidRPr="00B1684E" w:rsidRDefault="00145AC0" w:rsidP="00145AC0">
      <w:pPr>
        <w:jc w:val="both"/>
        <w:rPr>
          <w:rFonts w:ascii="Arial" w:hAnsi="Arial" w:cs="Arial"/>
          <w:sz w:val="22"/>
          <w:szCs w:val="22"/>
        </w:rPr>
      </w:pPr>
    </w:p>
    <w:p w:rsidR="00145AC0" w:rsidRPr="00A43549" w:rsidRDefault="00145AC0" w:rsidP="00145AC0">
      <w:pPr>
        <w:numPr>
          <w:ilvl w:val="0"/>
          <w:numId w:val="7"/>
        </w:numPr>
        <w:tabs>
          <w:tab w:val="clear" w:pos="720"/>
          <w:tab w:val="num" w:pos="284"/>
        </w:tabs>
        <w:ind w:hanging="720"/>
        <w:jc w:val="both"/>
        <w:rPr>
          <w:rFonts w:ascii="Arial" w:hAnsi="Arial" w:cs="Arial"/>
          <w:b/>
          <w:bCs/>
          <w:sz w:val="22"/>
          <w:szCs w:val="22"/>
        </w:rPr>
      </w:pPr>
      <w:r w:rsidRPr="00A43549">
        <w:rPr>
          <w:rFonts w:ascii="Arial" w:hAnsi="Arial" w:cs="Arial"/>
          <w:b/>
          <w:bCs/>
          <w:sz w:val="22"/>
          <w:szCs w:val="22"/>
        </w:rPr>
        <w:t>RAZPISNI POSTOPEK</w:t>
      </w:r>
    </w:p>
    <w:p w:rsidR="00145AC0" w:rsidRPr="00A43549" w:rsidRDefault="00145AC0" w:rsidP="00145AC0">
      <w:pPr>
        <w:jc w:val="both"/>
        <w:rPr>
          <w:rFonts w:ascii="Arial" w:hAnsi="Arial" w:cs="Arial"/>
          <w:b/>
          <w:bCs/>
          <w:sz w:val="22"/>
          <w:szCs w:val="22"/>
        </w:rPr>
      </w:pPr>
    </w:p>
    <w:p w:rsidR="00145AC0" w:rsidRPr="00173899" w:rsidRDefault="00145AC0" w:rsidP="00145AC0">
      <w:pPr>
        <w:jc w:val="both"/>
        <w:rPr>
          <w:rFonts w:ascii="Arial" w:hAnsi="Arial" w:cs="Arial"/>
          <w:color w:val="FF0000"/>
          <w:sz w:val="22"/>
          <w:szCs w:val="22"/>
        </w:rPr>
      </w:pPr>
      <w:r w:rsidRPr="00A43549">
        <w:rPr>
          <w:rFonts w:ascii="Arial" w:hAnsi="Arial" w:cs="Arial"/>
          <w:sz w:val="22"/>
          <w:szCs w:val="22"/>
        </w:rPr>
        <w:t xml:space="preserve">Ob vložitvi vloge so prosilci dolžni plačati upravno takso v znesku </w:t>
      </w:r>
      <w:r w:rsidR="00173899">
        <w:rPr>
          <w:rFonts w:ascii="Arial" w:hAnsi="Arial" w:cs="Arial"/>
          <w:b/>
          <w:sz w:val="22"/>
          <w:szCs w:val="22"/>
        </w:rPr>
        <w:t>22</w:t>
      </w:r>
      <w:r>
        <w:rPr>
          <w:rFonts w:ascii="Arial" w:hAnsi="Arial" w:cs="Arial"/>
          <w:b/>
          <w:sz w:val="22"/>
          <w:szCs w:val="22"/>
        </w:rPr>
        <w:t>,</w:t>
      </w:r>
      <w:r w:rsidR="00CE620E">
        <w:rPr>
          <w:rFonts w:ascii="Arial" w:hAnsi="Arial" w:cs="Arial"/>
          <w:b/>
          <w:sz w:val="22"/>
          <w:szCs w:val="22"/>
        </w:rPr>
        <w:t>60</w:t>
      </w:r>
      <w:r w:rsidRPr="00A43549">
        <w:rPr>
          <w:rFonts w:ascii="Arial" w:hAnsi="Arial" w:cs="Arial"/>
          <w:b/>
          <w:sz w:val="22"/>
          <w:szCs w:val="22"/>
        </w:rPr>
        <w:t xml:space="preserve"> EUR </w:t>
      </w:r>
      <w:r w:rsidRPr="00A43549">
        <w:rPr>
          <w:rFonts w:ascii="Arial" w:hAnsi="Arial" w:cs="Arial"/>
          <w:sz w:val="22"/>
          <w:szCs w:val="22"/>
        </w:rPr>
        <w:t xml:space="preserve">za vlogo in izdajo odločbe po tarifni številki </w:t>
      </w:r>
      <w:smartTag w:uri="urn:schemas-microsoft-com:office:smarttags" w:element="metricconverter">
        <w:smartTagPr>
          <w:attr w:name="ProductID" w:val="1 in"/>
        </w:smartTagPr>
        <w:r w:rsidRPr="00A43549">
          <w:rPr>
            <w:rFonts w:ascii="Arial" w:hAnsi="Arial" w:cs="Arial"/>
            <w:sz w:val="22"/>
            <w:szCs w:val="22"/>
          </w:rPr>
          <w:t>1 in</w:t>
        </w:r>
      </w:smartTag>
      <w:r w:rsidRPr="00A43549">
        <w:rPr>
          <w:rFonts w:ascii="Arial" w:hAnsi="Arial" w:cs="Arial"/>
          <w:sz w:val="22"/>
          <w:szCs w:val="22"/>
        </w:rPr>
        <w:t xml:space="preserve"> 3 taksne tarife Zakona o upravnih taksah ( Uradni list RS, št. 106/10- UPB5). Upravno takso v znesku </w:t>
      </w:r>
      <w:r>
        <w:rPr>
          <w:rFonts w:ascii="Arial" w:hAnsi="Arial" w:cs="Arial"/>
          <w:b/>
          <w:sz w:val="22"/>
          <w:szCs w:val="22"/>
        </w:rPr>
        <w:t>2</w:t>
      </w:r>
      <w:r w:rsidR="00CE620E">
        <w:rPr>
          <w:rFonts w:ascii="Arial" w:hAnsi="Arial" w:cs="Arial"/>
          <w:b/>
          <w:sz w:val="22"/>
          <w:szCs w:val="22"/>
        </w:rPr>
        <w:t>2,60</w:t>
      </w:r>
      <w:r w:rsidRPr="00A43549">
        <w:rPr>
          <w:rFonts w:ascii="Arial" w:hAnsi="Arial" w:cs="Arial"/>
          <w:b/>
          <w:sz w:val="22"/>
          <w:szCs w:val="22"/>
        </w:rPr>
        <w:t xml:space="preserve"> EUR</w:t>
      </w:r>
      <w:r w:rsidRPr="00A43549">
        <w:rPr>
          <w:rFonts w:ascii="Arial" w:hAnsi="Arial" w:cs="Arial"/>
          <w:sz w:val="22"/>
          <w:szCs w:val="22"/>
        </w:rPr>
        <w:t xml:space="preserve"> se nakaže s plačilnim nalogom na </w:t>
      </w:r>
      <w:r w:rsidRPr="00053FDF">
        <w:rPr>
          <w:rFonts w:ascii="Arial" w:hAnsi="Arial" w:cs="Arial"/>
          <w:b/>
          <w:sz w:val="22"/>
          <w:szCs w:val="22"/>
        </w:rPr>
        <w:t xml:space="preserve">transakcijski račun za </w:t>
      </w:r>
      <w:r w:rsidRPr="00053FDF">
        <w:rPr>
          <w:rFonts w:ascii="Arial" w:hAnsi="Arial" w:cs="Arial"/>
          <w:b/>
          <w:color w:val="000000"/>
          <w:sz w:val="22"/>
          <w:szCs w:val="22"/>
        </w:rPr>
        <w:t xml:space="preserve">plačilo takse številka: </w:t>
      </w:r>
      <w:r w:rsidR="00A061E5">
        <w:rPr>
          <w:rFonts w:ascii="Arial" w:hAnsi="Arial" w:cs="Arial"/>
          <w:b/>
          <w:color w:val="000000"/>
          <w:sz w:val="22"/>
          <w:szCs w:val="22"/>
        </w:rPr>
        <w:t>SI56013665660309188</w:t>
      </w:r>
      <w:r w:rsidRPr="00173899">
        <w:rPr>
          <w:rFonts w:ascii="Arial" w:hAnsi="Arial" w:cs="Arial"/>
          <w:b/>
          <w:color w:val="FF0000"/>
          <w:sz w:val="22"/>
          <w:szCs w:val="22"/>
        </w:rPr>
        <w:t xml:space="preserve"> </w:t>
      </w:r>
      <w:r w:rsidRPr="00A061E5">
        <w:rPr>
          <w:rFonts w:ascii="Arial" w:hAnsi="Arial" w:cs="Arial"/>
          <w:b/>
          <w:sz w:val="22"/>
          <w:szCs w:val="22"/>
        </w:rPr>
        <w:t>, sklic na št. 11</w:t>
      </w:r>
      <w:r w:rsidRPr="00173899">
        <w:rPr>
          <w:rFonts w:ascii="Arial" w:hAnsi="Arial" w:cs="Arial"/>
          <w:b/>
          <w:color w:val="FF0000"/>
          <w:sz w:val="22"/>
          <w:szCs w:val="22"/>
        </w:rPr>
        <w:t xml:space="preserve"> </w:t>
      </w:r>
      <w:r w:rsidR="00046C53">
        <w:rPr>
          <w:rFonts w:ascii="Arial" w:hAnsi="Arial" w:cs="Arial"/>
          <w:b/>
          <w:sz w:val="22"/>
          <w:szCs w:val="22"/>
        </w:rPr>
        <w:t>76651-7111002</w:t>
      </w:r>
      <w:r w:rsidR="00D54A28">
        <w:rPr>
          <w:rFonts w:ascii="Arial" w:hAnsi="Arial" w:cs="Arial"/>
          <w:b/>
          <w:sz w:val="22"/>
          <w:szCs w:val="22"/>
        </w:rPr>
        <w:t>-2023</w:t>
      </w:r>
    </w:p>
    <w:p w:rsidR="00145AC0" w:rsidRPr="00A43549" w:rsidRDefault="00145AC0" w:rsidP="00145AC0">
      <w:pPr>
        <w:jc w:val="both"/>
        <w:rPr>
          <w:rFonts w:ascii="Arial" w:hAnsi="Arial" w:cs="Arial"/>
          <w:sz w:val="22"/>
          <w:szCs w:val="22"/>
        </w:rPr>
      </w:pPr>
    </w:p>
    <w:p w:rsidR="00145AC0" w:rsidRPr="00A43549" w:rsidRDefault="00145AC0" w:rsidP="00145AC0">
      <w:pPr>
        <w:jc w:val="both"/>
        <w:rPr>
          <w:rFonts w:ascii="Arial" w:hAnsi="Arial" w:cs="Arial"/>
          <w:sz w:val="22"/>
          <w:szCs w:val="22"/>
        </w:rPr>
      </w:pPr>
      <w:r w:rsidRPr="00A43549">
        <w:rPr>
          <w:rFonts w:ascii="Arial" w:hAnsi="Arial" w:cs="Arial"/>
          <w:sz w:val="22"/>
          <w:szCs w:val="22"/>
        </w:rPr>
        <w:t xml:space="preserve">Prosilci lahko zaradi slabih premoženjskih razmer zahtevajo oprostitev plačila takse, če izpolnjujejo zahtevane kriterije po 25. členu Zakona o upravnih taksah (Uradni list RS, št. 106/10 – UPB5): da so prejemniki denarne pomoči kot edinega vira preživljanja, da so prejemniki varstvenega dodatka po predpisih socialnega varstva ali da so prejemniki nadomestila za invalidnost po predpisih, ki urejajo varstvo odraslih telesno in duševno prizadetih oseb. Status upravičenca dokažejo s pravnomočno odločbo.  </w:t>
      </w:r>
    </w:p>
    <w:p w:rsidR="00145AC0" w:rsidRPr="00A43549" w:rsidRDefault="00145AC0" w:rsidP="00145AC0">
      <w:pPr>
        <w:jc w:val="both"/>
        <w:rPr>
          <w:rFonts w:ascii="Arial" w:hAnsi="Arial" w:cs="Arial"/>
          <w:sz w:val="22"/>
          <w:szCs w:val="22"/>
        </w:rPr>
      </w:pPr>
    </w:p>
    <w:p w:rsidR="00145AC0" w:rsidRPr="00A43549" w:rsidRDefault="00145AC0" w:rsidP="00145AC0">
      <w:pPr>
        <w:jc w:val="both"/>
        <w:rPr>
          <w:rFonts w:ascii="Arial" w:hAnsi="Arial" w:cs="Arial"/>
          <w:b/>
          <w:bCs/>
          <w:sz w:val="22"/>
          <w:szCs w:val="22"/>
        </w:rPr>
      </w:pPr>
      <w:r w:rsidRPr="00A43549">
        <w:rPr>
          <w:rFonts w:ascii="Arial" w:hAnsi="Arial" w:cs="Arial"/>
          <w:sz w:val="22"/>
          <w:szCs w:val="22"/>
        </w:rPr>
        <w:t xml:space="preserve">Prosilci, ki se želijo prijaviti na razpis za dodelitev neprofitnih stanovanj v najem </w:t>
      </w:r>
      <w:r w:rsidRPr="007D1E59">
        <w:rPr>
          <w:rFonts w:ascii="Arial" w:hAnsi="Arial" w:cs="Arial"/>
          <w:b/>
          <w:sz w:val="22"/>
          <w:szCs w:val="22"/>
        </w:rPr>
        <w:t xml:space="preserve">dvignejo </w:t>
      </w:r>
      <w:r w:rsidRPr="00A43549">
        <w:rPr>
          <w:rFonts w:ascii="Arial" w:hAnsi="Arial" w:cs="Arial"/>
          <w:b/>
          <w:bCs/>
          <w:sz w:val="22"/>
          <w:szCs w:val="22"/>
        </w:rPr>
        <w:t xml:space="preserve">obrazec vloge s katerim se prijavijo na razpis </w:t>
      </w:r>
      <w:r>
        <w:rPr>
          <w:rFonts w:ascii="Arial" w:hAnsi="Arial" w:cs="Arial"/>
          <w:b/>
          <w:bCs/>
          <w:sz w:val="22"/>
          <w:szCs w:val="22"/>
        </w:rPr>
        <w:t xml:space="preserve"> </w:t>
      </w:r>
      <w:r w:rsidRPr="00A43549">
        <w:rPr>
          <w:rFonts w:ascii="Arial" w:hAnsi="Arial" w:cs="Arial"/>
          <w:b/>
          <w:bCs/>
          <w:sz w:val="22"/>
          <w:szCs w:val="22"/>
        </w:rPr>
        <w:t>do vključno</w:t>
      </w:r>
      <w:r w:rsidR="00D54A28">
        <w:rPr>
          <w:rFonts w:ascii="Arial" w:hAnsi="Arial" w:cs="Arial"/>
          <w:b/>
          <w:bCs/>
          <w:sz w:val="22"/>
          <w:szCs w:val="22"/>
        </w:rPr>
        <w:t xml:space="preserve"> 10.8.2023</w:t>
      </w:r>
      <w:r>
        <w:rPr>
          <w:rFonts w:ascii="Arial" w:hAnsi="Arial" w:cs="Arial"/>
          <w:b/>
          <w:bCs/>
          <w:sz w:val="22"/>
          <w:szCs w:val="22"/>
        </w:rPr>
        <w:t xml:space="preserve"> na Občini </w:t>
      </w:r>
      <w:r w:rsidR="009F178C">
        <w:rPr>
          <w:rFonts w:ascii="Arial" w:hAnsi="Arial" w:cs="Arial"/>
          <w:b/>
          <w:bCs/>
          <w:sz w:val="22"/>
          <w:szCs w:val="22"/>
        </w:rPr>
        <w:t>Križevci</w:t>
      </w:r>
      <w:r>
        <w:rPr>
          <w:rFonts w:ascii="Arial" w:hAnsi="Arial" w:cs="Arial"/>
          <w:b/>
          <w:bCs/>
          <w:sz w:val="22"/>
          <w:szCs w:val="22"/>
        </w:rPr>
        <w:t xml:space="preserve">, </w:t>
      </w:r>
      <w:r w:rsidR="009F178C">
        <w:rPr>
          <w:rFonts w:ascii="Arial" w:hAnsi="Arial" w:cs="Arial"/>
          <w:b/>
          <w:bCs/>
          <w:sz w:val="22"/>
          <w:szCs w:val="22"/>
        </w:rPr>
        <w:t>Križevci 11, 9242 Križevci pri Ljutomeru</w:t>
      </w:r>
      <w:r w:rsidRPr="00A43549">
        <w:rPr>
          <w:rFonts w:ascii="Arial" w:hAnsi="Arial" w:cs="Arial"/>
          <w:b/>
          <w:bCs/>
          <w:sz w:val="22"/>
          <w:szCs w:val="22"/>
        </w:rPr>
        <w:t xml:space="preserve"> vsak delovni dan ali na spletni strani  </w:t>
      </w:r>
      <w:r>
        <w:rPr>
          <w:rFonts w:ascii="Arial" w:hAnsi="Arial" w:cs="Arial"/>
          <w:b/>
          <w:bCs/>
          <w:sz w:val="22"/>
          <w:szCs w:val="22"/>
        </w:rPr>
        <w:t xml:space="preserve">Občine </w:t>
      </w:r>
      <w:r w:rsidR="009F178C">
        <w:rPr>
          <w:rFonts w:ascii="Arial" w:hAnsi="Arial" w:cs="Arial"/>
          <w:b/>
          <w:bCs/>
          <w:sz w:val="22"/>
          <w:szCs w:val="22"/>
        </w:rPr>
        <w:t>Križevci</w:t>
      </w:r>
      <w:r w:rsidRPr="00A43549">
        <w:rPr>
          <w:rFonts w:ascii="Arial" w:hAnsi="Arial" w:cs="Arial"/>
          <w:b/>
          <w:bCs/>
          <w:sz w:val="22"/>
          <w:szCs w:val="22"/>
        </w:rPr>
        <w:t>.</w:t>
      </w:r>
    </w:p>
    <w:p w:rsidR="00145AC0" w:rsidRPr="00A43549" w:rsidRDefault="00145AC0" w:rsidP="00145AC0">
      <w:pPr>
        <w:rPr>
          <w:rFonts w:ascii="Arial" w:hAnsi="Arial" w:cs="Arial"/>
          <w:sz w:val="22"/>
          <w:szCs w:val="22"/>
        </w:rPr>
      </w:pPr>
    </w:p>
    <w:p w:rsidR="00145AC0" w:rsidRPr="000E5B60" w:rsidRDefault="00145AC0" w:rsidP="00145AC0">
      <w:pPr>
        <w:jc w:val="both"/>
        <w:rPr>
          <w:rFonts w:ascii="Arial" w:hAnsi="Arial" w:cs="Arial"/>
          <w:b/>
          <w:bCs/>
          <w:sz w:val="22"/>
          <w:szCs w:val="22"/>
        </w:rPr>
      </w:pPr>
      <w:r w:rsidRPr="00A43549">
        <w:rPr>
          <w:rFonts w:ascii="Arial" w:hAnsi="Arial" w:cs="Arial"/>
          <w:sz w:val="22"/>
          <w:szCs w:val="22"/>
        </w:rPr>
        <w:t xml:space="preserve">Prosilci </w:t>
      </w:r>
      <w:r w:rsidRPr="000E5B60">
        <w:rPr>
          <w:rFonts w:ascii="Arial" w:hAnsi="Arial" w:cs="Arial"/>
          <w:sz w:val="22"/>
          <w:szCs w:val="22"/>
        </w:rPr>
        <w:t xml:space="preserve">morajo oddati vloge </w:t>
      </w:r>
      <w:r w:rsidR="003225CE">
        <w:rPr>
          <w:rFonts w:ascii="Arial" w:hAnsi="Arial" w:cs="Arial"/>
          <w:b/>
          <w:bCs/>
          <w:sz w:val="22"/>
          <w:szCs w:val="22"/>
        </w:rPr>
        <w:t xml:space="preserve">do vključno </w:t>
      </w:r>
      <w:r w:rsidR="00657C0D">
        <w:rPr>
          <w:rFonts w:ascii="Arial" w:hAnsi="Arial" w:cs="Arial"/>
          <w:b/>
          <w:bCs/>
          <w:sz w:val="22"/>
          <w:szCs w:val="22"/>
        </w:rPr>
        <w:t>10.8.2023</w:t>
      </w:r>
      <w:r w:rsidRPr="000E5B60">
        <w:rPr>
          <w:rFonts w:ascii="Arial" w:hAnsi="Arial" w:cs="Arial"/>
          <w:b/>
          <w:bCs/>
          <w:sz w:val="22"/>
          <w:szCs w:val="22"/>
        </w:rPr>
        <w:t xml:space="preserve"> osebno v tajništvu Občine </w:t>
      </w:r>
      <w:r w:rsidR="001031EF" w:rsidRPr="000E5B60">
        <w:rPr>
          <w:rFonts w:ascii="Arial" w:hAnsi="Arial" w:cs="Arial"/>
          <w:b/>
          <w:bCs/>
          <w:sz w:val="22"/>
          <w:szCs w:val="22"/>
        </w:rPr>
        <w:t>Križevci, Križevci 11, 9242 Križevci pri Ljutomeru</w:t>
      </w:r>
      <w:r w:rsidRPr="000E5B60">
        <w:rPr>
          <w:rFonts w:ascii="Arial" w:hAnsi="Arial" w:cs="Arial"/>
          <w:b/>
          <w:bCs/>
          <w:sz w:val="22"/>
          <w:szCs w:val="22"/>
        </w:rPr>
        <w:t xml:space="preserve"> </w:t>
      </w:r>
      <w:r w:rsidRPr="000E5B60">
        <w:rPr>
          <w:rFonts w:ascii="Arial" w:hAnsi="Arial" w:cs="Arial"/>
          <w:sz w:val="22"/>
          <w:szCs w:val="22"/>
        </w:rPr>
        <w:t xml:space="preserve">ali </w:t>
      </w:r>
      <w:r w:rsidRPr="000E5B60">
        <w:rPr>
          <w:rFonts w:ascii="Arial" w:hAnsi="Arial" w:cs="Arial"/>
          <w:b/>
          <w:bCs/>
          <w:sz w:val="22"/>
          <w:szCs w:val="22"/>
        </w:rPr>
        <w:t>po pošti</w:t>
      </w:r>
      <w:r w:rsidRPr="000E5B60">
        <w:rPr>
          <w:rFonts w:ascii="Arial" w:hAnsi="Arial" w:cs="Arial"/>
          <w:sz w:val="22"/>
          <w:szCs w:val="22"/>
        </w:rPr>
        <w:t xml:space="preserve"> na isti naslov priporočeno po pošti</w:t>
      </w:r>
      <w:r w:rsidR="000E5B60">
        <w:rPr>
          <w:rFonts w:ascii="Arial" w:hAnsi="Arial" w:cs="Arial"/>
          <w:sz w:val="22"/>
          <w:szCs w:val="22"/>
        </w:rPr>
        <w:t>.</w:t>
      </w:r>
    </w:p>
    <w:p w:rsidR="00145AC0" w:rsidRPr="00A43549" w:rsidRDefault="00145AC0" w:rsidP="00145AC0">
      <w:pPr>
        <w:jc w:val="both"/>
        <w:rPr>
          <w:rFonts w:ascii="Arial" w:hAnsi="Arial" w:cs="Arial"/>
          <w:b/>
          <w:bCs/>
          <w:sz w:val="22"/>
          <w:szCs w:val="22"/>
        </w:rPr>
      </w:pPr>
    </w:p>
    <w:p w:rsidR="00145AC0" w:rsidRPr="00A43549" w:rsidRDefault="00145AC0" w:rsidP="00145AC0">
      <w:pPr>
        <w:pStyle w:val="Telobesedila"/>
        <w:rPr>
          <w:rFonts w:ascii="Arial" w:hAnsi="Arial" w:cs="Arial"/>
        </w:rPr>
      </w:pPr>
      <w:r w:rsidRPr="00A43549">
        <w:rPr>
          <w:rFonts w:ascii="Arial" w:hAnsi="Arial" w:cs="Arial"/>
        </w:rPr>
        <w:t>Če bo prosilec oddal nepopolno vlogo, bo pozvan, da vlogo v določenem roku dopolni z manjkajočimi listinami. Vloge prosilcev, ki v roku ne bodo dopolnjene, in vloge, oddane po zaključku razpisnega roka, bodo s sklepom zavržene.</w:t>
      </w:r>
    </w:p>
    <w:p w:rsidR="00145AC0" w:rsidRPr="00A43549" w:rsidRDefault="00145AC0" w:rsidP="00145AC0">
      <w:pPr>
        <w:jc w:val="both"/>
        <w:rPr>
          <w:rFonts w:ascii="Arial" w:hAnsi="Arial" w:cs="Arial"/>
          <w:sz w:val="22"/>
          <w:szCs w:val="22"/>
        </w:rPr>
      </w:pPr>
    </w:p>
    <w:p w:rsidR="00145AC0" w:rsidRPr="00A43549" w:rsidRDefault="00145AC0" w:rsidP="00145AC0">
      <w:pPr>
        <w:jc w:val="both"/>
        <w:rPr>
          <w:rFonts w:ascii="Arial" w:hAnsi="Arial" w:cs="Arial"/>
          <w:sz w:val="22"/>
          <w:szCs w:val="22"/>
        </w:rPr>
      </w:pPr>
    </w:p>
    <w:p w:rsidR="00145AC0" w:rsidRPr="00A43549" w:rsidRDefault="00145AC0" w:rsidP="00145AC0">
      <w:pPr>
        <w:jc w:val="both"/>
        <w:rPr>
          <w:rFonts w:ascii="Arial" w:hAnsi="Arial" w:cs="Arial"/>
          <w:b/>
          <w:bCs/>
          <w:sz w:val="22"/>
          <w:szCs w:val="22"/>
        </w:rPr>
      </w:pPr>
      <w:r w:rsidRPr="00A43549">
        <w:rPr>
          <w:rFonts w:ascii="Arial" w:hAnsi="Arial" w:cs="Arial"/>
          <w:b/>
          <w:bCs/>
          <w:sz w:val="22"/>
          <w:szCs w:val="22"/>
        </w:rPr>
        <w:t>5.  SPLOŠNE  DOLOČBE</w:t>
      </w:r>
    </w:p>
    <w:p w:rsidR="00145AC0" w:rsidRPr="00A43549" w:rsidRDefault="00145AC0" w:rsidP="00145AC0">
      <w:pPr>
        <w:jc w:val="both"/>
        <w:rPr>
          <w:rFonts w:ascii="Arial" w:hAnsi="Arial" w:cs="Arial"/>
          <w:b/>
          <w:bCs/>
          <w:sz w:val="22"/>
          <w:szCs w:val="22"/>
        </w:rPr>
      </w:pPr>
    </w:p>
    <w:p w:rsidR="00145AC0" w:rsidRPr="00A43549" w:rsidRDefault="00145AC0" w:rsidP="00145AC0">
      <w:pPr>
        <w:jc w:val="both"/>
        <w:rPr>
          <w:rFonts w:ascii="Arial" w:hAnsi="Arial" w:cs="Arial"/>
          <w:sz w:val="22"/>
          <w:szCs w:val="22"/>
        </w:rPr>
      </w:pPr>
      <w:r w:rsidRPr="00A43549">
        <w:rPr>
          <w:rFonts w:ascii="Arial" w:hAnsi="Arial" w:cs="Arial"/>
          <w:sz w:val="22"/>
          <w:szCs w:val="22"/>
        </w:rPr>
        <w:t>Strokovna služba občine bo preverjala pravočasnost prispelih vlog in njihovo popolnost ter  sedanje stanovanjske razmere prosilcev.</w:t>
      </w:r>
    </w:p>
    <w:p w:rsidR="00145AC0" w:rsidRPr="00A43549" w:rsidRDefault="00145AC0" w:rsidP="00145AC0">
      <w:pPr>
        <w:jc w:val="both"/>
        <w:rPr>
          <w:rFonts w:ascii="Arial" w:hAnsi="Arial" w:cs="Arial"/>
          <w:sz w:val="22"/>
          <w:szCs w:val="22"/>
        </w:rPr>
      </w:pPr>
    </w:p>
    <w:p w:rsidR="00145AC0" w:rsidRPr="00A43549" w:rsidRDefault="00145AC0" w:rsidP="00145AC0">
      <w:pPr>
        <w:pStyle w:val="Telobesedila"/>
        <w:rPr>
          <w:rFonts w:ascii="Arial" w:hAnsi="Arial" w:cs="Arial"/>
        </w:rPr>
      </w:pPr>
      <w:r w:rsidRPr="00A43549">
        <w:rPr>
          <w:rFonts w:ascii="Arial" w:hAnsi="Arial" w:cs="Arial"/>
        </w:rPr>
        <w:t>Ko</w:t>
      </w:r>
      <w:r>
        <w:rPr>
          <w:rFonts w:ascii="Arial" w:hAnsi="Arial" w:cs="Arial"/>
        </w:rPr>
        <w:t xml:space="preserve">misija, ki jo imenuje Občina </w:t>
      </w:r>
      <w:r w:rsidR="00976C3B">
        <w:rPr>
          <w:rFonts w:ascii="Arial" w:hAnsi="Arial" w:cs="Arial"/>
        </w:rPr>
        <w:t>Križevci</w:t>
      </w:r>
      <w:r w:rsidRPr="00A43549">
        <w:rPr>
          <w:rFonts w:ascii="Arial" w:hAnsi="Arial" w:cs="Arial"/>
        </w:rPr>
        <w:t xml:space="preserve"> bo proučila utemeljenost pravočasnih in popolnih vlog na podlagi prejetih listin, potrebnih za oblikovanje prednostne liste za oddajo neprofitnih stanovanj in dokumentiranih poizvedb, ki jih opravi pri pristojnih organih, organizacijah in posameznikih.</w:t>
      </w:r>
    </w:p>
    <w:p w:rsidR="00145AC0" w:rsidRPr="00A43549" w:rsidRDefault="00145AC0" w:rsidP="00145AC0">
      <w:pPr>
        <w:jc w:val="both"/>
        <w:rPr>
          <w:rFonts w:ascii="Arial" w:hAnsi="Arial" w:cs="Arial"/>
          <w:sz w:val="22"/>
          <w:szCs w:val="22"/>
        </w:rPr>
      </w:pPr>
    </w:p>
    <w:p w:rsidR="00145AC0" w:rsidRPr="00A43549" w:rsidRDefault="00145AC0" w:rsidP="00145AC0">
      <w:pPr>
        <w:jc w:val="both"/>
        <w:rPr>
          <w:rFonts w:ascii="Arial" w:hAnsi="Arial" w:cs="Arial"/>
          <w:sz w:val="22"/>
          <w:szCs w:val="22"/>
        </w:rPr>
      </w:pPr>
      <w:r w:rsidRPr="00A43549">
        <w:rPr>
          <w:rFonts w:ascii="Arial" w:hAnsi="Arial" w:cs="Arial"/>
          <w:sz w:val="22"/>
          <w:szCs w:val="22"/>
        </w:rPr>
        <w:t>Po proučitvi in točkovanju vlog bodo udeleženci razpisa uvrščeni na prednostno listo in sicer po številu zbranih točk. Če eden ali več prosilcev doseže enako število točk glede na oceno stanovanjskih in socialnih razmer, imajo prednost prosilci z dal</w:t>
      </w:r>
      <w:r>
        <w:rPr>
          <w:rFonts w:ascii="Arial" w:hAnsi="Arial" w:cs="Arial"/>
          <w:sz w:val="22"/>
          <w:szCs w:val="22"/>
        </w:rPr>
        <w:t xml:space="preserve">jšo dobo bivanja v Občini </w:t>
      </w:r>
      <w:r w:rsidR="00976C3B">
        <w:rPr>
          <w:rFonts w:ascii="Arial" w:hAnsi="Arial" w:cs="Arial"/>
          <w:sz w:val="22"/>
          <w:szCs w:val="22"/>
        </w:rPr>
        <w:t>Križevci</w:t>
      </w:r>
      <w:r w:rsidRPr="00A43549">
        <w:rPr>
          <w:rFonts w:ascii="Arial" w:hAnsi="Arial" w:cs="Arial"/>
          <w:sz w:val="22"/>
          <w:szCs w:val="22"/>
        </w:rPr>
        <w:t xml:space="preserve">. Seznam upravičencev, ki se bodo uvrstili na prednostno listo za dodelitev neprofitnih stanovanj v najem bo javno objavljen na enak način kot razpis v roku 6 mesecev po zaključku razpisa. </w:t>
      </w:r>
    </w:p>
    <w:p w:rsidR="00145AC0" w:rsidRDefault="00145AC0" w:rsidP="00145AC0">
      <w:pPr>
        <w:jc w:val="both"/>
        <w:rPr>
          <w:rFonts w:ascii="Arial" w:hAnsi="Arial" w:cs="Arial"/>
          <w:sz w:val="22"/>
          <w:szCs w:val="22"/>
        </w:rPr>
      </w:pPr>
    </w:p>
    <w:p w:rsidR="00145AC0" w:rsidRPr="00A43549" w:rsidRDefault="00145AC0" w:rsidP="00145AC0">
      <w:pPr>
        <w:jc w:val="both"/>
        <w:rPr>
          <w:rFonts w:ascii="Arial" w:hAnsi="Arial" w:cs="Arial"/>
          <w:sz w:val="22"/>
          <w:szCs w:val="22"/>
        </w:rPr>
      </w:pPr>
      <w:r w:rsidRPr="00A43549">
        <w:rPr>
          <w:rFonts w:ascii="Arial" w:hAnsi="Arial" w:cs="Arial"/>
          <w:sz w:val="22"/>
          <w:szCs w:val="22"/>
        </w:rPr>
        <w:lastRenderedPageBreak/>
        <w:t>Udeležencem razpisa bodo vročene odločbe o uvrstitvi oziroma ne uvrstitvi na prednostno listo upravičencev. Če se posamezni udeleženec razpisa ne strinja z odločitvijo, se lahko v roku 15 dni po prejemu odločitve pritoži. Pritožbo naslovi na občino. O pritožbi odloči v</w:t>
      </w:r>
      <w:r>
        <w:rPr>
          <w:rFonts w:ascii="Arial" w:hAnsi="Arial" w:cs="Arial"/>
          <w:sz w:val="22"/>
          <w:szCs w:val="22"/>
        </w:rPr>
        <w:t xml:space="preserve"> roku 60 dni župan Občine </w:t>
      </w:r>
      <w:r w:rsidR="00976C3B">
        <w:rPr>
          <w:rFonts w:ascii="Arial" w:hAnsi="Arial" w:cs="Arial"/>
          <w:sz w:val="22"/>
          <w:szCs w:val="22"/>
        </w:rPr>
        <w:t>Križevci</w:t>
      </w:r>
      <w:r w:rsidRPr="00A43549">
        <w:rPr>
          <w:rFonts w:ascii="Arial" w:hAnsi="Arial" w:cs="Arial"/>
          <w:sz w:val="22"/>
          <w:szCs w:val="22"/>
        </w:rPr>
        <w:t>. Odločitev župana o pritožbi je dokončna.</w:t>
      </w:r>
    </w:p>
    <w:p w:rsidR="00145AC0" w:rsidRDefault="00145AC0" w:rsidP="00145AC0">
      <w:pPr>
        <w:jc w:val="both"/>
        <w:rPr>
          <w:rFonts w:ascii="Arial" w:hAnsi="Arial" w:cs="Arial"/>
          <w:b/>
          <w:bCs/>
          <w:sz w:val="22"/>
          <w:szCs w:val="22"/>
        </w:rPr>
      </w:pPr>
    </w:p>
    <w:p w:rsidR="00145AC0" w:rsidRDefault="00145AC0" w:rsidP="00145AC0">
      <w:pPr>
        <w:jc w:val="both"/>
        <w:rPr>
          <w:rFonts w:ascii="Arial" w:hAnsi="Arial" w:cs="Arial"/>
          <w:b/>
          <w:bCs/>
          <w:sz w:val="22"/>
          <w:szCs w:val="22"/>
        </w:rPr>
      </w:pPr>
    </w:p>
    <w:p w:rsidR="00145AC0" w:rsidRPr="00A43549" w:rsidRDefault="00145AC0" w:rsidP="00145AC0">
      <w:pPr>
        <w:jc w:val="both"/>
        <w:rPr>
          <w:rFonts w:ascii="Arial" w:hAnsi="Arial" w:cs="Arial"/>
          <w:b/>
          <w:bCs/>
          <w:sz w:val="22"/>
          <w:szCs w:val="22"/>
        </w:rPr>
      </w:pPr>
      <w:r w:rsidRPr="00A43549">
        <w:rPr>
          <w:rFonts w:ascii="Arial" w:hAnsi="Arial" w:cs="Arial"/>
          <w:b/>
          <w:bCs/>
          <w:sz w:val="22"/>
          <w:szCs w:val="22"/>
        </w:rPr>
        <w:t>Vse dodatne informacije lahko dobite osebno na sedežu O</w:t>
      </w:r>
      <w:r>
        <w:rPr>
          <w:rFonts w:ascii="Arial" w:hAnsi="Arial" w:cs="Arial"/>
          <w:b/>
          <w:bCs/>
          <w:sz w:val="22"/>
          <w:szCs w:val="22"/>
        </w:rPr>
        <w:t xml:space="preserve">bčine </w:t>
      </w:r>
      <w:r w:rsidR="00976C3B">
        <w:rPr>
          <w:rFonts w:ascii="Arial" w:hAnsi="Arial" w:cs="Arial"/>
          <w:b/>
          <w:bCs/>
          <w:sz w:val="22"/>
          <w:szCs w:val="22"/>
        </w:rPr>
        <w:t>Križevci, Križevci 11, 9242 Križevci pri Ljutomeru</w:t>
      </w:r>
      <w:r>
        <w:rPr>
          <w:rFonts w:ascii="Arial" w:hAnsi="Arial" w:cs="Arial"/>
          <w:b/>
          <w:bCs/>
          <w:sz w:val="22"/>
          <w:szCs w:val="22"/>
        </w:rPr>
        <w:t xml:space="preserve"> </w:t>
      </w:r>
      <w:r w:rsidRPr="00A43549">
        <w:rPr>
          <w:rFonts w:ascii="Arial" w:hAnsi="Arial" w:cs="Arial"/>
          <w:b/>
          <w:bCs/>
          <w:sz w:val="22"/>
          <w:szCs w:val="22"/>
        </w:rPr>
        <w:t xml:space="preserve">vsak delovni dan v tednu od </w:t>
      </w:r>
      <w:r w:rsidR="00976C3B">
        <w:rPr>
          <w:rFonts w:ascii="Arial" w:hAnsi="Arial" w:cs="Arial"/>
          <w:b/>
          <w:bCs/>
          <w:sz w:val="22"/>
          <w:szCs w:val="22"/>
        </w:rPr>
        <w:t>8.00 do 13</w:t>
      </w:r>
      <w:r w:rsidRPr="00A43549">
        <w:rPr>
          <w:rFonts w:ascii="Arial" w:hAnsi="Arial" w:cs="Arial"/>
          <w:b/>
          <w:bCs/>
          <w:sz w:val="22"/>
          <w:szCs w:val="22"/>
        </w:rPr>
        <w:t xml:space="preserve">.00 ure, </w:t>
      </w:r>
      <w:r w:rsidR="00976C3B">
        <w:rPr>
          <w:rFonts w:ascii="Arial" w:hAnsi="Arial" w:cs="Arial"/>
          <w:b/>
          <w:bCs/>
          <w:sz w:val="22"/>
          <w:szCs w:val="22"/>
        </w:rPr>
        <w:t xml:space="preserve">na </w:t>
      </w:r>
      <w:r w:rsidRPr="00A43549">
        <w:rPr>
          <w:rFonts w:ascii="Arial" w:hAnsi="Arial" w:cs="Arial"/>
          <w:b/>
          <w:bCs/>
          <w:sz w:val="22"/>
          <w:szCs w:val="22"/>
        </w:rPr>
        <w:t>telefonski  številki 02/</w:t>
      </w:r>
      <w:r>
        <w:rPr>
          <w:rFonts w:ascii="Arial" w:hAnsi="Arial" w:cs="Arial"/>
          <w:b/>
          <w:bCs/>
          <w:sz w:val="22"/>
          <w:szCs w:val="22"/>
        </w:rPr>
        <w:t xml:space="preserve"> 5</w:t>
      </w:r>
      <w:r w:rsidR="00976C3B">
        <w:rPr>
          <w:rFonts w:ascii="Arial" w:hAnsi="Arial" w:cs="Arial"/>
          <w:b/>
          <w:bCs/>
          <w:sz w:val="22"/>
          <w:szCs w:val="22"/>
        </w:rPr>
        <w:t>84 40 40</w:t>
      </w:r>
      <w:r>
        <w:rPr>
          <w:rFonts w:ascii="Arial" w:hAnsi="Arial" w:cs="Arial"/>
          <w:b/>
          <w:bCs/>
          <w:sz w:val="22"/>
          <w:szCs w:val="22"/>
        </w:rPr>
        <w:t>.</w:t>
      </w:r>
    </w:p>
    <w:p w:rsidR="00145AC0" w:rsidRPr="00A43549" w:rsidRDefault="00145AC0" w:rsidP="00145AC0">
      <w:pPr>
        <w:jc w:val="both"/>
        <w:rPr>
          <w:rFonts w:ascii="Arial" w:hAnsi="Arial" w:cs="Arial"/>
          <w:b/>
          <w:bCs/>
          <w:sz w:val="22"/>
          <w:szCs w:val="22"/>
        </w:rPr>
      </w:pPr>
    </w:p>
    <w:p w:rsidR="00145AC0" w:rsidRPr="00A43549" w:rsidRDefault="00145AC0" w:rsidP="00145AC0">
      <w:pPr>
        <w:jc w:val="both"/>
        <w:rPr>
          <w:rFonts w:ascii="Arial" w:hAnsi="Arial" w:cs="Arial"/>
          <w:b/>
          <w:bCs/>
          <w:sz w:val="22"/>
          <w:szCs w:val="22"/>
        </w:rPr>
      </w:pPr>
    </w:p>
    <w:p w:rsidR="00145AC0" w:rsidRPr="00A43549" w:rsidRDefault="00145AC0" w:rsidP="00145AC0">
      <w:pPr>
        <w:jc w:val="both"/>
        <w:rPr>
          <w:rFonts w:ascii="Arial" w:hAnsi="Arial" w:cs="Arial"/>
          <w:b/>
          <w:bCs/>
          <w:sz w:val="22"/>
          <w:szCs w:val="22"/>
        </w:rPr>
      </w:pPr>
    </w:p>
    <w:p w:rsidR="00145AC0" w:rsidRDefault="00145AC0" w:rsidP="00145AC0">
      <w:pPr>
        <w:jc w:val="center"/>
      </w:pPr>
      <w:r w:rsidRPr="00A43549">
        <w:t xml:space="preserve">                                                                                                   </w:t>
      </w:r>
    </w:p>
    <w:p w:rsidR="00145AC0" w:rsidRPr="00F02A0C" w:rsidRDefault="00145AC0" w:rsidP="00145AC0">
      <w:pPr>
        <w:jc w:val="center"/>
        <w:rPr>
          <w:rFonts w:ascii="Arial" w:hAnsi="Arial" w:cs="Arial"/>
          <w:b/>
          <w:sz w:val="22"/>
          <w:szCs w:val="22"/>
        </w:rPr>
      </w:pPr>
      <w:r w:rsidRPr="00F02A0C">
        <w:rPr>
          <w:b/>
        </w:rPr>
        <w:t xml:space="preserve">                                                                                                        </w:t>
      </w:r>
      <w:r w:rsidRPr="00F02A0C">
        <w:rPr>
          <w:rFonts w:ascii="Arial" w:hAnsi="Arial" w:cs="Arial"/>
          <w:b/>
          <w:sz w:val="22"/>
          <w:szCs w:val="22"/>
        </w:rPr>
        <w:t xml:space="preserve">OBČINA </w:t>
      </w:r>
      <w:r w:rsidR="00976C3B">
        <w:rPr>
          <w:rFonts w:ascii="Arial" w:hAnsi="Arial" w:cs="Arial"/>
          <w:b/>
          <w:sz w:val="22"/>
          <w:szCs w:val="22"/>
        </w:rPr>
        <w:t>KRIŽEVCI</w:t>
      </w:r>
    </w:p>
    <w:p w:rsidR="00145AC0" w:rsidRPr="00F02A0C" w:rsidRDefault="00145AC0" w:rsidP="00145AC0">
      <w:pPr>
        <w:rPr>
          <w:rFonts w:ascii="Arial" w:hAnsi="Arial" w:cs="Arial"/>
          <w:b/>
          <w:sz w:val="22"/>
          <w:szCs w:val="22"/>
        </w:rPr>
      </w:pPr>
      <w:r w:rsidRPr="00F02A0C">
        <w:rPr>
          <w:rFonts w:ascii="Arial" w:hAnsi="Arial" w:cs="Arial"/>
          <w:b/>
          <w:sz w:val="22"/>
          <w:szCs w:val="22"/>
        </w:rPr>
        <w:t xml:space="preserve">                                                                                                               ŽUPAN</w:t>
      </w:r>
    </w:p>
    <w:p w:rsidR="00145AC0" w:rsidRPr="00F02A0C" w:rsidRDefault="00145AC0" w:rsidP="00145AC0">
      <w:pPr>
        <w:rPr>
          <w:rFonts w:ascii="Arial" w:hAnsi="Arial" w:cs="Arial"/>
          <w:b/>
          <w:sz w:val="22"/>
          <w:szCs w:val="22"/>
        </w:rPr>
      </w:pPr>
      <w:r w:rsidRPr="00F02A0C">
        <w:rPr>
          <w:rFonts w:ascii="Arial" w:hAnsi="Arial" w:cs="Arial"/>
          <w:b/>
          <w:sz w:val="22"/>
          <w:szCs w:val="22"/>
        </w:rPr>
        <w:t xml:space="preserve">                                                                        </w:t>
      </w:r>
      <w:r>
        <w:rPr>
          <w:rFonts w:ascii="Arial" w:hAnsi="Arial" w:cs="Arial"/>
          <w:b/>
          <w:sz w:val="22"/>
          <w:szCs w:val="22"/>
        </w:rPr>
        <w:t xml:space="preserve">                               </w:t>
      </w:r>
      <w:r w:rsidR="00976C3B">
        <w:rPr>
          <w:rFonts w:ascii="Arial" w:hAnsi="Arial" w:cs="Arial"/>
          <w:b/>
          <w:sz w:val="22"/>
          <w:szCs w:val="22"/>
        </w:rPr>
        <w:t xml:space="preserve">Branko </w:t>
      </w:r>
      <w:r w:rsidR="00657C0D">
        <w:rPr>
          <w:rFonts w:ascii="Arial" w:hAnsi="Arial" w:cs="Arial"/>
          <w:b/>
          <w:sz w:val="22"/>
          <w:szCs w:val="22"/>
        </w:rPr>
        <w:t>Slavinec</w:t>
      </w:r>
    </w:p>
    <w:p w:rsidR="00145AC0" w:rsidRPr="00F02A0C" w:rsidRDefault="00145AC0" w:rsidP="00145AC0">
      <w:pPr>
        <w:rPr>
          <w:rFonts w:ascii="Arial" w:hAnsi="Arial" w:cs="Arial"/>
          <w:b/>
          <w:sz w:val="22"/>
          <w:szCs w:val="22"/>
        </w:rPr>
      </w:pPr>
    </w:p>
    <w:p w:rsidR="00145AC0" w:rsidRPr="00F02A0C" w:rsidRDefault="00145AC0" w:rsidP="00145AC0">
      <w:pPr>
        <w:rPr>
          <w:rFonts w:ascii="Arial" w:hAnsi="Arial" w:cs="Arial"/>
          <w:b/>
          <w:sz w:val="22"/>
          <w:szCs w:val="22"/>
        </w:rPr>
      </w:pPr>
    </w:p>
    <w:p w:rsidR="000C3145" w:rsidRDefault="000C3145"/>
    <w:sectPr w:rsidR="000C3145" w:rsidSect="00FD58AF">
      <w:head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C3BD5" w:rsidRDefault="00AC3BD5" w:rsidP="00145AC0">
      <w:r>
        <w:separator/>
      </w:r>
    </w:p>
  </w:endnote>
  <w:endnote w:type="continuationSeparator" w:id="0">
    <w:p w:rsidR="00AC3BD5" w:rsidRDefault="00AC3BD5" w:rsidP="00145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C3BD5" w:rsidRDefault="00AC3BD5" w:rsidP="00145AC0">
      <w:r>
        <w:separator/>
      </w:r>
    </w:p>
  </w:footnote>
  <w:footnote w:type="continuationSeparator" w:id="0">
    <w:p w:rsidR="00AC3BD5" w:rsidRDefault="00AC3BD5" w:rsidP="00145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6B25" w:rsidRDefault="00D54A28" w:rsidP="00984DDB">
    <w:pPr>
      <w:pStyle w:val="Glava"/>
      <w:jc w:val="center"/>
      <w:rPr>
        <w:rFonts w:ascii="Arial" w:hAnsi="Arial" w:cs="Arial"/>
        <w:sz w:val="22"/>
        <w:szCs w:val="22"/>
      </w:rPr>
    </w:pPr>
    <w:r>
      <w:rPr>
        <w:noProof/>
      </w:rPr>
      <w:drawing>
        <wp:inline distT="0" distB="0" distL="0" distR="0" wp14:anchorId="2E66EEFE" wp14:editId="3DEB4417">
          <wp:extent cx="552450" cy="676275"/>
          <wp:effectExtent l="0" t="0" r="0" b="9525"/>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676275"/>
                  </a:xfrm>
                  <a:prstGeom prst="rect">
                    <a:avLst/>
                  </a:prstGeom>
                  <a:noFill/>
                  <a:ln>
                    <a:noFill/>
                  </a:ln>
                </pic:spPr>
              </pic:pic>
            </a:graphicData>
          </a:graphic>
        </wp:inline>
      </w:drawing>
    </w:r>
  </w:p>
  <w:p w:rsidR="00D54A28" w:rsidRPr="00105F3B" w:rsidRDefault="00D54A28" w:rsidP="00984DDB">
    <w:pPr>
      <w:pStyle w:val="Glava"/>
      <w:jc w:val="center"/>
      <w:rPr>
        <w:rFonts w:ascii="Arial" w:hAnsi="Arial" w:cs="Arial"/>
        <w:sz w:val="22"/>
        <w:szCs w:val="22"/>
      </w:rPr>
    </w:pPr>
    <w:r>
      <w:rPr>
        <w:rFonts w:ascii="Arial" w:hAnsi="Arial" w:cs="Arial"/>
        <w:sz w:val="22"/>
        <w:szCs w:val="22"/>
      </w:rPr>
      <w:t>OBČINA KRIŽEVCI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6B25" w:rsidRPr="00A43549" w:rsidRDefault="00657C0D" w:rsidP="00A43549">
    <w:pPr>
      <w:pStyle w:val="Glava"/>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37EDB"/>
    <w:multiLevelType w:val="singleLevel"/>
    <w:tmpl w:val="39780B42"/>
    <w:lvl w:ilvl="0">
      <w:start w:val="2"/>
      <w:numFmt w:val="bullet"/>
      <w:lvlText w:val="-"/>
      <w:lvlJc w:val="left"/>
      <w:pPr>
        <w:tabs>
          <w:tab w:val="num" w:pos="360"/>
        </w:tabs>
        <w:ind w:left="360" w:hanging="360"/>
      </w:pPr>
    </w:lvl>
  </w:abstractNum>
  <w:abstractNum w:abstractNumId="1" w15:restartNumberingAfterBreak="0">
    <w:nsid w:val="16A97FBF"/>
    <w:multiLevelType w:val="hybridMultilevel"/>
    <w:tmpl w:val="6DD28C48"/>
    <w:lvl w:ilvl="0" w:tplc="0424000F">
      <w:start w:val="4"/>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1BDD2CB7"/>
    <w:multiLevelType w:val="multilevel"/>
    <w:tmpl w:val="5372A4B4"/>
    <w:lvl w:ilv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F107BC2"/>
    <w:multiLevelType w:val="singleLevel"/>
    <w:tmpl w:val="0424000F"/>
    <w:lvl w:ilvl="0">
      <w:start w:val="1"/>
      <w:numFmt w:val="decimal"/>
      <w:lvlText w:val="%1."/>
      <w:lvlJc w:val="left"/>
      <w:pPr>
        <w:tabs>
          <w:tab w:val="num" w:pos="720"/>
        </w:tabs>
        <w:ind w:left="720" w:hanging="360"/>
      </w:pPr>
    </w:lvl>
  </w:abstractNum>
  <w:abstractNum w:abstractNumId="4" w15:restartNumberingAfterBreak="0">
    <w:nsid w:val="3FC34C82"/>
    <w:multiLevelType w:val="multilevel"/>
    <w:tmpl w:val="C7127AE4"/>
    <w:lvl w:ilvl="0">
      <w:start w:val="5"/>
      <w:numFmt w:val="bullet"/>
      <w:lvlText w:val="-"/>
      <w:lvlJc w:val="left"/>
      <w:pPr>
        <w:tabs>
          <w:tab w:val="num" w:pos="360"/>
        </w:tabs>
        <w:ind w:left="360" w:hanging="360"/>
      </w:pPr>
      <w:rPr>
        <w:rFonts w:ascii="Times New Roman" w:eastAsia="Times New Roman" w:hAnsi="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15:restartNumberingAfterBreak="0">
    <w:nsid w:val="6BD063C0"/>
    <w:multiLevelType w:val="multilevel"/>
    <w:tmpl w:val="5A8E59A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E710DC9"/>
    <w:multiLevelType w:val="hybridMultilevel"/>
    <w:tmpl w:val="34282A2E"/>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num w:numId="1" w16cid:durableId="1106459655">
    <w:abstractNumId w:val="5"/>
  </w:num>
  <w:num w:numId="2" w16cid:durableId="28831762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1577418">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5154991">
    <w:abstractNumId w:val="0"/>
  </w:num>
  <w:num w:numId="5" w16cid:durableId="1992319932">
    <w:abstractNumId w:val="3"/>
    <w:lvlOverride w:ilvl="0">
      <w:startOverride w:val="1"/>
    </w:lvlOverride>
  </w:num>
  <w:num w:numId="6" w16cid:durableId="1475293896">
    <w:abstractNumId w:val="6"/>
  </w:num>
  <w:num w:numId="7" w16cid:durableId="766534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C0"/>
    <w:rsid w:val="00020E1D"/>
    <w:rsid w:val="00044087"/>
    <w:rsid w:val="00046C53"/>
    <w:rsid w:val="000579D5"/>
    <w:rsid w:val="00060051"/>
    <w:rsid w:val="00071B11"/>
    <w:rsid w:val="00090CAF"/>
    <w:rsid w:val="00092F54"/>
    <w:rsid w:val="000C3145"/>
    <w:rsid w:val="000E3B1A"/>
    <w:rsid w:val="000E5B60"/>
    <w:rsid w:val="000F2653"/>
    <w:rsid w:val="001031EF"/>
    <w:rsid w:val="0011031D"/>
    <w:rsid w:val="0011305C"/>
    <w:rsid w:val="00145AC0"/>
    <w:rsid w:val="001714F0"/>
    <w:rsid w:val="00173899"/>
    <w:rsid w:val="00181AAC"/>
    <w:rsid w:val="00195B59"/>
    <w:rsid w:val="0019638D"/>
    <w:rsid w:val="001A1EC9"/>
    <w:rsid w:val="001E1399"/>
    <w:rsid w:val="001E28C6"/>
    <w:rsid w:val="00207FF2"/>
    <w:rsid w:val="00222C73"/>
    <w:rsid w:val="00240EA6"/>
    <w:rsid w:val="00274D30"/>
    <w:rsid w:val="00280250"/>
    <w:rsid w:val="00297444"/>
    <w:rsid w:val="002B6F33"/>
    <w:rsid w:val="002C6E50"/>
    <w:rsid w:val="002C7068"/>
    <w:rsid w:val="002F2E7A"/>
    <w:rsid w:val="003225CE"/>
    <w:rsid w:val="00335892"/>
    <w:rsid w:val="00347864"/>
    <w:rsid w:val="00361FF8"/>
    <w:rsid w:val="003729AB"/>
    <w:rsid w:val="003A2EF5"/>
    <w:rsid w:val="003B09D9"/>
    <w:rsid w:val="003B3E93"/>
    <w:rsid w:val="00417B72"/>
    <w:rsid w:val="004357AC"/>
    <w:rsid w:val="004426DE"/>
    <w:rsid w:val="00453790"/>
    <w:rsid w:val="00472A91"/>
    <w:rsid w:val="004A155D"/>
    <w:rsid w:val="004B14A0"/>
    <w:rsid w:val="004C565E"/>
    <w:rsid w:val="004D6D2C"/>
    <w:rsid w:val="005033F6"/>
    <w:rsid w:val="0051357A"/>
    <w:rsid w:val="005332EC"/>
    <w:rsid w:val="005360E6"/>
    <w:rsid w:val="0054547B"/>
    <w:rsid w:val="00557458"/>
    <w:rsid w:val="00557799"/>
    <w:rsid w:val="005B08E0"/>
    <w:rsid w:val="005B1FCA"/>
    <w:rsid w:val="005B5A74"/>
    <w:rsid w:val="005C373F"/>
    <w:rsid w:val="005D7DDF"/>
    <w:rsid w:val="00603CAC"/>
    <w:rsid w:val="006158FB"/>
    <w:rsid w:val="0062548F"/>
    <w:rsid w:val="00657C0D"/>
    <w:rsid w:val="006861D8"/>
    <w:rsid w:val="006B3563"/>
    <w:rsid w:val="006C2EBF"/>
    <w:rsid w:val="006E0DBD"/>
    <w:rsid w:val="006E5C15"/>
    <w:rsid w:val="006F16BC"/>
    <w:rsid w:val="007066CB"/>
    <w:rsid w:val="007374F0"/>
    <w:rsid w:val="00751062"/>
    <w:rsid w:val="007B56A3"/>
    <w:rsid w:val="007D1B73"/>
    <w:rsid w:val="007E746E"/>
    <w:rsid w:val="00802244"/>
    <w:rsid w:val="00834F1C"/>
    <w:rsid w:val="008658F8"/>
    <w:rsid w:val="00874782"/>
    <w:rsid w:val="008867A7"/>
    <w:rsid w:val="008C26BD"/>
    <w:rsid w:val="009069E2"/>
    <w:rsid w:val="009109B0"/>
    <w:rsid w:val="009211E6"/>
    <w:rsid w:val="00933C85"/>
    <w:rsid w:val="00952995"/>
    <w:rsid w:val="00960EC0"/>
    <w:rsid w:val="00976C3B"/>
    <w:rsid w:val="009B4C3E"/>
    <w:rsid w:val="009F178C"/>
    <w:rsid w:val="00A061E5"/>
    <w:rsid w:val="00A20C8A"/>
    <w:rsid w:val="00A24A74"/>
    <w:rsid w:val="00A43D7A"/>
    <w:rsid w:val="00A6106A"/>
    <w:rsid w:val="00A61600"/>
    <w:rsid w:val="00A92B4B"/>
    <w:rsid w:val="00AB1FD3"/>
    <w:rsid w:val="00AC3BD5"/>
    <w:rsid w:val="00B10DAD"/>
    <w:rsid w:val="00B457A5"/>
    <w:rsid w:val="00B50045"/>
    <w:rsid w:val="00B96A20"/>
    <w:rsid w:val="00BB0CEA"/>
    <w:rsid w:val="00BB1984"/>
    <w:rsid w:val="00BD0B16"/>
    <w:rsid w:val="00BD1CFC"/>
    <w:rsid w:val="00BD2DD8"/>
    <w:rsid w:val="00C01429"/>
    <w:rsid w:val="00C54E8A"/>
    <w:rsid w:val="00C8760D"/>
    <w:rsid w:val="00C95A7E"/>
    <w:rsid w:val="00CC11BD"/>
    <w:rsid w:val="00CE39EC"/>
    <w:rsid w:val="00CE620E"/>
    <w:rsid w:val="00CF47DA"/>
    <w:rsid w:val="00CF560A"/>
    <w:rsid w:val="00D015E9"/>
    <w:rsid w:val="00D01BDD"/>
    <w:rsid w:val="00D04E37"/>
    <w:rsid w:val="00D40D31"/>
    <w:rsid w:val="00D54A28"/>
    <w:rsid w:val="00D7626E"/>
    <w:rsid w:val="00DA2F3A"/>
    <w:rsid w:val="00DC488E"/>
    <w:rsid w:val="00DC6F43"/>
    <w:rsid w:val="00DE49C4"/>
    <w:rsid w:val="00E03340"/>
    <w:rsid w:val="00E14247"/>
    <w:rsid w:val="00E1480D"/>
    <w:rsid w:val="00E36AE8"/>
    <w:rsid w:val="00E45464"/>
    <w:rsid w:val="00E524E3"/>
    <w:rsid w:val="00EA1BC9"/>
    <w:rsid w:val="00EA355B"/>
    <w:rsid w:val="00EB1FC4"/>
    <w:rsid w:val="00ED43DB"/>
    <w:rsid w:val="00EF3227"/>
    <w:rsid w:val="00EF5A9F"/>
    <w:rsid w:val="00F04B85"/>
    <w:rsid w:val="00F07B6B"/>
    <w:rsid w:val="00F57567"/>
    <w:rsid w:val="00FC3D5C"/>
    <w:rsid w:val="00FC75BF"/>
    <w:rsid w:val="00FD58A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26594FA"/>
  <w15:docId w15:val="{DCD6D8BA-911E-41E0-BEA4-AEC2A979E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45AC0"/>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145AC0"/>
    <w:pPr>
      <w:keepNext/>
      <w:outlineLvl w:val="0"/>
    </w:pPr>
    <w:rPr>
      <w:rFonts w:ascii="Arial" w:hAnsi="Arial"/>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145AC0"/>
    <w:rPr>
      <w:rFonts w:ascii="Arial" w:eastAsia="Times New Roman" w:hAnsi="Arial" w:cs="Times New Roman"/>
      <w:b/>
      <w:sz w:val="20"/>
      <w:szCs w:val="20"/>
      <w:lang w:eastAsia="sl-SI"/>
    </w:rPr>
  </w:style>
  <w:style w:type="paragraph" w:styleId="Glava">
    <w:name w:val="header"/>
    <w:basedOn w:val="Navaden"/>
    <w:link w:val="GlavaZnak"/>
    <w:rsid w:val="00145AC0"/>
    <w:pPr>
      <w:tabs>
        <w:tab w:val="center" w:pos="4536"/>
        <w:tab w:val="right" w:pos="9072"/>
      </w:tabs>
    </w:pPr>
  </w:style>
  <w:style w:type="character" w:customStyle="1" w:styleId="GlavaZnak">
    <w:name w:val="Glava Znak"/>
    <w:basedOn w:val="Privzetapisavaodstavka"/>
    <w:link w:val="Glava"/>
    <w:rsid w:val="00145AC0"/>
    <w:rPr>
      <w:rFonts w:ascii="Times New Roman" w:eastAsia="Times New Roman" w:hAnsi="Times New Roman" w:cs="Times New Roman"/>
      <w:sz w:val="20"/>
      <w:szCs w:val="20"/>
      <w:lang w:eastAsia="sl-SI"/>
    </w:rPr>
  </w:style>
  <w:style w:type="paragraph" w:styleId="Telobesedila">
    <w:name w:val="Body Text"/>
    <w:basedOn w:val="Navaden"/>
    <w:link w:val="TelobesedilaZnak"/>
    <w:rsid w:val="00145AC0"/>
    <w:pPr>
      <w:jc w:val="both"/>
    </w:pPr>
    <w:rPr>
      <w:sz w:val="22"/>
      <w:szCs w:val="22"/>
    </w:rPr>
  </w:style>
  <w:style w:type="character" w:customStyle="1" w:styleId="TelobesedilaZnak">
    <w:name w:val="Telo besedila Znak"/>
    <w:basedOn w:val="Privzetapisavaodstavka"/>
    <w:link w:val="Telobesedila"/>
    <w:rsid w:val="00145AC0"/>
    <w:rPr>
      <w:rFonts w:ascii="Times New Roman" w:eastAsia="Times New Roman" w:hAnsi="Times New Roman" w:cs="Times New Roman"/>
      <w:lang w:eastAsia="sl-SI"/>
    </w:rPr>
  </w:style>
  <w:style w:type="paragraph" w:styleId="Telobesedila2">
    <w:name w:val="Body Text 2"/>
    <w:basedOn w:val="Navaden"/>
    <w:link w:val="Telobesedila2Znak"/>
    <w:rsid w:val="00145AC0"/>
    <w:pPr>
      <w:jc w:val="both"/>
    </w:pPr>
    <w:rPr>
      <w:sz w:val="24"/>
      <w:szCs w:val="24"/>
    </w:rPr>
  </w:style>
  <w:style w:type="character" w:customStyle="1" w:styleId="Telobesedila2Znak">
    <w:name w:val="Telo besedila 2 Znak"/>
    <w:basedOn w:val="Privzetapisavaodstavka"/>
    <w:link w:val="Telobesedila2"/>
    <w:rsid w:val="00145AC0"/>
    <w:rPr>
      <w:rFonts w:ascii="Times New Roman" w:eastAsia="Times New Roman" w:hAnsi="Times New Roman" w:cs="Times New Roman"/>
      <w:sz w:val="24"/>
      <w:szCs w:val="24"/>
      <w:lang w:eastAsia="sl-SI"/>
    </w:rPr>
  </w:style>
  <w:style w:type="paragraph" w:styleId="Noga">
    <w:name w:val="footer"/>
    <w:basedOn w:val="Navaden"/>
    <w:link w:val="NogaZnak"/>
    <w:uiPriority w:val="99"/>
    <w:semiHidden/>
    <w:unhideWhenUsed/>
    <w:rsid w:val="00145AC0"/>
    <w:pPr>
      <w:tabs>
        <w:tab w:val="center" w:pos="4536"/>
        <w:tab w:val="right" w:pos="9072"/>
      </w:tabs>
    </w:pPr>
  </w:style>
  <w:style w:type="character" w:customStyle="1" w:styleId="NogaZnak">
    <w:name w:val="Noga Znak"/>
    <w:basedOn w:val="Privzetapisavaodstavka"/>
    <w:link w:val="Noga"/>
    <w:uiPriority w:val="99"/>
    <w:semiHidden/>
    <w:rsid w:val="00145AC0"/>
    <w:rPr>
      <w:rFonts w:ascii="Times New Roman" w:eastAsia="Times New Roman" w:hAnsi="Times New Roman" w:cs="Times New Roman"/>
      <w:sz w:val="20"/>
      <w:szCs w:val="20"/>
      <w:lang w:eastAsia="sl-SI"/>
    </w:rPr>
  </w:style>
  <w:style w:type="character" w:styleId="Hiperpovezava">
    <w:name w:val="Hyperlink"/>
    <w:basedOn w:val="Privzetapisavaodstavka"/>
    <w:uiPriority w:val="99"/>
    <w:unhideWhenUsed/>
    <w:rsid w:val="00090C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3-01-3312" TargetMode="External"/><Relationship Id="rId13" Type="http://schemas.openxmlformats.org/officeDocument/2006/relationships/hyperlink" Target="http://www.uradni-list.si/1/objava.jsp?sop=2010-01-3387" TargetMode="External"/><Relationship Id="rId18" Type="http://schemas.openxmlformats.org/officeDocument/2006/relationships/hyperlink" Target="http://www.uradni-list.si/1/objava.jsp?sop=2017-01-1441"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www.uradni-list.si/1/objava.jsp?sop=2006-01-2632" TargetMode="External"/><Relationship Id="rId7" Type="http://schemas.openxmlformats.org/officeDocument/2006/relationships/hyperlink" Target="mailto:info@obcina-krizevci.si" TargetMode="External"/><Relationship Id="rId12" Type="http://schemas.openxmlformats.org/officeDocument/2006/relationships/hyperlink" Target="http://www.uradni-list.si/1/objava.jsp?sop=2008-01-2415" TargetMode="External"/><Relationship Id="rId17" Type="http://schemas.openxmlformats.org/officeDocument/2006/relationships/hyperlink" Target="http://www.uradni-list.si/1/objava.jsp?sop=2017-01-0678"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uradni-list.si/1/objava.jsp?sop=2012-01-1700" TargetMode="External"/><Relationship Id="rId20" Type="http://schemas.openxmlformats.org/officeDocument/2006/relationships/hyperlink" Target="http://www.uradni-list.si/1/objava.jsp?sop=2004-01-148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08-01-1981" TargetMode="External"/><Relationship Id="rId24" Type="http://schemas.openxmlformats.org/officeDocument/2006/relationships/hyperlink" Target="http://www.uradni-list.si/1/objava.jsp?sop=2014-01-1973" TargetMode="External"/><Relationship Id="rId5" Type="http://schemas.openxmlformats.org/officeDocument/2006/relationships/footnotes" Target="footnotes.xml"/><Relationship Id="rId15" Type="http://schemas.openxmlformats.org/officeDocument/2006/relationships/hyperlink" Target="http://www.uradni-list.si/1/objava.jsp?sop=2011-01-3719" TargetMode="External"/><Relationship Id="rId23" Type="http://schemas.openxmlformats.org/officeDocument/2006/relationships/hyperlink" Target="http://www.uradni-list.si/1/objava.jsp?sop=2011-01-3449" TargetMode="External"/><Relationship Id="rId28" Type="http://schemas.openxmlformats.org/officeDocument/2006/relationships/theme" Target="theme/theme1.xml"/><Relationship Id="rId10" Type="http://schemas.openxmlformats.org/officeDocument/2006/relationships/hyperlink" Target="http://www.uradni-list.si/1/objava.jsp?sop=2006-01-2024" TargetMode="External"/><Relationship Id="rId19" Type="http://schemas.openxmlformats.org/officeDocument/2006/relationships/hyperlink" Target="http://www.uradni-list.si/1/objava.jsp?sop=2004-01-0570" TargetMode="External"/><Relationship Id="rId4" Type="http://schemas.openxmlformats.org/officeDocument/2006/relationships/webSettings" Target="webSettings.xml"/><Relationship Id="rId9" Type="http://schemas.openxmlformats.org/officeDocument/2006/relationships/hyperlink" Target="http://www.uradni-list.si/1/objava.jsp?sop=2004-01-0776" TargetMode="External"/><Relationship Id="rId14" Type="http://schemas.openxmlformats.org/officeDocument/2006/relationships/hyperlink" Target="http://www.uradni-list.si/1/objava.jsp?sop=2011-01-2619" TargetMode="External"/><Relationship Id="rId22" Type="http://schemas.openxmlformats.org/officeDocument/2006/relationships/hyperlink" Target="http://www.uradni-list.si/1/objava.jsp?sop=2009-01-0345"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5</Pages>
  <Words>1809</Words>
  <Characters>10316</Characters>
  <Application>Microsoft Office Word</Application>
  <DocSecurity>0</DocSecurity>
  <Lines>85</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 Domanjko</dc:creator>
  <cp:keywords/>
  <dc:description/>
  <cp:lastModifiedBy>Lidija Domanjko</cp:lastModifiedBy>
  <cp:revision>18</cp:revision>
  <dcterms:created xsi:type="dcterms:W3CDTF">2018-02-20T07:40:00Z</dcterms:created>
  <dcterms:modified xsi:type="dcterms:W3CDTF">2023-07-12T11:34:00Z</dcterms:modified>
</cp:coreProperties>
</file>