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7108" w14:textId="2FF369BA" w:rsidR="00161D5A" w:rsidRPr="00180A74" w:rsidRDefault="00161D5A" w:rsidP="00161D5A">
      <w:pPr>
        <w:pStyle w:val="Telobesedila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color w:val="000000"/>
          <w:sz w:val="22"/>
          <w:szCs w:val="22"/>
        </w:rPr>
        <w:t>Na podlagi določil Pravilnika</w:t>
      </w:r>
      <w:r w:rsidRPr="00180A74">
        <w:rPr>
          <w:rFonts w:ascii="Arial" w:hAnsi="Arial" w:cs="Arial"/>
          <w:sz w:val="22"/>
          <w:szCs w:val="22"/>
        </w:rPr>
        <w:t xml:space="preserve"> o postopkih za izvrševanje proračuna Republike Slovenije (Ur. list RS št. 50/07, 61/08, 99/09-ZIPRS, 3/13), Pravilnika o ohranjanju in spodbujanju razvoja kmetijstva in podeželja v Občini Križevci (v nadaljevanju: pravilnik; </w:t>
      </w:r>
      <w:r w:rsidRPr="00180A74">
        <w:rPr>
          <w:rFonts w:ascii="Arial" w:eastAsiaTheme="minorHAnsi" w:hAnsi="Arial" w:cs="Arial"/>
          <w:sz w:val="22"/>
          <w:szCs w:val="22"/>
          <w:lang w:eastAsia="en-US"/>
        </w:rPr>
        <w:t>(Uradno glasi</w:t>
      </w:r>
      <w:r w:rsidR="00A11F11" w:rsidRPr="00180A74">
        <w:rPr>
          <w:rFonts w:ascii="Arial" w:eastAsiaTheme="minorHAnsi" w:hAnsi="Arial" w:cs="Arial"/>
          <w:sz w:val="22"/>
          <w:szCs w:val="22"/>
          <w:lang w:eastAsia="en-US"/>
        </w:rPr>
        <w:t>lo slovenskih občin št. 51/2018</w:t>
      </w:r>
      <w:r w:rsidRPr="00180A74">
        <w:rPr>
          <w:rFonts w:ascii="Arial" w:hAnsi="Arial" w:cs="Arial"/>
          <w:sz w:val="22"/>
          <w:szCs w:val="22"/>
        </w:rPr>
        <w:t>),</w:t>
      </w:r>
      <w:r w:rsidR="00A11F11" w:rsidRPr="00180A74">
        <w:rPr>
          <w:rFonts w:ascii="Arial" w:hAnsi="Arial" w:cs="Arial"/>
          <w:sz w:val="22"/>
          <w:szCs w:val="22"/>
        </w:rPr>
        <w:t xml:space="preserve"> in</w:t>
      </w:r>
      <w:r w:rsidRPr="00180A74">
        <w:rPr>
          <w:rFonts w:ascii="Arial" w:hAnsi="Arial" w:cs="Arial"/>
          <w:sz w:val="22"/>
          <w:szCs w:val="22"/>
        </w:rPr>
        <w:t xml:space="preserve"> Odloka o proračunu Občine Križevci za leto 20</w:t>
      </w:r>
      <w:r w:rsidR="00232EF0">
        <w:rPr>
          <w:rFonts w:ascii="Arial" w:hAnsi="Arial" w:cs="Arial"/>
          <w:sz w:val="22"/>
          <w:szCs w:val="22"/>
        </w:rPr>
        <w:t>2</w:t>
      </w:r>
      <w:r w:rsidR="00797271">
        <w:rPr>
          <w:rFonts w:ascii="Arial" w:hAnsi="Arial" w:cs="Arial"/>
          <w:sz w:val="22"/>
          <w:szCs w:val="22"/>
        </w:rPr>
        <w:t>1</w:t>
      </w:r>
      <w:r w:rsidRPr="00180A74">
        <w:rPr>
          <w:rFonts w:ascii="Arial" w:hAnsi="Arial" w:cs="Arial"/>
          <w:sz w:val="22"/>
          <w:szCs w:val="22"/>
        </w:rPr>
        <w:t xml:space="preserve"> </w:t>
      </w:r>
      <w:r w:rsidR="0057551D" w:rsidRPr="00180A74">
        <w:rPr>
          <w:rFonts w:ascii="Arial" w:eastAsiaTheme="minorHAnsi" w:hAnsi="Arial" w:cs="Arial"/>
          <w:sz w:val="22"/>
          <w:szCs w:val="22"/>
          <w:lang w:eastAsia="en-US"/>
        </w:rPr>
        <w:t xml:space="preserve">(Uradno glasilo </w:t>
      </w:r>
      <w:r w:rsidR="0057551D" w:rsidRPr="00D15F09">
        <w:rPr>
          <w:rFonts w:ascii="Arial" w:eastAsiaTheme="minorHAnsi" w:hAnsi="Arial" w:cs="Arial"/>
          <w:sz w:val="22"/>
          <w:szCs w:val="22"/>
          <w:lang w:eastAsia="en-US"/>
        </w:rPr>
        <w:t>slovenskih občin št. 12/</w:t>
      </w:r>
      <w:r w:rsidR="00232EF0" w:rsidRPr="00D15F09">
        <w:rPr>
          <w:rFonts w:ascii="Arial" w:eastAsiaTheme="minorHAnsi" w:hAnsi="Arial" w:cs="Arial"/>
          <w:sz w:val="22"/>
          <w:szCs w:val="22"/>
          <w:lang w:eastAsia="en-US"/>
        </w:rPr>
        <w:t>202</w:t>
      </w:r>
      <w:r w:rsidR="00D15F09" w:rsidRPr="00D15F09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57551D" w:rsidRPr="00D15F09">
        <w:rPr>
          <w:rFonts w:ascii="Arial" w:eastAsiaTheme="minorHAnsi" w:hAnsi="Arial" w:cs="Arial"/>
          <w:sz w:val="22"/>
          <w:szCs w:val="22"/>
          <w:lang w:eastAsia="en-US"/>
        </w:rPr>
        <w:t xml:space="preserve"> in </w:t>
      </w:r>
      <w:r w:rsidR="00D15F09" w:rsidRPr="00D15F09">
        <w:rPr>
          <w:rFonts w:ascii="Arial" w:eastAsiaTheme="minorHAnsi" w:hAnsi="Arial" w:cs="Arial"/>
          <w:sz w:val="22"/>
          <w:szCs w:val="22"/>
          <w:lang w:eastAsia="en-US"/>
        </w:rPr>
        <w:t>30</w:t>
      </w:r>
      <w:r w:rsidR="0057551D" w:rsidRPr="00D15F09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232EF0" w:rsidRPr="00D15F09">
        <w:rPr>
          <w:rFonts w:ascii="Arial" w:eastAsiaTheme="minorHAnsi" w:hAnsi="Arial" w:cs="Arial"/>
          <w:sz w:val="22"/>
          <w:szCs w:val="22"/>
          <w:lang w:eastAsia="en-US"/>
        </w:rPr>
        <w:t>202</w:t>
      </w:r>
      <w:r w:rsidR="00D15F09" w:rsidRPr="00D15F09">
        <w:rPr>
          <w:rFonts w:ascii="Arial" w:eastAsiaTheme="minorHAnsi" w:hAnsi="Arial" w:cs="Arial"/>
          <w:sz w:val="22"/>
          <w:szCs w:val="22"/>
          <w:lang w:eastAsia="en-US"/>
        </w:rPr>
        <w:t>1 in 34/2021</w:t>
      </w:r>
      <w:r w:rsidRPr="00180A74">
        <w:rPr>
          <w:rFonts w:ascii="Arial" w:hAnsi="Arial" w:cs="Arial"/>
          <w:i/>
          <w:sz w:val="22"/>
          <w:szCs w:val="22"/>
        </w:rPr>
        <w:t xml:space="preserve">), </w:t>
      </w:r>
      <w:r w:rsidRPr="00180A74">
        <w:rPr>
          <w:rFonts w:ascii="Arial" w:hAnsi="Arial" w:cs="Arial"/>
          <w:sz w:val="22"/>
          <w:szCs w:val="22"/>
        </w:rPr>
        <w:t>objavlja Občina Križevci</w:t>
      </w:r>
    </w:p>
    <w:p w14:paraId="11AAE958" w14:textId="77777777" w:rsidR="00161D5A" w:rsidRPr="00180A74" w:rsidRDefault="00161D5A" w:rsidP="00161D5A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64C6999A" w14:textId="77777777" w:rsidR="00161D5A" w:rsidRPr="00180A74" w:rsidRDefault="00161D5A" w:rsidP="00161D5A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31FF9179" w14:textId="77777777" w:rsidR="00161D5A" w:rsidRPr="00180A74" w:rsidRDefault="00161D5A" w:rsidP="00161D5A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47C9158" w14:textId="77777777" w:rsidR="00161D5A" w:rsidRPr="00180A74" w:rsidRDefault="00161D5A" w:rsidP="00161D5A">
      <w:pPr>
        <w:jc w:val="center"/>
        <w:rPr>
          <w:rFonts w:ascii="Arial" w:hAnsi="Arial" w:cs="Arial"/>
          <w:b/>
          <w:sz w:val="22"/>
          <w:szCs w:val="22"/>
        </w:rPr>
      </w:pPr>
      <w:r w:rsidRPr="00180A74">
        <w:rPr>
          <w:rFonts w:ascii="Arial" w:hAnsi="Arial" w:cs="Arial"/>
          <w:b/>
          <w:sz w:val="22"/>
          <w:szCs w:val="22"/>
        </w:rPr>
        <w:t>JAVNI RAZPIS</w:t>
      </w:r>
    </w:p>
    <w:p w14:paraId="29E0B443" w14:textId="7B286CC2" w:rsidR="00161D5A" w:rsidRPr="00180A74" w:rsidRDefault="00161D5A" w:rsidP="00161D5A">
      <w:pPr>
        <w:jc w:val="center"/>
        <w:rPr>
          <w:rFonts w:ascii="Arial" w:hAnsi="Arial" w:cs="Arial"/>
          <w:b/>
          <w:sz w:val="22"/>
          <w:szCs w:val="22"/>
        </w:rPr>
      </w:pPr>
      <w:r w:rsidRPr="00180A74">
        <w:rPr>
          <w:rFonts w:ascii="Arial" w:hAnsi="Arial" w:cs="Arial"/>
          <w:b/>
          <w:sz w:val="22"/>
          <w:szCs w:val="22"/>
        </w:rPr>
        <w:t xml:space="preserve">za dodelitev državnih pomoči na področju ohranjanja in spodbujanja razvoja kmetijstva in podeželja v Občini Križevci za leto </w:t>
      </w:r>
      <w:r w:rsidR="00232EF0">
        <w:rPr>
          <w:rFonts w:ascii="Arial" w:hAnsi="Arial" w:cs="Arial"/>
          <w:b/>
          <w:sz w:val="22"/>
          <w:szCs w:val="22"/>
        </w:rPr>
        <w:t>202</w:t>
      </w:r>
      <w:r w:rsidR="00797271">
        <w:rPr>
          <w:rFonts w:ascii="Arial" w:hAnsi="Arial" w:cs="Arial"/>
          <w:b/>
          <w:sz w:val="22"/>
          <w:szCs w:val="22"/>
        </w:rPr>
        <w:t>1</w:t>
      </w:r>
    </w:p>
    <w:p w14:paraId="2C703945" w14:textId="77777777" w:rsidR="00161D5A" w:rsidRPr="00180A74" w:rsidRDefault="00161D5A" w:rsidP="00161D5A">
      <w:pPr>
        <w:rPr>
          <w:rFonts w:ascii="Arial" w:hAnsi="Arial" w:cs="Arial"/>
          <w:sz w:val="22"/>
          <w:szCs w:val="22"/>
        </w:rPr>
      </w:pPr>
    </w:p>
    <w:p w14:paraId="6851D81E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26DCDEC0" w14:textId="77777777" w:rsidR="00161D5A" w:rsidRPr="00180A74" w:rsidRDefault="00161D5A" w:rsidP="00161D5A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80A74">
        <w:rPr>
          <w:rFonts w:ascii="Arial" w:hAnsi="Arial" w:cs="Arial"/>
          <w:b/>
          <w:sz w:val="22"/>
          <w:szCs w:val="22"/>
        </w:rPr>
        <w:t xml:space="preserve">PREDMET IN NAMEN JAVNEGA RAZPISA </w:t>
      </w:r>
    </w:p>
    <w:p w14:paraId="025A3C27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5AC253D2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Predmet javnega razpisa je dodelitev nepovratnih finančnih sredstev za uresničevanje ciljev Občine Križevci na področju ohranjanja in spodbujanja razvoja kmetijstva in podeželja, ki se dodeljujejo po pravilih o dodeljevanju državnih pomoči. </w:t>
      </w:r>
    </w:p>
    <w:p w14:paraId="6C168D35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38342D01" w14:textId="77777777" w:rsidR="00161D5A" w:rsidRPr="00180A74" w:rsidRDefault="00161D5A" w:rsidP="00161D5A">
      <w:pPr>
        <w:pStyle w:val="Telobesedila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Namen razpisa za dodelitev državnih pomoči za ohranjanje in spodbujanje  razvoja kmetijstva in podeželja v Občini Križevci je uresničevanje ciljev ohranjanja in spodbujanja razvoja kmetijstva na območju Občine Križevci, ki so opredeljeni v poglavju II. Ukrepi v skladu z Uredbo komisije (EU) št. 702/2014, v poglavju III. Ukrepi de minimis v skladu z Uredbo komisije (EU) št. 1407/2013 in poglavju IV. Ukrepi de minimis v skladu z Uredbo komisije  (EU)  št. 1408/2013, v Pravilniku o ohranjanju in </w:t>
      </w:r>
      <w:r w:rsidR="00A11F11" w:rsidRPr="00180A74">
        <w:rPr>
          <w:rFonts w:ascii="Arial" w:hAnsi="Arial" w:cs="Arial"/>
          <w:sz w:val="22"/>
          <w:szCs w:val="22"/>
        </w:rPr>
        <w:t>spodbujanju</w:t>
      </w:r>
      <w:r w:rsidRPr="00180A74">
        <w:rPr>
          <w:rFonts w:ascii="Arial" w:hAnsi="Arial" w:cs="Arial"/>
          <w:sz w:val="22"/>
          <w:szCs w:val="22"/>
        </w:rPr>
        <w:t xml:space="preserve"> razvoja kmetijstva in podeželja v Občini Križevci za programsko obdobje 201</w:t>
      </w:r>
      <w:r w:rsidR="00A11F11" w:rsidRPr="00180A74">
        <w:rPr>
          <w:rFonts w:ascii="Arial" w:hAnsi="Arial" w:cs="Arial"/>
          <w:sz w:val="22"/>
          <w:szCs w:val="22"/>
        </w:rPr>
        <w:t>8</w:t>
      </w:r>
      <w:r w:rsidRPr="00180A74">
        <w:rPr>
          <w:rFonts w:ascii="Arial" w:hAnsi="Arial" w:cs="Arial"/>
          <w:sz w:val="22"/>
          <w:szCs w:val="22"/>
        </w:rPr>
        <w:t>-2020 (v nadaljevanju: pravilnik</w:t>
      </w:r>
      <w:r w:rsidR="00A11F11" w:rsidRPr="00180A74">
        <w:rPr>
          <w:rFonts w:ascii="Arial" w:eastAsiaTheme="minorHAnsi" w:hAnsi="Arial" w:cs="Arial"/>
          <w:sz w:val="22"/>
          <w:szCs w:val="22"/>
          <w:lang w:eastAsia="en-US"/>
        </w:rPr>
        <w:t>(Uradno glasilo slovenskih občin št. 51/2018</w:t>
      </w:r>
      <w:r w:rsidR="00A11F11" w:rsidRPr="00180A74">
        <w:rPr>
          <w:rFonts w:ascii="Arial" w:hAnsi="Arial" w:cs="Arial"/>
          <w:sz w:val="22"/>
          <w:szCs w:val="22"/>
        </w:rPr>
        <w:t>)</w:t>
      </w:r>
      <w:r w:rsidRPr="00180A74">
        <w:rPr>
          <w:rFonts w:ascii="Arial" w:hAnsi="Arial" w:cs="Arial"/>
          <w:sz w:val="22"/>
          <w:szCs w:val="22"/>
        </w:rPr>
        <w:t xml:space="preserve">, h kateremu </w:t>
      </w:r>
      <w:r w:rsidR="00A11F11" w:rsidRPr="00180A74">
        <w:rPr>
          <w:rFonts w:ascii="Arial" w:hAnsi="Arial" w:cs="Arial"/>
          <w:sz w:val="22"/>
          <w:szCs w:val="22"/>
        </w:rPr>
        <w:t>je</w:t>
      </w:r>
      <w:r w:rsidRPr="00180A74">
        <w:rPr>
          <w:rFonts w:ascii="Arial" w:hAnsi="Arial" w:cs="Arial"/>
          <w:sz w:val="22"/>
          <w:szCs w:val="22"/>
        </w:rPr>
        <w:t xml:space="preserve"> </w:t>
      </w:r>
      <w:r w:rsidR="00A11F11" w:rsidRPr="00180A74">
        <w:rPr>
          <w:rFonts w:ascii="Arial" w:hAnsi="Arial" w:cs="Arial"/>
          <w:sz w:val="22"/>
          <w:szCs w:val="22"/>
        </w:rPr>
        <w:t>Ministrstva za kmetijstvo, gozdarstvo in prehrano izdalo</w:t>
      </w:r>
      <w:r w:rsidR="00295662" w:rsidRPr="00180A74">
        <w:rPr>
          <w:rFonts w:ascii="Arial" w:hAnsi="Arial" w:cs="Arial"/>
          <w:sz w:val="22"/>
          <w:szCs w:val="22"/>
        </w:rPr>
        <w:t xml:space="preserve"> pozitivno mnenje</w:t>
      </w:r>
      <w:r w:rsidRPr="00180A74">
        <w:rPr>
          <w:rFonts w:ascii="Arial" w:hAnsi="Arial" w:cs="Arial"/>
          <w:sz w:val="22"/>
          <w:szCs w:val="22"/>
        </w:rPr>
        <w:t xml:space="preserve"> o skladnosti shem državnih pomoči (štev. 441-</w:t>
      </w:r>
      <w:r w:rsidR="00A11F11" w:rsidRPr="00180A74">
        <w:rPr>
          <w:rFonts w:ascii="Arial" w:hAnsi="Arial" w:cs="Arial"/>
          <w:sz w:val="22"/>
          <w:szCs w:val="22"/>
        </w:rPr>
        <w:t>7</w:t>
      </w:r>
      <w:r w:rsidRPr="00180A74">
        <w:rPr>
          <w:rFonts w:ascii="Arial" w:hAnsi="Arial" w:cs="Arial"/>
          <w:sz w:val="22"/>
          <w:szCs w:val="22"/>
        </w:rPr>
        <w:t>/201</w:t>
      </w:r>
      <w:r w:rsidR="00A11F11" w:rsidRPr="00180A74">
        <w:rPr>
          <w:rFonts w:ascii="Arial" w:hAnsi="Arial" w:cs="Arial"/>
          <w:sz w:val="22"/>
          <w:szCs w:val="22"/>
        </w:rPr>
        <w:t>7</w:t>
      </w:r>
      <w:r w:rsidRPr="00180A74">
        <w:rPr>
          <w:rFonts w:ascii="Arial" w:hAnsi="Arial" w:cs="Arial"/>
          <w:sz w:val="22"/>
          <w:szCs w:val="22"/>
        </w:rPr>
        <w:t>/</w:t>
      </w:r>
      <w:r w:rsidR="00A11F11" w:rsidRPr="00180A74">
        <w:rPr>
          <w:rFonts w:ascii="Arial" w:hAnsi="Arial" w:cs="Arial"/>
          <w:sz w:val="22"/>
          <w:szCs w:val="22"/>
        </w:rPr>
        <w:t>8</w:t>
      </w:r>
      <w:r w:rsidRPr="00180A74">
        <w:rPr>
          <w:rFonts w:ascii="Arial" w:hAnsi="Arial" w:cs="Arial"/>
          <w:sz w:val="22"/>
          <w:szCs w:val="22"/>
        </w:rPr>
        <w:t xml:space="preserve"> z dne </w:t>
      </w:r>
      <w:r w:rsidR="00A11F11" w:rsidRPr="00180A74">
        <w:rPr>
          <w:rFonts w:ascii="Arial" w:hAnsi="Arial" w:cs="Arial"/>
          <w:sz w:val="22"/>
          <w:szCs w:val="22"/>
        </w:rPr>
        <w:t>12</w:t>
      </w:r>
      <w:r w:rsidRPr="00180A74">
        <w:rPr>
          <w:rFonts w:ascii="Arial" w:hAnsi="Arial" w:cs="Arial"/>
          <w:sz w:val="22"/>
          <w:szCs w:val="22"/>
        </w:rPr>
        <w:t>.10.201</w:t>
      </w:r>
      <w:r w:rsidR="00A11F11" w:rsidRPr="00180A74">
        <w:rPr>
          <w:rFonts w:ascii="Arial" w:hAnsi="Arial" w:cs="Arial"/>
          <w:sz w:val="22"/>
          <w:szCs w:val="22"/>
        </w:rPr>
        <w:t>8</w:t>
      </w:r>
      <w:r w:rsidRPr="00180A74">
        <w:rPr>
          <w:rFonts w:ascii="Arial" w:hAnsi="Arial" w:cs="Arial"/>
          <w:sz w:val="22"/>
          <w:szCs w:val="22"/>
        </w:rPr>
        <w:t xml:space="preserve"> in štev.  </w:t>
      </w:r>
      <w:r w:rsidR="00A11F11" w:rsidRPr="00180A74">
        <w:rPr>
          <w:rFonts w:ascii="Arial" w:hAnsi="Arial" w:cs="Arial"/>
          <w:sz w:val="22"/>
          <w:szCs w:val="22"/>
        </w:rPr>
        <w:t xml:space="preserve">441-7/2017/9 </w:t>
      </w:r>
      <w:r w:rsidRPr="00180A74">
        <w:rPr>
          <w:rFonts w:ascii="Arial" w:hAnsi="Arial" w:cs="Arial"/>
          <w:sz w:val="22"/>
          <w:szCs w:val="22"/>
        </w:rPr>
        <w:t xml:space="preserve">z dne </w:t>
      </w:r>
      <w:r w:rsidR="00A11F11" w:rsidRPr="00180A74">
        <w:rPr>
          <w:rFonts w:ascii="Arial" w:hAnsi="Arial" w:cs="Arial"/>
          <w:sz w:val="22"/>
          <w:szCs w:val="22"/>
        </w:rPr>
        <w:t>12</w:t>
      </w:r>
      <w:r w:rsidRPr="00180A74">
        <w:rPr>
          <w:rFonts w:ascii="Arial" w:hAnsi="Arial" w:cs="Arial"/>
          <w:sz w:val="22"/>
          <w:szCs w:val="22"/>
        </w:rPr>
        <w:t>.10.201</w:t>
      </w:r>
      <w:r w:rsidR="00A11F11" w:rsidRPr="00180A74">
        <w:rPr>
          <w:rFonts w:ascii="Arial" w:hAnsi="Arial" w:cs="Arial"/>
          <w:sz w:val="22"/>
          <w:szCs w:val="22"/>
        </w:rPr>
        <w:t>8.</w:t>
      </w:r>
      <w:r w:rsidRPr="00180A74">
        <w:rPr>
          <w:rFonts w:ascii="Arial" w:hAnsi="Arial" w:cs="Arial"/>
          <w:sz w:val="22"/>
          <w:szCs w:val="22"/>
        </w:rPr>
        <w:t xml:space="preserve"> </w:t>
      </w:r>
    </w:p>
    <w:p w14:paraId="44AF57DB" w14:textId="77777777" w:rsidR="00161D5A" w:rsidRPr="00180A74" w:rsidRDefault="00161D5A" w:rsidP="00161D5A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15CA33E5" w14:textId="77777777" w:rsidR="00161D5A" w:rsidRPr="00180A74" w:rsidRDefault="00161D5A" w:rsidP="00161D5A">
      <w:pPr>
        <w:pStyle w:val="h4"/>
        <w:spacing w:before="0" w:after="0"/>
        <w:ind w:right="0"/>
        <w:jc w:val="both"/>
        <w:rPr>
          <w:color w:val="auto"/>
        </w:rPr>
      </w:pPr>
      <w:r w:rsidRPr="00180A74">
        <w:rPr>
          <w:color w:val="auto"/>
        </w:rPr>
        <w:t>II.  UPRAVIČENCI DO POMOČI IN IZVAJALCI STORITEV (6. čl. pravilnika)</w:t>
      </w:r>
    </w:p>
    <w:p w14:paraId="093588AC" w14:textId="77777777" w:rsidR="00161D5A" w:rsidRPr="00180A74" w:rsidRDefault="00161D5A" w:rsidP="00161D5A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65C8F5F7" w14:textId="77777777" w:rsidR="00161D5A" w:rsidRPr="00180A74" w:rsidRDefault="00161D5A" w:rsidP="00161D5A">
      <w:pPr>
        <w:pStyle w:val="Navadensple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80A74">
        <w:rPr>
          <w:rFonts w:ascii="Arial" w:hAnsi="Arial" w:cs="Arial"/>
          <w:bCs/>
          <w:sz w:val="22"/>
          <w:szCs w:val="22"/>
        </w:rPr>
        <w:t xml:space="preserve"> Upravičenci do pomoči so:</w:t>
      </w:r>
    </w:p>
    <w:p w14:paraId="6990E982" w14:textId="44E26268" w:rsidR="00161D5A" w:rsidRPr="00180A74" w:rsidRDefault="00161D5A" w:rsidP="00161D5A">
      <w:pPr>
        <w:pStyle w:val="Navadensplet"/>
        <w:ind w:left="644"/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bCs/>
          <w:sz w:val="22"/>
          <w:szCs w:val="22"/>
        </w:rPr>
        <w:t xml:space="preserve">Pravne in fizične osebe, ki ustrezajo kriterijem za mikro podjetja in so dejavna v primarni kmetijski proizvodnji v primerih ukrepov po členih 14, 15 in 28 Uredbe Komisije (EU) št. 702/2014 ter v primeru ukrepa </w:t>
      </w:r>
      <w:r w:rsidRPr="00180A74">
        <w:rPr>
          <w:rFonts w:ascii="Arial" w:hAnsi="Arial" w:cs="Arial"/>
          <w:sz w:val="22"/>
          <w:szCs w:val="22"/>
        </w:rPr>
        <w:t xml:space="preserve"> po Ure</w:t>
      </w:r>
      <w:r w:rsidR="00295662" w:rsidRPr="00180A74">
        <w:rPr>
          <w:rFonts w:ascii="Arial" w:hAnsi="Arial" w:cs="Arial"/>
          <w:sz w:val="22"/>
          <w:szCs w:val="22"/>
        </w:rPr>
        <w:t>dbi komisije (EU) št. 1408/2013 ter</w:t>
      </w:r>
      <w:r w:rsidRPr="00180A74">
        <w:rPr>
          <w:rFonts w:ascii="Arial" w:hAnsi="Arial" w:cs="Arial"/>
          <w:bCs/>
          <w:sz w:val="22"/>
          <w:szCs w:val="22"/>
        </w:rPr>
        <w:t xml:space="preserve"> so vpisana v register kmetijskih gospodarstev in imajo v lasti ali zakupu kmetijska</w:t>
      </w:r>
      <w:r w:rsidR="00797271">
        <w:rPr>
          <w:rFonts w:ascii="Arial" w:hAnsi="Arial" w:cs="Arial"/>
          <w:bCs/>
          <w:sz w:val="22"/>
          <w:szCs w:val="22"/>
        </w:rPr>
        <w:t xml:space="preserve"> zemljišča</w:t>
      </w:r>
      <w:r w:rsidR="00295662" w:rsidRPr="00180A74">
        <w:rPr>
          <w:rFonts w:ascii="Arial" w:hAnsi="Arial" w:cs="Arial"/>
          <w:bCs/>
          <w:sz w:val="22"/>
          <w:szCs w:val="22"/>
        </w:rPr>
        <w:t>, ki ležijo na območju Občine</w:t>
      </w:r>
      <w:r w:rsidRPr="00180A74">
        <w:rPr>
          <w:rFonts w:ascii="Arial" w:hAnsi="Arial" w:cs="Arial"/>
          <w:bCs/>
          <w:sz w:val="22"/>
          <w:szCs w:val="22"/>
        </w:rPr>
        <w:t xml:space="preserve"> Križevci in imajo sedež na območju občine.</w:t>
      </w:r>
      <w:r w:rsidRPr="00180A74">
        <w:rPr>
          <w:rFonts w:ascii="Arial" w:hAnsi="Arial" w:cs="Arial"/>
          <w:sz w:val="22"/>
          <w:szCs w:val="22"/>
        </w:rPr>
        <w:t xml:space="preserve"> </w:t>
      </w:r>
    </w:p>
    <w:p w14:paraId="775B05D4" w14:textId="71E968B3" w:rsidR="00161D5A" w:rsidRPr="00180A74" w:rsidRDefault="00161D5A" w:rsidP="00161D5A">
      <w:pPr>
        <w:pStyle w:val="Navadensple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Pravne in fizične osebe, ki ustrezajo kriterijem za mikro podjetja v primerih ukrepov za pomoči de minimis po Uredbi komisije (EU) št. 1407/2013  ter so </w:t>
      </w:r>
      <w:r w:rsidRPr="00180A74">
        <w:rPr>
          <w:rFonts w:ascii="Arial" w:hAnsi="Arial" w:cs="Arial"/>
          <w:bCs/>
          <w:sz w:val="22"/>
          <w:szCs w:val="22"/>
        </w:rPr>
        <w:t xml:space="preserve"> vpisana v register kmetijskih gospodarstev in  imajo v lasti ali zakupu kmetijska</w:t>
      </w:r>
      <w:r w:rsidR="00797271">
        <w:rPr>
          <w:rFonts w:ascii="Arial" w:hAnsi="Arial" w:cs="Arial"/>
          <w:bCs/>
          <w:sz w:val="22"/>
          <w:szCs w:val="22"/>
        </w:rPr>
        <w:t xml:space="preserve"> zemljišča</w:t>
      </w:r>
      <w:r w:rsidRPr="00180A74">
        <w:rPr>
          <w:rFonts w:ascii="Arial" w:hAnsi="Arial" w:cs="Arial"/>
          <w:bCs/>
          <w:sz w:val="22"/>
          <w:szCs w:val="22"/>
        </w:rPr>
        <w:t>, ki ležijo na območju Občine Križevci in imajo sedež na območju občine.</w:t>
      </w:r>
    </w:p>
    <w:p w14:paraId="79FB7B8A" w14:textId="77777777" w:rsidR="00161D5A" w:rsidRPr="00180A74" w:rsidRDefault="00161D5A" w:rsidP="00161D5A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3FBF6222" w14:textId="77777777" w:rsidR="00161D5A" w:rsidRPr="00180A74" w:rsidRDefault="00161D5A" w:rsidP="00161D5A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2C2475B7" w14:textId="77777777" w:rsidR="00161D5A" w:rsidRPr="00180A74" w:rsidRDefault="00161D5A" w:rsidP="00161D5A">
      <w:pPr>
        <w:pStyle w:val="h4"/>
        <w:numPr>
          <w:ilvl w:val="0"/>
          <w:numId w:val="2"/>
        </w:numPr>
        <w:spacing w:before="0" w:after="0"/>
        <w:ind w:right="0"/>
        <w:jc w:val="both"/>
        <w:rPr>
          <w:color w:val="auto"/>
        </w:rPr>
      </w:pPr>
      <w:r w:rsidRPr="00180A74">
        <w:rPr>
          <w:color w:val="auto"/>
        </w:rPr>
        <w:t xml:space="preserve">VIŠINA RAZPISANIH SREDSTEV </w:t>
      </w:r>
    </w:p>
    <w:p w14:paraId="0DC4AC46" w14:textId="77777777" w:rsidR="00161D5A" w:rsidRPr="00180A74" w:rsidRDefault="00161D5A" w:rsidP="00161D5A">
      <w:pPr>
        <w:pStyle w:val="h4"/>
        <w:spacing w:before="0" w:after="0"/>
        <w:ind w:left="990" w:right="0"/>
        <w:jc w:val="both"/>
        <w:rPr>
          <w:color w:val="auto"/>
        </w:rPr>
      </w:pPr>
    </w:p>
    <w:p w14:paraId="4D11B526" w14:textId="386C0BDE" w:rsidR="00161D5A" w:rsidRPr="00180A74" w:rsidRDefault="00161D5A" w:rsidP="00295662">
      <w:pPr>
        <w:pStyle w:val="h4"/>
        <w:spacing w:before="0" w:after="0"/>
        <w:ind w:right="0"/>
        <w:jc w:val="both"/>
        <w:rPr>
          <w:color w:val="auto"/>
        </w:rPr>
      </w:pPr>
      <w:r w:rsidRPr="00180A74">
        <w:rPr>
          <w:color w:val="auto"/>
        </w:rPr>
        <w:t xml:space="preserve">    (sprejet Proračun Občine Križevci za leto </w:t>
      </w:r>
      <w:r w:rsidR="00232EF0">
        <w:rPr>
          <w:color w:val="auto"/>
        </w:rPr>
        <w:t>202</w:t>
      </w:r>
      <w:r w:rsidR="00797271">
        <w:rPr>
          <w:color w:val="auto"/>
        </w:rPr>
        <w:t>1</w:t>
      </w:r>
      <w:r w:rsidR="00232EF0">
        <w:rPr>
          <w:color w:val="auto"/>
        </w:rPr>
        <w:t>)</w:t>
      </w:r>
    </w:p>
    <w:p w14:paraId="3B5F43BA" w14:textId="77777777" w:rsidR="00161D5A" w:rsidRPr="00180A74" w:rsidRDefault="00161D5A" w:rsidP="00161D5A">
      <w:pPr>
        <w:pStyle w:val="h4"/>
        <w:spacing w:before="0" w:after="0"/>
        <w:ind w:left="0" w:right="0"/>
        <w:jc w:val="both"/>
        <w:rPr>
          <w:b w:val="0"/>
          <w:color w:val="auto"/>
        </w:rPr>
      </w:pPr>
    </w:p>
    <w:p w14:paraId="50B61701" w14:textId="15A79FDB" w:rsidR="00161D5A" w:rsidRPr="00180A74" w:rsidRDefault="00161D5A" w:rsidP="00161D5A">
      <w:pPr>
        <w:pStyle w:val="Telobesedila-zamik"/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Sredstva za dodelitev pomoči so zagotovljena v proračunu Občine Križevci za leto </w:t>
      </w:r>
      <w:r w:rsidR="00232EF0">
        <w:rPr>
          <w:rFonts w:ascii="Arial" w:hAnsi="Arial" w:cs="Arial"/>
          <w:sz w:val="22"/>
          <w:szCs w:val="22"/>
        </w:rPr>
        <w:t>202</w:t>
      </w:r>
      <w:r w:rsidR="00797271">
        <w:rPr>
          <w:rFonts w:ascii="Arial" w:hAnsi="Arial" w:cs="Arial"/>
          <w:sz w:val="22"/>
          <w:szCs w:val="22"/>
        </w:rPr>
        <w:t>1</w:t>
      </w:r>
      <w:r w:rsidRPr="00180A74">
        <w:rPr>
          <w:rFonts w:ascii="Arial" w:hAnsi="Arial" w:cs="Arial"/>
          <w:sz w:val="22"/>
          <w:szCs w:val="22"/>
        </w:rPr>
        <w:t xml:space="preserve"> na </w:t>
      </w:r>
      <w:r w:rsidR="00180A74" w:rsidRPr="00180A74">
        <w:rPr>
          <w:rFonts w:ascii="Arial" w:hAnsi="Arial" w:cs="Arial"/>
          <w:sz w:val="22"/>
          <w:szCs w:val="22"/>
        </w:rPr>
        <w:t>proračunski postavki 11002 »Neposredna plačila v  kmetijstvu</w:t>
      </w:r>
      <w:r w:rsidRPr="00180A74">
        <w:rPr>
          <w:rFonts w:ascii="Arial" w:hAnsi="Arial" w:cs="Arial"/>
          <w:sz w:val="22"/>
          <w:szCs w:val="22"/>
        </w:rPr>
        <w:t>.«</w:t>
      </w:r>
    </w:p>
    <w:p w14:paraId="749D526F" w14:textId="77777777" w:rsidR="00161D5A" w:rsidRPr="00180A74" w:rsidRDefault="00161D5A" w:rsidP="00161D5A">
      <w:pPr>
        <w:pStyle w:val="h4"/>
        <w:spacing w:before="0" w:after="0"/>
        <w:ind w:left="0" w:right="0"/>
        <w:jc w:val="both"/>
        <w:rPr>
          <w:b w:val="0"/>
          <w:color w:val="auto"/>
        </w:rPr>
      </w:pPr>
    </w:p>
    <w:p w14:paraId="52705AB1" w14:textId="77777777" w:rsidR="00161D5A" w:rsidRPr="00180A74" w:rsidRDefault="00161D5A" w:rsidP="00161D5A">
      <w:pPr>
        <w:pStyle w:val="h4"/>
        <w:spacing w:before="0" w:after="0"/>
        <w:ind w:left="0" w:right="0"/>
        <w:jc w:val="both"/>
        <w:rPr>
          <w:b w:val="0"/>
          <w:bCs w:val="0"/>
          <w:color w:val="auto"/>
        </w:rPr>
      </w:pPr>
      <w:r w:rsidRPr="00180A74">
        <w:rPr>
          <w:b w:val="0"/>
          <w:bCs w:val="0"/>
          <w:color w:val="auto"/>
        </w:rPr>
        <w:lastRenderedPageBreak/>
        <w:t xml:space="preserve">Skupni znesek razpisanih sredstev po tem javnem razpisu znaša </w:t>
      </w:r>
      <w:r w:rsidR="00180A74" w:rsidRPr="003B7864">
        <w:rPr>
          <w:b w:val="0"/>
          <w:bCs w:val="0"/>
          <w:color w:val="auto"/>
        </w:rPr>
        <w:t>30</w:t>
      </w:r>
      <w:r w:rsidRPr="003B7864">
        <w:rPr>
          <w:b w:val="0"/>
          <w:bCs w:val="0"/>
          <w:color w:val="auto"/>
        </w:rPr>
        <w:t xml:space="preserve">.000,00 </w:t>
      </w:r>
      <w:r w:rsidRPr="00180A74">
        <w:rPr>
          <w:b w:val="0"/>
          <w:bCs w:val="0"/>
          <w:color w:val="auto"/>
        </w:rPr>
        <w:t>EUR in je  predviden za naslednje namene:</w:t>
      </w:r>
    </w:p>
    <w:p w14:paraId="3B542792" w14:textId="77777777" w:rsidR="00161D5A" w:rsidRPr="00180A74" w:rsidRDefault="00161D5A" w:rsidP="00161D5A">
      <w:pPr>
        <w:pStyle w:val="h4"/>
        <w:spacing w:before="0" w:after="0"/>
        <w:ind w:left="0" w:right="0"/>
        <w:jc w:val="both"/>
        <w:rPr>
          <w:b w:val="0"/>
          <w:color w:val="auto"/>
        </w:rPr>
      </w:pPr>
    </w:p>
    <w:p w14:paraId="267EDBC4" w14:textId="77777777" w:rsidR="00161D5A" w:rsidRPr="00180A74" w:rsidRDefault="00161D5A" w:rsidP="00161D5A">
      <w:pPr>
        <w:pStyle w:val="h4"/>
        <w:numPr>
          <w:ilvl w:val="0"/>
          <w:numId w:val="1"/>
        </w:numPr>
        <w:spacing w:before="0" w:after="0"/>
        <w:ind w:right="0"/>
        <w:jc w:val="both"/>
        <w:rPr>
          <w:b w:val="0"/>
          <w:color w:val="auto"/>
        </w:rPr>
      </w:pPr>
      <w:r w:rsidRPr="00180A74">
        <w:rPr>
          <w:b w:val="0"/>
          <w:color w:val="auto"/>
        </w:rPr>
        <w:t>Pomoč za plačilo zavarovalnih premij (1</w:t>
      </w:r>
      <w:r w:rsidR="00180A74" w:rsidRPr="00180A74">
        <w:rPr>
          <w:b w:val="0"/>
          <w:color w:val="auto"/>
        </w:rPr>
        <w:t>3</w:t>
      </w:r>
      <w:r w:rsidRPr="00180A74">
        <w:rPr>
          <w:b w:val="0"/>
          <w:color w:val="auto"/>
        </w:rPr>
        <w:t xml:space="preserve">. čl. pravilnika): skupaj </w:t>
      </w:r>
      <w:r w:rsidRPr="003B7864">
        <w:rPr>
          <w:b w:val="0"/>
          <w:color w:val="auto"/>
        </w:rPr>
        <w:t>15.</w:t>
      </w:r>
      <w:r w:rsidR="00180A74" w:rsidRPr="003B7864">
        <w:rPr>
          <w:b w:val="0"/>
          <w:color w:val="auto"/>
        </w:rPr>
        <w:t>0</w:t>
      </w:r>
      <w:r w:rsidRPr="003B7864">
        <w:rPr>
          <w:b w:val="0"/>
          <w:color w:val="auto"/>
        </w:rPr>
        <w:t xml:space="preserve">00,00 </w:t>
      </w:r>
      <w:r w:rsidRPr="00180A74">
        <w:rPr>
          <w:b w:val="0"/>
          <w:color w:val="auto"/>
        </w:rPr>
        <w:t>EUR.</w:t>
      </w:r>
    </w:p>
    <w:p w14:paraId="6BC1ABDE" w14:textId="77777777" w:rsidR="00161D5A" w:rsidRPr="00180A74" w:rsidRDefault="00161D5A" w:rsidP="00161D5A">
      <w:pPr>
        <w:pStyle w:val="h4"/>
        <w:numPr>
          <w:ilvl w:val="0"/>
          <w:numId w:val="1"/>
        </w:numPr>
        <w:spacing w:before="0" w:after="0"/>
        <w:ind w:right="0"/>
        <w:jc w:val="both"/>
        <w:rPr>
          <w:b w:val="0"/>
          <w:bCs w:val="0"/>
          <w:color w:val="auto"/>
        </w:rPr>
      </w:pPr>
      <w:r w:rsidRPr="00180A74">
        <w:rPr>
          <w:b w:val="0"/>
          <w:bCs w:val="0"/>
          <w:color w:val="auto"/>
        </w:rPr>
        <w:t>Podpora ohranjanju oz. povečevanju rodovitnosti tal (</w:t>
      </w:r>
      <w:r w:rsidR="00180A74" w:rsidRPr="00180A74">
        <w:rPr>
          <w:b w:val="0"/>
          <w:bCs w:val="0"/>
          <w:color w:val="auto"/>
        </w:rPr>
        <w:t>16</w:t>
      </w:r>
      <w:r w:rsidRPr="00180A74">
        <w:rPr>
          <w:b w:val="0"/>
          <w:bCs w:val="0"/>
          <w:color w:val="auto"/>
        </w:rPr>
        <w:t xml:space="preserve">. čl. pravilnika): skupaj </w:t>
      </w:r>
      <w:r w:rsidR="00180A74" w:rsidRPr="003B7864">
        <w:rPr>
          <w:b w:val="0"/>
          <w:bCs w:val="0"/>
          <w:color w:val="auto"/>
        </w:rPr>
        <w:t>15</w:t>
      </w:r>
      <w:r w:rsidRPr="003B7864">
        <w:rPr>
          <w:b w:val="0"/>
          <w:bCs w:val="0"/>
          <w:color w:val="auto"/>
        </w:rPr>
        <w:t>.000,00 EUR</w:t>
      </w:r>
      <w:r w:rsidRPr="00180A74">
        <w:rPr>
          <w:b w:val="0"/>
          <w:bCs w:val="0"/>
          <w:color w:val="auto"/>
        </w:rPr>
        <w:t>.</w:t>
      </w:r>
    </w:p>
    <w:p w14:paraId="7FEB504A" w14:textId="77777777" w:rsidR="00161D5A" w:rsidRPr="00180A74" w:rsidRDefault="00161D5A" w:rsidP="00161D5A">
      <w:pPr>
        <w:pStyle w:val="h4"/>
        <w:ind w:left="0"/>
        <w:jc w:val="both"/>
        <w:rPr>
          <w:b w:val="0"/>
        </w:rPr>
      </w:pPr>
      <w:r w:rsidRPr="00180A74">
        <w:rPr>
          <w:b w:val="0"/>
        </w:rPr>
        <w:t>V kolikor predvidena sredstva za posamezen ukrep niso v celoti uporabljena, se preostanek teh sredstev lahko uporabi-prerazp</w:t>
      </w:r>
      <w:r w:rsidR="007B5969">
        <w:rPr>
          <w:b w:val="0"/>
        </w:rPr>
        <w:t>o</w:t>
      </w:r>
      <w:r w:rsidRPr="00180A74">
        <w:rPr>
          <w:b w:val="0"/>
        </w:rPr>
        <w:t>redi za drugi ukrep, ki je določen med ukrepi finančnih spodbud za to leto.</w:t>
      </w:r>
    </w:p>
    <w:p w14:paraId="017435C6" w14:textId="2245458D" w:rsidR="00161D5A" w:rsidRPr="00180A74" w:rsidRDefault="00161D5A" w:rsidP="00161D5A">
      <w:pPr>
        <w:pStyle w:val="h4"/>
        <w:ind w:right="17"/>
        <w:jc w:val="both"/>
        <w:rPr>
          <w:b w:val="0"/>
        </w:rPr>
      </w:pPr>
      <w:r w:rsidRPr="00180A74">
        <w:rPr>
          <w:b w:val="0"/>
        </w:rPr>
        <w:t xml:space="preserve">Ne glede na določila iz prejšnjih točk </w:t>
      </w:r>
      <w:r w:rsidRPr="00180A74">
        <w:rPr>
          <w:b w:val="0"/>
          <w:color w:val="auto"/>
        </w:rPr>
        <w:t>se</w:t>
      </w:r>
      <w:r w:rsidRPr="00180A74">
        <w:rPr>
          <w:b w:val="0"/>
        </w:rPr>
        <w:t xml:space="preserve"> pomoč pri posameznem ukrepu sorazmerno zniža, v kolikor je iz zahtevkov prosilcev pomoči razvidno, da bi bil presežen znesek predviden v </w:t>
      </w:r>
      <w:r w:rsidR="00180A74" w:rsidRPr="00180A74">
        <w:rPr>
          <w:b w:val="0"/>
        </w:rPr>
        <w:t xml:space="preserve">proračunu Občine Križevci za leto </w:t>
      </w:r>
      <w:r w:rsidR="00232EF0">
        <w:rPr>
          <w:b w:val="0"/>
        </w:rPr>
        <w:t>202</w:t>
      </w:r>
      <w:r w:rsidR="00797271">
        <w:rPr>
          <w:b w:val="0"/>
        </w:rPr>
        <w:t>1</w:t>
      </w:r>
      <w:r w:rsidR="00180A74" w:rsidRPr="00180A74">
        <w:rPr>
          <w:b w:val="0"/>
        </w:rPr>
        <w:t xml:space="preserve"> na proračunski postavki 11002 »Neposredna plačila v  kmetijstvu.«</w:t>
      </w:r>
      <w:r w:rsidRPr="00180A74">
        <w:rPr>
          <w:b w:val="0"/>
        </w:rPr>
        <w:t xml:space="preserve"> </w:t>
      </w:r>
    </w:p>
    <w:p w14:paraId="623FAF64" w14:textId="77777777" w:rsidR="00161D5A" w:rsidRPr="00180A74" w:rsidRDefault="00161D5A" w:rsidP="00161D5A">
      <w:pPr>
        <w:pStyle w:val="h4"/>
        <w:spacing w:before="0" w:after="0"/>
        <w:ind w:left="0" w:right="17"/>
        <w:jc w:val="both"/>
      </w:pPr>
    </w:p>
    <w:p w14:paraId="40386D97" w14:textId="77777777" w:rsidR="00161D5A" w:rsidRPr="00180A74" w:rsidRDefault="00161D5A" w:rsidP="00161D5A">
      <w:pPr>
        <w:pStyle w:val="h4"/>
        <w:spacing w:before="0" w:after="0"/>
        <w:ind w:left="0" w:right="17"/>
        <w:jc w:val="both"/>
      </w:pPr>
      <w:r w:rsidRPr="00180A74">
        <w:t xml:space="preserve">IV. VRSTE UKREPOV ZA KATERE SE DAJEJO POMOČI, CILJI UKREPOV,  </w:t>
      </w:r>
    </w:p>
    <w:p w14:paraId="4FD10C20" w14:textId="77777777" w:rsidR="00161D5A" w:rsidRPr="00180A74" w:rsidRDefault="00161D5A" w:rsidP="00161D5A">
      <w:pPr>
        <w:pStyle w:val="h4"/>
        <w:spacing w:before="0" w:after="0"/>
        <w:ind w:left="0" w:right="17"/>
        <w:jc w:val="both"/>
      </w:pPr>
      <w:r w:rsidRPr="00180A74">
        <w:t xml:space="preserve">      UPRAVIČENI STROŠKI, UPRAVIČENCI DO POMOČI PRI POSAMEZNIH </w:t>
      </w:r>
    </w:p>
    <w:p w14:paraId="21CB1266" w14:textId="77777777" w:rsidR="00161D5A" w:rsidRPr="00180A74" w:rsidRDefault="00161D5A" w:rsidP="00161D5A">
      <w:pPr>
        <w:pStyle w:val="h4"/>
        <w:spacing w:before="0" w:after="0"/>
        <w:ind w:left="0" w:right="17"/>
        <w:jc w:val="both"/>
      </w:pPr>
      <w:r w:rsidRPr="00180A74">
        <w:t xml:space="preserve">      UKREPIH, POGOJI ZA PRIDOBITEV POMOČI TER INTENZIVNOST POMOČI </w:t>
      </w:r>
    </w:p>
    <w:p w14:paraId="068DA6AE" w14:textId="77777777" w:rsidR="00161D5A" w:rsidRPr="00180A74" w:rsidRDefault="00161D5A" w:rsidP="00161D5A">
      <w:pPr>
        <w:pStyle w:val="h4"/>
        <w:spacing w:before="0" w:after="0"/>
        <w:ind w:left="0" w:right="17"/>
        <w:jc w:val="both"/>
      </w:pPr>
    </w:p>
    <w:p w14:paraId="0340099A" w14:textId="77777777" w:rsidR="00161D5A" w:rsidRPr="00180A74" w:rsidRDefault="00161D5A" w:rsidP="00161D5A">
      <w:pPr>
        <w:pStyle w:val="h4"/>
        <w:spacing w:before="0" w:after="0"/>
        <w:ind w:left="0" w:right="17"/>
        <w:jc w:val="both"/>
      </w:pPr>
    </w:p>
    <w:p w14:paraId="4ABD08C0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  <w:r w:rsidRPr="00180A74">
        <w:t xml:space="preserve">UKREP </w:t>
      </w:r>
      <w:r w:rsidR="0004672E">
        <w:t>1</w:t>
      </w:r>
      <w:r w:rsidRPr="00180A74">
        <w:t>: Pomoč za plačilo zavarovalnih premij (</w:t>
      </w:r>
      <w:r w:rsidRPr="00180A74">
        <w:rPr>
          <w:b w:val="0"/>
        </w:rPr>
        <w:t>28. člen Uredbe Komisije (EU) št. 702/2014-1</w:t>
      </w:r>
      <w:r w:rsidR="0004672E">
        <w:rPr>
          <w:b w:val="0"/>
        </w:rPr>
        <w:t>3</w:t>
      </w:r>
      <w:r w:rsidRPr="00180A74">
        <w:rPr>
          <w:b w:val="0"/>
        </w:rPr>
        <w:t>. člen pravilnika)</w:t>
      </w:r>
    </w:p>
    <w:p w14:paraId="5105833F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</w:p>
    <w:p w14:paraId="5B88DC08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  <w:u w:val="single"/>
        </w:rPr>
      </w:pPr>
      <w:r w:rsidRPr="00180A74">
        <w:rPr>
          <w:b w:val="0"/>
          <w:u w:val="single"/>
        </w:rPr>
        <w:t>Upravičeni stroški (nameni sofinanciranja):</w:t>
      </w:r>
    </w:p>
    <w:p w14:paraId="2C6DF813" w14:textId="77777777" w:rsidR="00161D5A" w:rsidRPr="00180A74" w:rsidRDefault="00161D5A" w:rsidP="00161D5A">
      <w:pPr>
        <w:pStyle w:val="h4"/>
        <w:numPr>
          <w:ilvl w:val="0"/>
          <w:numId w:val="15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sofinanciranje upravičenih stroškov zavarovalnih premij</w:t>
      </w:r>
      <w:r w:rsidR="0004672E">
        <w:rPr>
          <w:b w:val="0"/>
        </w:rPr>
        <w:t xml:space="preserve"> za zavarovanje</w:t>
      </w:r>
      <w:r w:rsidRPr="00180A74">
        <w:rPr>
          <w:b w:val="0"/>
        </w:rPr>
        <w:t xml:space="preserve"> kmetijskih posevkov.</w:t>
      </w:r>
    </w:p>
    <w:p w14:paraId="11D2AA3A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</w:p>
    <w:p w14:paraId="59D924D2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  <w:u w:val="single"/>
        </w:rPr>
      </w:pPr>
      <w:r w:rsidRPr="00180A74">
        <w:rPr>
          <w:b w:val="0"/>
          <w:u w:val="single"/>
        </w:rPr>
        <w:t>Upravičenci do pomoči:</w:t>
      </w:r>
    </w:p>
    <w:p w14:paraId="7A667D81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  <w:u w:val="single"/>
        </w:rPr>
      </w:pPr>
    </w:p>
    <w:p w14:paraId="48E9A94F" w14:textId="77777777" w:rsidR="00161D5A" w:rsidRPr="00180A74" w:rsidRDefault="00161D5A" w:rsidP="00161D5A">
      <w:pPr>
        <w:pStyle w:val="h4"/>
        <w:numPr>
          <w:ilvl w:val="0"/>
          <w:numId w:val="15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kmetijska gospodarstva, vpisana v register kmetijskih gospodarstev, s sedežem na območju občine in ki sklenejo zavarovalno polico za tekoče leto, ki je vključena v sofinanciranje po nacionalni uredbi za tekoče leto.</w:t>
      </w:r>
    </w:p>
    <w:p w14:paraId="471127D2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</w:p>
    <w:p w14:paraId="7831813F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  <w:u w:val="single"/>
        </w:rPr>
      </w:pPr>
      <w:r w:rsidRPr="00180A74">
        <w:rPr>
          <w:b w:val="0"/>
          <w:u w:val="single"/>
        </w:rPr>
        <w:t>Pogoji za pridobitev:</w:t>
      </w:r>
    </w:p>
    <w:p w14:paraId="1E38458D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  <w:u w:val="single"/>
        </w:rPr>
      </w:pPr>
    </w:p>
    <w:p w14:paraId="6FD0E8D8" w14:textId="04DEA2F3" w:rsidR="00161D5A" w:rsidRPr="007F35ED" w:rsidRDefault="00161D5A" w:rsidP="00161D5A">
      <w:pPr>
        <w:pStyle w:val="h4"/>
        <w:numPr>
          <w:ilvl w:val="0"/>
          <w:numId w:val="15"/>
        </w:numPr>
        <w:spacing w:before="0" w:after="0"/>
        <w:ind w:right="17"/>
        <w:jc w:val="both"/>
        <w:rPr>
          <w:bCs w:val="0"/>
        </w:rPr>
      </w:pPr>
      <w:r w:rsidRPr="00180A74">
        <w:rPr>
          <w:b w:val="0"/>
        </w:rPr>
        <w:t xml:space="preserve"> predložena veljavna zavarovalna polica in račun za zavarovanje kmetijskih posevkov v letu </w:t>
      </w:r>
      <w:r w:rsidR="00232EF0">
        <w:rPr>
          <w:b w:val="0"/>
        </w:rPr>
        <w:t>202</w:t>
      </w:r>
      <w:r w:rsidR="00797271">
        <w:rPr>
          <w:b w:val="0"/>
        </w:rPr>
        <w:t>1</w:t>
      </w:r>
      <w:r w:rsidRPr="00180A74">
        <w:rPr>
          <w:b w:val="0"/>
        </w:rPr>
        <w:t>, z obračunano višino nacionalnega sofinanciranja</w:t>
      </w:r>
      <w:r w:rsidR="007F35ED" w:rsidRPr="007F35ED">
        <w:rPr>
          <w:bCs w:val="0"/>
        </w:rPr>
        <w:t>. V kolikor je zavarovalnica sofinanciranje občine</w:t>
      </w:r>
      <w:r w:rsidR="007F35ED">
        <w:rPr>
          <w:bCs w:val="0"/>
        </w:rPr>
        <w:t xml:space="preserve"> upravičencu</w:t>
      </w:r>
      <w:r w:rsidR="007F35ED" w:rsidRPr="007F35ED">
        <w:rPr>
          <w:bCs w:val="0"/>
        </w:rPr>
        <w:t xml:space="preserve"> obračunala že ob sklenitvi zavarovalne premije, </w:t>
      </w:r>
      <w:r w:rsidR="007F35ED">
        <w:rPr>
          <w:bCs w:val="0"/>
        </w:rPr>
        <w:t>le-ta</w:t>
      </w:r>
      <w:r w:rsidR="007F35ED" w:rsidRPr="007F35ED">
        <w:rPr>
          <w:bCs w:val="0"/>
        </w:rPr>
        <w:t xml:space="preserve"> ne vlaga zahtevane dokumentacije za predmetni ukrep. </w:t>
      </w:r>
    </w:p>
    <w:p w14:paraId="3C819045" w14:textId="77777777" w:rsidR="00161D5A" w:rsidRPr="00180A74" w:rsidRDefault="00161D5A" w:rsidP="00161D5A">
      <w:pPr>
        <w:pStyle w:val="h4"/>
        <w:spacing w:before="0" w:after="0"/>
        <w:ind w:left="360" w:right="17"/>
        <w:jc w:val="both"/>
        <w:rPr>
          <w:b w:val="0"/>
        </w:rPr>
      </w:pPr>
    </w:p>
    <w:p w14:paraId="51886CD3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  <w:u w:val="single"/>
        </w:rPr>
      </w:pPr>
      <w:r w:rsidRPr="00180A74">
        <w:rPr>
          <w:b w:val="0"/>
          <w:u w:val="single"/>
        </w:rPr>
        <w:t>Intenzivnost pomoči:</w:t>
      </w:r>
    </w:p>
    <w:p w14:paraId="79C3B89C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strike/>
          <w:u w:val="single"/>
        </w:rPr>
      </w:pPr>
    </w:p>
    <w:p w14:paraId="648E3055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  <w:r w:rsidRPr="00180A74">
        <w:rPr>
          <w:b w:val="0"/>
        </w:rPr>
        <w:t xml:space="preserve">-za zavarovanje posevkov je pomoč do </w:t>
      </w:r>
      <w:r w:rsidR="0057551D">
        <w:rPr>
          <w:b w:val="0"/>
        </w:rPr>
        <w:t>15</w:t>
      </w:r>
      <w:r w:rsidRPr="00180A74">
        <w:rPr>
          <w:b w:val="0"/>
        </w:rPr>
        <w:t>% vrednosti oz. upravičenih stroškov,</w:t>
      </w:r>
    </w:p>
    <w:p w14:paraId="3DE109DE" w14:textId="77777777" w:rsidR="00161D5A" w:rsidRPr="00180A74" w:rsidRDefault="00161D5A" w:rsidP="00161D5A">
      <w:pPr>
        <w:pStyle w:val="h4"/>
        <w:jc w:val="left"/>
        <w:rPr>
          <w:b w:val="0"/>
        </w:rPr>
      </w:pPr>
      <w:r w:rsidRPr="00180A74">
        <w:rPr>
          <w:b w:val="0"/>
        </w:rPr>
        <w:t>Pomoč, skupaj s pomočjo po nacionalni uredbi o sofinanciranju zavarovalnih premij za zavarovanje primarne kmetijske proizvodnje ne sme preseči 65% stroškov zavarovalne premije.</w:t>
      </w:r>
    </w:p>
    <w:p w14:paraId="7D444D15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  <w:i/>
        </w:rPr>
      </w:pPr>
    </w:p>
    <w:p w14:paraId="404E0AC0" w14:textId="77777777" w:rsidR="00161D5A" w:rsidRDefault="00161D5A" w:rsidP="00161D5A">
      <w:pPr>
        <w:pStyle w:val="h4"/>
        <w:spacing w:before="0" w:after="0"/>
        <w:ind w:right="17"/>
        <w:jc w:val="both"/>
      </w:pPr>
    </w:p>
    <w:p w14:paraId="0CFF45CA" w14:textId="77777777" w:rsidR="000A379C" w:rsidRPr="00180A74" w:rsidRDefault="000A379C" w:rsidP="00161D5A">
      <w:pPr>
        <w:pStyle w:val="h4"/>
        <w:spacing w:before="0" w:after="0"/>
        <w:ind w:right="17"/>
        <w:jc w:val="both"/>
      </w:pPr>
    </w:p>
    <w:p w14:paraId="38250849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  <w:r w:rsidRPr="00180A74">
        <w:t xml:space="preserve">UKREP </w:t>
      </w:r>
      <w:r w:rsidR="0004672E">
        <w:t>2</w:t>
      </w:r>
      <w:r w:rsidRPr="00180A74">
        <w:t xml:space="preserve">: Podpora ohranjanju oziroma povečevanju rodovitnosti tal </w:t>
      </w:r>
      <w:r w:rsidRPr="00180A74">
        <w:rPr>
          <w:b w:val="0"/>
        </w:rPr>
        <w:t xml:space="preserve">(v skladu z Uredbo Komisije (EU) št. 1408/2013- </w:t>
      </w:r>
      <w:r w:rsidR="0004672E">
        <w:rPr>
          <w:b w:val="0"/>
        </w:rPr>
        <w:t>16</w:t>
      </w:r>
      <w:r w:rsidRPr="00180A74">
        <w:rPr>
          <w:b w:val="0"/>
        </w:rPr>
        <w:t>. člen pravilnika)</w:t>
      </w:r>
    </w:p>
    <w:p w14:paraId="7FBBB14E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</w:p>
    <w:p w14:paraId="5E8E06E7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</w:p>
    <w:p w14:paraId="09ABB8A4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  <w:u w:val="single"/>
        </w:rPr>
      </w:pPr>
      <w:r w:rsidRPr="00180A74">
        <w:rPr>
          <w:b w:val="0"/>
          <w:u w:val="single"/>
        </w:rPr>
        <w:t>Upravičeni stroški (nameni sofinanciranja):</w:t>
      </w:r>
    </w:p>
    <w:p w14:paraId="1BD73490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</w:p>
    <w:p w14:paraId="2A0828A5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Pomoč se dodeli za stroške:</w:t>
      </w:r>
    </w:p>
    <w:p w14:paraId="160BFB7D" w14:textId="77777777" w:rsidR="00161D5A" w:rsidRPr="00180A74" w:rsidRDefault="00161D5A" w:rsidP="00161D5A">
      <w:pPr>
        <w:pStyle w:val="h4"/>
        <w:numPr>
          <w:ilvl w:val="0"/>
          <w:numId w:val="18"/>
        </w:numPr>
        <w:spacing w:before="0" w:after="0"/>
        <w:jc w:val="both"/>
        <w:rPr>
          <w:b w:val="0"/>
        </w:rPr>
      </w:pPr>
      <w:r w:rsidRPr="00180A74">
        <w:rPr>
          <w:b w:val="0"/>
        </w:rPr>
        <w:t xml:space="preserve">nakupa sredstev za zmanjšanje kislosti tal (nakup apnenčeve moke, agro apna, ipd.), </w:t>
      </w:r>
    </w:p>
    <w:p w14:paraId="64BBB111" w14:textId="77777777" w:rsidR="00161D5A" w:rsidRPr="00180A74" w:rsidRDefault="00161D5A" w:rsidP="00161D5A">
      <w:pPr>
        <w:pStyle w:val="h4"/>
        <w:spacing w:before="0" w:after="0"/>
        <w:ind w:left="360"/>
        <w:jc w:val="both"/>
        <w:rPr>
          <w:b w:val="0"/>
        </w:rPr>
      </w:pPr>
    </w:p>
    <w:p w14:paraId="0F84BE08" w14:textId="77777777" w:rsidR="00161D5A" w:rsidRPr="00180A74" w:rsidRDefault="00161D5A" w:rsidP="00161D5A">
      <w:pPr>
        <w:pStyle w:val="h4"/>
        <w:spacing w:before="0" w:after="0"/>
        <w:jc w:val="both"/>
        <w:rPr>
          <w:b w:val="0"/>
          <w:u w:val="single"/>
        </w:rPr>
      </w:pPr>
      <w:r w:rsidRPr="00180A74">
        <w:rPr>
          <w:b w:val="0"/>
          <w:u w:val="single"/>
        </w:rPr>
        <w:t>Bruto intenzivnost pomoči:</w:t>
      </w:r>
    </w:p>
    <w:p w14:paraId="727AFF1C" w14:textId="77777777" w:rsidR="00161D5A" w:rsidRPr="00180A74" w:rsidRDefault="00161D5A" w:rsidP="00161D5A">
      <w:pPr>
        <w:pStyle w:val="h4"/>
        <w:spacing w:before="0" w:after="0"/>
        <w:jc w:val="both"/>
        <w:rPr>
          <w:b w:val="0"/>
          <w:u w:val="single"/>
        </w:rPr>
      </w:pPr>
    </w:p>
    <w:p w14:paraId="7399DCF0" w14:textId="77777777" w:rsidR="00161D5A" w:rsidRPr="00180A74" w:rsidRDefault="00161D5A" w:rsidP="00161D5A">
      <w:pPr>
        <w:pStyle w:val="h4"/>
        <w:numPr>
          <w:ilvl w:val="0"/>
          <w:numId w:val="17"/>
        </w:numPr>
        <w:spacing w:before="0" w:after="0"/>
        <w:ind w:left="731" w:right="17" w:hanging="357"/>
        <w:jc w:val="both"/>
        <w:rPr>
          <w:b w:val="0"/>
        </w:rPr>
      </w:pPr>
      <w:r w:rsidRPr="00180A74">
        <w:rPr>
          <w:b w:val="0"/>
        </w:rPr>
        <w:t xml:space="preserve"> do 50% upravičenih stroškov;</w:t>
      </w:r>
    </w:p>
    <w:p w14:paraId="70BDE87B" w14:textId="77777777" w:rsidR="00161D5A" w:rsidRPr="00180A74" w:rsidRDefault="00161D5A" w:rsidP="00161D5A">
      <w:pPr>
        <w:pStyle w:val="h4"/>
        <w:numPr>
          <w:ilvl w:val="0"/>
          <w:numId w:val="17"/>
        </w:numPr>
        <w:spacing w:before="0" w:after="0"/>
        <w:ind w:left="731" w:right="17" w:hanging="357"/>
        <w:jc w:val="both"/>
        <w:rPr>
          <w:b w:val="0"/>
        </w:rPr>
      </w:pPr>
      <w:r w:rsidRPr="00180A74">
        <w:rPr>
          <w:b w:val="0"/>
        </w:rPr>
        <w:t xml:space="preserve">znesek pomoči se ustrezno zniža, če bi z odobreno de minimis pomočjo presegli skupni znesek de minimis pomoči iz  šestega odstavka </w:t>
      </w:r>
      <w:r w:rsidR="0004672E">
        <w:rPr>
          <w:b w:val="0"/>
        </w:rPr>
        <w:t>16</w:t>
      </w:r>
      <w:r w:rsidRPr="00180A74">
        <w:rPr>
          <w:b w:val="0"/>
        </w:rPr>
        <w:t>. člena pravilnika.</w:t>
      </w:r>
    </w:p>
    <w:p w14:paraId="408CBC48" w14:textId="77777777" w:rsidR="00161D5A" w:rsidRPr="00180A74" w:rsidRDefault="00161D5A" w:rsidP="00161D5A">
      <w:pPr>
        <w:pStyle w:val="h4"/>
        <w:ind w:right="17"/>
        <w:jc w:val="both"/>
        <w:rPr>
          <w:b w:val="0"/>
          <w:u w:val="single"/>
        </w:rPr>
      </w:pPr>
      <w:r w:rsidRPr="00180A74">
        <w:rPr>
          <w:b w:val="0"/>
          <w:u w:val="single"/>
        </w:rPr>
        <w:t>Upravičenci:</w:t>
      </w:r>
    </w:p>
    <w:p w14:paraId="721FEAE6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 xml:space="preserve">Kmetijska gospodarstva, ki izpolnjujejo pogoje, kot so opredeljeni v </w:t>
      </w:r>
      <w:r w:rsidR="0004672E">
        <w:rPr>
          <w:b w:val="0"/>
        </w:rPr>
        <w:t>6. členu</w:t>
      </w:r>
      <w:r w:rsidRPr="00180A74">
        <w:rPr>
          <w:b w:val="0"/>
        </w:rPr>
        <w:t xml:space="preserve"> pravilnika.</w:t>
      </w:r>
    </w:p>
    <w:p w14:paraId="4D83641A" w14:textId="77777777" w:rsidR="00161D5A" w:rsidRPr="00180A74" w:rsidRDefault="00161D5A" w:rsidP="00161D5A">
      <w:pPr>
        <w:pStyle w:val="h4"/>
        <w:spacing w:before="0" w:after="0"/>
        <w:ind w:left="731" w:right="17"/>
        <w:jc w:val="both"/>
        <w:rPr>
          <w:b w:val="0"/>
        </w:rPr>
      </w:pPr>
    </w:p>
    <w:p w14:paraId="44A41EAC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  <w:u w:val="single"/>
        </w:rPr>
      </w:pPr>
      <w:r w:rsidRPr="00180A74">
        <w:rPr>
          <w:b w:val="0"/>
          <w:u w:val="single"/>
        </w:rPr>
        <w:t xml:space="preserve"> Pogoji za pridobitev sredstev:</w:t>
      </w:r>
    </w:p>
    <w:p w14:paraId="67399588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</w:p>
    <w:p w14:paraId="272A7593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Za pridobitev sredstev po tem ukrepu je potrebno predložiti:</w:t>
      </w:r>
    </w:p>
    <w:p w14:paraId="22ED42D9" w14:textId="2CB353DA" w:rsidR="00161D5A" w:rsidRPr="00180A74" w:rsidRDefault="00232EF0" w:rsidP="00161D5A">
      <w:pPr>
        <w:pStyle w:val="h4"/>
        <w:numPr>
          <w:ilvl w:val="0"/>
          <w:numId w:val="17"/>
        </w:numPr>
        <w:spacing w:before="0" w:after="0"/>
        <w:ind w:right="17"/>
        <w:jc w:val="both"/>
        <w:rPr>
          <w:b w:val="0"/>
        </w:rPr>
      </w:pPr>
      <w:r>
        <w:rPr>
          <w:b w:val="0"/>
        </w:rPr>
        <w:t xml:space="preserve">izpolnjeno </w:t>
      </w:r>
      <w:r w:rsidR="00161D5A" w:rsidRPr="00180A74">
        <w:rPr>
          <w:b w:val="0"/>
        </w:rPr>
        <w:t>vlogo za dodelitev sredstev za ta ukrep;</w:t>
      </w:r>
    </w:p>
    <w:p w14:paraId="032A4C63" w14:textId="77777777" w:rsidR="00161D5A" w:rsidRPr="00180A74" w:rsidRDefault="00161D5A" w:rsidP="00161D5A">
      <w:pPr>
        <w:pStyle w:val="h4"/>
        <w:numPr>
          <w:ilvl w:val="0"/>
          <w:numId w:val="17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dokazila o nastalih stroških:</w:t>
      </w:r>
      <w:r w:rsidRPr="00180A74" w:rsidDel="0025042F">
        <w:rPr>
          <w:b w:val="0"/>
        </w:rPr>
        <w:t xml:space="preserve"> </w:t>
      </w:r>
      <w:r w:rsidR="0057551D">
        <w:rPr>
          <w:b w:val="0"/>
        </w:rPr>
        <w:t>R</w:t>
      </w:r>
      <w:r w:rsidRPr="00180A74">
        <w:rPr>
          <w:b w:val="0"/>
        </w:rPr>
        <w:t>ačun za nakup sreds</w:t>
      </w:r>
      <w:r w:rsidR="0004672E">
        <w:rPr>
          <w:b w:val="0"/>
        </w:rPr>
        <w:t xml:space="preserve">tev za zmanjšanje kislosti tal </w:t>
      </w:r>
      <w:r w:rsidR="0004672E" w:rsidRPr="00180A74">
        <w:rPr>
          <w:b w:val="0"/>
        </w:rPr>
        <w:t>(apnenca, apna,…)</w:t>
      </w:r>
    </w:p>
    <w:p w14:paraId="08C1255F" w14:textId="5714FD7F" w:rsidR="00161D5A" w:rsidRPr="00180A74" w:rsidRDefault="00161D5A" w:rsidP="00161D5A">
      <w:pPr>
        <w:pStyle w:val="h4"/>
        <w:numPr>
          <w:ilvl w:val="0"/>
          <w:numId w:val="17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kopij</w:t>
      </w:r>
      <w:r w:rsidR="00232EF0">
        <w:rPr>
          <w:b w:val="0"/>
        </w:rPr>
        <w:t>o Z</w:t>
      </w:r>
      <w:r w:rsidR="000A379C">
        <w:rPr>
          <w:b w:val="0"/>
        </w:rPr>
        <w:t>birne</w:t>
      </w:r>
      <w:r w:rsidRPr="00180A74">
        <w:rPr>
          <w:b w:val="0"/>
        </w:rPr>
        <w:t xml:space="preserve"> vloge za </w:t>
      </w:r>
      <w:r w:rsidR="00232EF0">
        <w:rPr>
          <w:b w:val="0"/>
        </w:rPr>
        <w:t>202</w:t>
      </w:r>
      <w:r w:rsidR="00797271">
        <w:rPr>
          <w:b w:val="0"/>
        </w:rPr>
        <w:t>1</w:t>
      </w:r>
      <w:r w:rsidRPr="00180A74">
        <w:rPr>
          <w:b w:val="0"/>
        </w:rPr>
        <w:t xml:space="preserve"> z </w:t>
      </w:r>
      <w:r w:rsidR="0057551D">
        <w:rPr>
          <w:b w:val="0"/>
        </w:rPr>
        <w:t>obkroženimi Gerk-i na katerih se je izvajal ukrep</w:t>
      </w:r>
      <w:r w:rsidRPr="00180A74">
        <w:rPr>
          <w:b w:val="0"/>
        </w:rPr>
        <w:t>;</w:t>
      </w:r>
    </w:p>
    <w:p w14:paraId="74C351DA" w14:textId="77777777" w:rsidR="00161D5A" w:rsidRPr="00180A74" w:rsidRDefault="00161D5A" w:rsidP="0004672E">
      <w:pPr>
        <w:pStyle w:val="h4"/>
        <w:spacing w:before="0" w:after="0"/>
        <w:ind w:left="735" w:right="17"/>
        <w:jc w:val="both"/>
        <w:rPr>
          <w:b w:val="0"/>
        </w:rPr>
      </w:pPr>
    </w:p>
    <w:p w14:paraId="04280CB4" w14:textId="77777777" w:rsidR="00161D5A" w:rsidRPr="00232EF0" w:rsidRDefault="00161D5A" w:rsidP="00161D5A">
      <w:pPr>
        <w:pStyle w:val="h4"/>
        <w:numPr>
          <w:ilvl w:val="0"/>
          <w:numId w:val="17"/>
        </w:numPr>
        <w:spacing w:before="0" w:after="0"/>
        <w:ind w:right="17"/>
        <w:jc w:val="both"/>
        <w:rPr>
          <w:bCs w:val="0"/>
        </w:rPr>
      </w:pPr>
      <w:r w:rsidRPr="00232EF0">
        <w:rPr>
          <w:bCs w:val="0"/>
        </w:rPr>
        <w:t xml:space="preserve">Pomoč po ukrepu </w:t>
      </w:r>
      <w:r w:rsidR="0004672E" w:rsidRPr="00232EF0">
        <w:rPr>
          <w:bCs w:val="0"/>
        </w:rPr>
        <w:t>2</w:t>
      </w:r>
      <w:r w:rsidRPr="00232EF0">
        <w:rPr>
          <w:bCs w:val="0"/>
        </w:rPr>
        <w:t xml:space="preserve"> se za iste kmetijske površine lahko pridobi na vsaka tri leta (največ</w:t>
      </w:r>
      <w:r w:rsidR="003B7864" w:rsidRPr="00232EF0">
        <w:rPr>
          <w:bCs w:val="0"/>
        </w:rPr>
        <w:t xml:space="preserve"> </w:t>
      </w:r>
      <w:r w:rsidRPr="00232EF0">
        <w:rPr>
          <w:bCs w:val="0"/>
        </w:rPr>
        <w:t>120,00 EUR/ha/vsaka tri leta) oz</w:t>
      </w:r>
      <w:r w:rsidR="0004672E" w:rsidRPr="00232EF0">
        <w:rPr>
          <w:bCs w:val="0"/>
        </w:rPr>
        <w:t>. do 2.500,00 EUR na leto</w:t>
      </w:r>
    </w:p>
    <w:p w14:paraId="0F7C0AF8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</w:p>
    <w:p w14:paraId="24BD7AB3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</w:p>
    <w:p w14:paraId="1418FE1F" w14:textId="77777777" w:rsidR="00161D5A" w:rsidRPr="00180A74" w:rsidRDefault="00161D5A" w:rsidP="00161D5A">
      <w:pPr>
        <w:pStyle w:val="h4"/>
        <w:spacing w:before="0" w:after="0"/>
        <w:ind w:right="17"/>
        <w:jc w:val="both"/>
      </w:pPr>
      <w:r w:rsidRPr="00180A74">
        <w:t>V.</w:t>
      </w:r>
      <w:r w:rsidRPr="00180A74">
        <w:rPr>
          <w:b w:val="0"/>
          <w:lang w:val="x-none"/>
        </w:rPr>
        <w:t xml:space="preserve"> </w:t>
      </w:r>
      <w:r w:rsidRPr="00180A74">
        <w:t xml:space="preserve">OBVEZNOSTI PREJEMNIKA SREDSTEV IN OBČINE  </w:t>
      </w:r>
    </w:p>
    <w:p w14:paraId="1DD99D9E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  <w:u w:val="single"/>
        </w:rPr>
      </w:pPr>
    </w:p>
    <w:p w14:paraId="40806C46" w14:textId="77777777" w:rsidR="00161D5A" w:rsidRPr="00180A74" w:rsidRDefault="00161D5A" w:rsidP="00161D5A">
      <w:pPr>
        <w:pStyle w:val="h4"/>
        <w:numPr>
          <w:ilvl w:val="0"/>
          <w:numId w:val="16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 xml:space="preserve">Prejemnik pomoči mora imeti za nakazilo dodeljenih sredstev odprt transakcijski račun v Republiki Sloveniji. </w:t>
      </w:r>
    </w:p>
    <w:p w14:paraId="19C683E9" w14:textId="77777777" w:rsidR="00161D5A" w:rsidRPr="00180A74" w:rsidRDefault="00161D5A" w:rsidP="00161D5A">
      <w:pPr>
        <w:pStyle w:val="h4"/>
        <w:spacing w:before="0" w:after="0"/>
        <w:ind w:left="644" w:right="17"/>
        <w:jc w:val="both"/>
        <w:rPr>
          <w:b w:val="0"/>
        </w:rPr>
      </w:pPr>
    </w:p>
    <w:p w14:paraId="6FBF4A3F" w14:textId="77777777" w:rsidR="00161D5A" w:rsidRPr="00180A74" w:rsidRDefault="00161D5A" w:rsidP="00161D5A">
      <w:pPr>
        <w:pStyle w:val="h4"/>
        <w:numPr>
          <w:ilvl w:val="0"/>
          <w:numId w:val="16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 xml:space="preserve">Prejemnik mora k vlogi predložiti: </w:t>
      </w:r>
    </w:p>
    <w:p w14:paraId="18905377" w14:textId="77777777" w:rsidR="00161D5A" w:rsidRPr="00180A74" w:rsidRDefault="00161D5A" w:rsidP="00161D5A">
      <w:pPr>
        <w:pStyle w:val="h4"/>
        <w:numPr>
          <w:ilvl w:val="0"/>
          <w:numId w:val="10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pisno izjavo o vseh drugih pomočeh de minimis, ki jih je upravičenec oziroma enotno podjetje prejelo na podlagi te ali drugih uredb de minimis v predhodnih dveh in v tekočem proračunskem letu;</w:t>
      </w:r>
    </w:p>
    <w:p w14:paraId="73DECA61" w14:textId="77777777" w:rsidR="00161D5A" w:rsidRPr="00180A74" w:rsidRDefault="00161D5A" w:rsidP="00161D5A">
      <w:pPr>
        <w:pStyle w:val="h4"/>
        <w:numPr>
          <w:ilvl w:val="0"/>
          <w:numId w:val="10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pisno izjavo o drugih že prejetih (ali zaprošenih) pomočeh za iste upravičene stroške in zagotovil, da z dodeljenim zneskom pomoči de minimis, ne bo presežena zgornja meja de minimis pomoči ter intenzivnosti pomoči po drugih predpisih;</w:t>
      </w:r>
    </w:p>
    <w:p w14:paraId="4506D663" w14:textId="77777777" w:rsidR="00161D5A" w:rsidRPr="00180A74" w:rsidRDefault="00161D5A" w:rsidP="00161D5A">
      <w:pPr>
        <w:pStyle w:val="h4"/>
        <w:numPr>
          <w:ilvl w:val="0"/>
          <w:numId w:val="10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seznam podjetij, s katerimi je lastniško povezan, tako da se preveri skupen znesek že prejetih de minimis pomoči za vsa, z njim povezana podjetja;</w:t>
      </w:r>
    </w:p>
    <w:p w14:paraId="325B6437" w14:textId="77777777" w:rsidR="00161D5A" w:rsidRPr="00180A74" w:rsidRDefault="00161D5A" w:rsidP="00161D5A">
      <w:pPr>
        <w:pStyle w:val="h4"/>
        <w:numPr>
          <w:ilvl w:val="0"/>
          <w:numId w:val="10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izjavo o ločitvi dejavnosti oziroma stroškov vezano na določilo sedmega odstavka 17. člena pravilnika.</w:t>
      </w:r>
    </w:p>
    <w:p w14:paraId="77205A0F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</w:p>
    <w:p w14:paraId="2F2BE79D" w14:textId="77777777" w:rsidR="00161D5A" w:rsidRPr="00180A74" w:rsidRDefault="00161D5A" w:rsidP="00161D5A">
      <w:pPr>
        <w:pStyle w:val="h4"/>
        <w:numPr>
          <w:ilvl w:val="0"/>
          <w:numId w:val="16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Občina bo s sklepom pisno obvestila prejemnika:</w:t>
      </w:r>
    </w:p>
    <w:p w14:paraId="426136BF" w14:textId="77777777" w:rsidR="00161D5A" w:rsidRPr="00180A74" w:rsidRDefault="00161D5A" w:rsidP="00161D5A">
      <w:pPr>
        <w:pStyle w:val="h4"/>
        <w:numPr>
          <w:ilvl w:val="0"/>
          <w:numId w:val="9"/>
        </w:numPr>
        <w:spacing w:before="0" w:after="0"/>
        <w:ind w:right="17"/>
        <w:jc w:val="both"/>
        <w:rPr>
          <w:b w:val="0"/>
          <w:strike/>
        </w:rPr>
      </w:pPr>
      <w:r w:rsidRPr="00180A74">
        <w:rPr>
          <w:b w:val="0"/>
        </w:rPr>
        <w:t xml:space="preserve">da je pomoč dodeljena po pravilu za skupinske izjeme oz. po pravilu de minimis, </w:t>
      </w:r>
    </w:p>
    <w:p w14:paraId="267E0685" w14:textId="77777777" w:rsidR="00161D5A" w:rsidRPr="00180A74" w:rsidRDefault="00161D5A" w:rsidP="00161D5A">
      <w:pPr>
        <w:pStyle w:val="h4"/>
        <w:numPr>
          <w:ilvl w:val="0"/>
          <w:numId w:val="9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o odobrenem znesku pomoči (skupinske izjeme in /ali de minimis pomoči).</w:t>
      </w:r>
    </w:p>
    <w:p w14:paraId="4BCCDA95" w14:textId="77777777" w:rsidR="00161D5A" w:rsidRPr="00180A74" w:rsidRDefault="00161D5A" w:rsidP="00161D5A">
      <w:pPr>
        <w:pStyle w:val="h4"/>
        <w:spacing w:before="0" w:after="0"/>
        <w:ind w:left="348" w:right="17"/>
        <w:jc w:val="both"/>
        <w:rPr>
          <w:b w:val="0"/>
        </w:rPr>
      </w:pPr>
    </w:p>
    <w:p w14:paraId="0CEA5DCC" w14:textId="77777777" w:rsidR="00161D5A" w:rsidRPr="00180A74" w:rsidRDefault="00161D5A" w:rsidP="00161D5A">
      <w:pPr>
        <w:pStyle w:val="h4"/>
        <w:spacing w:before="0" w:after="0"/>
        <w:ind w:left="348" w:right="17"/>
        <w:jc w:val="both"/>
        <w:rPr>
          <w:b w:val="0"/>
        </w:rPr>
      </w:pPr>
      <w:r w:rsidRPr="00180A74">
        <w:rPr>
          <w:b w:val="0"/>
        </w:rPr>
        <w:t>Pri odločanju o dodelitvi pomoči za posamezen ukrep, se upoštevajo tudi preostala določila pravilnika, ki niso povzeta v tem javnem razpisu.</w:t>
      </w:r>
    </w:p>
    <w:p w14:paraId="161D2285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</w:p>
    <w:p w14:paraId="76C1FFC3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</w:p>
    <w:p w14:paraId="0B7DC591" w14:textId="77777777" w:rsidR="00161D5A" w:rsidRPr="00180A74" w:rsidRDefault="00161D5A" w:rsidP="00161D5A">
      <w:pPr>
        <w:pStyle w:val="h4"/>
        <w:spacing w:before="0" w:after="0"/>
        <w:jc w:val="both"/>
        <w:rPr>
          <w:b w:val="0"/>
        </w:rPr>
      </w:pPr>
      <w:r w:rsidRPr="00180A74">
        <w:t xml:space="preserve"> VI. NADZOR IN SANKCIJE </w:t>
      </w:r>
      <w:r w:rsidRPr="00180A74">
        <w:rPr>
          <w:b w:val="0"/>
        </w:rPr>
        <w:t>(</w:t>
      </w:r>
      <w:r w:rsidR="0004672E">
        <w:rPr>
          <w:b w:val="0"/>
        </w:rPr>
        <w:t>18</w:t>
      </w:r>
      <w:r w:rsidRPr="00180A74">
        <w:rPr>
          <w:b w:val="0"/>
        </w:rPr>
        <w:t>. člen pravilnika)</w:t>
      </w:r>
    </w:p>
    <w:p w14:paraId="73110A8A" w14:textId="77777777" w:rsidR="00161D5A" w:rsidRPr="00180A74" w:rsidRDefault="00161D5A" w:rsidP="00161D5A">
      <w:pPr>
        <w:pStyle w:val="h4"/>
        <w:spacing w:before="0" w:after="0"/>
        <w:ind w:left="17"/>
        <w:jc w:val="both"/>
        <w:rPr>
          <w:b w:val="0"/>
          <w:strike/>
        </w:rPr>
      </w:pPr>
    </w:p>
    <w:p w14:paraId="6FCE392E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  <w:r w:rsidRPr="00180A74">
        <w:rPr>
          <w:b w:val="0"/>
        </w:rPr>
        <w:t>Namensko porabo proračunskih sredstev za ohranjanje in razvoj kmetijstva in podeželja v občini, pridobljenih po tem pravilniku in izpolnjevanje obveznosti, spremlja in preverja občinska uprava in komisija, ki jo imenuje župan. Namenskost  porabe lahko ugotavlja tudi nadzorni odbor občine.</w:t>
      </w:r>
    </w:p>
    <w:p w14:paraId="55748D06" w14:textId="77777777" w:rsidR="00161D5A" w:rsidRPr="00180A74" w:rsidRDefault="00161D5A" w:rsidP="00161D5A">
      <w:pPr>
        <w:pStyle w:val="h4"/>
        <w:spacing w:before="0" w:after="0"/>
        <w:ind w:right="17"/>
        <w:jc w:val="both"/>
        <w:rPr>
          <w:b w:val="0"/>
        </w:rPr>
      </w:pPr>
    </w:p>
    <w:p w14:paraId="73530DFF" w14:textId="77777777" w:rsidR="00161D5A" w:rsidRPr="00180A74" w:rsidRDefault="00161D5A" w:rsidP="00161D5A">
      <w:pPr>
        <w:pStyle w:val="h4"/>
        <w:spacing w:before="0" w:after="0"/>
        <w:ind w:left="0" w:right="17"/>
        <w:jc w:val="both"/>
        <w:rPr>
          <w:b w:val="0"/>
        </w:rPr>
      </w:pPr>
      <w:r w:rsidRPr="00180A74">
        <w:rPr>
          <w:b w:val="0"/>
        </w:rPr>
        <w:t>V primeru ugotovljene nenamenske porabe sredstev, mora prejemnik vrniti odobrena sredstva v celoti s pripadajočimi zakonitimi zamudnimi obrestmi, če se ugotovi:</w:t>
      </w:r>
    </w:p>
    <w:p w14:paraId="544CE247" w14:textId="77777777" w:rsidR="00161D5A" w:rsidRPr="00180A74" w:rsidRDefault="00161D5A" w:rsidP="00161D5A">
      <w:pPr>
        <w:pStyle w:val="h4"/>
        <w:numPr>
          <w:ilvl w:val="0"/>
          <w:numId w:val="12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da so bila dodeljena sredstva delno ali v celoti nenamensko porabljena;</w:t>
      </w:r>
    </w:p>
    <w:p w14:paraId="24919456" w14:textId="77777777" w:rsidR="00161D5A" w:rsidRPr="00180A74" w:rsidRDefault="00161D5A" w:rsidP="00161D5A">
      <w:pPr>
        <w:pStyle w:val="h4"/>
        <w:numPr>
          <w:ilvl w:val="0"/>
          <w:numId w:val="12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da je upravičenec za katerikoli namen pridobitve sredstev navajal neresnične podatke;</w:t>
      </w:r>
    </w:p>
    <w:p w14:paraId="7FF47936" w14:textId="77777777" w:rsidR="00161D5A" w:rsidRPr="00180A74" w:rsidRDefault="00161D5A" w:rsidP="00161D5A">
      <w:pPr>
        <w:pStyle w:val="h4"/>
        <w:numPr>
          <w:ilvl w:val="0"/>
          <w:numId w:val="12"/>
        </w:numPr>
        <w:spacing w:before="0" w:after="0"/>
        <w:ind w:right="17"/>
        <w:jc w:val="both"/>
        <w:rPr>
          <w:b w:val="0"/>
        </w:rPr>
      </w:pPr>
      <w:r w:rsidRPr="00180A74">
        <w:rPr>
          <w:b w:val="0"/>
        </w:rPr>
        <w:t>da je upravičenec za isti namen in iz istega naslova že pridobil finančna sredstva.</w:t>
      </w:r>
    </w:p>
    <w:p w14:paraId="60DB01E1" w14:textId="77777777" w:rsidR="00161D5A" w:rsidRPr="00180A74" w:rsidRDefault="00161D5A" w:rsidP="00161D5A">
      <w:pPr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14:paraId="4CE3F8EB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60D12397" w14:textId="77777777" w:rsidR="00161D5A" w:rsidRPr="00180A74" w:rsidRDefault="00161D5A" w:rsidP="00161D5A">
      <w:pPr>
        <w:jc w:val="both"/>
        <w:rPr>
          <w:rFonts w:ascii="Arial" w:hAnsi="Arial" w:cs="Arial"/>
          <w:b/>
          <w:sz w:val="22"/>
          <w:szCs w:val="22"/>
        </w:rPr>
      </w:pPr>
      <w:r w:rsidRPr="00180A74">
        <w:rPr>
          <w:rFonts w:ascii="Arial" w:hAnsi="Arial" w:cs="Arial"/>
          <w:b/>
          <w:sz w:val="22"/>
          <w:szCs w:val="22"/>
        </w:rPr>
        <w:t>VII. ROK IN NAČIN PRIJAVE</w:t>
      </w:r>
    </w:p>
    <w:p w14:paraId="524F37FD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4423C079" w14:textId="142F2EAD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Razpis je odprt do vključno </w:t>
      </w:r>
      <w:r w:rsidR="00CE5DCD" w:rsidRPr="00CE5DCD">
        <w:rPr>
          <w:rFonts w:ascii="Arial" w:hAnsi="Arial" w:cs="Arial"/>
          <w:b/>
          <w:bCs/>
          <w:sz w:val="22"/>
          <w:szCs w:val="22"/>
        </w:rPr>
        <w:t>2</w:t>
      </w:r>
      <w:r w:rsidR="00232EF0" w:rsidRPr="00CE5DCD">
        <w:rPr>
          <w:rFonts w:ascii="Arial" w:hAnsi="Arial" w:cs="Arial"/>
          <w:b/>
          <w:bCs/>
          <w:sz w:val="22"/>
          <w:szCs w:val="22"/>
        </w:rPr>
        <w:t>4</w:t>
      </w:r>
      <w:r w:rsidRPr="00CE5DCD">
        <w:rPr>
          <w:rFonts w:ascii="Arial" w:hAnsi="Arial" w:cs="Arial"/>
          <w:b/>
          <w:bCs/>
          <w:sz w:val="22"/>
          <w:szCs w:val="22"/>
        </w:rPr>
        <w:t>.</w:t>
      </w:r>
      <w:r w:rsidR="000D063A" w:rsidRPr="00CE5DCD">
        <w:rPr>
          <w:rFonts w:ascii="Arial" w:hAnsi="Arial" w:cs="Arial"/>
          <w:b/>
          <w:bCs/>
          <w:sz w:val="22"/>
          <w:szCs w:val="22"/>
        </w:rPr>
        <w:t>1</w:t>
      </w:r>
      <w:r w:rsidR="00CE5DCD" w:rsidRPr="00CE5DCD">
        <w:rPr>
          <w:rFonts w:ascii="Arial" w:hAnsi="Arial" w:cs="Arial"/>
          <w:b/>
          <w:bCs/>
          <w:sz w:val="22"/>
          <w:szCs w:val="22"/>
        </w:rPr>
        <w:t>1</w:t>
      </w:r>
      <w:r w:rsidRPr="00CE5DCD">
        <w:rPr>
          <w:rFonts w:ascii="Arial" w:hAnsi="Arial" w:cs="Arial"/>
          <w:b/>
          <w:bCs/>
          <w:sz w:val="22"/>
          <w:szCs w:val="22"/>
        </w:rPr>
        <w:t>.</w:t>
      </w:r>
      <w:r w:rsidR="00232EF0" w:rsidRPr="00CE5DCD">
        <w:rPr>
          <w:rFonts w:ascii="Arial" w:hAnsi="Arial" w:cs="Arial"/>
          <w:b/>
          <w:bCs/>
          <w:sz w:val="22"/>
          <w:szCs w:val="22"/>
        </w:rPr>
        <w:t>202</w:t>
      </w:r>
      <w:r w:rsidR="00CE5DCD" w:rsidRPr="00CE5DCD">
        <w:rPr>
          <w:rFonts w:ascii="Arial" w:hAnsi="Arial" w:cs="Arial"/>
          <w:b/>
          <w:bCs/>
          <w:sz w:val="22"/>
          <w:szCs w:val="22"/>
        </w:rPr>
        <w:t>1</w:t>
      </w:r>
      <w:r w:rsidRPr="00180A74">
        <w:rPr>
          <w:rFonts w:ascii="Arial" w:hAnsi="Arial" w:cs="Arial"/>
          <w:sz w:val="22"/>
          <w:szCs w:val="22"/>
        </w:rPr>
        <w:t xml:space="preserve">. </w:t>
      </w:r>
    </w:p>
    <w:p w14:paraId="2A9BBA73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334C951C" w14:textId="14306569" w:rsidR="00161D5A" w:rsidRPr="00180A74" w:rsidRDefault="00232EF0" w:rsidP="00161D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Zaradi preprečevanja širjenja virusa Covid in epidemioloških razmer v na območju Občine Križevci je r</w:t>
      </w:r>
      <w:r w:rsidR="00161D5A" w:rsidRPr="00180A74">
        <w:rPr>
          <w:rFonts w:ascii="Arial" w:hAnsi="Arial" w:cs="Arial"/>
          <w:sz w:val="22"/>
          <w:szCs w:val="22"/>
        </w:rPr>
        <w:t xml:space="preserve">azpisna dokumentacija na voljo </w:t>
      </w:r>
      <w:r w:rsidRPr="00232EF0">
        <w:rPr>
          <w:rFonts w:ascii="Arial" w:hAnsi="Arial" w:cs="Arial"/>
          <w:b/>
          <w:bCs/>
          <w:sz w:val="22"/>
          <w:szCs w:val="22"/>
          <w:u w:val="single"/>
        </w:rPr>
        <w:t>samo</w:t>
      </w:r>
      <w:r>
        <w:rPr>
          <w:rFonts w:ascii="Arial" w:hAnsi="Arial" w:cs="Arial"/>
          <w:sz w:val="22"/>
          <w:szCs w:val="22"/>
        </w:rPr>
        <w:t xml:space="preserve"> </w:t>
      </w:r>
      <w:r w:rsidR="00161D5A" w:rsidRPr="00180A74">
        <w:rPr>
          <w:rFonts w:ascii="Arial" w:hAnsi="Arial" w:cs="Arial"/>
          <w:sz w:val="22"/>
          <w:szCs w:val="22"/>
        </w:rPr>
        <w:t xml:space="preserve">na spletni strani Občine Križevci: </w:t>
      </w:r>
      <w:r w:rsidR="003B7864" w:rsidRPr="003B7864">
        <w:rPr>
          <w:rFonts w:ascii="Arial" w:hAnsi="Arial" w:cs="Arial"/>
          <w:sz w:val="22"/>
          <w:szCs w:val="22"/>
        </w:rPr>
        <w:t>www.obcina-krizevci.si</w:t>
      </w:r>
      <w:r>
        <w:rPr>
          <w:rFonts w:ascii="Arial" w:hAnsi="Arial" w:cs="Arial"/>
          <w:sz w:val="22"/>
          <w:szCs w:val="22"/>
        </w:rPr>
        <w:t>.</w:t>
      </w:r>
    </w:p>
    <w:p w14:paraId="1C012A04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2A9C1EE3" w14:textId="66F28F10" w:rsidR="00232EF0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>Vloga-prijava na razpis se lahko</w:t>
      </w:r>
      <w:r w:rsidR="00232EF0">
        <w:rPr>
          <w:rFonts w:ascii="Arial" w:hAnsi="Arial" w:cs="Arial"/>
          <w:sz w:val="22"/>
          <w:szCs w:val="22"/>
        </w:rPr>
        <w:t xml:space="preserve"> pošlje/ odda:</w:t>
      </w:r>
    </w:p>
    <w:p w14:paraId="5958B992" w14:textId="536479A2" w:rsidR="00232EF0" w:rsidRDefault="00161D5A" w:rsidP="00232EF0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32EF0">
        <w:rPr>
          <w:rFonts w:ascii="Arial" w:hAnsi="Arial" w:cs="Arial"/>
          <w:sz w:val="22"/>
          <w:szCs w:val="22"/>
        </w:rPr>
        <w:t xml:space="preserve">priporočeno po pošti na naslov Občina Križevci, </w:t>
      </w:r>
      <w:r w:rsidR="000D063A" w:rsidRPr="00232EF0">
        <w:rPr>
          <w:rFonts w:ascii="Arial" w:hAnsi="Arial" w:cs="Arial"/>
          <w:sz w:val="22"/>
          <w:szCs w:val="22"/>
        </w:rPr>
        <w:t>Križevci pri Ljutomeru 11</w:t>
      </w:r>
      <w:r w:rsidRPr="00232EF0">
        <w:rPr>
          <w:rFonts w:ascii="Arial" w:hAnsi="Arial" w:cs="Arial"/>
          <w:sz w:val="22"/>
          <w:szCs w:val="22"/>
        </w:rPr>
        <w:t>, 92</w:t>
      </w:r>
      <w:r w:rsidR="000D063A" w:rsidRPr="00232EF0">
        <w:rPr>
          <w:rFonts w:ascii="Arial" w:hAnsi="Arial" w:cs="Arial"/>
          <w:sz w:val="22"/>
          <w:szCs w:val="22"/>
        </w:rPr>
        <w:t xml:space="preserve">42 </w:t>
      </w:r>
      <w:r w:rsidRPr="00232EF0">
        <w:rPr>
          <w:rFonts w:ascii="Arial" w:hAnsi="Arial" w:cs="Arial"/>
          <w:sz w:val="22"/>
          <w:szCs w:val="22"/>
        </w:rPr>
        <w:t xml:space="preserve"> Križevci</w:t>
      </w:r>
      <w:r w:rsidR="000D063A" w:rsidRPr="00232EF0">
        <w:rPr>
          <w:rFonts w:ascii="Arial" w:hAnsi="Arial" w:cs="Arial"/>
          <w:sz w:val="22"/>
          <w:szCs w:val="22"/>
        </w:rPr>
        <w:t xml:space="preserve"> pri Ljutomeru</w:t>
      </w:r>
      <w:r w:rsidRPr="00232EF0">
        <w:rPr>
          <w:rFonts w:ascii="Arial" w:hAnsi="Arial" w:cs="Arial"/>
          <w:sz w:val="22"/>
          <w:szCs w:val="22"/>
        </w:rPr>
        <w:t>, s pripisom »PRIJAVA NA RAZPIS KMETIJSKE SUBVENCIJE  20</w:t>
      </w:r>
      <w:r w:rsidR="00232EF0" w:rsidRPr="00232EF0">
        <w:rPr>
          <w:rFonts w:ascii="Arial" w:hAnsi="Arial" w:cs="Arial"/>
          <w:sz w:val="22"/>
          <w:szCs w:val="22"/>
        </w:rPr>
        <w:t>2</w:t>
      </w:r>
      <w:r w:rsidR="00CE5DCD">
        <w:rPr>
          <w:rFonts w:ascii="Arial" w:hAnsi="Arial" w:cs="Arial"/>
          <w:sz w:val="22"/>
          <w:szCs w:val="22"/>
        </w:rPr>
        <w:t>1</w:t>
      </w:r>
      <w:r w:rsidRPr="00232EF0">
        <w:rPr>
          <w:rFonts w:ascii="Arial" w:hAnsi="Arial" w:cs="Arial"/>
          <w:sz w:val="22"/>
          <w:szCs w:val="22"/>
        </w:rPr>
        <w:t>«</w:t>
      </w:r>
      <w:r w:rsidR="00232EF0" w:rsidRPr="00232EF0">
        <w:rPr>
          <w:rFonts w:ascii="Arial" w:hAnsi="Arial" w:cs="Arial"/>
          <w:sz w:val="22"/>
          <w:szCs w:val="22"/>
        </w:rPr>
        <w:t>,</w:t>
      </w:r>
    </w:p>
    <w:p w14:paraId="2FB8A0E4" w14:textId="77777777" w:rsidR="00232EF0" w:rsidRPr="00232EF0" w:rsidRDefault="00232EF0" w:rsidP="00232EF0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29C91AD6" w14:textId="07A40A5E" w:rsidR="00232EF0" w:rsidRPr="00232EF0" w:rsidRDefault="00232EF0" w:rsidP="00232EF0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32EF0">
        <w:rPr>
          <w:rFonts w:ascii="Arial" w:hAnsi="Arial" w:cs="Arial"/>
          <w:sz w:val="22"/>
          <w:szCs w:val="22"/>
        </w:rPr>
        <w:t xml:space="preserve"> </w:t>
      </w:r>
      <w:r w:rsidR="00161D5A" w:rsidRPr="00232EF0">
        <w:rPr>
          <w:rFonts w:ascii="Arial" w:hAnsi="Arial" w:cs="Arial"/>
          <w:sz w:val="22"/>
          <w:szCs w:val="22"/>
        </w:rPr>
        <w:t>neposredno</w:t>
      </w:r>
      <w:r w:rsidRPr="00232EF0">
        <w:rPr>
          <w:rFonts w:ascii="Arial" w:hAnsi="Arial" w:cs="Arial"/>
          <w:sz w:val="22"/>
          <w:szCs w:val="22"/>
        </w:rPr>
        <w:t xml:space="preserve"> v zaprti kuverti v pritličju občinske zgradbe v za to pripravljeno škatlo z vpisom </w:t>
      </w:r>
      <w:r>
        <w:rPr>
          <w:rFonts w:ascii="Arial" w:hAnsi="Arial" w:cs="Arial"/>
          <w:sz w:val="22"/>
          <w:szCs w:val="22"/>
        </w:rPr>
        <w:t>prijavitelja</w:t>
      </w:r>
      <w:r w:rsidRPr="00232EF0">
        <w:rPr>
          <w:rFonts w:ascii="Arial" w:hAnsi="Arial" w:cs="Arial"/>
          <w:sz w:val="22"/>
          <w:szCs w:val="22"/>
        </w:rPr>
        <w:t xml:space="preserve"> na pripravljeni seznam, </w:t>
      </w:r>
    </w:p>
    <w:p w14:paraId="4D800793" w14:textId="77777777" w:rsidR="00232EF0" w:rsidRDefault="00232EF0" w:rsidP="00232EF0">
      <w:pPr>
        <w:jc w:val="both"/>
        <w:rPr>
          <w:rFonts w:ascii="Arial" w:hAnsi="Arial" w:cs="Arial"/>
          <w:sz w:val="22"/>
          <w:szCs w:val="22"/>
        </w:rPr>
      </w:pPr>
    </w:p>
    <w:p w14:paraId="4E656B84" w14:textId="5AC10000" w:rsidR="00232EF0" w:rsidRDefault="00232EF0" w:rsidP="00232EF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32EF0">
        <w:rPr>
          <w:rFonts w:ascii="Arial" w:hAnsi="Arial" w:cs="Arial"/>
          <w:b/>
          <w:bCs/>
          <w:sz w:val="22"/>
          <w:szCs w:val="22"/>
        </w:rPr>
        <w:t>Na hrbtni strani kuverte morata biti izpisan polni naziv in naslov prijavitelja.</w:t>
      </w:r>
    </w:p>
    <w:p w14:paraId="3929F989" w14:textId="77777777" w:rsidR="00232EF0" w:rsidRDefault="00232EF0" w:rsidP="00232EF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3B5A2EF" w14:textId="1A56C813" w:rsidR="00161D5A" w:rsidRPr="00232EF0" w:rsidRDefault="00232EF0" w:rsidP="00161D5A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32EF0">
        <w:rPr>
          <w:rFonts w:ascii="Arial" w:hAnsi="Arial" w:cs="Arial"/>
          <w:sz w:val="22"/>
          <w:szCs w:val="22"/>
        </w:rPr>
        <w:t xml:space="preserve"> po elektronski pošti na </w:t>
      </w:r>
      <w:hyperlink r:id="rId8" w:history="1">
        <w:r w:rsidRPr="00232EF0">
          <w:rPr>
            <w:rStyle w:val="Hiperpovezava"/>
            <w:rFonts w:ascii="Arial" w:hAnsi="Arial" w:cs="Arial"/>
            <w:sz w:val="22"/>
            <w:szCs w:val="22"/>
          </w:rPr>
          <w:t>info@obcina-krizevci.si</w:t>
        </w:r>
      </w:hyperlink>
      <w:r w:rsidRPr="00232EF0">
        <w:rPr>
          <w:rFonts w:ascii="Arial" w:hAnsi="Arial" w:cs="Arial"/>
          <w:sz w:val="22"/>
          <w:szCs w:val="22"/>
        </w:rPr>
        <w:t xml:space="preserve"> .</w:t>
      </w:r>
      <w:r w:rsidR="00161D5A" w:rsidRPr="00232EF0">
        <w:rPr>
          <w:rFonts w:ascii="Arial" w:hAnsi="Arial" w:cs="Arial"/>
          <w:sz w:val="22"/>
          <w:szCs w:val="22"/>
        </w:rPr>
        <w:t xml:space="preserve"> </w:t>
      </w:r>
    </w:p>
    <w:p w14:paraId="17D38CCC" w14:textId="1FAF28B7" w:rsidR="00232EF0" w:rsidRDefault="00232EF0" w:rsidP="00161D5A">
      <w:pPr>
        <w:jc w:val="both"/>
        <w:rPr>
          <w:rFonts w:ascii="Arial" w:hAnsi="Arial" w:cs="Arial"/>
          <w:sz w:val="22"/>
          <w:szCs w:val="22"/>
        </w:rPr>
      </w:pPr>
    </w:p>
    <w:p w14:paraId="1DB9B778" w14:textId="2EBB5C1A" w:rsidR="00232EF0" w:rsidRPr="00232EF0" w:rsidRDefault="00232EF0" w:rsidP="00161D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32EF0">
        <w:rPr>
          <w:rFonts w:ascii="Arial" w:hAnsi="Arial" w:cs="Arial"/>
          <w:b/>
          <w:bCs/>
          <w:sz w:val="22"/>
          <w:szCs w:val="22"/>
        </w:rPr>
        <w:t>Vstop v prostore občinske uprave po namenu oddaje predmetne vloge ni zaželen!</w:t>
      </w:r>
    </w:p>
    <w:p w14:paraId="64C9104F" w14:textId="77777777" w:rsidR="00232EF0" w:rsidRPr="00180A74" w:rsidRDefault="00232EF0" w:rsidP="00161D5A">
      <w:pPr>
        <w:jc w:val="both"/>
        <w:rPr>
          <w:rFonts w:ascii="Arial" w:hAnsi="Arial" w:cs="Arial"/>
          <w:sz w:val="22"/>
          <w:szCs w:val="22"/>
        </w:rPr>
      </w:pPr>
    </w:p>
    <w:p w14:paraId="1A388F9B" w14:textId="48370CF0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Pravočasno prispela vloga na razpis je tista, </w:t>
      </w:r>
      <w:r w:rsidRPr="00CE5DCD">
        <w:rPr>
          <w:rFonts w:ascii="Arial" w:hAnsi="Arial" w:cs="Arial"/>
          <w:b/>
          <w:bCs/>
          <w:sz w:val="22"/>
          <w:szCs w:val="22"/>
          <w:u w:val="single"/>
        </w:rPr>
        <w:t xml:space="preserve">ki bo oddana najpozneje do </w:t>
      </w:r>
      <w:r w:rsidR="00797271" w:rsidRPr="00CE5DCD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232EF0" w:rsidRPr="00CE5DCD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CE5DC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D063A" w:rsidRPr="00CE5DC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C012A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CE5DC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232EF0" w:rsidRPr="00CE5DCD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CE5DCD" w:rsidRPr="00CE5DCD">
        <w:rPr>
          <w:rFonts w:ascii="Arial" w:hAnsi="Arial" w:cs="Arial"/>
          <w:b/>
          <w:bCs/>
          <w:sz w:val="22"/>
          <w:szCs w:val="22"/>
          <w:u w:val="single"/>
        </w:rPr>
        <w:t>21.</w:t>
      </w:r>
      <w:r w:rsidRPr="00180A74">
        <w:rPr>
          <w:rFonts w:ascii="Arial" w:hAnsi="Arial" w:cs="Arial"/>
          <w:sz w:val="22"/>
          <w:szCs w:val="22"/>
        </w:rPr>
        <w:t xml:space="preserve"> </w:t>
      </w:r>
    </w:p>
    <w:p w14:paraId="06E9ECA0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20D6CA6B" w14:textId="55FF1F84" w:rsidR="00161D5A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3768E11F" w14:textId="4D9137C1" w:rsidR="00232EF0" w:rsidRDefault="00232EF0" w:rsidP="00161D5A">
      <w:pPr>
        <w:jc w:val="both"/>
        <w:rPr>
          <w:rFonts w:ascii="Arial" w:hAnsi="Arial" w:cs="Arial"/>
          <w:sz w:val="22"/>
          <w:szCs w:val="22"/>
        </w:rPr>
      </w:pPr>
    </w:p>
    <w:p w14:paraId="5714CA9E" w14:textId="53ADF1A1" w:rsidR="00232EF0" w:rsidRDefault="00232EF0" w:rsidP="00161D5A">
      <w:pPr>
        <w:jc w:val="both"/>
        <w:rPr>
          <w:rFonts w:ascii="Arial" w:hAnsi="Arial" w:cs="Arial"/>
          <w:sz w:val="22"/>
          <w:szCs w:val="22"/>
        </w:rPr>
      </w:pPr>
    </w:p>
    <w:p w14:paraId="531B8C59" w14:textId="5861B279" w:rsidR="00232EF0" w:rsidRDefault="00232EF0" w:rsidP="00161D5A">
      <w:pPr>
        <w:jc w:val="both"/>
        <w:rPr>
          <w:rFonts w:ascii="Arial" w:hAnsi="Arial" w:cs="Arial"/>
          <w:sz w:val="22"/>
          <w:szCs w:val="22"/>
        </w:rPr>
      </w:pPr>
    </w:p>
    <w:p w14:paraId="3708B588" w14:textId="6428F99F" w:rsidR="00232EF0" w:rsidRDefault="00232EF0" w:rsidP="00161D5A">
      <w:pPr>
        <w:jc w:val="both"/>
        <w:rPr>
          <w:rFonts w:ascii="Arial" w:hAnsi="Arial" w:cs="Arial"/>
          <w:sz w:val="22"/>
          <w:szCs w:val="22"/>
        </w:rPr>
      </w:pPr>
    </w:p>
    <w:p w14:paraId="12FD3317" w14:textId="69BB1822" w:rsidR="00232EF0" w:rsidRDefault="00232EF0" w:rsidP="00161D5A">
      <w:pPr>
        <w:jc w:val="both"/>
        <w:rPr>
          <w:rFonts w:ascii="Arial" w:hAnsi="Arial" w:cs="Arial"/>
          <w:sz w:val="22"/>
          <w:szCs w:val="22"/>
        </w:rPr>
      </w:pPr>
    </w:p>
    <w:p w14:paraId="4999D26D" w14:textId="77777777" w:rsidR="00CE5DCD" w:rsidRDefault="00CE5DCD" w:rsidP="00161D5A">
      <w:pPr>
        <w:jc w:val="both"/>
        <w:rPr>
          <w:rFonts w:ascii="Arial" w:hAnsi="Arial" w:cs="Arial"/>
          <w:sz w:val="22"/>
          <w:szCs w:val="22"/>
        </w:rPr>
      </w:pPr>
    </w:p>
    <w:p w14:paraId="61748880" w14:textId="77777777" w:rsidR="00232EF0" w:rsidRPr="00180A74" w:rsidRDefault="00232EF0" w:rsidP="00161D5A">
      <w:pPr>
        <w:jc w:val="both"/>
        <w:rPr>
          <w:rFonts w:ascii="Arial" w:hAnsi="Arial" w:cs="Arial"/>
          <w:sz w:val="22"/>
          <w:szCs w:val="22"/>
        </w:rPr>
      </w:pPr>
    </w:p>
    <w:p w14:paraId="6B202790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4B9A9E19" w14:textId="77777777" w:rsidR="00161D5A" w:rsidRPr="00180A74" w:rsidRDefault="00161D5A" w:rsidP="00161D5A">
      <w:pPr>
        <w:jc w:val="both"/>
        <w:rPr>
          <w:rFonts w:ascii="Arial" w:hAnsi="Arial" w:cs="Arial"/>
          <w:b/>
          <w:sz w:val="22"/>
          <w:szCs w:val="22"/>
        </w:rPr>
      </w:pPr>
      <w:r w:rsidRPr="00180A74">
        <w:rPr>
          <w:rFonts w:ascii="Arial" w:hAnsi="Arial" w:cs="Arial"/>
          <w:b/>
          <w:sz w:val="22"/>
          <w:szCs w:val="22"/>
        </w:rPr>
        <w:lastRenderedPageBreak/>
        <w:t>VIII. OBRAVNAVA VLOG</w:t>
      </w:r>
    </w:p>
    <w:p w14:paraId="05AFF662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4A8BC426" w14:textId="0C90372B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Vloge bo </w:t>
      </w:r>
      <w:r w:rsidR="00AB03A4">
        <w:rPr>
          <w:rFonts w:ascii="Arial" w:hAnsi="Arial" w:cs="Arial"/>
          <w:sz w:val="22"/>
          <w:szCs w:val="22"/>
        </w:rPr>
        <w:t xml:space="preserve">obravnavala in ocenila </w:t>
      </w:r>
      <w:r w:rsidR="00AB03A4" w:rsidRPr="00180A74">
        <w:rPr>
          <w:rFonts w:ascii="Arial" w:hAnsi="Arial" w:cs="Arial"/>
          <w:sz w:val="22"/>
          <w:szCs w:val="22"/>
        </w:rPr>
        <w:t>občinska uprava</w:t>
      </w:r>
      <w:r w:rsidR="00AB03A4">
        <w:rPr>
          <w:rFonts w:ascii="Arial" w:hAnsi="Arial" w:cs="Arial"/>
          <w:sz w:val="22"/>
          <w:szCs w:val="22"/>
        </w:rPr>
        <w:t xml:space="preserve"> </w:t>
      </w:r>
      <w:r w:rsidRPr="00180A74">
        <w:rPr>
          <w:rFonts w:ascii="Arial" w:hAnsi="Arial" w:cs="Arial"/>
          <w:sz w:val="22"/>
          <w:szCs w:val="22"/>
        </w:rPr>
        <w:t>podlagi pogojev in meril iz javnega razpisa</w:t>
      </w:r>
      <w:r w:rsidR="00AB03A4">
        <w:rPr>
          <w:rFonts w:ascii="Arial" w:hAnsi="Arial" w:cs="Arial"/>
          <w:sz w:val="22"/>
          <w:szCs w:val="22"/>
        </w:rPr>
        <w:t xml:space="preserve"> ter izdala sklepe o dodelitvi sredstev</w:t>
      </w:r>
      <w:r w:rsidRPr="00180A74">
        <w:rPr>
          <w:rFonts w:ascii="Arial" w:hAnsi="Arial" w:cs="Arial"/>
          <w:sz w:val="22"/>
          <w:szCs w:val="22"/>
        </w:rPr>
        <w:t xml:space="preserve">. Na sklep o dodelitvi sredstev lahko vlagatelj vloži pritožbo pri županu v roku 8 dni od prejema sklepa. Odločitev župana je dokončna. </w:t>
      </w:r>
    </w:p>
    <w:p w14:paraId="6EF0C8A2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264DDF19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14747975" w14:textId="36D9A1D2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Vlagatelje nepopolnih vlog </w:t>
      </w:r>
      <w:r w:rsidR="00AB03A4">
        <w:rPr>
          <w:rFonts w:ascii="Arial" w:hAnsi="Arial" w:cs="Arial"/>
          <w:sz w:val="22"/>
          <w:szCs w:val="22"/>
        </w:rPr>
        <w:t>se</w:t>
      </w:r>
      <w:r w:rsidRPr="00180A74">
        <w:rPr>
          <w:rFonts w:ascii="Arial" w:hAnsi="Arial" w:cs="Arial"/>
          <w:sz w:val="22"/>
          <w:szCs w:val="22"/>
        </w:rPr>
        <w:t xml:space="preserve"> v roku 8 dni od pregleda vlog pisno pozove, da jih dopolnijo v roku 5 dni. Nepopolne vloge, ki jih vlagatelji ne dopolnijo v  določenem roku, se zavrže, neustrezno dopolnjene pa zavrne. Vloge, ki ne izpolnjujejo pogojev razpisa, se kot neustrezne zavrnejo. Vloge, ki bodo prispele po </w:t>
      </w:r>
      <w:r w:rsidR="00CE5DCD">
        <w:rPr>
          <w:rFonts w:ascii="Arial" w:hAnsi="Arial" w:cs="Arial"/>
          <w:sz w:val="22"/>
          <w:szCs w:val="22"/>
        </w:rPr>
        <w:t>2</w:t>
      </w:r>
      <w:r w:rsidR="00232EF0">
        <w:rPr>
          <w:rFonts w:ascii="Arial" w:hAnsi="Arial" w:cs="Arial"/>
          <w:sz w:val="22"/>
          <w:szCs w:val="22"/>
        </w:rPr>
        <w:t>4</w:t>
      </w:r>
      <w:r w:rsidRPr="00180A74">
        <w:rPr>
          <w:rFonts w:ascii="Arial" w:hAnsi="Arial" w:cs="Arial"/>
          <w:sz w:val="22"/>
          <w:szCs w:val="22"/>
        </w:rPr>
        <w:t>.</w:t>
      </w:r>
      <w:r w:rsidR="000D063A">
        <w:rPr>
          <w:rFonts w:ascii="Arial" w:hAnsi="Arial" w:cs="Arial"/>
          <w:sz w:val="22"/>
          <w:szCs w:val="22"/>
        </w:rPr>
        <w:t>1</w:t>
      </w:r>
      <w:r w:rsidR="00CE5DCD">
        <w:rPr>
          <w:rFonts w:ascii="Arial" w:hAnsi="Arial" w:cs="Arial"/>
          <w:sz w:val="22"/>
          <w:szCs w:val="22"/>
        </w:rPr>
        <w:t>1</w:t>
      </w:r>
      <w:r w:rsidRPr="00180A74">
        <w:rPr>
          <w:rFonts w:ascii="Arial" w:hAnsi="Arial" w:cs="Arial"/>
          <w:sz w:val="22"/>
          <w:szCs w:val="22"/>
        </w:rPr>
        <w:t>.</w:t>
      </w:r>
      <w:r w:rsidR="00232EF0">
        <w:rPr>
          <w:rFonts w:ascii="Arial" w:hAnsi="Arial" w:cs="Arial"/>
          <w:sz w:val="22"/>
          <w:szCs w:val="22"/>
        </w:rPr>
        <w:t>202</w:t>
      </w:r>
      <w:r w:rsidR="00CE5DCD">
        <w:rPr>
          <w:rFonts w:ascii="Arial" w:hAnsi="Arial" w:cs="Arial"/>
          <w:sz w:val="22"/>
          <w:szCs w:val="22"/>
        </w:rPr>
        <w:t>1</w:t>
      </w:r>
      <w:r w:rsidRPr="00180A74">
        <w:rPr>
          <w:rFonts w:ascii="Arial" w:hAnsi="Arial" w:cs="Arial"/>
          <w:sz w:val="22"/>
          <w:szCs w:val="22"/>
        </w:rPr>
        <w:t xml:space="preserve"> se kot prepozne zavržejo. </w:t>
      </w:r>
    </w:p>
    <w:p w14:paraId="536439E5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470DEF77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7CA889EF" w14:textId="77777777" w:rsidR="00161D5A" w:rsidRPr="00180A74" w:rsidRDefault="00161D5A" w:rsidP="00161D5A">
      <w:pPr>
        <w:jc w:val="both"/>
        <w:rPr>
          <w:rFonts w:ascii="Arial" w:hAnsi="Arial" w:cs="Arial"/>
          <w:bCs/>
          <w:sz w:val="22"/>
          <w:szCs w:val="22"/>
        </w:rPr>
      </w:pPr>
      <w:r w:rsidRPr="00180A74">
        <w:rPr>
          <w:rFonts w:ascii="Arial" w:hAnsi="Arial" w:cs="Arial"/>
          <w:b/>
          <w:bCs/>
          <w:sz w:val="22"/>
          <w:szCs w:val="22"/>
        </w:rPr>
        <w:t xml:space="preserve">IX.  NADZOR IN SANKCIJE </w:t>
      </w:r>
      <w:r w:rsidRPr="00180A74">
        <w:rPr>
          <w:rFonts w:ascii="Arial" w:hAnsi="Arial" w:cs="Arial"/>
          <w:bCs/>
          <w:sz w:val="22"/>
          <w:szCs w:val="22"/>
        </w:rPr>
        <w:t>(</w:t>
      </w:r>
      <w:r w:rsidR="000D063A">
        <w:rPr>
          <w:rFonts w:ascii="Arial" w:hAnsi="Arial" w:cs="Arial"/>
          <w:bCs/>
          <w:sz w:val="22"/>
          <w:szCs w:val="22"/>
        </w:rPr>
        <w:t>18</w:t>
      </w:r>
      <w:r w:rsidRPr="00180A74">
        <w:rPr>
          <w:rFonts w:ascii="Arial" w:hAnsi="Arial" w:cs="Arial"/>
          <w:bCs/>
          <w:sz w:val="22"/>
          <w:szCs w:val="22"/>
        </w:rPr>
        <w:t>. člen pravilnika)</w:t>
      </w:r>
    </w:p>
    <w:p w14:paraId="68C090A1" w14:textId="77777777" w:rsidR="00161D5A" w:rsidRPr="00180A74" w:rsidRDefault="00161D5A" w:rsidP="00161D5A">
      <w:pPr>
        <w:jc w:val="both"/>
        <w:rPr>
          <w:rFonts w:ascii="Arial" w:hAnsi="Arial" w:cs="Arial"/>
          <w:bCs/>
          <w:sz w:val="22"/>
          <w:szCs w:val="22"/>
        </w:rPr>
      </w:pPr>
    </w:p>
    <w:p w14:paraId="3E79659A" w14:textId="77777777" w:rsidR="00161D5A" w:rsidRPr="00180A74" w:rsidRDefault="00161D5A" w:rsidP="00161D5A">
      <w:pPr>
        <w:jc w:val="both"/>
        <w:rPr>
          <w:rFonts w:ascii="Arial" w:hAnsi="Arial" w:cs="Arial"/>
          <w:bCs/>
          <w:sz w:val="22"/>
          <w:szCs w:val="22"/>
        </w:rPr>
      </w:pPr>
      <w:r w:rsidRPr="00180A74">
        <w:rPr>
          <w:rFonts w:ascii="Arial" w:hAnsi="Arial" w:cs="Arial"/>
          <w:bCs/>
          <w:sz w:val="22"/>
          <w:szCs w:val="22"/>
        </w:rPr>
        <w:t>Namensko porabo proračunskih sredstev za ohranjanje in razvoj kmetijstva in podeželja v občini, pridobljenih po tem pravilniku in izpolnjevanje pogodbenih obveznosti, spremlja in preverja občinska uprava in komisija, ki jo imenuje župan. Namenskost  porabe lahko  ugotavlja tudi nadzorni odbor občine.</w:t>
      </w:r>
    </w:p>
    <w:p w14:paraId="523B9B1D" w14:textId="77777777" w:rsidR="00161D5A" w:rsidRPr="00180A74" w:rsidRDefault="00161D5A" w:rsidP="00161D5A">
      <w:pPr>
        <w:jc w:val="both"/>
        <w:rPr>
          <w:rFonts w:ascii="Arial" w:hAnsi="Arial" w:cs="Arial"/>
          <w:bCs/>
          <w:sz w:val="22"/>
          <w:szCs w:val="22"/>
        </w:rPr>
      </w:pPr>
    </w:p>
    <w:p w14:paraId="53BA7D07" w14:textId="77777777" w:rsidR="00161D5A" w:rsidRPr="00180A74" w:rsidRDefault="00161D5A" w:rsidP="00161D5A">
      <w:pPr>
        <w:jc w:val="both"/>
        <w:rPr>
          <w:rFonts w:ascii="Arial" w:hAnsi="Arial" w:cs="Arial"/>
          <w:bCs/>
          <w:sz w:val="22"/>
          <w:szCs w:val="22"/>
        </w:rPr>
      </w:pPr>
      <w:r w:rsidRPr="00180A74">
        <w:rPr>
          <w:rFonts w:ascii="Arial" w:hAnsi="Arial" w:cs="Arial"/>
          <w:bCs/>
          <w:sz w:val="22"/>
          <w:szCs w:val="22"/>
        </w:rPr>
        <w:t>V primeru ugotovljene nenamenske porabe sredstev, mora prejemnik vrniti odobrena sredstva v celoti s pripadajočimi zakonitimi zamudnimi obrestmi, če se ugotovi:</w:t>
      </w:r>
    </w:p>
    <w:p w14:paraId="345B590C" w14:textId="77777777" w:rsidR="00161D5A" w:rsidRPr="00180A74" w:rsidRDefault="00161D5A" w:rsidP="00161D5A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180A74">
        <w:rPr>
          <w:rFonts w:ascii="Arial" w:hAnsi="Arial" w:cs="Arial"/>
          <w:bCs/>
          <w:sz w:val="22"/>
          <w:szCs w:val="22"/>
        </w:rPr>
        <w:t>da so bila dodeljena sredstva delno ali v celoti nenamensko porabljena;</w:t>
      </w:r>
    </w:p>
    <w:p w14:paraId="2F740397" w14:textId="77777777" w:rsidR="00161D5A" w:rsidRPr="00180A74" w:rsidRDefault="00161D5A" w:rsidP="00161D5A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180A74">
        <w:rPr>
          <w:rFonts w:ascii="Arial" w:hAnsi="Arial" w:cs="Arial"/>
          <w:bCs/>
          <w:sz w:val="22"/>
          <w:szCs w:val="22"/>
        </w:rPr>
        <w:t>da je upravičenec za katerikoli namen pridobitve sredstev navajal neresnične podatke;</w:t>
      </w:r>
    </w:p>
    <w:p w14:paraId="10BA96B8" w14:textId="77777777" w:rsidR="00161D5A" w:rsidRPr="00180A74" w:rsidRDefault="00161D5A" w:rsidP="00161D5A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180A74">
        <w:rPr>
          <w:rFonts w:ascii="Arial" w:hAnsi="Arial" w:cs="Arial"/>
          <w:bCs/>
          <w:sz w:val="22"/>
          <w:szCs w:val="22"/>
        </w:rPr>
        <w:t>da je upravičenec za isti namen in iz istega naslova že pridobil finančna sredstva.</w:t>
      </w:r>
    </w:p>
    <w:p w14:paraId="6134C2AB" w14:textId="77777777" w:rsidR="00161D5A" w:rsidRPr="00180A74" w:rsidRDefault="00161D5A" w:rsidP="00161D5A">
      <w:pPr>
        <w:jc w:val="both"/>
        <w:rPr>
          <w:rFonts w:ascii="Arial" w:hAnsi="Arial" w:cs="Arial"/>
          <w:bCs/>
          <w:sz w:val="22"/>
          <w:szCs w:val="22"/>
        </w:rPr>
      </w:pPr>
    </w:p>
    <w:p w14:paraId="401D124E" w14:textId="77777777" w:rsidR="00161D5A" w:rsidRPr="00180A74" w:rsidRDefault="00161D5A" w:rsidP="00161D5A">
      <w:pPr>
        <w:jc w:val="both"/>
        <w:rPr>
          <w:rFonts w:ascii="Arial" w:hAnsi="Arial" w:cs="Arial"/>
          <w:bCs/>
          <w:sz w:val="22"/>
          <w:szCs w:val="22"/>
        </w:rPr>
      </w:pPr>
    </w:p>
    <w:p w14:paraId="365421AA" w14:textId="77777777" w:rsidR="00161D5A" w:rsidRPr="00180A74" w:rsidRDefault="00161D5A" w:rsidP="00161D5A">
      <w:pPr>
        <w:jc w:val="both"/>
        <w:rPr>
          <w:rFonts w:ascii="Arial" w:hAnsi="Arial" w:cs="Arial"/>
          <w:b/>
          <w:sz w:val="22"/>
          <w:szCs w:val="22"/>
        </w:rPr>
      </w:pPr>
      <w:r w:rsidRPr="00180A74">
        <w:rPr>
          <w:rFonts w:ascii="Arial" w:hAnsi="Arial" w:cs="Arial"/>
          <w:b/>
          <w:sz w:val="22"/>
          <w:szCs w:val="22"/>
        </w:rPr>
        <w:t>X.  RAZPISNA DOKUMENTACIJA IN INFORMACIJE</w:t>
      </w:r>
    </w:p>
    <w:p w14:paraId="549C3CBD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08D31187" w14:textId="66E62602" w:rsidR="00161D5A" w:rsidRPr="00AB03A4" w:rsidRDefault="00161D5A" w:rsidP="00161D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B03A4">
        <w:rPr>
          <w:rFonts w:ascii="Arial" w:hAnsi="Arial" w:cs="Arial"/>
          <w:b/>
          <w:bCs/>
          <w:sz w:val="22"/>
          <w:szCs w:val="22"/>
        </w:rPr>
        <w:t xml:space="preserve">Prijavne obrazce lahko zainteresirani prejmejo </w:t>
      </w:r>
      <w:r w:rsidR="00AB03A4" w:rsidRPr="00AB03A4">
        <w:rPr>
          <w:rFonts w:ascii="Arial" w:hAnsi="Arial" w:cs="Arial"/>
          <w:b/>
          <w:bCs/>
          <w:sz w:val="22"/>
          <w:szCs w:val="22"/>
        </w:rPr>
        <w:t xml:space="preserve">samo </w:t>
      </w:r>
      <w:r w:rsidRPr="00AB03A4">
        <w:rPr>
          <w:rFonts w:ascii="Arial" w:hAnsi="Arial" w:cs="Arial"/>
          <w:b/>
          <w:bCs/>
          <w:sz w:val="22"/>
          <w:szCs w:val="22"/>
        </w:rPr>
        <w:t>na spletni strani občine</w:t>
      </w:r>
      <w:r w:rsidR="00AB03A4">
        <w:rPr>
          <w:rFonts w:ascii="Arial" w:hAnsi="Arial" w:cs="Arial"/>
          <w:b/>
          <w:bCs/>
          <w:sz w:val="22"/>
          <w:szCs w:val="22"/>
        </w:rPr>
        <w:t xml:space="preserve">:           </w:t>
      </w:r>
      <w:r w:rsidRPr="00AB03A4">
        <w:rPr>
          <w:rFonts w:ascii="Arial" w:hAnsi="Arial" w:cs="Arial"/>
          <w:b/>
          <w:bCs/>
          <w:sz w:val="22"/>
          <w:szCs w:val="22"/>
        </w:rPr>
        <w:t xml:space="preserve"> http://</w:t>
      </w:r>
      <w:r w:rsidR="000D063A" w:rsidRPr="00AB03A4">
        <w:rPr>
          <w:b/>
          <w:bCs/>
        </w:rPr>
        <w:t xml:space="preserve"> </w:t>
      </w:r>
      <w:r w:rsidR="000D063A" w:rsidRPr="00AB03A4">
        <w:rPr>
          <w:rFonts w:ascii="Arial" w:hAnsi="Arial" w:cs="Arial"/>
          <w:b/>
          <w:bCs/>
          <w:sz w:val="22"/>
          <w:szCs w:val="22"/>
        </w:rPr>
        <w:t>www.obcina-krizevci.si</w:t>
      </w:r>
      <w:r w:rsidRPr="00AB03A4">
        <w:rPr>
          <w:rFonts w:ascii="Arial" w:hAnsi="Arial" w:cs="Arial"/>
          <w:b/>
          <w:bCs/>
          <w:sz w:val="22"/>
          <w:szCs w:val="22"/>
        </w:rPr>
        <w:t>.</w:t>
      </w:r>
    </w:p>
    <w:p w14:paraId="24542CFB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4C4E50DB" w14:textId="14FD3690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Dodatne informacije v zvezi z razpisom se dobijo na telefonskih številkah: 02 </w:t>
      </w:r>
      <w:r w:rsidR="000D063A">
        <w:rPr>
          <w:rFonts w:ascii="Arial" w:hAnsi="Arial" w:cs="Arial"/>
          <w:sz w:val="22"/>
          <w:szCs w:val="22"/>
        </w:rPr>
        <w:t>584</w:t>
      </w:r>
      <w:r w:rsidRPr="00180A74">
        <w:rPr>
          <w:rFonts w:ascii="Arial" w:hAnsi="Arial" w:cs="Arial"/>
          <w:sz w:val="22"/>
          <w:szCs w:val="22"/>
        </w:rPr>
        <w:t xml:space="preserve"> </w:t>
      </w:r>
      <w:r w:rsidR="000D063A">
        <w:rPr>
          <w:rFonts w:ascii="Arial" w:hAnsi="Arial" w:cs="Arial"/>
          <w:sz w:val="22"/>
          <w:szCs w:val="22"/>
        </w:rPr>
        <w:t>40 46</w:t>
      </w:r>
      <w:r w:rsidR="00232EF0">
        <w:rPr>
          <w:rFonts w:ascii="Arial" w:hAnsi="Arial" w:cs="Arial"/>
          <w:sz w:val="22"/>
          <w:szCs w:val="22"/>
        </w:rPr>
        <w:t>, ali 041 374 834;</w:t>
      </w:r>
      <w:r w:rsidRPr="00180A74">
        <w:rPr>
          <w:rFonts w:ascii="Arial" w:hAnsi="Arial" w:cs="Arial"/>
          <w:sz w:val="22"/>
          <w:szCs w:val="22"/>
        </w:rPr>
        <w:t xml:space="preserve"> kontaktne oseb</w:t>
      </w:r>
      <w:r w:rsidR="00AB03A4">
        <w:rPr>
          <w:rFonts w:ascii="Arial" w:hAnsi="Arial" w:cs="Arial"/>
          <w:sz w:val="22"/>
          <w:szCs w:val="22"/>
        </w:rPr>
        <w:t>a je</w:t>
      </w:r>
      <w:r w:rsidRPr="00180A74">
        <w:rPr>
          <w:rFonts w:ascii="Arial" w:hAnsi="Arial" w:cs="Arial"/>
          <w:sz w:val="22"/>
          <w:szCs w:val="22"/>
        </w:rPr>
        <w:t xml:space="preserve"> </w:t>
      </w:r>
      <w:r w:rsidR="000D063A">
        <w:rPr>
          <w:rFonts w:ascii="Arial" w:hAnsi="Arial" w:cs="Arial"/>
          <w:sz w:val="22"/>
          <w:szCs w:val="22"/>
        </w:rPr>
        <w:t>Miran Ros</w:t>
      </w:r>
      <w:r w:rsidRPr="00180A74">
        <w:rPr>
          <w:rFonts w:ascii="Arial" w:hAnsi="Arial" w:cs="Arial"/>
          <w:sz w:val="22"/>
          <w:szCs w:val="22"/>
        </w:rPr>
        <w:t xml:space="preserve">. </w:t>
      </w:r>
    </w:p>
    <w:p w14:paraId="7380B9D2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2C65AC72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53954E54" w14:textId="29BC9B71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Številka: </w:t>
      </w:r>
      <w:r w:rsidR="003B7864">
        <w:rPr>
          <w:rFonts w:ascii="Arial" w:hAnsi="Arial" w:cs="Arial"/>
          <w:sz w:val="22"/>
          <w:szCs w:val="22"/>
        </w:rPr>
        <w:t>442-000</w:t>
      </w:r>
      <w:r w:rsidR="00D15F09">
        <w:rPr>
          <w:rFonts w:ascii="Arial" w:hAnsi="Arial" w:cs="Arial"/>
          <w:sz w:val="22"/>
          <w:szCs w:val="22"/>
        </w:rPr>
        <w:t>2</w:t>
      </w:r>
      <w:r w:rsidR="003B7864">
        <w:rPr>
          <w:rFonts w:ascii="Arial" w:hAnsi="Arial" w:cs="Arial"/>
          <w:sz w:val="22"/>
          <w:szCs w:val="22"/>
        </w:rPr>
        <w:t>/</w:t>
      </w:r>
      <w:r w:rsidR="00232EF0">
        <w:rPr>
          <w:rFonts w:ascii="Arial" w:hAnsi="Arial" w:cs="Arial"/>
          <w:sz w:val="22"/>
          <w:szCs w:val="22"/>
        </w:rPr>
        <w:t>202</w:t>
      </w:r>
      <w:r w:rsidR="00D15F09">
        <w:rPr>
          <w:rFonts w:ascii="Arial" w:hAnsi="Arial" w:cs="Arial"/>
          <w:sz w:val="22"/>
          <w:szCs w:val="22"/>
        </w:rPr>
        <w:t>1</w:t>
      </w:r>
      <w:r w:rsidRPr="00180A74">
        <w:rPr>
          <w:rFonts w:ascii="Arial" w:hAnsi="Arial" w:cs="Arial"/>
          <w:sz w:val="22"/>
          <w:szCs w:val="22"/>
        </w:rPr>
        <w:t>-</w:t>
      </w:r>
      <w:r w:rsidR="00737B79">
        <w:rPr>
          <w:rFonts w:ascii="Arial" w:hAnsi="Arial" w:cs="Arial"/>
          <w:sz w:val="22"/>
          <w:szCs w:val="22"/>
        </w:rPr>
        <w:t>1</w:t>
      </w:r>
    </w:p>
    <w:p w14:paraId="21EAE035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4AA8161D" w14:textId="2ED739BD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  <w:r w:rsidRPr="00180A74">
        <w:rPr>
          <w:rFonts w:ascii="Arial" w:hAnsi="Arial" w:cs="Arial"/>
          <w:sz w:val="22"/>
          <w:szCs w:val="22"/>
        </w:rPr>
        <w:t xml:space="preserve">Križevci, </w:t>
      </w:r>
      <w:r w:rsidR="00CE5DCD">
        <w:rPr>
          <w:rFonts w:ascii="Arial" w:hAnsi="Arial" w:cs="Arial"/>
          <w:sz w:val="22"/>
          <w:szCs w:val="22"/>
        </w:rPr>
        <w:t>05</w:t>
      </w:r>
      <w:r w:rsidRPr="00180A74">
        <w:rPr>
          <w:rFonts w:ascii="Arial" w:hAnsi="Arial" w:cs="Arial"/>
          <w:sz w:val="22"/>
          <w:szCs w:val="22"/>
        </w:rPr>
        <w:t>.</w:t>
      </w:r>
      <w:r w:rsidR="000D063A">
        <w:rPr>
          <w:rFonts w:ascii="Arial" w:hAnsi="Arial" w:cs="Arial"/>
          <w:sz w:val="22"/>
          <w:szCs w:val="22"/>
        </w:rPr>
        <w:t>11</w:t>
      </w:r>
      <w:r w:rsidRPr="00180A74">
        <w:rPr>
          <w:rFonts w:ascii="Arial" w:hAnsi="Arial" w:cs="Arial"/>
          <w:sz w:val="22"/>
          <w:szCs w:val="22"/>
        </w:rPr>
        <w:t>.</w:t>
      </w:r>
      <w:r w:rsidR="00232EF0">
        <w:rPr>
          <w:rFonts w:ascii="Arial" w:hAnsi="Arial" w:cs="Arial"/>
          <w:sz w:val="22"/>
          <w:szCs w:val="22"/>
        </w:rPr>
        <w:t>202</w:t>
      </w:r>
      <w:r w:rsidR="00CE5DCD">
        <w:rPr>
          <w:rFonts w:ascii="Arial" w:hAnsi="Arial" w:cs="Arial"/>
          <w:sz w:val="22"/>
          <w:szCs w:val="22"/>
        </w:rPr>
        <w:t>1</w:t>
      </w:r>
    </w:p>
    <w:p w14:paraId="2D652D9A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161D5A" w:rsidRPr="00180A74" w14:paraId="2D284C6C" w14:textId="77777777" w:rsidTr="007503D4">
        <w:trPr>
          <w:trHeight w:val="70"/>
        </w:trPr>
        <w:tc>
          <w:tcPr>
            <w:tcW w:w="4606" w:type="dxa"/>
            <w:shd w:val="clear" w:color="auto" w:fill="auto"/>
          </w:tcPr>
          <w:p w14:paraId="1D934956" w14:textId="77777777" w:rsidR="00161D5A" w:rsidRPr="00180A74" w:rsidRDefault="00161D5A" w:rsidP="00750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6711A4C" w14:textId="77777777" w:rsidR="00161D5A" w:rsidRPr="00180A74" w:rsidRDefault="00161D5A" w:rsidP="007503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A74">
              <w:rPr>
                <w:rFonts w:ascii="Arial" w:hAnsi="Arial" w:cs="Arial"/>
                <w:sz w:val="22"/>
                <w:szCs w:val="22"/>
              </w:rPr>
              <w:t xml:space="preserve">                           Župan Občine Križevci</w:t>
            </w:r>
          </w:p>
          <w:p w14:paraId="2C0A95F9" w14:textId="77777777" w:rsidR="00161D5A" w:rsidRPr="00180A74" w:rsidRDefault="00161D5A" w:rsidP="000D06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A74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0D063A">
              <w:rPr>
                <w:rFonts w:ascii="Arial" w:hAnsi="Arial" w:cs="Arial"/>
                <w:sz w:val="22"/>
                <w:szCs w:val="22"/>
              </w:rPr>
              <w:t>Mag Branko Belec</w:t>
            </w:r>
          </w:p>
        </w:tc>
      </w:tr>
    </w:tbl>
    <w:p w14:paraId="7E089256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29E2FBE8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03E6C721" w14:textId="77777777" w:rsidR="00161D5A" w:rsidRPr="00180A74" w:rsidRDefault="00161D5A" w:rsidP="00161D5A">
      <w:pPr>
        <w:jc w:val="both"/>
        <w:rPr>
          <w:rFonts w:ascii="Arial" w:hAnsi="Arial" w:cs="Arial"/>
          <w:sz w:val="22"/>
          <w:szCs w:val="22"/>
        </w:rPr>
      </w:pPr>
    </w:p>
    <w:p w14:paraId="4771FA48" w14:textId="77777777" w:rsidR="00F66AD0" w:rsidRPr="00180A74" w:rsidRDefault="00F66AD0">
      <w:pPr>
        <w:rPr>
          <w:rFonts w:ascii="Arial" w:hAnsi="Arial" w:cs="Arial"/>
          <w:sz w:val="22"/>
          <w:szCs w:val="22"/>
        </w:rPr>
      </w:pPr>
    </w:p>
    <w:sectPr w:rsidR="00F66AD0" w:rsidRPr="00180A74">
      <w:footerReference w:type="default" r:id="rId9"/>
      <w:pgSz w:w="11906" w:h="16838"/>
      <w:pgMar w:top="1418" w:right="1440" w:bottom="1694" w:left="144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58B6" w14:textId="77777777" w:rsidR="00CB22B6" w:rsidRDefault="00CB22B6">
      <w:r>
        <w:separator/>
      </w:r>
    </w:p>
  </w:endnote>
  <w:endnote w:type="continuationSeparator" w:id="0">
    <w:p w14:paraId="010CD955" w14:textId="77777777" w:rsidR="00CB22B6" w:rsidRDefault="00CB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D67E" w14:textId="77777777" w:rsidR="00981403" w:rsidRDefault="003B786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0A379C">
      <w:rPr>
        <w:noProof/>
      </w:rPr>
      <w:t>3</w:t>
    </w:r>
    <w:r>
      <w:fldChar w:fldCharType="end"/>
    </w:r>
  </w:p>
  <w:p w14:paraId="4E35660E" w14:textId="77777777" w:rsidR="00981403" w:rsidRDefault="00CB22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1518" w14:textId="77777777" w:rsidR="00CB22B6" w:rsidRDefault="00CB22B6">
      <w:r>
        <w:separator/>
      </w:r>
    </w:p>
  </w:footnote>
  <w:footnote w:type="continuationSeparator" w:id="0">
    <w:p w14:paraId="2E567BB0" w14:textId="77777777" w:rsidR="00CB22B6" w:rsidRDefault="00CB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29137B"/>
    <w:multiLevelType w:val="hybridMultilevel"/>
    <w:tmpl w:val="8982B7BE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2" w15:restartNumberingAfterBreak="0">
    <w:nsid w:val="083E547A"/>
    <w:multiLevelType w:val="hybridMultilevel"/>
    <w:tmpl w:val="238C2A24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3" w15:restartNumberingAfterBreak="0">
    <w:nsid w:val="14524976"/>
    <w:multiLevelType w:val="hybridMultilevel"/>
    <w:tmpl w:val="812018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33E2"/>
    <w:multiLevelType w:val="hybridMultilevel"/>
    <w:tmpl w:val="DAB047AE"/>
    <w:lvl w:ilvl="0" w:tplc="106C6F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9AD"/>
    <w:multiLevelType w:val="hybridMultilevel"/>
    <w:tmpl w:val="109480EE"/>
    <w:lvl w:ilvl="0" w:tplc="AD1A4188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1FCA"/>
    <w:multiLevelType w:val="hybridMultilevel"/>
    <w:tmpl w:val="688E78CA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9" w15:restartNumberingAfterBreak="0">
    <w:nsid w:val="342C47F4"/>
    <w:multiLevelType w:val="multilevel"/>
    <w:tmpl w:val="B0F645D0"/>
    <w:lvl w:ilvl="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hint="default"/>
      </w:rPr>
    </w:lvl>
  </w:abstractNum>
  <w:abstractNum w:abstractNumId="10" w15:restartNumberingAfterBreak="0">
    <w:nsid w:val="39035E42"/>
    <w:multiLevelType w:val="hybridMultilevel"/>
    <w:tmpl w:val="C16A9C78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11" w15:restartNumberingAfterBreak="0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503C4594"/>
    <w:multiLevelType w:val="hybridMultilevel"/>
    <w:tmpl w:val="69660C38"/>
    <w:lvl w:ilvl="0" w:tplc="C4F45BF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B27553"/>
    <w:multiLevelType w:val="hybridMultilevel"/>
    <w:tmpl w:val="78C8322E"/>
    <w:lvl w:ilvl="0" w:tplc="AD1A4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4A73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A12DC"/>
    <w:multiLevelType w:val="hybridMultilevel"/>
    <w:tmpl w:val="21F05506"/>
    <w:lvl w:ilvl="0" w:tplc="722EB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13B82"/>
    <w:multiLevelType w:val="hybridMultilevel"/>
    <w:tmpl w:val="CB3A0664"/>
    <w:lvl w:ilvl="0" w:tplc="5F78FB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C023514"/>
    <w:multiLevelType w:val="hybridMultilevel"/>
    <w:tmpl w:val="391A089C"/>
    <w:lvl w:ilvl="0" w:tplc="F39E773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8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5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10"/>
  </w:num>
  <w:num w:numId="16">
    <w:abstractNumId w:val="17"/>
  </w:num>
  <w:num w:numId="17">
    <w:abstractNumId w:val="13"/>
  </w:num>
  <w:num w:numId="18">
    <w:abstractNumId w:val="19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5A"/>
    <w:rsid w:val="0004672E"/>
    <w:rsid w:val="000A379C"/>
    <w:rsid w:val="000C012A"/>
    <w:rsid w:val="000D063A"/>
    <w:rsid w:val="00110272"/>
    <w:rsid w:val="00161D5A"/>
    <w:rsid w:val="00180A74"/>
    <w:rsid w:val="00232EF0"/>
    <w:rsid w:val="00295662"/>
    <w:rsid w:val="003B7864"/>
    <w:rsid w:val="0057551D"/>
    <w:rsid w:val="00737B79"/>
    <w:rsid w:val="00797271"/>
    <w:rsid w:val="007B5969"/>
    <w:rsid w:val="007F35ED"/>
    <w:rsid w:val="00A11F11"/>
    <w:rsid w:val="00AB03A4"/>
    <w:rsid w:val="00CB22B6"/>
    <w:rsid w:val="00CE5DCD"/>
    <w:rsid w:val="00D15F09"/>
    <w:rsid w:val="00F42ABA"/>
    <w:rsid w:val="00F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2F90"/>
  <w15:chartTrackingRefBased/>
  <w15:docId w15:val="{C7C2BDDD-3BEF-4FCD-8961-B0962428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1D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61D5A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161D5A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161D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lobesedila-zamik">
    <w:name w:val="Body Text Indent"/>
    <w:basedOn w:val="Navaden"/>
    <w:link w:val="Telobesedila-zamikZnak"/>
    <w:rsid w:val="00161D5A"/>
    <w:rPr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61D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ga">
    <w:name w:val="footer"/>
    <w:basedOn w:val="Navaden"/>
    <w:link w:val="NogaZnak"/>
    <w:uiPriority w:val="99"/>
    <w:rsid w:val="00161D5A"/>
    <w:pPr>
      <w:tabs>
        <w:tab w:val="center" w:pos="4536"/>
        <w:tab w:val="right" w:pos="9072"/>
      </w:tabs>
    </w:pPr>
    <w:rPr>
      <w:sz w:val="24"/>
    </w:rPr>
  </w:style>
  <w:style w:type="character" w:customStyle="1" w:styleId="NogaZnak">
    <w:name w:val="Noga Znak"/>
    <w:basedOn w:val="Privzetapisavaodstavka"/>
    <w:link w:val="Noga"/>
    <w:uiPriority w:val="99"/>
    <w:rsid w:val="00161D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4">
    <w:name w:val="h4"/>
    <w:basedOn w:val="Navaden"/>
    <w:rsid w:val="00161D5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avadensplet">
    <w:name w:val="Normal (Web)"/>
    <w:basedOn w:val="Navaden"/>
    <w:rsid w:val="00161D5A"/>
    <w:pPr>
      <w:spacing w:after="149"/>
    </w:pPr>
    <w:rPr>
      <w:color w:val="333333"/>
      <w:sz w:val="13"/>
      <w:szCs w:val="13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79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379C"/>
    <w:rPr>
      <w:rFonts w:ascii="Segoe UI" w:eastAsia="Times New Roman" w:hAnsi="Segoe UI" w:cs="Segoe UI"/>
      <w:sz w:val="18"/>
      <w:szCs w:val="18"/>
      <w:lang w:eastAsia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232EF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3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krizevci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EABE06-FE42-4722-9121-B533CA8E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Ros</dc:creator>
  <cp:keywords/>
  <dc:description/>
  <cp:lastModifiedBy>bogomir gaberc</cp:lastModifiedBy>
  <cp:revision>4</cp:revision>
  <cp:lastPrinted>2019-11-13T08:40:00Z</cp:lastPrinted>
  <dcterms:created xsi:type="dcterms:W3CDTF">2021-11-05T05:51:00Z</dcterms:created>
  <dcterms:modified xsi:type="dcterms:W3CDTF">2021-11-12T07:46:00Z</dcterms:modified>
</cp:coreProperties>
</file>