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3" w:rsidRPr="00D526F2" w:rsidRDefault="007A1553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Obrazec št. 1</w:t>
      </w: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2F4A82" w:rsidRPr="00D526F2" w:rsidRDefault="00F2243C" w:rsidP="00C84961">
      <w:pPr>
        <w:spacing w:line="260" w:lineRule="exact"/>
        <w:jc w:val="center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Ponudba za</w:t>
      </w:r>
      <w:r w:rsidR="00C84961" w:rsidRPr="00D526F2">
        <w:rPr>
          <w:rFonts w:ascii="Garamond" w:hAnsi="Garamond" w:cs="Arial"/>
          <w:b/>
        </w:rPr>
        <w:t xml:space="preserve"> </w:t>
      </w:r>
      <w:r w:rsidR="005C3ED0" w:rsidRPr="00D526F2">
        <w:rPr>
          <w:rFonts w:ascii="Garamond" w:hAnsi="Garamond" w:cs="Arial"/>
          <w:b/>
        </w:rPr>
        <w:t xml:space="preserve">najem </w:t>
      </w:r>
      <w:r w:rsidR="00E20A4B">
        <w:rPr>
          <w:rFonts w:ascii="Garamond" w:hAnsi="Garamond" w:cs="Arial"/>
          <w:b/>
        </w:rPr>
        <w:t xml:space="preserve">dela </w:t>
      </w:r>
      <w:r w:rsidR="00D526F2" w:rsidRPr="00D526F2">
        <w:rPr>
          <w:rFonts w:ascii="Garamond" w:hAnsi="Garamond" w:cs="Arial"/>
          <w:b/>
        </w:rPr>
        <w:t xml:space="preserve">nepremičnine </w:t>
      </w:r>
    </w:p>
    <w:p w:rsidR="005A6B53" w:rsidRPr="00D526F2" w:rsidRDefault="003B1E08" w:rsidP="008F7FFD">
      <w:pPr>
        <w:spacing w:after="360" w:line="260" w:lineRule="exact"/>
        <w:jc w:val="center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 xml:space="preserve">na </w:t>
      </w:r>
      <w:r w:rsidR="00D015A4" w:rsidRPr="00D526F2">
        <w:rPr>
          <w:rFonts w:ascii="Garamond" w:hAnsi="Garamond" w:cs="Arial"/>
          <w:b/>
        </w:rPr>
        <w:t xml:space="preserve">podlagi objavljene namere št. </w:t>
      </w:r>
      <w:r w:rsidR="00D526F2" w:rsidRPr="00D526F2">
        <w:rPr>
          <w:rFonts w:ascii="Garamond" w:hAnsi="Garamond" w:cs="Arial"/>
          <w:b/>
        </w:rPr>
        <w:t>478-7/2014 z dne 29.5.2024</w:t>
      </w:r>
    </w:p>
    <w:p w:rsidR="00612883" w:rsidRPr="00D526F2" w:rsidRDefault="00612883" w:rsidP="00AD546C">
      <w:pPr>
        <w:spacing w:before="720"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Ponudnik</w:t>
      </w:r>
      <w:r w:rsidR="00AD546C" w:rsidRPr="00D526F2">
        <w:rPr>
          <w:rFonts w:ascii="Garamond" w:hAnsi="Garamond" w:cs="Arial"/>
          <w:b/>
        </w:rPr>
        <w:t>:</w:t>
      </w:r>
      <w:r w:rsidR="00AD546C" w:rsidRPr="00D526F2">
        <w:rPr>
          <w:rFonts w:ascii="Garamond" w:hAnsi="Garamond" w:cs="Arial"/>
          <w:b/>
        </w:rPr>
        <w:tab/>
      </w:r>
      <w:r w:rsidR="00AD546C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ab/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5D7B76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S</w:t>
      </w:r>
      <w:r w:rsidR="00612883" w:rsidRPr="00D526F2">
        <w:rPr>
          <w:rFonts w:ascii="Garamond" w:hAnsi="Garamond" w:cs="Arial"/>
          <w:b/>
        </w:rPr>
        <w:t>edež ponudnika:</w:t>
      </w:r>
      <w:r w:rsidR="00612883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="00612883" w:rsidRPr="00D526F2">
        <w:rPr>
          <w:rFonts w:ascii="Garamond" w:hAnsi="Garamond" w:cs="Arial"/>
        </w:rPr>
        <w:t>___________________________________________________</w:t>
      </w:r>
    </w:p>
    <w:p w:rsidR="005D7B76" w:rsidRPr="00D526F2" w:rsidRDefault="005D7B76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Matična številka:</w:t>
      </w:r>
      <w:r w:rsidRPr="00D526F2">
        <w:rPr>
          <w:rFonts w:ascii="Garamond" w:hAnsi="Garamond" w:cs="Arial"/>
          <w:b/>
        </w:rPr>
        <w:tab/>
      </w:r>
      <w:r w:rsidR="005D7B76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ID številka</w:t>
      </w:r>
      <w:r w:rsidR="005D7B76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za DDV: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Kontaktna oseba: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Elektronski naslov 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Telefon 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C36B68" w:rsidRPr="00D526F2" w:rsidRDefault="00C36B68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 kazensko in materialno odgovornostjo izjavljam, da:</w:t>
      </w:r>
    </w:p>
    <w:p w:rsidR="00C36B68" w:rsidRPr="00D526F2" w:rsidRDefault="00C36B68" w:rsidP="005C3ED0">
      <w:pPr>
        <w:numPr>
          <w:ilvl w:val="0"/>
          <w:numId w:val="2"/>
        </w:numPr>
        <w:spacing w:line="260" w:lineRule="exact"/>
        <w:jc w:val="both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sem skrbno pregledal(a) </w:t>
      </w:r>
      <w:r w:rsidR="005C3ED0" w:rsidRPr="00D526F2">
        <w:rPr>
          <w:rFonts w:ascii="Garamond" w:hAnsi="Garamond" w:cs="Arial"/>
        </w:rPr>
        <w:t>vsebino Namere o sklenitvi neposredne pogodbe</w:t>
      </w:r>
      <w:r w:rsidRPr="00D526F2">
        <w:rPr>
          <w:rFonts w:ascii="Garamond" w:hAnsi="Garamond" w:cs="Arial"/>
        </w:rPr>
        <w:t xml:space="preserve">, </w:t>
      </w:r>
      <w:r w:rsidR="00880C1A" w:rsidRPr="00D526F2">
        <w:rPr>
          <w:rFonts w:ascii="Garamond" w:hAnsi="Garamond" w:cs="Arial"/>
        </w:rPr>
        <w:t xml:space="preserve">št. </w:t>
      </w:r>
      <w:r w:rsidR="00D526F2" w:rsidRPr="00D526F2">
        <w:rPr>
          <w:rFonts w:ascii="Garamond" w:hAnsi="Garamond" w:cs="Arial"/>
          <w:b/>
        </w:rPr>
        <w:t>478-7/2014 z dne 29.5.2024</w:t>
      </w:r>
      <w:r w:rsidR="00D526F2" w:rsidRPr="00D526F2">
        <w:rPr>
          <w:rFonts w:ascii="Garamond" w:hAnsi="Garamond" w:cs="Arial"/>
          <w:b/>
        </w:rPr>
        <w:t>,</w:t>
      </w:r>
      <w:r w:rsidRPr="00D526F2">
        <w:rPr>
          <w:rFonts w:ascii="Garamond" w:hAnsi="Garamond" w:cs="Arial"/>
        </w:rPr>
        <w:t xml:space="preserve"> in </w:t>
      </w:r>
      <w:r w:rsidR="005C3ED0" w:rsidRPr="00D526F2">
        <w:rPr>
          <w:rFonts w:ascii="Garamond" w:hAnsi="Garamond" w:cs="Arial"/>
        </w:rPr>
        <w:t>da sprejemam vse pogoje</w:t>
      </w:r>
      <w:r w:rsidRPr="00D526F2">
        <w:rPr>
          <w:rFonts w:ascii="Garamond" w:hAnsi="Garamond" w:cs="Arial"/>
        </w:rPr>
        <w:t xml:space="preserve">, </w:t>
      </w:r>
    </w:p>
    <w:p w:rsidR="00C36B68" w:rsidRPr="00D526F2" w:rsidRDefault="005C3ED0" w:rsidP="00C36B68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mi je stanje </w:t>
      </w:r>
      <w:r w:rsidR="00D526F2" w:rsidRPr="00D526F2">
        <w:rPr>
          <w:rFonts w:ascii="Garamond" w:hAnsi="Garamond" w:cs="Arial"/>
        </w:rPr>
        <w:t>nepremičnine</w:t>
      </w:r>
      <w:r w:rsidR="00C36B68" w:rsidRPr="00D526F2">
        <w:rPr>
          <w:rFonts w:ascii="Garamond" w:hAnsi="Garamond" w:cs="Arial"/>
        </w:rPr>
        <w:t xml:space="preserve"> v naravi poznano,</w:t>
      </w:r>
    </w:p>
    <w:p w:rsidR="00271FD4" w:rsidRPr="00D526F2" w:rsidRDefault="00C36B68" w:rsidP="005D7B76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sem seznanjen(a) s tem, da se bo pogodba sklenila na način videno-</w:t>
      </w:r>
      <w:r w:rsidR="00B22986" w:rsidRPr="00D526F2">
        <w:rPr>
          <w:rFonts w:ascii="Garamond" w:hAnsi="Garamond" w:cs="Arial"/>
        </w:rPr>
        <w:t>najeto</w:t>
      </w:r>
      <w:r w:rsidR="00C06DD5" w:rsidRPr="00D526F2">
        <w:rPr>
          <w:rFonts w:ascii="Garamond" w:hAnsi="Garamond" w:cs="Arial"/>
        </w:rPr>
        <w:t>.</w:t>
      </w: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CE60B5" w:rsidRPr="00D526F2" w:rsidRDefault="00F47589" w:rsidP="00C84961">
      <w:pPr>
        <w:spacing w:line="260" w:lineRule="exact"/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PREDMET </w:t>
      </w:r>
      <w:r w:rsidR="00271FD4" w:rsidRPr="00D526F2">
        <w:rPr>
          <w:rFonts w:ascii="Garamond" w:hAnsi="Garamond" w:cs="Arial"/>
          <w:b/>
        </w:rPr>
        <w:t>NAJEMA</w:t>
      </w:r>
      <w:r w:rsidRPr="00D526F2">
        <w:rPr>
          <w:rFonts w:ascii="Garamond" w:hAnsi="Garamond" w:cs="Arial"/>
          <w:b/>
        </w:rPr>
        <w:t>:</w:t>
      </w: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  <w:r w:rsidRPr="00D526F2">
        <w:rPr>
          <w:rFonts w:ascii="Garamond" w:hAnsi="Garamond"/>
          <w:color w:val="000000"/>
          <w:shd w:val="clear" w:color="auto" w:fill="FFFFFF"/>
        </w:rPr>
        <w:t>Del</w:t>
      </w:r>
      <w:r w:rsidRPr="00D526F2">
        <w:rPr>
          <w:rFonts w:ascii="Garamond" w:hAnsi="Garamond"/>
          <w:color w:val="000000"/>
          <w:shd w:val="clear" w:color="auto" w:fill="FFFFFF"/>
        </w:rPr>
        <w:t xml:space="preserve"> </w:t>
      </w:r>
      <w:r w:rsidRPr="00D526F2">
        <w:rPr>
          <w:rFonts w:ascii="Garamond" w:hAnsi="Garamond"/>
          <w:color w:val="000000"/>
        </w:rPr>
        <w:t xml:space="preserve">nepremičnine </w:t>
      </w:r>
      <w:proofErr w:type="spellStart"/>
      <w:r w:rsidRPr="00D526F2">
        <w:rPr>
          <w:rFonts w:ascii="Garamond" w:hAnsi="Garamond"/>
          <w:color w:val="000000"/>
        </w:rPr>
        <w:t>parc</w:t>
      </w:r>
      <w:proofErr w:type="spellEnd"/>
      <w:r w:rsidRPr="00D526F2">
        <w:rPr>
          <w:rFonts w:ascii="Garamond" w:hAnsi="Garamond"/>
          <w:color w:val="000000"/>
        </w:rPr>
        <w:t xml:space="preserve">. št. 114/3, </w:t>
      </w:r>
      <w:proofErr w:type="spellStart"/>
      <w:r w:rsidRPr="00D526F2">
        <w:rPr>
          <w:rFonts w:ascii="Garamond" w:hAnsi="Garamond"/>
          <w:color w:val="000000"/>
        </w:rPr>
        <w:t>k.o</w:t>
      </w:r>
      <w:proofErr w:type="spellEnd"/>
      <w:r w:rsidRPr="00D526F2">
        <w:rPr>
          <w:rFonts w:ascii="Garamond" w:hAnsi="Garamond"/>
          <w:color w:val="000000"/>
        </w:rPr>
        <w:t>. (425) Lovrenc na Dra</w:t>
      </w:r>
      <w:bookmarkStart w:id="0" w:name="_GoBack"/>
      <w:bookmarkEnd w:id="0"/>
      <w:r w:rsidRPr="00D526F2">
        <w:rPr>
          <w:rFonts w:ascii="Garamond" w:hAnsi="Garamond"/>
          <w:color w:val="000000"/>
        </w:rPr>
        <w:t>vskem polju, v površini cca 42,00 m</w:t>
      </w:r>
      <w:r w:rsidRPr="00D526F2">
        <w:rPr>
          <w:rFonts w:ascii="Garamond" w:hAnsi="Garamond"/>
          <w:color w:val="000000"/>
          <w:vertAlign w:val="superscript"/>
        </w:rPr>
        <w:t>2</w:t>
      </w:r>
      <w:r w:rsidRPr="00D526F2">
        <w:rPr>
          <w:rFonts w:ascii="Garamond" w:hAnsi="Garamond"/>
          <w:color w:val="000000"/>
          <w:shd w:val="clear" w:color="auto" w:fill="FFFFFF"/>
        </w:rPr>
        <w:t>.</w:t>
      </w: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C90782" w:rsidRPr="00D526F2" w:rsidRDefault="001628AE" w:rsidP="00D526F2">
      <w:pPr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PONUDBENA </w:t>
      </w:r>
      <w:r w:rsidR="005C3ED0" w:rsidRPr="00D526F2">
        <w:rPr>
          <w:rFonts w:ascii="Garamond" w:hAnsi="Garamond" w:cs="Arial"/>
          <w:b/>
        </w:rPr>
        <w:t>MESEČNA NAJEMNINA</w:t>
      </w:r>
      <w:r w:rsidR="00D320BC" w:rsidRPr="00D526F2">
        <w:rPr>
          <w:rFonts w:ascii="Garamond" w:hAnsi="Garamond" w:cs="Arial"/>
          <w:b/>
        </w:rPr>
        <w:t>:</w:t>
      </w:r>
      <w:r w:rsidR="00C90782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_____</w:t>
      </w:r>
      <w:r w:rsidR="00C90782" w:rsidRPr="00D526F2">
        <w:rPr>
          <w:rFonts w:ascii="Garamond" w:hAnsi="Garamond" w:cs="Arial"/>
          <w:b/>
        </w:rPr>
        <w:t>_____________ EUR</w:t>
      </w: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782B4E" w:rsidRPr="00D526F2" w:rsidRDefault="00782B4E" w:rsidP="00C84961">
      <w:pPr>
        <w:spacing w:line="260" w:lineRule="exact"/>
        <w:jc w:val="both"/>
        <w:rPr>
          <w:rFonts w:ascii="Garamond" w:hAnsi="Garamond" w:cs="Arial"/>
          <w:u w:val="single"/>
        </w:rPr>
      </w:pPr>
      <w:r w:rsidRPr="00D526F2">
        <w:rPr>
          <w:rFonts w:ascii="Garamond" w:hAnsi="Garamond" w:cs="Arial"/>
          <w:u w:val="single"/>
        </w:rPr>
        <w:t xml:space="preserve">Ponudba velja </w:t>
      </w:r>
      <w:r w:rsidR="00710D57" w:rsidRPr="00D526F2">
        <w:rPr>
          <w:rFonts w:ascii="Garamond" w:hAnsi="Garamond" w:cs="Arial"/>
          <w:u w:val="single"/>
        </w:rPr>
        <w:t xml:space="preserve">60 dni od roka za prejem ponudbe. </w:t>
      </w:r>
    </w:p>
    <w:p w:rsidR="00C06DD5" w:rsidRPr="00D526F2" w:rsidRDefault="00C06DD5" w:rsidP="008F7FFD">
      <w:pPr>
        <w:spacing w:before="240" w:line="260" w:lineRule="exact"/>
        <w:jc w:val="both"/>
        <w:rPr>
          <w:rFonts w:ascii="Garamond" w:hAnsi="Garamond" w:cs="Arial"/>
          <w:u w:val="single"/>
        </w:rPr>
      </w:pPr>
    </w:p>
    <w:p w:rsidR="008F7FFD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Kraj in datum:</w:t>
      </w:r>
      <w:r w:rsidR="008F7FFD" w:rsidRPr="00D526F2">
        <w:rPr>
          <w:rFonts w:ascii="Garamond" w:hAnsi="Garamond" w:cs="Arial"/>
        </w:rPr>
        <w:t xml:space="preserve"> </w:t>
      </w:r>
    </w:p>
    <w:p w:rsidR="00C06DD5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Ponudnik: ____________________</w:t>
      </w:r>
    </w:p>
    <w:p w:rsidR="008F7FFD" w:rsidRPr="00D526F2" w:rsidRDefault="008F7FFD" w:rsidP="008F7FFD">
      <w:pPr>
        <w:spacing w:line="260" w:lineRule="exact"/>
        <w:rPr>
          <w:rFonts w:ascii="Garamond" w:hAnsi="Garamond" w:cs="Arial"/>
          <w:u w:val="single"/>
        </w:rPr>
      </w:pPr>
    </w:p>
    <w:p w:rsidR="008F7FFD" w:rsidRPr="00D526F2" w:rsidRDefault="008F7FFD" w:rsidP="008F7FFD">
      <w:pPr>
        <w:spacing w:line="260" w:lineRule="exact"/>
        <w:rPr>
          <w:rFonts w:ascii="Garamond" w:hAnsi="Garamond" w:cs="Arial"/>
        </w:rPr>
      </w:pPr>
    </w:p>
    <w:p w:rsidR="00612883" w:rsidRDefault="00612883" w:rsidP="008F7FFD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Podpis:</w:t>
      </w:r>
      <w:r w:rsidR="000D5648" w:rsidRPr="00D526F2">
        <w:rPr>
          <w:rFonts w:ascii="Garamond" w:hAnsi="Garamond" w:cs="Arial"/>
        </w:rPr>
        <w:t xml:space="preserve"> </w:t>
      </w:r>
      <w:r w:rsidRPr="00D526F2">
        <w:rPr>
          <w:rFonts w:ascii="Garamond" w:hAnsi="Garamond" w:cs="Arial"/>
        </w:rPr>
        <w:t>______________________</w:t>
      </w:r>
    </w:p>
    <w:p w:rsidR="00D526F2" w:rsidRDefault="00D526F2" w:rsidP="008F7FFD">
      <w:pPr>
        <w:spacing w:line="260" w:lineRule="exact"/>
        <w:rPr>
          <w:rFonts w:ascii="Garamond" w:hAnsi="Garamond" w:cs="Arial"/>
        </w:rPr>
      </w:pPr>
    </w:p>
    <w:p w:rsidR="00D526F2" w:rsidRPr="00D526F2" w:rsidRDefault="00D526F2" w:rsidP="008F7FFD">
      <w:pPr>
        <w:spacing w:line="260" w:lineRule="exact"/>
        <w:rPr>
          <w:rFonts w:ascii="Garamond" w:hAnsi="Garamond" w:cs="Arial"/>
        </w:rPr>
      </w:pPr>
    </w:p>
    <w:p w:rsidR="00271FD4" w:rsidRPr="00D526F2" w:rsidRDefault="00F47589" w:rsidP="008F7FFD">
      <w:pPr>
        <w:spacing w:before="720"/>
        <w:jc w:val="both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*Ponudbena </w:t>
      </w:r>
      <w:r w:rsidR="00A45B09" w:rsidRPr="00D526F2">
        <w:rPr>
          <w:rFonts w:ascii="Garamond" w:hAnsi="Garamond" w:cs="Arial"/>
        </w:rPr>
        <w:t>mesečna najemnina</w:t>
      </w:r>
      <w:r w:rsidRPr="00D526F2">
        <w:rPr>
          <w:rFonts w:ascii="Garamond" w:hAnsi="Garamond" w:cs="Arial"/>
        </w:rPr>
        <w:t xml:space="preserve"> ne sme biti nižja od </w:t>
      </w:r>
      <w:r w:rsidR="00D526F2" w:rsidRPr="00D526F2">
        <w:rPr>
          <w:rFonts w:ascii="Garamond" w:hAnsi="Garamond" w:cs="Arial"/>
        </w:rPr>
        <w:t>21</w:t>
      </w:r>
      <w:r w:rsidR="000D5648" w:rsidRPr="00D526F2">
        <w:rPr>
          <w:rFonts w:ascii="Garamond" w:hAnsi="Garamond" w:cs="Arial"/>
        </w:rPr>
        <w:t>,00</w:t>
      </w:r>
      <w:r w:rsidR="00581F0B" w:rsidRPr="00D526F2">
        <w:rPr>
          <w:rFonts w:ascii="Garamond" w:hAnsi="Garamond" w:cs="Arial"/>
        </w:rPr>
        <w:t xml:space="preserve"> EUR</w:t>
      </w:r>
      <w:r w:rsidRPr="00D526F2">
        <w:rPr>
          <w:rFonts w:ascii="Garamond" w:hAnsi="Garamond" w:cs="Arial"/>
        </w:rPr>
        <w:t xml:space="preserve">. </w:t>
      </w:r>
      <w:r w:rsidR="00271FD4" w:rsidRPr="00D526F2">
        <w:rPr>
          <w:rFonts w:ascii="Garamond" w:hAnsi="Garamond" w:cs="Arial"/>
        </w:rPr>
        <w:t xml:space="preserve">V skladu z določili Zakona o davku na dodano vrednost </w:t>
      </w:r>
      <w:r w:rsidR="005D7B76" w:rsidRPr="00D526F2">
        <w:rPr>
          <w:rFonts w:ascii="Garamond" w:hAnsi="Garamond" w:cs="Arial"/>
        </w:rPr>
        <w:t>(</w:t>
      </w:r>
      <w:r w:rsidR="00D526F2" w:rsidRPr="0001319E">
        <w:rPr>
          <w:rFonts w:ascii="Garamond" w:hAnsi="Garamond"/>
          <w:color w:val="000000"/>
          <w:shd w:val="clear" w:color="auto" w:fill="FFFFFF"/>
        </w:rPr>
        <w:t>Uradni list RS, št. </w:t>
      </w:r>
      <w:hyperlink r:id="rId7" w:tgtFrame="_blank" w:tooltip="Zakon o davku na dodano vrednost (uradno prečiščeno besedilo) (ZDDV-1-UPB3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13/11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 – uradno prečiščeno besedilo, </w:t>
      </w:r>
      <w:hyperlink r:id="rId8" w:tgtFrame="_blank" w:tooltip="Zakon o dopolnitvah Zakona o davku na dodano vrednost (ZDDV-1D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18/11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9" w:tgtFrame="_blank" w:tooltip="Zakon o spremembah in dopolnitvah Zakona o davku na dodano vrednost (ZDDV-1E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78/11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0" w:tgtFrame="_blank" w:tooltip="Zakon o spremembah Zakona o davku na dodano vrednost (ZDDV-1F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38/12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1" w:tgtFrame="_blank" w:tooltip="Zakon o spremembah in dopolnitvah Zakona o davku na dodano vrednost (ZDDV-1G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83/12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2" w:tgtFrame="_blank" w:tooltip="Zakon o spremembah in dopolnitvah Zakona o davku na dodano vrednost (ZDDV-1H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86/14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3" w:tgtFrame="_blank" w:tooltip="Zakon o spremembah in dopolnitvah Zakona o davku na dodano vrednost (ZDDV-1I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90/15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4" w:tgtFrame="_blank" w:tooltip="Zakon o spremembah in dopolnitvah Zakona o davku na dodano vrednost (ZDDV-1J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77/18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5" w:tgtFrame="_blank" w:tooltip="Zakon o spremembah in dopolnitvah Zakona o davku na dodano vrednost (ZDDV-1K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59/19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6" w:tgtFrame="_blank" w:tooltip="Zakon o spremembah in dopolnitvi Zakona o davku na dodano vrednost (ZDDV-1L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72/19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7" w:tgtFrame="_blank" w:tooltip="Zakon o dolgotrajni oskrbi (ZDOsk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196/21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 xml:space="preserve"> – </w:t>
      </w:r>
      <w:proofErr w:type="spellStart"/>
      <w:r w:rsidR="00D526F2" w:rsidRPr="0001319E">
        <w:rPr>
          <w:rFonts w:ascii="Garamond" w:hAnsi="Garamond"/>
          <w:color w:val="000000"/>
          <w:shd w:val="clear" w:color="auto" w:fill="FFFFFF"/>
        </w:rPr>
        <w:t>ZDOsk</w:t>
      </w:r>
      <w:proofErr w:type="spellEnd"/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8" w:tgtFrame="_blank" w:tooltip="Zakon o spremembah in dopolnitvah Zakona o davku na dodano vrednost (ZDDV-1M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3/22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, </w:t>
      </w:r>
      <w:hyperlink r:id="rId19" w:tgtFrame="_blank" w:tooltip="Zakon o ukrepih za omilitev posledic dviga cen energentov v gospodarstvu in kmetijstvu (ZUOPDCE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29/22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> – ZUOPDCE, </w:t>
      </w:r>
      <w:hyperlink r:id="rId20" w:tgtFrame="_blank" w:tooltip="Zakon o spremembah in dopolnitvah Zakona o davčnem potrjevanju računov (ZDavPR-B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40/23</w:t>
        </w:r>
      </w:hyperlink>
      <w:r w:rsidR="00D526F2" w:rsidRPr="0001319E">
        <w:rPr>
          <w:rFonts w:ascii="Garamond" w:hAnsi="Garamond"/>
          <w:color w:val="000000"/>
          <w:shd w:val="clear" w:color="auto" w:fill="FFFFFF"/>
        </w:rPr>
        <w:t xml:space="preserve"> – </w:t>
      </w:r>
      <w:proofErr w:type="spellStart"/>
      <w:r w:rsidR="00D526F2" w:rsidRPr="0001319E">
        <w:rPr>
          <w:rFonts w:ascii="Garamond" w:hAnsi="Garamond"/>
          <w:color w:val="000000"/>
          <w:shd w:val="clear" w:color="auto" w:fill="FFFFFF"/>
        </w:rPr>
        <w:t>ZDavPR</w:t>
      </w:r>
      <w:proofErr w:type="spellEnd"/>
      <w:r w:rsidR="00D526F2" w:rsidRPr="0001319E">
        <w:rPr>
          <w:rFonts w:ascii="Garamond" w:hAnsi="Garamond"/>
          <w:color w:val="000000"/>
          <w:shd w:val="clear" w:color="auto" w:fill="FFFFFF"/>
        </w:rPr>
        <w:t>-B in </w:t>
      </w:r>
      <w:hyperlink r:id="rId21" w:tgtFrame="_blank" w:tooltip="Zakon o spremembah in dopolnitvah Zakona o davku na dodano vrednost (ZDDV-1N)" w:history="1">
        <w:r w:rsidR="00D526F2" w:rsidRPr="0001319E">
          <w:rPr>
            <w:rStyle w:val="Hiperpovezava"/>
            <w:rFonts w:ascii="Garamond" w:hAnsi="Garamond"/>
            <w:color w:val="000000"/>
            <w:shd w:val="clear" w:color="auto" w:fill="FFFFFF"/>
          </w:rPr>
          <w:t>122/23</w:t>
        </w:r>
      </w:hyperlink>
      <w:r w:rsidR="005D7B76" w:rsidRPr="00D526F2">
        <w:rPr>
          <w:rFonts w:ascii="Garamond" w:hAnsi="Garamond" w:cs="Arial"/>
        </w:rPr>
        <w:t>)</w:t>
      </w:r>
      <w:r w:rsidR="00271FD4" w:rsidRPr="00D526F2">
        <w:rPr>
          <w:rFonts w:ascii="Garamond" w:hAnsi="Garamond" w:cs="Arial"/>
        </w:rPr>
        <w:t>, se za najem poslovnih  prostorov ne obračunava DDV.</w:t>
      </w:r>
    </w:p>
    <w:sectPr w:rsidR="00271FD4" w:rsidRPr="00D526F2" w:rsidSect="000B04CD">
      <w:footerReference w:type="default" r:id="rId22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DE" w:rsidRDefault="00F34FDE" w:rsidP="00D526F2">
      <w:r>
        <w:separator/>
      </w:r>
    </w:p>
  </w:endnote>
  <w:endnote w:type="continuationSeparator" w:id="0">
    <w:p w:rsidR="00F34FDE" w:rsidRDefault="00F34FDE" w:rsidP="00D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F2" w:rsidRDefault="00D526F2">
    <w:pPr>
      <w:pStyle w:val="Noga"/>
    </w:pPr>
  </w:p>
  <w:p w:rsidR="00D526F2" w:rsidRDefault="00D526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DE" w:rsidRDefault="00F34FDE" w:rsidP="00D526F2">
      <w:r>
        <w:separator/>
      </w:r>
    </w:p>
  </w:footnote>
  <w:footnote w:type="continuationSeparator" w:id="0">
    <w:p w:rsidR="00F34FDE" w:rsidRDefault="00F34FDE" w:rsidP="00D5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D"/>
    <w:rsid w:val="00043246"/>
    <w:rsid w:val="00093F4B"/>
    <w:rsid w:val="000A5F59"/>
    <w:rsid w:val="000B04CD"/>
    <w:rsid w:val="000C5D77"/>
    <w:rsid w:val="000D400D"/>
    <w:rsid w:val="000D5648"/>
    <w:rsid w:val="00130593"/>
    <w:rsid w:val="001628AE"/>
    <w:rsid w:val="00162F93"/>
    <w:rsid w:val="001A2FBB"/>
    <w:rsid w:val="0024533F"/>
    <w:rsid w:val="00271FD4"/>
    <w:rsid w:val="002757DC"/>
    <w:rsid w:val="00295AD8"/>
    <w:rsid w:val="002D2B29"/>
    <w:rsid w:val="002E16DE"/>
    <w:rsid w:val="002E7C59"/>
    <w:rsid w:val="002F4A82"/>
    <w:rsid w:val="00315D89"/>
    <w:rsid w:val="003428DB"/>
    <w:rsid w:val="00373F25"/>
    <w:rsid w:val="003A0169"/>
    <w:rsid w:val="003B1E08"/>
    <w:rsid w:val="00420950"/>
    <w:rsid w:val="004802AE"/>
    <w:rsid w:val="004A4DAB"/>
    <w:rsid w:val="004A4ECF"/>
    <w:rsid w:val="004D31A2"/>
    <w:rsid w:val="00527F89"/>
    <w:rsid w:val="00581F0B"/>
    <w:rsid w:val="00585302"/>
    <w:rsid w:val="005A6B53"/>
    <w:rsid w:val="005C3ED0"/>
    <w:rsid w:val="005D6290"/>
    <w:rsid w:val="005D7B76"/>
    <w:rsid w:val="00612883"/>
    <w:rsid w:val="00633145"/>
    <w:rsid w:val="00633B04"/>
    <w:rsid w:val="006B4203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04B4E"/>
    <w:rsid w:val="00812D11"/>
    <w:rsid w:val="00837532"/>
    <w:rsid w:val="0086636F"/>
    <w:rsid w:val="00877D98"/>
    <w:rsid w:val="00880C1A"/>
    <w:rsid w:val="00885619"/>
    <w:rsid w:val="008B7A57"/>
    <w:rsid w:val="008D4EF0"/>
    <w:rsid w:val="008F7FFD"/>
    <w:rsid w:val="0092206D"/>
    <w:rsid w:val="00941F74"/>
    <w:rsid w:val="00946A2A"/>
    <w:rsid w:val="00982122"/>
    <w:rsid w:val="009B716B"/>
    <w:rsid w:val="00A135A9"/>
    <w:rsid w:val="00A45B09"/>
    <w:rsid w:val="00AB2E8E"/>
    <w:rsid w:val="00AD546C"/>
    <w:rsid w:val="00AD632E"/>
    <w:rsid w:val="00AE43A1"/>
    <w:rsid w:val="00B22986"/>
    <w:rsid w:val="00B4217E"/>
    <w:rsid w:val="00B84F4A"/>
    <w:rsid w:val="00B85A4A"/>
    <w:rsid w:val="00BA2A50"/>
    <w:rsid w:val="00C06DD5"/>
    <w:rsid w:val="00C323BC"/>
    <w:rsid w:val="00C36B68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2479F"/>
    <w:rsid w:val="00D320BC"/>
    <w:rsid w:val="00D526F2"/>
    <w:rsid w:val="00DB5EB4"/>
    <w:rsid w:val="00DB70B6"/>
    <w:rsid w:val="00DC0EB0"/>
    <w:rsid w:val="00E20A4B"/>
    <w:rsid w:val="00E56ECA"/>
    <w:rsid w:val="00E768B6"/>
    <w:rsid w:val="00E835A0"/>
    <w:rsid w:val="00E96D3C"/>
    <w:rsid w:val="00EA3865"/>
    <w:rsid w:val="00EA71AC"/>
    <w:rsid w:val="00ED0BFC"/>
    <w:rsid w:val="00ED7F0F"/>
    <w:rsid w:val="00EE52C2"/>
    <w:rsid w:val="00F2243C"/>
    <w:rsid w:val="00F228C0"/>
    <w:rsid w:val="00F34FDE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35215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character" w:styleId="Hiperpovezava">
    <w:name w:val="Hyperlink"/>
    <w:rsid w:val="00D526F2"/>
    <w:rPr>
      <w:color w:val="0000FF"/>
      <w:u w:val="single"/>
    </w:rPr>
  </w:style>
  <w:style w:type="paragraph" w:styleId="Glava">
    <w:name w:val="header"/>
    <w:basedOn w:val="Navaden"/>
    <w:link w:val="GlavaZnak"/>
    <w:rsid w:val="00D526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526F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526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765" TargetMode="External"/><Relationship Id="rId13" Type="http://schemas.openxmlformats.org/officeDocument/2006/relationships/hyperlink" Target="https://www.uradni-list.si/glasilo-uradni-list-rs/vsebina/2015-01-3505" TargetMode="External"/><Relationship Id="rId18" Type="http://schemas.openxmlformats.org/officeDocument/2006/relationships/hyperlink" Target="https://www.uradni-list.si/glasilo-uradni-list-rs/vsebina/2022-01-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3589" TargetMode="External"/><Relationship Id="rId7" Type="http://schemas.openxmlformats.org/officeDocument/2006/relationships/hyperlink" Target="https://www.uradni-list.si/glasilo-uradni-list-rs/vsebina/2011-01-0554" TargetMode="External"/><Relationship Id="rId12" Type="http://schemas.openxmlformats.org/officeDocument/2006/relationships/hyperlink" Target="https://www.uradni-list.si/glasilo-uradni-list-rs/vsebina/2014-01-3486" TargetMode="External"/><Relationship Id="rId17" Type="http://schemas.openxmlformats.org/officeDocument/2006/relationships/hyperlink" Target="https://www.uradni-list.si/glasilo-uradni-list-rs/vsebina/2021-01-3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9-01-3208" TargetMode="External"/><Relationship Id="rId20" Type="http://schemas.openxmlformats.org/officeDocument/2006/relationships/hyperlink" Target="https://www.uradni-list.si/glasilo-uradni-list-rs/vsebina/2023-01-11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328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9-01-26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2-01-1628" TargetMode="External"/><Relationship Id="rId19" Type="http://schemas.openxmlformats.org/officeDocument/2006/relationships/hyperlink" Target="https://www.uradni-list.si/glasilo-uradni-list-rs/vsebina/2022-01-0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1-01-3294" TargetMode="External"/><Relationship Id="rId14" Type="http://schemas.openxmlformats.org/officeDocument/2006/relationships/hyperlink" Target="https://www.uradni-list.si/glasilo-uradni-list-rs/vsebina/2018-01-375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4269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Tina Kodela</cp:lastModifiedBy>
  <cp:revision>4</cp:revision>
  <cp:lastPrinted>2018-08-30T10:32:00Z</cp:lastPrinted>
  <dcterms:created xsi:type="dcterms:W3CDTF">2024-05-29T12:06:00Z</dcterms:created>
  <dcterms:modified xsi:type="dcterms:W3CDTF">2024-05-29T12:15:00Z</dcterms:modified>
</cp:coreProperties>
</file>