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E" w:rsidRPr="00705D3E" w:rsidRDefault="00705D3E" w:rsidP="00705D3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05D3E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3E" w:rsidRPr="00705D3E" w:rsidRDefault="00705D3E" w:rsidP="00705D3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705D3E" w:rsidRDefault="00705D3E" w:rsidP="00705D3E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objavljamo</w:t>
      </w:r>
    </w:p>
    <w:p w:rsidR="00705D3E" w:rsidRPr="00B3288E" w:rsidRDefault="00705D3E" w:rsidP="00705D3E">
      <w:pPr>
        <w:rPr>
          <w:rFonts w:asciiTheme="minorHAnsi" w:hAnsiTheme="minorHAnsi"/>
          <w:b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ZA SOFINANCIRANJE  LETNIH  PROGRAMOV HUMANITARNIH, INVALIDSKIH IN ZDRAVSTVENIH ORGANIZACIJ IN DRUŠTVEV</w:t>
      </w: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ZA LETO 20</w:t>
      </w:r>
      <w:r w:rsidR="0099297C" w:rsidRPr="00B3288E"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="002F7A30">
        <w:rPr>
          <w:rFonts w:asciiTheme="minorHAnsi" w:hAnsiTheme="minorHAnsi"/>
          <w:b/>
          <w:color w:val="000000" w:themeColor="text1"/>
          <w:sz w:val="22"/>
          <w:szCs w:val="20"/>
        </w:rPr>
        <w:t>1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PREDMET RAZPISA: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Predmet razpisa je sofinanciranje letnih programov humanitarnih, invalidskih in zdravstvenih organizacij in društev v višini 8.300 EUR in za program »mostovi« 1.270 EUR.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Predmet sofinanciranja po tem razpisu niso programi, ki se že sofinancirajo iz drugih proračunskih postavk Občine Kidričevo.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Na podlagi tega razpisa lahko kandidirajo prostovoljne in neprofitne organizacije in društva, in sicer: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humanitarna, invalidska in zdravstvena društva in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organizacije, 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društva in druge organizacije, ki so na podlagi zakonskih predpisov registrirane za opravljanje humanitarnih, invalidskih in zdravstvenih dejavnosti.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1.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POGOJI  SOFINANCIRANJA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Pravico do sofinanciranja na podlagi tega razpisa imajo: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humanitarne, invalidske in zdravstvene organizacije in društva, ki imajo sedež v občini Kidričevo ali so organizirane za več občin in imajo sedež izven občine Kidričevo, katerih progami in/ali projekti se izvajajo na območju Občine Kidričevo in so vanje vključeni prebivalci s stalnim prebivališčem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- 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imajo materialne, kadrovske in organizacijske pogoje za uresničitev programov;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dejavnost opravljajo kot prostovoljno in neprofitno dejavnost;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imajo urejeno evidenco o članstvu in plačano članarino;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posredujejo izjavo, da v organih upravljanja ne sodelujejo svetniki in njihovi ožji družinski člani.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Prednost pri sofinanciranju programov imajo društva.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Izvajalci, ki na območju občine Kidričevo ne bodo izvajali nobenega programa, niso upravičeni do sofinanciranja v letu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2F7A30">
        <w:rPr>
          <w:rFonts w:asciiTheme="minorHAnsi" w:hAnsiTheme="minorHAnsi"/>
          <w:color w:val="000000" w:themeColor="text1"/>
          <w:sz w:val="22"/>
          <w:szCs w:val="20"/>
        </w:rPr>
        <w:t>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>.</w:t>
      </w:r>
    </w:p>
    <w:p w:rsidR="00705D3E" w:rsidRPr="00B3288E" w:rsidRDefault="002F7A30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>
        <w:rPr>
          <w:rFonts w:asciiTheme="minorHAnsi" w:hAnsiTheme="minorHAnsi"/>
          <w:color w:val="000000" w:themeColor="text1"/>
          <w:sz w:val="22"/>
          <w:szCs w:val="20"/>
        </w:rPr>
        <w:t>Izvajalci, ki so v letu 2020</w:t>
      </w:r>
      <w:r w:rsidR="00705D3E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uspeli na javnem razpisu in programov niso izvedli, v letu 20</w:t>
      </w:r>
      <w:r>
        <w:rPr>
          <w:rFonts w:asciiTheme="minorHAnsi" w:hAnsiTheme="minorHAnsi"/>
          <w:color w:val="000000" w:themeColor="text1"/>
          <w:sz w:val="22"/>
          <w:szCs w:val="20"/>
        </w:rPr>
        <w:t>21</w:t>
      </w:r>
      <w:r w:rsidR="00705D3E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niso upravičeni do sofinanciranja. 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Izvajalci humanitarnih, invalidskih in zdravstvenih organizacij in društev, ki zgornje pogoje izpolnjujejo, vendar se na ta razpis ne prijavijo, v letu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78064D">
        <w:rPr>
          <w:rFonts w:asciiTheme="minorHAnsi" w:hAnsiTheme="minorHAnsi"/>
          <w:color w:val="000000" w:themeColor="text1"/>
          <w:sz w:val="22"/>
          <w:szCs w:val="20"/>
        </w:rPr>
        <w:t>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ne bodo upravičeni do sredstev iz proračuna Občine Kidričevo.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2.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MERILA IN KRITERIJI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 dodelitvi sredstev se upoštevajo naslednja merila in kriteriji: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število članov s stalnim prebivališčem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program dela – vrsta in zahtevnost (finančna in organizacijska) načrtovanih aktivnosti;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pomen in dostopnost programa (dostopnost za širšo javnost, preseganje zgolj društvenega interesa in prispevek k vzgojni dejavnosti, splošna korist za občane, popestritev dejavnosti občini);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društvo ima lastni prostor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ima sedež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izdaja glasila ali biltena.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3.   ROK IN NAČIN PRIJAVE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Kandidati na razpisu svojo prijavo podajo na izpolnjenih obrazcih razpisne dokumentacije in z vsemi potrebnimi prilogami.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Razpisno dokumentacijo kandidati prejmejo na spletni strani: www.kidricevo.si v času od </w:t>
      </w:r>
      <w:r w:rsidR="000F2328" w:rsidRPr="000F2328">
        <w:rPr>
          <w:rFonts w:asciiTheme="minorHAnsi" w:hAnsiTheme="minorHAnsi"/>
          <w:b/>
          <w:color w:val="000000" w:themeColor="text1"/>
          <w:sz w:val="22"/>
          <w:szCs w:val="20"/>
        </w:rPr>
        <w:t>15.3</w:t>
      </w:r>
      <w:r w:rsidR="00360E6F" w:rsidRPr="000F2328">
        <w:rPr>
          <w:rFonts w:asciiTheme="minorHAnsi" w:hAnsiTheme="minorHAnsi"/>
          <w:b/>
          <w:color w:val="000000" w:themeColor="text1"/>
          <w:sz w:val="22"/>
          <w:szCs w:val="20"/>
        </w:rPr>
        <w:t>.202</w:t>
      </w:r>
      <w:r w:rsidR="000F2328" w:rsidRPr="000F2328">
        <w:rPr>
          <w:rFonts w:asciiTheme="minorHAnsi" w:hAnsiTheme="minorHAnsi"/>
          <w:b/>
          <w:color w:val="000000" w:themeColor="text1"/>
          <w:sz w:val="22"/>
          <w:szCs w:val="20"/>
        </w:rPr>
        <w:t>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do poteka roka za prijavo na javni razpis.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Prijave, ki ne bodo podane na obrazcih razpisne dokumentacije ali, ki bodo prispele po razpisnem roku, ali jih vlagatelj ne bo dopolnil v predpisanem roku za dopolnitev, bodo s sklepom zavržene.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Prijavo lahko prijavitelji pošljejo s priporočeno pošto ali oddajo osebno na naslov: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OBČINA KIDRIČEVO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Kopališka ul. 14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2325 Kidričevo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Prijava mora biti podana v zapečateni kuverti. Na sprednji strani kuverte mora biti razviden pripis »RAZPIS – humanitarne dejavnosti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78064D">
        <w:rPr>
          <w:rFonts w:asciiTheme="minorHAnsi" w:hAnsiTheme="minorHAnsi"/>
          <w:color w:val="000000" w:themeColor="text1"/>
          <w:sz w:val="22"/>
          <w:szCs w:val="20"/>
        </w:rPr>
        <w:t>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– ne odpiraj« in naslov kandidata ki kandidira na razpisu.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Prijave bodo pravočasne, če bodo pripele na sedež Občine Kidričevo najkasneje do </w:t>
      </w:r>
      <w:r w:rsidR="0078064D" w:rsidRPr="000F2328">
        <w:rPr>
          <w:rFonts w:asciiTheme="minorHAnsi" w:hAnsiTheme="minorHAnsi"/>
          <w:b/>
          <w:color w:val="000000" w:themeColor="text1"/>
          <w:sz w:val="22"/>
          <w:szCs w:val="20"/>
        </w:rPr>
        <w:t>9</w:t>
      </w:r>
      <w:r w:rsidR="00360E6F" w:rsidRPr="000F2328">
        <w:rPr>
          <w:rFonts w:asciiTheme="minorHAnsi" w:hAnsiTheme="minorHAnsi"/>
          <w:b/>
          <w:color w:val="000000" w:themeColor="text1"/>
          <w:sz w:val="22"/>
          <w:szCs w:val="20"/>
        </w:rPr>
        <w:t>.</w:t>
      </w:r>
      <w:r w:rsidR="0078064D" w:rsidRPr="000F2328">
        <w:rPr>
          <w:rFonts w:asciiTheme="minorHAnsi" w:hAnsiTheme="minorHAnsi"/>
          <w:b/>
          <w:color w:val="000000" w:themeColor="text1"/>
          <w:sz w:val="22"/>
          <w:szCs w:val="20"/>
        </w:rPr>
        <w:t>4</w:t>
      </w:r>
      <w:r w:rsidR="00360E6F" w:rsidRPr="000F2328">
        <w:rPr>
          <w:rFonts w:asciiTheme="minorHAnsi" w:hAnsiTheme="minorHAnsi"/>
          <w:b/>
          <w:color w:val="000000" w:themeColor="text1"/>
          <w:sz w:val="22"/>
          <w:szCs w:val="20"/>
        </w:rPr>
        <w:t>.202</w:t>
      </w:r>
      <w:r w:rsidR="0078064D" w:rsidRPr="000F2328">
        <w:rPr>
          <w:rFonts w:asciiTheme="minorHAnsi" w:hAnsiTheme="minorHAnsi"/>
          <w:b/>
          <w:color w:val="000000" w:themeColor="text1"/>
          <w:sz w:val="22"/>
          <w:szCs w:val="20"/>
        </w:rPr>
        <w:t>1</w:t>
      </w:r>
      <w:r w:rsidR="00360E6F" w:rsidRPr="00B3288E">
        <w:rPr>
          <w:rFonts w:asciiTheme="minorHAnsi" w:hAnsiTheme="minorHAnsi"/>
          <w:b/>
          <w:color w:val="000000" w:themeColor="text1"/>
          <w:sz w:val="22"/>
          <w:szCs w:val="20"/>
        </w:rPr>
        <w:t xml:space="preserve"> do 1</w:t>
      </w:r>
      <w:r w:rsidR="0078064D"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. </w:t>
      </w: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ure.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Odpiranje vlog bo opravil odbor za družbene dejavnosti </w:t>
      </w:r>
      <w:r w:rsidR="000F2328" w:rsidRPr="000F2328">
        <w:rPr>
          <w:rFonts w:asciiTheme="minorHAnsi" w:hAnsiTheme="minorHAnsi"/>
          <w:b/>
          <w:color w:val="000000" w:themeColor="text1"/>
          <w:sz w:val="22"/>
          <w:szCs w:val="20"/>
        </w:rPr>
        <w:t>14.4</w:t>
      </w:r>
      <w:r w:rsidR="00360E6F" w:rsidRPr="000F2328">
        <w:rPr>
          <w:rFonts w:asciiTheme="minorHAnsi" w:hAnsiTheme="minorHAnsi"/>
          <w:b/>
          <w:color w:val="000000" w:themeColor="text1"/>
          <w:sz w:val="22"/>
          <w:szCs w:val="20"/>
        </w:rPr>
        <w:t>.202</w:t>
      </w:r>
      <w:r w:rsidR="000F2328" w:rsidRPr="000F2328">
        <w:rPr>
          <w:rFonts w:asciiTheme="minorHAnsi" w:hAnsiTheme="minorHAnsi"/>
          <w:b/>
          <w:color w:val="000000" w:themeColor="text1"/>
          <w:sz w:val="22"/>
          <w:szCs w:val="20"/>
        </w:rPr>
        <w:t>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. Odpirale se bodo samo v roku posredovane vloge v pravilno izpolnjenem in označenem ovitku, in sicer po vrstnem redu prispetja..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Na podlagi prispelih prijav bo odbor za družbene dejavnosti opravil izbor programov, ki se bodo v letu 20</w:t>
      </w:r>
      <w:r w:rsidR="00317EC8">
        <w:rPr>
          <w:rFonts w:asciiTheme="minorHAnsi" w:hAnsiTheme="minorHAnsi"/>
          <w:color w:val="000000" w:themeColor="text1"/>
          <w:sz w:val="22"/>
          <w:szCs w:val="20"/>
        </w:rPr>
        <w:t>21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sofinancirali. Na podlagi poročila odbora za družbene dejavnosti bo občinska uprava Občine Kidričevo izdala sklep o sofinanciranju oziroma sklep o zavrnitvi sofinanciranja.</w:t>
      </w:r>
    </w:p>
    <w:p w:rsidR="00DE791C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letnih programov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humanitarnih programov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DE791C" w:rsidRPr="00B3288E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 w:cs="Arial"/>
          <w:sz w:val="22"/>
          <w:szCs w:val="20"/>
        </w:rPr>
      </w:pPr>
      <w:r w:rsidRPr="00B3288E">
        <w:rPr>
          <w:rFonts w:asciiTheme="minorHAnsi" w:hAnsiTheme="minorHAnsi" w:cs="Arial"/>
          <w:sz w:val="22"/>
          <w:szCs w:val="20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705D3E" w:rsidRPr="00B3288E" w:rsidRDefault="00705D3E" w:rsidP="00705D3E">
      <w:pPr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4.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INFORMIRANJE KANDIDATOV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Vse dodatne informacije lahko kandidati pridobijo v rednem delovnem času na naslednjem naslovu: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OBČINA KIDRIČEVO, pri gospe Zdenki Frank tel. 02/799-06-13 ali 041 746 956.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5.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ROK O OBVEŠČANJU O IZIDU JAVNEGA RAZPISA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Izvajalci bodo o izidu javnega razpisa obveščeni najpozneje v roku dveh mesecev od datuma odpiranja vlog. </w:t>
      </w:r>
    </w:p>
    <w:p w:rsidR="00DE791C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DE791C" w:rsidRPr="00B3288E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Štev.: </w:t>
      </w:r>
      <w:r w:rsidR="00726C01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 </w:t>
      </w:r>
      <w:r w:rsidR="000F2328">
        <w:rPr>
          <w:rFonts w:asciiTheme="minorHAnsi" w:hAnsiTheme="minorHAnsi"/>
          <w:color w:val="000000" w:themeColor="text1"/>
          <w:sz w:val="22"/>
          <w:szCs w:val="20"/>
        </w:rPr>
        <w:t>410-10/2021</w:t>
      </w:r>
      <w:r w:rsidR="00B71403">
        <w:rPr>
          <w:rFonts w:asciiTheme="minorHAnsi" w:hAnsiTheme="minorHAnsi"/>
          <w:color w:val="000000" w:themeColor="text1"/>
          <w:sz w:val="22"/>
          <w:szCs w:val="20"/>
        </w:rPr>
        <w:t>-1</w:t>
      </w:r>
      <w:bookmarkStart w:id="0" w:name="_GoBack"/>
      <w:bookmarkEnd w:id="0"/>
      <w:r w:rsidR="00726C01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  </w:t>
      </w:r>
    </w:p>
    <w:p w:rsidR="000F2328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Datum:  </w:t>
      </w:r>
      <w:r w:rsidR="000F2328">
        <w:rPr>
          <w:rFonts w:asciiTheme="minorHAnsi" w:hAnsiTheme="minorHAnsi"/>
          <w:color w:val="000000" w:themeColor="text1"/>
          <w:sz w:val="22"/>
          <w:szCs w:val="20"/>
        </w:rPr>
        <w:t>8.3.2021</w:t>
      </w:r>
    </w:p>
    <w:p w:rsidR="000F2328" w:rsidRDefault="000F2328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</w:t>
      </w:r>
    </w:p>
    <w:p w:rsidR="00705D3E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Anton Leskovar</w:t>
      </w:r>
    </w:p>
    <w:p w:rsidR="000F2328" w:rsidRPr="00B3288E" w:rsidRDefault="000F2328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</w:p>
    <w:p w:rsidR="000F2328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župan </w:t>
      </w:r>
    </w:p>
    <w:p w:rsidR="00705D3E" w:rsidRPr="00B3288E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Občine Kidričevo</w:t>
      </w:r>
    </w:p>
    <w:p w:rsidR="00705D3E" w:rsidRPr="00B3288E" w:rsidRDefault="00705D3E" w:rsidP="00DE791C">
      <w:pPr>
        <w:pBdr>
          <w:bottom w:val="single" w:sz="12" w:space="1" w:color="auto"/>
        </w:pBdr>
        <w:ind w:left="284"/>
        <w:jc w:val="center"/>
        <w:rPr>
          <w:rFonts w:asciiTheme="minorHAnsi" w:hAnsiTheme="minorHAnsi"/>
          <w:color w:val="000000" w:themeColor="text1"/>
          <w:sz w:val="22"/>
          <w:szCs w:val="20"/>
        </w:rPr>
      </w:pPr>
    </w:p>
    <w:p w:rsidR="00341A5E" w:rsidRDefault="00341A5E" w:rsidP="002E1C47">
      <w:pPr>
        <w:pStyle w:val="Brezrazmikov"/>
      </w:pPr>
    </w:p>
    <w:sectPr w:rsidR="0034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47"/>
    <w:rsid w:val="000F2328"/>
    <w:rsid w:val="002E1C47"/>
    <w:rsid w:val="002F7A30"/>
    <w:rsid w:val="00317EC8"/>
    <w:rsid w:val="00341A5E"/>
    <w:rsid w:val="00360E6F"/>
    <w:rsid w:val="00705D3E"/>
    <w:rsid w:val="00726C01"/>
    <w:rsid w:val="0078064D"/>
    <w:rsid w:val="0099297C"/>
    <w:rsid w:val="00B3288E"/>
    <w:rsid w:val="00B71403"/>
    <w:rsid w:val="00D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7712"/>
  <w15:chartTrackingRefBased/>
  <w15:docId w15:val="{4F2BCB7A-08A8-4530-9B56-7A88FC74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E1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5</cp:revision>
  <dcterms:created xsi:type="dcterms:W3CDTF">2021-03-04T12:47:00Z</dcterms:created>
  <dcterms:modified xsi:type="dcterms:W3CDTF">2021-03-08T07:33:00Z</dcterms:modified>
</cp:coreProperties>
</file>