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Telefon: 02 799 06 10; E-</w:t>
      </w:r>
      <w:proofErr w:type="spellStart"/>
      <w:r>
        <w:rPr>
          <w:bCs/>
          <w:sz w:val="16"/>
        </w:rPr>
        <w:t>mail</w:t>
      </w:r>
      <w:proofErr w:type="spellEnd"/>
      <w:r>
        <w:rPr>
          <w:bCs/>
          <w:sz w:val="16"/>
        </w:rPr>
        <w:t xml:space="preserve">: </w:t>
      </w:r>
      <w:hyperlink r:id="rId7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VLOGA za pridobitev žepnine za </w:t>
      </w:r>
      <w:r w:rsidR="007C1237">
        <w:rPr>
          <w:b/>
          <w:sz w:val="28"/>
        </w:rPr>
        <w:t>študente</w:t>
      </w:r>
      <w:r>
        <w:rPr>
          <w:b/>
          <w:sz w:val="28"/>
        </w:rPr>
        <w:t xml:space="preserve"> za š</w:t>
      </w:r>
      <w:r w:rsidR="007C1237">
        <w:rPr>
          <w:b/>
          <w:sz w:val="28"/>
        </w:rPr>
        <w:t>tudijsko</w:t>
      </w:r>
      <w:r>
        <w:rPr>
          <w:b/>
          <w:sz w:val="28"/>
        </w:rPr>
        <w:t xml:space="preserve"> leto 2018/2019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</w:t>
      </w:r>
      <w:proofErr w:type="spellStart"/>
      <w:r>
        <w:rPr>
          <w:u w:val="single"/>
        </w:rPr>
        <w:t>ici</w:t>
      </w:r>
      <w:proofErr w:type="spellEnd"/>
      <w:r>
        <w:rPr>
          <w:u w:val="single"/>
        </w:rPr>
        <w:t xml:space="preserve">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AE26A6" w:rsidRDefault="007C1237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Številka TRR vlagatelja-</w:t>
      </w:r>
      <w:proofErr w:type="spellStart"/>
      <w:r w:rsidRPr="00B96EAE">
        <w:rPr>
          <w:rFonts w:asciiTheme="minorHAnsi" w:hAnsiTheme="minorHAnsi" w:cs="Tahoma"/>
          <w:sz w:val="22"/>
          <w:szCs w:val="24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Naziv in kraj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fakultete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šolanja v </w:t>
      </w:r>
      <w:r w:rsidR="007C1237">
        <w:rPr>
          <w:rFonts w:asciiTheme="minorHAnsi" w:hAnsiTheme="minorHAnsi" w:cs="Tahoma"/>
          <w:sz w:val="22"/>
          <w:szCs w:val="24"/>
          <w:lang w:val="sl-SI"/>
        </w:rPr>
        <w:t>študijskem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 letu 201</w:t>
      </w:r>
      <w:r>
        <w:rPr>
          <w:rFonts w:asciiTheme="minorHAnsi" w:hAnsiTheme="minorHAnsi" w:cs="Tahoma"/>
          <w:sz w:val="22"/>
          <w:szCs w:val="24"/>
          <w:lang w:val="sl-SI"/>
        </w:rPr>
        <w:t>8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/1</w:t>
      </w:r>
      <w:r>
        <w:rPr>
          <w:rFonts w:asciiTheme="minorHAnsi" w:hAnsiTheme="minorHAnsi" w:cs="Tahoma"/>
          <w:sz w:val="22"/>
          <w:szCs w:val="24"/>
          <w:lang w:val="sl-SI"/>
        </w:rPr>
        <w:t>9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C1237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bookmarkStart w:id="0" w:name="_GoBack"/>
      <w:bookmarkEnd w:id="0"/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potrdilo o vpisu v </w:t>
      </w:r>
      <w:r w:rsidR="007C123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študijsko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 xml:space="preserve"> leto 2018/19-original!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P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 članstvu v društvu, ki je registrirano na območju Občine Kidričevo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</w:t>
      </w:r>
      <w:proofErr w:type="spellStart"/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lastRenderedPageBreak/>
        <w:t xml:space="preserve">Zavezujem se, da bom podatek o morebitni prekinitvi </w:t>
      </w:r>
      <w:r w:rsidR="007C1237">
        <w:rPr>
          <w:rFonts w:asciiTheme="minorHAnsi" w:hAnsiTheme="minorHAnsi" w:cs="Tahoma"/>
          <w:sz w:val="22"/>
          <w:szCs w:val="22"/>
          <w:lang w:val="sl-SI"/>
        </w:rPr>
        <w:t>študija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ica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ice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Zdoh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 xml:space="preserve">-2-UPB7, </w:t>
      </w:r>
      <w:proofErr w:type="spellStart"/>
      <w:r w:rsidRPr="00B96EAE">
        <w:rPr>
          <w:rFonts w:asciiTheme="minorHAnsi" w:hAnsiTheme="minorHAnsi" w:cs="Tahoma"/>
          <w:sz w:val="22"/>
          <w:szCs w:val="22"/>
          <w:lang w:val="sl-SI"/>
        </w:rPr>
        <w:t>Ur.l.RS</w:t>
      </w:r>
      <w:proofErr w:type="spellEnd"/>
      <w:r w:rsidRPr="00B96EAE">
        <w:rPr>
          <w:rFonts w:asciiTheme="minorHAnsi" w:hAnsiTheme="minorHAnsi" w:cs="Tahoma"/>
          <w:sz w:val="22"/>
          <w:szCs w:val="22"/>
          <w:lang w:val="sl-SI"/>
        </w:rPr>
        <w:t>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E"/>
    <w:rsid w:val="001118BD"/>
    <w:rsid w:val="00276685"/>
    <w:rsid w:val="00644A84"/>
    <w:rsid w:val="007C1237"/>
    <w:rsid w:val="00B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cina@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2018-07-26T09:52:00Z</dcterms:created>
  <dcterms:modified xsi:type="dcterms:W3CDTF">2018-07-26T09:52:00Z</dcterms:modified>
</cp:coreProperties>
</file>