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5DC13" w14:textId="300B3CE7" w:rsidR="007C2308" w:rsidRPr="00281147" w:rsidRDefault="007C2308" w:rsidP="007C2308">
      <w:pPr>
        <w:pStyle w:val="NoSpacing"/>
        <w:spacing w:line="276" w:lineRule="auto"/>
        <w:rPr>
          <w:rFonts w:ascii="Avenir Book" w:hAnsi="Avenir Book" w:cs="Tahoma"/>
          <w:sz w:val="24"/>
          <w:szCs w:val="24"/>
        </w:rPr>
      </w:pPr>
      <w:r w:rsidRPr="00281147">
        <w:rPr>
          <w:rFonts w:ascii="Avenir Book" w:hAnsi="Avenir Book" w:cs="Tahoma"/>
          <w:sz w:val="24"/>
          <w:szCs w:val="24"/>
        </w:rPr>
        <w:t>Številka: 430-4/2016-27</w:t>
      </w:r>
    </w:p>
    <w:p w14:paraId="3038C747" w14:textId="73E24012" w:rsidR="007C2308" w:rsidRPr="00281147" w:rsidRDefault="007C2308" w:rsidP="007C2308">
      <w:pPr>
        <w:pStyle w:val="NoSpacing"/>
        <w:spacing w:line="276" w:lineRule="auto"/>
        <w:rPr>
          <w:rFonts w:ascii="Avenir Book" w:hAnsi="Avenir Book" w:cs="Tahoma"/>
          <w:sz w:val="24"/>
          <w:szCs w:val="24"/>
        </w:rPr>
      </w:pPr>
      <w:r w:rsidRPr="00281147">
        <w:rPr>
          <w:rFonts w:ascii="Avenir Book" w:hAnsi="Avenir Book" w:cs="Tahoma"/>
          <w:sz w:val="24"/>
          <w:szCs w:val="24"/>
        </w:rPr>
        <w:t>Datum:</w:t>
      </w:r>
      <w:r w:rsidR="0094793F" w:rsidRPr="00281147">
        <w:rPr>
          <w:rFonts w:ascii="Avenir Book" w:hAnsi="Avenir Book" w:cs="Tahoma"/>
          <w:sz w:val="24"/>
          <w:szCs w:val="24"/>
        </w:rPr>
        <w:t xml:space="preserve"> 24.10.2017</w:t>
      </w:r>
    </w:p>
    <w:p w14:paraId="0DD6AE35" w14:textId="77777777" w:rsidR="007C2308" w:rsidRPr="00281147" w:rsidRDefault="007C2308">
      <w:pPr>
        <w:pStyle w:val="Body"/>
        <w:jc w:val="center"/>
      </w:pPr>
    </w:p>
    <w:p w14:paraId="685850BD" w14:textId="77777777" w:rsidR="00535761" w:rsidRPr="00281147" w:rsidRDefault="00EE533D">
      <w:pPr>
        <w:pStyle w:val="Body"/>
        <w:jc w:val="center"/>
      </w:pPr>
      <w:r w:rsidRPr="00281147">
        <w:rPr>
          <w:noProof/>
        </w:rPr>
        <w:drawing>
          <wp:inline distT="0" distB="0" distL="0" distR="0" wp14:anchorId="1B932B97" wp14:editId="77FBF354">
            <wp:extent cx="1030500" cy="1236601"/>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gif"/>
                    <pic:cNvPicPr>
                      <a:picLocks noChangeAspect="1"/>
                    </pic:cNvPicPr>
                  </pic:nvPicPr>
                  <pic:blipFill>
                    <a:blip r:embed="rId8" cstate="print">
                      <a:extLst/>
                    </a:blip>
                    <a:stretch>
                      <a:fillRect/>
                    </a:stretch>
                  </pic:blipFill>
                  <pic:spPr>
                    <a:xfrm>
                      <a:off x="0" y="0"/>
                      <a:ext cx="1030500" cy="1236601"/>
                    </a:xfrm>
                    <a:prstGeom prst="rect">
                      <a:avLst/>
                    </a:prstGeom>
                    <a:ln w="12700" cap="flat">
                      <a:noFill/>
                      <a:miter lim="400000"/>
                    </a:ln>
                    <a:effectLst/>
                  </pic:spPr>
                </pic:pic>
              </a:graphicData>
            </a:graphic>
          </wp:inline>
        </w:drawing>
      </w:r>
    </w:p>
    <w:p w14:paraId="1F1E4724" w14:textId="77777777" w:rsidR="00535761" w:rsidRPr="00281147" w:rsidRDefault="00EE533D">
      <w:pPr>
        <w:pStyle w:val="TableStyle2"/>
        <w:jc w:val="center"/>
        <w:rPr>
          <w:rFonts w:ascii="Avenir Book" w:eastAsia="Avenir Book" w:hAnsi="Avenir Book" w:cs="Avenir Book"/>
          <w:u w:color="000000"/>
        </w:rPr>
      </w:pPr>
      <w:r w:rsidRPr="00281147">
        <w:rPr>
          <w:rFonts w:ascii="Avenir Book" w:hAnsi="Avenir Book"/>
          <w:u w:color="000000"/>
        </w:rPr>
        <w:t>OBČINA KIDRIČEVO</w:t>
      </w:r>
    </w:p>
    <w:p w14:paraId="679BF9CE" w14:textId="77777777" w:rsidR="00535761" w:rsidRPr="00281147" w:rsidRDefault="00EE533D">
      <w:pPr>
        <w:pStyle w:val="TableStyle2"/>
        <w:jc w:val="center"/>
        <w:rPr>
          <w:rFonts w:ascii="Avenir Book" w:eastAsia="Avenir Book" w:hAnsi="Avenir Book" w:cs="Avenir Book"/>
          <w:u w:color="000000"/>
        </w:rPr>
      </w:pPr>
      <w:r w:rsidRPr="00281147">
        <w:rPr>
          <w:rFonts w:ascii="Avenir Book" w:hAnsi="Avenir Book"/>
          <w:u w:color="000000"/>
        </w:rPr>
        <w:t>Kopališka ulica 14, 2325 Kidričevo</w:t>
      </w:r>
    </w:p>
    <w:p w14:paraId="65CB49D9" w14:textId="77777777" w:rsidR="00535761" w:rsidRPr="00281147" w:rsidRDefault="00EE533D">
      <w:pPr>
        <w:pStyle w:val="TableStyle2"/>
        <w:jc w:val="center"/>
        <w:rPr>
          <w:rFonts w:ascii="Avenir Book" w:eastAsia="Avenir Book" w:hAnsi="Avenir Book" w:cs="Avenir Book"/>
          <w:u w:color="000000"/>
        </w:rPr>
      </w:pPr>
      <w:r w:rsidRPr="00281147">
        <w:rPr>
          <w:rFonts w:ascii="Avenir Book" w:hAnsi="Avenir Book"/>
          <w:u w:color="000000"/>
        </w:rPr>
        <w:t>t: 02 799 0610, f: 02 799 0619</w:t>
      </w:r>
    </w:p>
    <w:p w14:paraId="42DCE6E5" w14:textId="77777777" w:rsidR="00535761" w:rsidRPr="00281147" w:rsidRDefault="00EE533D">
      <w:pPr>
        <w:pStyle w:val="TableStyle2"/>
        <w:jc w:val="center"/>
        <w:rPr>
          <w:u w:color="000000"/>
        </w:rPr>
      </w:pPr>
      <w:r w:rsidRPr="00281147">
        <w:rPr>
          <w:rFonts w:ascii="Avenir Book" w:hAnsi="Avenir Book"/>
          <w:u w:color="000000"/>
          <w:lang w:val="en-US"/>
        </w:rPr>
        <w:t>www.kidricevo.si</w:t>
      </w:r>
      <w:r w:rsidRPr="00281147">
        <w:rPr>
          <w:rFonts w:ascii="Avenir Book" w:hAnsi="Avenir Book"/>
          <w:u w:color="000000"/>
        </w:rPr>
        <w:t xml:space="preserve">, </w:t>
      </w:r>
      <w:r w:rsidRPr="00281147">
        <w:rPr>
          <w:rFonts w:ascii="Avenir Book" w:hAnsi="Avenir Book"/>
          <w:u w:color="000000"/>
          <w:lang w:val="en-US"/>
        </w:rPr>
        <w:t>obcina@kidricevo.si</w:t>
      </w:r>
    </w:p>
    <w:p w14:paraId="2F92A999" w14:textId="77777777" w:rsidR="00535761" w:rsidRPr="00281147" w:rsidRDefault="00535761">
      <w:pPr>
        <w:pStyle w:val="Body"/>
        <w:spacing w:line="360" w:lineRule="auto"/>
        <w:jc w:val="center"/>
      </w:pPr>
    </w:p>
    <w:p w14:paraId="50616324" w14:textId="77777777" w:rsidR="00552524" w:rsidRDefault="00552524">
      <w:pPr>
        <w:pStyle w:val="Body"/>
        <w:spacing w:line="360" w:lineRule="auto"/>
        <w:jc w:val="center"/>
        <w:rPr>
          <w:color w:val="008E00"/>
          <w:sz w:val="36"/>
          <w:szCs w:val="36"/>
        </w:rPr>
      </w:pPr>
    </w:p>
    <w:p w14:paraId="7AF186AD" w14:textId="77777777" w:rsidR="00535761" w:rsidRPr="00552524" w:rsidRDefault="00EE533D">
      <w:pPr>
        <w:pStyle w:val="Body"/>
        <w:spacing w:line="360" w:lineRule="auto"/>
        <w:jc w:val="center"/>
        <w:rPr>
          <w:color w:val="008E00"/>
          <w:sz w:val="36"/>
          <w:szCs w:val="36"/>
        </w:rPr>
      </w:pPr>
      <w:r w:rsidRPr="00552524">
        <w:rPr>
          <w:color w:val="008E00"/>
          <w:sz w:val="36"/>
          <w:szCs w:val="36"/>
        </w:rPr>
        <w:t>RAZPISNA DOKUMENTACIJA ZA JAVNI RAZPIS</w:t>
      </w:r>
    </w:p>
    <w:p w14:paraId="1EC88EFD" w14:textId="77777777" w:rsidR="00535761" w:rsidRPr="00552524" w:rsidRDefault="00EE533D">
      <w:pPr>
        <w:pStyle w:val="Body"/>
        <w:spacing w:line="360" w:lineRule="auto"/>
        <w:jc w:val="center"/>
        <w:rPr>
          <w:color w:val="008E00"/>
          <w:sz w:val="36"/>
          <w:szCs w:val="36"/>
        </w:rPr>
      </w:pPr>
      <w:r w:rsidRPr="00552524">
        <w:rPr>
          <w:color w:val="008E00"/>
          <w:sz w:val="36"/>
          <w:szCs w:val="36"/>
        </w:rPr>
        <w:t>ZA PODELITEV KONCESIJE ZA IZVEDBO PROJEKTA</w:t>
      </w:r>
    </w:p>
    <w:p w14:paraId="0F22485E" w14:textId="77777777" w:rsidR="00535761" w:rsidRPr="00552524" w:rsidRDefault="00535761">
      <w:pPr>
        <w:pStyle w:val="Body"/>
        <w:jc w:val="center"/>
        <w:rPr>
          <w:color w:val="008E00"/>
          <w:sz w:val="44"/>
          <w:szCs w:val="44"/>
        </w:rPr>
      </w:pPr>
    </w:p>
    <w:p w14:paraId="313F0A6D" w14:textId="77777777" w:rsidR="00535761" w:rsidRPr="00552524" w:rsidRDefault="00EE533D">
      <w:pPr>
        <w:pStyle w:val="Body"/>
        <w:jc w:val="center"/>
        <w:rPr>
          <w:b/>
          <w:bCs/>
          <w:color w:val="008E00"/>
          <w:sz w:val="44"/>
          <w:szCs w:val="44"/>
        </w:rPr>
      </w:pPr>
      <w:r w:rsidRPr="00552524">
        <w:rPr>
          <w:b/>
          <w:bCs/>
          <w:color w:val="008E00"/>
          <w:sz w:val="44"/>
          <w:szCs w:val="44"/>
        </w:rPr>
        <w:t>“ŠPORTNO REKREACIJSKI CENTER - GRAMOZNICA PLETERJE”</w:t>
      </w:r>
    </w:p>
    <w:p w14:paraId="5A7FCDFD" w14:textId="77777777" w:rsidR="00535761" w:rsidRPr="00281147" w:rsidRDefault="00535761">
      <w:pPr>
        <w:pStyle w:val="Body"/>
      </w:pPr>
    </w:p>
    <w:p w14:paraId="740E4D4E" w14:textId="77777777" w:rsidR="0067684E" w:rsidRPr="00281147" w:rsidRDefault="0067684E">
      <w:pPr>
        <w:pStyle w:val="Body"/>
      </w:pPr>
    </w:p>
    <w:p w14:paraId="39857DE3" w14:textId="77777777" w:rsidR="0067684E" w:rsidRPr="00281147" w:rsidRDefault="0067684E" w:rsidP="0067684E">
      <w:pPr>
        <w:pStyle w:val="Body"/>
        <w:jc w:val="center"/>
      </w:pPr>
    </w:p>
    <w:p w14:paraId="513B4548" w14:textId="77777777" w:rsidR="0067684E" w:rsidRPr="00281147" w:rsidRDefault="0067684E" w:rsidP="0067684E">
      <w:pPr>
        <w:pStyle w:val="Body"/>
        <w:jc w:val="center"/>
      </w:pPr>
    </w:p>
    <w:p w14:paraId="69DDB07F" w14:textId="77777777" w:rsidR="0067684E" w:rsidRPr="00281147" w:rsidRDefault="0067684E" w:rsidP="0067684E">
      <w:pPr>
        <w:pStyle w:val="Body"/>
        <w:jc w:val="center"/>
      </w:pPr>
    </w:p>
    <w:p w14:paraId="78C8F411" w14:textId="22A719EC" w:rsidR="0067684E" w:rsidRPr="00281147" w:rsidRDefault="007C2308" w:rsidP="0067684E">
      <w:pPr>
        <w:pStyle w:val="Body"/>
        <w:jc w:val="center"/>
      </w:pPr>
      <w:r w:rsidRPr="00281147">
        <w:t>Oktober</w:t>
      </w:r>
      <w:r w:rsidR="0067684E" w:rsidRPr="00281147">
        <w:t xml:space="preserve"> 2017</w:t>
      </w:r>
    </w:p>
    <w:p w14:paraId="50481AA6" w14:textId="77777777" w:rsidR="0067684E" w:rsidRPr="00281147" w:rsidRDefault="00EE533D">
      <w:pPr>
        <w:pStyle w:val="Body"/>
        <w:rPr>
          <w:rFonts w:ascii="Arial Unicode MS" w:eastAsia="Arial Unicode MS" w:hAnsi="Arial Unicode MS" w:cs="Arial Unicode MS"/>
        </w:rPr>
      </w:pPr>
      <w:r w:rsidRPr="00281147">
        <w:rPr>
          <w:rFonts w:ascii="Arial Unicode MS" w:eastAsia="Arial Unicode MS" w:hAnsi="Arial Unicode MS" w:cs="Arial Unicode MS"/>
        </w:rPr>
        <w:br w:type="page"/>
      </w:r>
    </w:p>
    <w:sdt>
      <w:sdtPr>
        <w:rPr>
          <w:rFonts w:ascii="Times New Roman" w:eastAsia="Arial Unicode MS" w:hAnsi="Times New Roman" w:cs="Times New Roman"/>
          <w:b w:val="0"/>
          <w:bCs w:val="0"/>
          <w:color w:val="auto"/>
          <w:sz w:val="24"/>
          <w:szCs w:val="24"/>
          <w:bdr w:val="nil"/>
          <w:lang w:val="en-GB"/>
        </w:rPr>
        <w:id w:val="-61806541"/>
        <w:docPartObj>
          <w:docPartGallery w:val="Table of Contents"/>
          <w:docPartUnique/>
        </w:docPartObj>
      </w:sdtPr>
      <w:sdtEndPr>
        <w:rPr>
          <w:noProof/>
          <w:bdr w:val="none" w:sz="0" w:space="0" w:color="auto"/>
        </w:rPr>
      </w:sdtEndPr>
      <w:sdtContent>
        <w:p w14:paraId="7933307D" w14:textId="77777777" w:rsidR="00F427A4" w:rsidRPr="00843CCC" w:rsidRDefault="00F427A4" w:rsidP="00FB1870">
          <w:pPr>
            <w:pStyle w:val="TOCHeading"/>
            <w:rPr>
              <w:rStyle w:val="Heading2Char"/>
              <w:b w:val="0"/>
              <w:color w:val="528F2A" w:themeColor="accent2" w:themeShade="BF"/>
              <w:sz w:val="24"/>
              <w:szCs w:val="24"/>
            </w:rPr>
          </w:pPr>
          <w:r w:rsidRPr="00843CCC">
            <w:rPr>
              <w:rStyle w:val="Heading2Char"/>
              <w:b w:val="0"/>
              <w:color w:val="528F2A" w:themeColor="accent2" w:themeShade="BF"/>
              <w:sz w:val="24"/>
              <w:szCs w:val="24"/>
            </w:rPr>
            <w:t>VSEBINA RAZPISNE DOKUMENTACIJE</w:t>
          </w:r>
        </w:p>
        <w:p w14:paraId="5D4011D4" w14:textId="77777777" w:rsidR="00843CCC" w:rsidRPr="00843CCC" w:rsidRDefault="00557219">
          <w:pPr>
            <w:pStyle w:val="TOC1"/>
            <w:tabs>
              <w:tab w:val="right" w:leader="dot" w:pos="9628"/>
            </w:tabs>
            <w:rPr>
              <w:rFonts w:asciiTheme="majorHAnsi" w:eastAsiaTheme="minorEastAsia" w:hAnsiTheme="majorHAnsi" w:cstheme="minorBidi"/>
              <w:b w:val="0"/>
              <w:bCs w:val="0"/>
              <w:noProof/>
            </w:rPr>
          </w:pPr>
          <w:r w:rsidRPr="00843CCC">
            <w:rPr>
              <w:rFonts w:asciiTheme="majorHAnsi" w:hAnsiTheme="majorHAnsi"/>
              <w:b w:val="0"/>
              <w:bCs w:val="0"/>
            </w:rPr>
            <w:fldChar w:fldCharType="begin"/>
          </w:r>
          <w:r w:rsidR="00F427A4" w:rsidRPr="00843CCC">
            <w:rPr>
              <w:rFonts w:asciiTheme="majorHAnsi" w:hAnsiTheme="majorHAnsi"/>
              <w:b w:val="0"/>
            </w:rPr>
            <w:instrText xml:space="preserve"> TOC \o "1-3" \h \z \u </w:instrText>
          </w:r>
          <w:r w:rsidRPr="00843CCC">
            <w:rPr>
              <w:rFonts w:asciiTheme="majorHAnsi" w:hAnsiTheme="majorHAnsi"/>
              <w:b w:val="0"/>
              <w:bCs w:val="0"/>
            </w:rPr>
            <w:fldChar w:fldCharType="separate"/>
          </w:r>
          <w:hyperlink w:anchor="_Toc496776249" w:history="1">
            <w:r w:rsidR="00843CCC" w:rsidRPr="00843CCC">
              <w:rPr>
                <w:rStyle w:val="Hyperlink"/>
                <w:rFonts w:asciiTheme="majorHAnsi" w:hAnsiTheme="majorHAnsi"/>
                <w:b w:val="0"/>
                <w:noProof/>
              </w:rPr>
              <w:t>POVABILO K ODDAJI PONUDBE</w:t>
            </w:r>
            <w:r w:rsidR="00843CCC" w:rsidRPr="00843CCC">
              <w:rPr>
                <w:rFonts w:asciiTheme="majorHAnsi" w:hAnsiTheme="majorHAnsi"/>
                <w:b w:val="0"/>
                <w:noProof/>
                <w:webHidden/>
              </w:rPr>
              <w:tab/>
            </w:r>
            <w:r w:rsidR="00843CCC" w:rsidRPr="00843CCC">
              <w:rPr>
                <w:rFonts w:asciiTheme="majorHAnsi" w:hAnsiTheme="majorHAnsi"/>
                <w:b w:val="0"/>
                <w:noProof/>
                <w:webHidden/>
              </w:rPr>
              <w:fldChar w:fldCharType="begin"/>
            </w:r>
            <w:r w:rsidR="00843CCC" w:rsidRPr="00843CCC">
              <w:rPr>
                <w:rFonts w:asciiTheme="majorHAnsi" w:hAnsiTheme="majorHAnsi"/>
                <w:b w:val="0"/>
                <w:noProof/>
                <w:webHidden/>
              </w:rPr>
              <w:instrText xml:space="preserve"> PAGEREF _Toc496776249 \h </w:instrText>
            </w:r>
            <w:r w:rsidR="00843CCC" w:rsidRPr="00843CCC">
              <w:rPr>
                <w:rFonts w:asciiTheme="majorHAnsi" w:hAnsiTheme="majorHAnsi"/>
                <w:b w:val="0"/>
                <w:noProof/>
                <w:webHidden/>
              </w:rPr>
            </w:r>
            <w:r w:rsidR="00843CCC" w:rsidRPr="00843CCC">
              <w:rPr>
                <w:rFonts w:asciiTheme="majorHAnsi" w:hAnsiTheme="majorHAnsi"/>
                <w:b w:val="0"/>
                <w:noProof/>
                <w:webHidden/>
              </w:rPr>
              <w:fldChar w:fldCharType="separate"/>
            </w:r>
            <w:r w:rsidR="00201A3E">
              <w:rPr>
                <w:rFonts w:asciiTheme="majorHAnsi" w:hAnsiTheme="majorHAnsi"/>
                <w:b w:val="0"/>
                <w:noProof/>
                <w:webHidden/>
              </w:rPr>
              <w:t>3</w:t>
            </w:r>
            <w:r w:rsidR="00843CCC" w:rsidRPr="00843CCC">
              <w:rPr>
                <w:rFonts w:asciiTheme="majorHAnsi" w:hAnsiTheme="majorHAnsi"/>
                <w:b w:val="0"/>
                <w:noProof/>
                <w:webHidden/>
              </w:rPr>
              <w:fldChar w:fldCharType="end"/>
            </w:r>
          </w:hyperlink>
        </w:p>
        <w:p w14:paraId="7DF8DC09" w14:textId="77777777" w:rsidR="00843CCC" w:rsidRPr="00843CCC" w:rsidRDefault="00DD0D8C">
          <w:pPr>
            <w:pStyle w:val="TOC1"/>
            <w:tabs>
              <w:tab w:val="left" w:pos="480"/>
              <w:tab w:val="right" w:leader="dot" w:pos="9628"/>
            </w:tabs>
            <w:rPr>
              <w:rFonts w:asciiTheme="majorHAnsi" w:eastAsiaTheme="minorEastAsia" w:hAnsiTheme="majorHAnsi" w:cstheme="minorBidi"/>
              <w:b w:val="0"/>
              <w:bCs w:val="0"/>
              <w:noProof/>
            </w:rPr>
          </w:pPr>
          <w:hyperlink w:anchor="_Toc496776250" w:history="1">
            <w:r w:rsidR="00843CCC" w:rsidRPr="00843CCC">
              <w:rPr>
                <w:rStyle w:val="Hyperlink"/>
                <w:rFonts w:asciiTheme="majorHAnsi" w:hAnsiTheme="majorHAnsi"/>
                <w:b w:val="0"/>
                <w:noProof/>
              </w:rPr>
              <w:t>1.</w:t>
            </w:r>
            <w:r w:rsidR="00843CCC" w:rsidRPr="00843CCC">
              <w:rPr>
                <w:rFonts w:asciiTheme="majorHAnsi" w:eastAsiaTheme="minorEastAsia" w:hAnsiTheme="majorHAnsi" w:cstheme="minorBidi"/>
                <w:b w:val="0"/>
                <w:bCs w:val="0"/>
                <w:noProof/>
              </w:rPr>
              <w:tab/>
            </w:r>
            <w:r w:rsidR="00843CCC" w:rsidRPr="00843CCC">
              <w:rPr>
                <w:rStyle w:val="Hyperlink"/>
                <w:rFonts w:asciiTheme="majorHAnsi" w:hAnsiTheme="majorHAnsi"/>
                <w:b w:val="0"/>
                <w:noProof/>
              </w:rPr>
              <w:t>NAVODILA IN POGOJI</w:t>
            </w:r>
            <w:r w:rsidR="00843CCC" w:rsidRPr="00843CCC">
              <w:rPr>
                <w:rFonts w:asciiTheme="majorHAnsi" w:hAnsiTheme="majorHAnsi"/>
                <w:b w:val="0"/>
                <w:noProof/>
                <w:webHidden/>
              </w:rPr>
              <w:tab/>
            </w:r>
            <w:r w:rsidR="00843CCC" w:rsidRPr="00843CCC">
              <w:rPr>
                <w:rFonts w:asciiTheme="majorHAnsi" w:hAnsiTheme="majorHAnsi"/>
                <w:b w:val="0"/>
                <w:noProof/>
                <w:webHidden/>
              </w:rPr>
              <w:fldChar w:fldCharType="begin"/>
            </w:r>
            <w:r w:rsidR="00843CCC" w:rsidRPr="00843CCC">
              <w:rPr>
                <w:rFonts w:asciiTheme="majorHAnsi" w:hAnsiTheme="majorHAnsi"/>
                <w:b w:val="0"/>
                <w:noProof/>
                <w:webHidden/>
              </w:rPr>
              <w:instrText xml:space="preserve"> PAGEREF _Toc496776250 \h </w:instrText>
            </w:r>
            <w:r w:rsidR="00843CCC" w:rsidRPr="00843CCC">
              <w:rPr>
                <w:rFonts w:asciiTheme="majorHAnsi" w:hAnsiTheme="majorHAnsi"/>
                <w:b w:val="0"/>
                <w:noProof/>
                <w:webHidden/>
              </w:rPr>
            </w:r>
            <w:r w:rsidR="00843CCC" w:rsidRPr="00843CCC">
              <w:rPr>
                <w:rFonts w:asciiTheme="majorHAnsi" w:hAnsiTheme="majorHAnsi"/>
                <w:b w:val="0"/>
                <w:noProof/>
                <w:webHidden/>
              </w:rPr>
              <w:fldChar w:fldCharType="separate"/>
            </w:r>
            <w:r w:rsidR="00201A3E">
              <w:rPr>
                <w:rFonts w:asciiTheme="majorHAnsi" w:hAnsiTheme="majorHAnsi"/>
                <w:b w:val="0"/>
                <w:noProof/>
                <w:webHidden/>
              </w:rPr>
              <w:t>4</w:t>
            </w:r>
            <w:r w:rsidR="00843CCC" w:rsidRPr="00843CCC">
              <w:rPr>
                <w:rFonts w:asciiTheme="majorHAnsi" w:hAnsiTheme="majorHAnsi"/>
                <w:b w:val="0"/>
                <w:noProof/>
                <w:webHidden/>
              </w:rPr>
              <w:fldChar w:fldCharType="end"/>
            </w:r>
          </w:hyperlink>
        </w:p>
        <w:p w14:paraId="4F1E464C" w14:textId="77777777" w:rsidR="00843CCC" w:rsidRPr="00843CCC" w:rsidRDefault="00DD0D8C">
          <w:pPr>
            <w:pStyle w:val="TOC2"/>
            <w:tabs>
              <w:tab w:val="left" w:pos="960"/>
              <w:tab w:val="right" w:leader="dot" w:pos="9628"/>
            </w:tabs>
            <w:rPr>
              <w:rFonts w:asciiTheme="majorHAnsi" w:eastAsiaTheme="minorEastAsia" w:hAnsiTheme="majorHAnsi" w:cstheme="minorBidi"/>
              <w:b w:val="0"/>
              <w:bCs w:val="0"/>
              <w:noProof/>
              <w:sz w:val="24"/>
              <w:szCs w:val="24"/>
            </w:rPr>
          </w:pPr>
          <w:hyperlink w:anchor="_Toc496776251" w:history="1">
            <w:r w:rsidR="00843CCC" w:rsidRPr="00843CCC">
              <w:rPr>
                <w:rStyle w:val="Hyperlink"/>
                <w:rFonts w:asciiTheme="majorHAnsi" w:hAnsiTheme="majorHAnsi"/>
                <w:b w:val="0"/>
                <w:noProof/>
                <w:sz w:val="24"/>
                <w:szCs w:val="24"/>
              </w:rPr>
              <w:t>1.1.</w:t>
            </w:r>
            <w:r w:rsidR="00843CCC" w:rsidRPr="00843CCC">
              <w:rPr>
                <w:rFonts w:asciiTheme="majorHAnsi" w:eastAsiaTheme="minorEastAsia" w:hAnsiTheme="majorHAnsi" w:cstheme="minorBidi"/>
                <w:b w:val="0"/>
                <w:bCs w:val="0"/>
                <w:noProof/>
                <w:sz w:val="24"/>
                <w:szCs w:val="24"/>
              </w:rPr>
              <w:tab/>
            </w:r>
            <w:r w:rsidR="00843CCC" w:rsidRPr="00843CCC">
              <w:rPr>
                <w:rStyle w:val="Hyperlink"/>
                <w:rFonts w:asciiTheme="majorHAnsi" w:hAnsiTheme="majorHAnsi"/>
                <w:b w:val="0"/>
                <w:noProof/>
                <w:sz w:val="24"/>
                <w:szCs w:val="24"/>
              </w:rPr>
              <w:t>PODATKI O KONCEDENTU</w:t>
            </w:r>
            <w:r w:rsidR="00843CCC" w:rsidRPr="00843CCC">
              <w:rPr>
                <w:rFonts w:asciiTheme="majorHAnsi" w:hAnsiTheme="majorHAnsi"/>
                <w:b w:val="0"/>
                <w:noProof/>
                <w:webHidden/>
                <w:sz w:val="24"/>
                <w:szCs w:val="24"/>
              </w:rPr>
              <w:tab/>
            </w:r>
            <w:r w:rsidR="00843CCC" w:rsidRPr="00843CCC">
              <w:rPr>
                <w:rFonts w:asciiTheme="majorHAnsi" w:hAnsiTheme="majorHAnsi"/>
                <w:b w:val="0"/>
                <w:noProof/>
                <w:webHidden/>
                <w:sz w:val="24"/>
                <w:szCs w:val="24"/>
              </w:rPr>
              <w:fldChar w:fldCharType="begin"/>
            </w:r>
            <w:r w:rsidR="00843CCC" w:rsidRPr="00843CCC">
              <w:rPr>
                <w:rFonts w:asciiTheme="majorHAnsi" w:hAnsiTheme="majorHAnsi"/>
                <w:b w:val="0"/>
                <w:noProof/>
                <w:webHidden/>
                <w:sz w:val="24"/>
                <w:szCs w:val="24"/>
              </w:rPr>
              <w:instrText xml:space="preserve"> PAGEREF _Toc496776251 \h </w:instrText>
            </w:r>
            <w:r w:rsidR="00843CCC" w:rsidRPr="00843CCC">
              <w:rPr>
                <w:rFonts w:asciiTheme="majorHAnsi" w:hAnsiTheme="majorHAnsi"/>
                <w:b w:val="0"/>
                <w:noProof/>
                <w:webHidden/>
                <w:sz w:val="24"/>
                <w:szCs w:val="24"/>
              </w:rPr>
            </w:r>
            <w:r w:rsidR="00843CCC" w:rsidRPr="00843CCC">
              <w:rPr>
                <w:rFonts w:asciiTheme="majorHAnsi" w:hAnsiTheme="majorHAnsi"/>
                <w:b w:val="0"/>
                <w:noProof/>
                <w:webHidden/>
                <w:sz w:val="24"/>
                <w:szCs w:val="24"/>
              </w:rPr>
              <w:fldChar w:fldCharType="separate"/>
            </w:r>
            <w:r w:rsidR="00201A3E">
              <w:rPr>
                <w:rFonts w:asciiTheme="majorHAnsi" w:hAnsiTheme="majorHAnsi"/>
                <w:b w:val="0"/>
                <w:noProof/>
                <w:webHidden/>
                <w:sz w:val="24"/>
                <w:szCs w:val="24"/>
              </w:rPr>
              <w:t>4</w:t>
            </w:r>
            <w:r w:rsidR="00843CCC" w:rsidRPr="00843CCC">
              <w:rPr>
                <w:rFonts w:asciiTheme="majorHAnsi" w:hAnsiTheme="majorHAnsi"/>
                <w:b w:val="0"/>
                <w:noProof/>
                <w:webHidden/>
                <w:sz w:val="24"/>
                <w:szCs w:val="24"/>
              </w:rPr>
              <w:fldChar w:fldCharType="end"/>
            </w:r>
          </w:hyperlink>
        </w:p>
        <w:p w14:paraId="577BA35B" w14:textId="77777777" w:rsidR="00843CCC" w:rsidRPr="00843CCC" w:rsidRDefault="00DD0D8C">
          <w:pPr>
            <w:pStyle w:val="TOC2"/>
            <w:tabs>
              <w:tab w:val="left" w:pos="960"/>
              <w:tab w:val="right" w:leader="dot" w:pos="9628"/>
            </w:tabs>
            <w:rPr>
              <w:rFonts w:asciiTheme="majorHAnsi" w:eastAsiaTheme="minorEastAsia" w:hAnsiTheme="majorHAnsi" w:cstheme="minorBidi"/>
              <w:b w:val="0"/>
              <w:bCs w:val="0"/>
              <w:noProof/>
              <w:sz w:val="24"/>
              <w:szCs w:val="24"/>
            </w:rPr>
          </w:pPr>
          <w:hyperlink w:anchor="_Toc496776252" w:history="1">
            <w:r w:rsidR="00843CCC" w:rsidRPr="00843CCC">
              <w:rPr>
                <w:rStyle w:val="Hyperlink"/>
                <w:rFonts w:asciiTheme="majorHAnsi" w:hAnsiTheme="majorHAnsi"/>
                <w:b w:val="0"/>
                <w:noProof/>
                <w:sz w:val="24"/>
                <w:szCs w:val="24"/>
              </w:rPr>
              <w:t>1.2.</w:t>
            </w:r>
            <w:r w:rsidR="00843CCC" w:rsidRPr="00843CCC">
              <w:rPr>
                <w:rFonts w:asciiTheme="majorHAnsi" w:eastAsiaTheme="minorEastAsia" w:hAnsiTheme="majorHAnsi" w:cstheme="minorBidi"/>
                <w:b w:val="0"/>
                <w:bCs w:val="0"/>
                <w:noProof/>
                <w:sz w:val="24"/>
                <w:szCs w:val="24"/>
              </w:rPr>
              <w:tab/>
            </w:r>
            <w:r w:rsidR="00843CCC" w:rsidRPr="00843CCC">
              <w:rPr>
                <w:rStyle w:val="Hyperlink"/>
                <w:rFonts w:asciiTheme="majorHAnsi" w:hAnsiTheme="majorHAnsi"/>
                <w:b w:val="0"/>
                <w:noProof/>
                <w:sz w:val="24"/>
                <w:szCs w:val="24"/>
              </w:rPr>
              <w:t>SPLOŠNE INFORMACIJE O JAVNEM RAZPISU</w:t>
            </w:r>
            <w:r w:rsidR="00843CCC" w:rsidRPr="00843CCC">
              <w:rPr>
                <w:rFonts w:asciiTheme="majorHAnsi" w:hAnsiTheme="majorHAnsi"/>
                <w:b w:val="0"/>
                <w:noProof/>
                <w:webHidden/>
                <w:sz w:val="24"/>
                <w:szCs w:val="24"/>
              </w:rPr>
              <w:tab/>
            </w:r>
            <w:r w:rsidR="00843CCC" w:rsidRPr="00843CCC">
              <w:rPr>
                <w:rFonts w:asciiTheme="majorHAnsi" w:hAnsiTheme="majorHAnsi"/>
                <w:b w:val="0"/>
                <w:noProof/>
                <w:webHidden/>
                <w:sz w:val="24"/>
                <w:szCs w:val="24"/>
              </w:rPr>
              <w:fldChar w:fldCharType="begin"/>
            </w:r>
            <w:r w:rsidR="00843CCC" w:rsidRPr="00843CCC">
              <w:rPr>
                <w:rFonts w:asciiTheme="majorHAnsi" w:hAnsiTheme="majorHAnsi"/>
                <w:b w:val="0"/>
                <w:noProof/>
                <w:webHidden/>
                <w:sz w:val="24"/>
                <w:szCs w:val="24"/>
              </w:rPr>
              <w:instrText xml:space="preserve"> PAGEREF _Toc496776252 \h </w:instrText>
            </w:r>
            <w:r w:rsidR="00843CCC" w:rsidRPr="00843CCC">
              <w:rPr>
                <w:rFonts w:asciiTheme="majorHAnsi" w:hAnsiTheme="majorHAnsi"/>
                <w:b w:val="0"/>
                <w:noProof/>
                <w:webHidden/>
                <w:sz w:val="24"/>
                <w:szCs w:val="24"/>
              </w:rPr>
            </w:r>
            <w:r w:rsidR="00843CCC" w:rsidRPr="00843CCC">
              <w:rPr>
                <w:rFonts w:asciiTheme="majorHAnsi" w:hAnsiTheme="majorHAnsi"/>
                <w:b w:val="0"/>
                <w:noProof/>
                <w:webHidden/>
                <w:sz w:val="24"/>
                <w:szCs w:val="24"/>
              </w:rPr>
              <w:fldChar w:fldCharType="separate"/>
            </w:r>
            <w:r w:rsidR="00201A3E">
              <w:rPr>
                <w:rFonts w:asciiTheme="majorHAnsi" w:hAnsiTheme="majorHAnsi"/>
                <w:b w:val="0"/>
                <w:noProof/>
                <w:webHidden/>
                <w:sz w:val="24"/>
                <w:szCs w:val="24"/>
              </w:rPr>
              <w:t>4</w:t>
            </w:r>
            <w:r w:rsidR="00843CCC" w:rsidRPr="00843CCC">
              <w:rPr>
                <w:rFonts w:asciiTheme="majorHAnsi" w:hAnsiTheme="majorHAnsi"/>
                <w:b w:val="0"/>
                <w:noProof/>
                <w:webHidden/>
                <w:sz w:val="24"/>
                <w:szCs w:val="24"/>
              </w:rPr>
              <w:fldChar w:fldCharType="end"/>
            </w:r>
          </w:hyperlink>
        </w:p>
        <w:p w14:paraId="3D36BA6B" w14:textId="77777777" w:rsidR="00843CCC" w:rsidRPr="00843CCC" w:rsidRDefault="00DD0D8C">
          <w:pPr>
            <w:pStyle w:val="TOC2"/>
            <w:tabs>
              <w:tab w:val="left" w:pos="960"/>
              <w:tab w:val="right" w:leader="dot" w:pos="9628"/>
            </w:tabs>
            <w:rPr>
              <w:rFonts w:asciiTheme="majorHAnsi" w:eastAsiaTheme="minorEastAsia" w:hAnsiTheme="majorHAnsi" w:cstheme="minorBidi"/>
              <w:b w:val="0"/>
              <w:bCs w:val="0"/>
              <w:noProof/>
              <w:sz w:val="24"/>
              <w:szCs w:val="24"/>
            </w:rPr>
          </w:pPr>
          <w:hyperlink w:anchor="_Toc496776253" w:history="1">
            <w:r w:rsidR="00843CCC" w:rsidRPr="00843CCC">
              <w:rPr>
                <w:rStyle w:val="Hyperlink"/>
                <w:rFonts w:asciiTheme="majorHAnsi" w:hAnsiTheme="majorHAnsi"/>
                <w:b w:val="0"/>
                <w:noProof/>
                <w:sz w:val="24"/>
                <w:szCs w:val="24"/>
              </w:rPr>
              <w:t>1.3.</w:t>
            </w:r>
            <w:r w:rsidR="00843CCC" w:rsidRPr="00843CCC">
              <w:rPr>
                <w:rFonts w:asciiTheme="majorHAnsi" w:eastAsiaTheme="minorEastAsia" w:hAnsiTheme="majorHAnsi" w:cstheme="minorBidi"/>
                <w:b w:val="0"/>
                <w:bCs w:val="0"/>
                <w:noProof/>
                <w:sz w:val="24"/>
                <w:szCs w:val="24"/>
              </w:rPr>
              <w:tab/>
            </w:r>
            <w:r w:rsidR="00843CCC" w:rsidRPr="00843CCC">
              <w:rPr>
                <w:rStyle w:val="Hyperlink"/>
                <w:rFonts w:asciiTheme="majorHAnsi" w:hAnsiTheme="majorHAnsi"/>
                <w:b w:val="0"/>
                <w:noProof/>
                <w:sz w:val="24"/>
                <w:szCs w:val="24"/>
              </w:rPr>
              <w:t>PRAVNA PODLAGA ZA IZVEDBO JAVNEGA RAZPISA</w:t>
            </w:r>
            <w:r w:rsidR="00843CCC" w:rsidRPr="00843CCC">
              <w:rPr>
                <w:rFonts w:asciiTheme="majorHAnsi" w:hAnsiTheme="majorHAnsi"/>
                <w:b w:val="0"/>
                <w:noProof/>
                <w:webHidden/>
                <w:sz w:val="24"/>
                <w:szCs w:val="24"/>
              </w:rPr>
              <w:tab/>
            </w:r>
            <w:r w:rsidR="00843CCC" w:rsidRPr="00843CCC">
              <w:rPr>
                <w:rFonts w:asciiTheme="majorHAnsi" w:hAnsiTheme="majorHAnsi"/>
                <w:b w:val="0"/>
                <w:noProof/>
                <w:webHidden/>
                <w:sz w:val="24"/>
                <w:szCs w:val="24"/>
              </w:rPr>
              <w:fldChar w:fldCharType="begin"/>
            </w:r>
            <w:r w:rsidR="00843CCC" w:rsidRPr="00843CCC">
              <w:rPr>
                <w:rFonts w:asciiTheme="majorHAnsi" w:hAnsiTheme="majorHAnsi"/>
                <w:b w:val="0"/>
                <w:noProof/>
                <w:webHidden/>
                <w:sz w:val="24"/>
                <w:szCs w:val="24"/>
              </w:rPr>
              <w:instrText xml:space="preserve"> PAGEREF _Toc496776253 \h </w:instrText>
            </w:r>
            <w:r w:rsidR="00843CCC" w:rsidRPr="00843CCC">
              <w:rPr>
                <w:rFonts w:asciiTheme="majorHAnsi" w:hAnsiTheme="majorHAnsi"/>
                <w:b w:val="0"/>
                <w:noProof/>
                <w:webHidden/>
                <w:sz w:val="24"/>
                <w:szCs w:val="24"/>
              </w:rPr>
            </w:r>
            <w:r w:rsidR="00843CCC" w:rsidRPr="00843CCC">
              <w:rPr>
                <w:rFonts w:asciiTheme="majorHAnsi" w:hAnsiTheme="majorHAnsi"/>
                <w:b w:val="0"/>
                <w:noProof/>
                <w:webHidden/>
                <w:sz w:val="24"/>
                <w:szCs w:val="24"/>
              </w:rPr>
              <w:fldChar w:fldCharType="separate"/>
            </w:r>
            <w:r w:rsidR="00201A3E">
              <w:rPr>
                <w:rFonts w:asciiTheme="majorHAnsi" w:hAnsiTheme="majorHAnsi"/>
                <w:b w:val="0"/>
                <w:noProof/>
                <w:webHidden/>
                <w:sz w:val="24"/>
                <w:szCs w:val="24"/>
              </w:rPr>
              <w:t>5</w:t>
            </w:r>
            <w:r w:rsidR="00843CCC" w:rsidRPr="00843CCC">
              <w:rPr>
                <w:rFonts w:asciiTheme="majorHAnsi" w:hAnsiTheme="majorHAnsi"/>
                <w:b w:val="0"/>
                <w:noProof/>
                <w:webHidden/>
                <w:sz w:val="24"/>
                <w:szCs w:val="24"/>
              </w:rPr>
              <w:fldChar w:fldCharType="end"/>
            </w:r>
          </w:hyperlink>
        </w:p>
        <w:p w14:paraId="779A64F9" w14:textId="77777777" w:rsidR="00843CCC" w:rsidRPr="00843CCC" w:rsidRDefault="00DD0D8C">
          <w:pPr>
            <w:pStyle w:val="TOC2"/>
            <w:tabs>
              <w:tab w:val="left" w:pos="960"/>
              <w:tab w:val="right" w:leader="dot" w:pos="9628"/>
            </w:tabs>
            <w:rPr>
              <w:rFonts w:asciiTheme="majorHAnsi" w:eastAsiaTheme="minorEastAsia" w:hAnsiTheme="majorHAnsi" w:cstheme="minorBidi"/>
              <w:b w:val="0"/>
              <w:bCs w:val="0"/>
              <w:noProof/>
              <w:sz w:val="24"/>
              <w:szCs w:val="24"/>
            </w:rPr>
          </w:pPr>
          <w:hyperlink w:anchor="_Toc496776254" w:history="1">
            <w:r w:rsidR="00843CCC" w:rsidRPr="00843CCC">
              <w:rPr>
                <w:rStyle w:val="Hyperlink"/>
                <w:rFonts w:asciiTheme="majorHAnsi" w:hAnsiTheme="majorHAnsi"/>
                <w:b w:val="0"/>
                <w:noProof/>
                <w:sz w:val="24"/>
                <w:szCs w:val="24"/>
              </w:rPr>
              <w:t>1.4.</w:t>
            </w:r>
            <w:r w:rsidR="00843CCC" w:rsidRPr="00843CCC">
              <w:rPr>
                <w:rFonts w:asciiTheme="majorHAnsi" w:eastAsiaTheme="minorEastAsia" w:hAnsiTheme="majorHAnsi" w:cstheme="minorBidi"/>
                <w:b w:val="0"/>
                <w:bCs w:val="0"/>
                <w:noProof/>
                <w:sz w:val="24"/>
                <w:szCs w:val="24"/>
              </w:rPr>
              <w:tab/>
            </w:r>
            <w:r w:rsidR="00843CCC" w:rsidRPr="00843CCC">
              <w:rPr>
                <w:rStyle w:val="Hyperlink"/>
                <w:rFonts w:asciiTheme="majorHAnsi" w:hAnsiTheme="majorHAnsi"/>
                <w:b w:val="0"/>
                <w:noProof/>
                <w:sz w:val="24"/>
                <w:szCs w:val="24"/>
              </w:rPr>
              <w:t>POSTOPEK IZBIRE KONCESIONARJA</w:t>
            </w:r>
            <w:r w:rsidR="00843CCC" w:rsidRPr="00843CCC">
              <w:rPr>
                <w:rFonts w:asciiTheme="majorHAnsi" w:hAnsiTheme="majorHAnsi"/>
                <w:b w:val="0"/>
                <w:noProof/>
                <w:webHidden/>
                <w:sz w:val="24"/>
                <w:szCs w:val="24"/>
              </w:rPr>
              <w:tab/>
            </w:r>
            <w:r w:rsidR="00843CCC" w:rsidRPr="00843CCC">
              <w:rPr>
                <w:rFonts w:asciiTheme="majorHAnsi" w:hAnsiTheme="majorHAnsi"/>
                <w:b w:val="0"/>
                <w:noProof/>
                <w:webHidden/>
                <w:sz w:val="24"/>
                <w:szCs w:val="24"/>
              </w:rPr>
              <w:fldChar w:fldCharType="begin"/>
            </w:r>
            <w:r w:rsidR="00843CCC" w:rsidRPr="00843CCC">
              <w:rPr>
                <w:rFonts w:asciiTheme="majorHAnsi" w:hAnsiTheme="majorHAnsi"/>
                <w:b w:val="0"/>
                <w:noProof/>
                <w:webHidden/>
                <w:sz w:val="24"/>
                <w:szCs w:val="24"/>
              </w:rPr>
              <w:instrText xml:space="preserve"> PAGEREF _Toc496776254 \h </w:instrText>
            </w:r>
            <w:r w:rsidR="00843CCC" w:rsidRPr="00843CCC">
              <w:rPr>
                <w:rFonts w:asciiTheme="majorHAnsi" w:hAnsiTheme="majorHAnsi"/>
                <w:b w:val="0"/>
                <w:noProof/>
                <w:webHidden/>
                <w:sz w:val="24"/>
                <w:szCs w:val="24"/>
              </w:rPr>
            </w:r>
            <w:r w:rsidR="00843CCC" w:rsidRPr="00843CCC">
              <w:rPr>
                <w:rFonts w:asciiTheme="majorHAnsi" w:hAnsiTheme="majorHAnsi"/>
                <w:b w:val="0"/>
                <w:noProof/>
                <w:webHidden/>
                <w:sz w:val="24"/>
                <w:szCs w:val="24"/>
              </w:rPr>
              <w:fldChar w:fldCharType="separate"/>
            </w:r>
            <w:r w:rsidR="00201A3E">
              <w:rPr>
                <w:rFonts w:asciiTheme="majorHAnsi" w:hAnsiTheme="majorHAnsi"/>
                <w:b w:val="0"/>
                <w:noProof/>
                <w:webHidden/>
                <w:sz w:val="24"/>
                <w:szCs w:val="24"/>
              </w:rPr>
              <w:t>6</w:t>
            </w:r>
            <w:r w:rsidR="00843CCC" w:rsidRPr="00843CCC">
              <w:rPr>
                <w:rFonts w:asciiTheme="majorHAnsi" w:hAnsiTheme="majorHAnsi"/>
                <w:b w:val="0"/>
                <w:noProof/>
                <w:webHidden/>
                <w:sz w:val="24"/>
                <w:szCs w:val="24"/>
              </w:rPr>
              <w:fldChar w:fldCharType="end"/>
            </w:r>
          </w:hyperlink>
        </w:p>
        <w:p w14:paraId="792096F2"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55" w:history="1">
            <w:r w:rsidR="00843CCC" w:rsidRPr="00843CCC">
              <w:rPr>
                <w:rStyle w:val="Hyperlink"/>
                <w:rFonts w:asciiTheme="majorHAnsi" w:hAnsiTheme="majorHAnsi"/>
                <w:noProof/>
                <w:sz w:val="24"/>
                <w:szCs w:val="24"/>
              </w:rPr>
              <w:t>1.4.1.</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rPr>
              <w:t>Vrsta postopka</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_Toc496776255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6</w:t>
            </w:r>
            <w:r w:rsidR="00843CCC" w:rsidRPr="00843CCC">
              <w:rPr>
                <w:rFonts w:asciiTheme="majorHAnsi" w:hAnsiTheme="majorHAnsi"/>
                <w:noProof/>
                <w:webHidden/>
                <w:sz w:val="24"/>
                <w:szCs w:val="24"/>
              </w:rPr>
              <w:fldChar w:fldCharType="end"/>
            </w:r>
          </w:hyperlink>
        </w:p>
        <w:p w14:paraId="724BB0BB"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56" w:history="1">
            <w:r w:rsidR="00843CCC" w:rsidRPr="00843CCC">
              <w:rPr>
                <w:rStyle w:val="Hyperlink"/>
                <w:rFonts w:asciiTheme="majorHAnsi" w:hAnsiTheme="majorHAnsi"/>
                <w:noProof/>
                <w:sz w:val="24"/>
                <w:szCs w:val="24"/>
              </w:rPr>
              <w:t>1.4.2.</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rPr>
              <w:t>Ogled lokacije</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_Toc496776256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6</w:t>
            </w:r>
            <w:r w:rsidR="00843CCC" w:rsidRPr="00843CCC">
              <w:rPr>
                <w:rFonts w:asciiTheme="majorHAnsi" w:hAnsiTheme="majorHAnsi"/>
                <w:noProof/>
                <w:webHidden/>
                <w:sz w:val="24"/>
                <w:szCs w:val="24"/>
              </w:rPr>
              <w:fldChar w:fldCharType="end"/>
            </w:r>
          </w:hyperlink>
        </w:p>
        <w:p w14:paraId="5CC7E8A6"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57" w:history="1">
            <w:r w:rsidR="00843CCC" w:rsidRPr="00843CCC">
              <w:rPr>
                <w:rStyle w:val="Hyperlink"/>
                <w:rFonts w:asciiTheme="majorHAnsi" w:hAnsiTheme="majorHAnsi"/>
                <w:noProof/>
                <w:sz w:val="24"/>
                <w:szCs w:val="24"/>
              </w:rPr>
              <w:t>1.4.3.</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rPr>
              <w:t>Dodatna pojasnila in vprašanja</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_Toc496776257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6</w:t>
            </w:r>
            <w:r w:rsidR="00843CCC" w:rsidRPr="00843CCC">
              <w:rPr>
                <w:rFonts w:asciiTheme="majorHAnsi" w:hAnsiTheme="majorHAnsi"/>
                <w:noProof/>
                <w:webHidden/>
                <w:sz w:val="24"/>
                <w:szCs w:val="24"/>
              </w:rPr>
              <w:fldChar w:fldCharType="end"/>
            </w:r>
          </w:hyperlink>
        </w:p>
        <w:p w14:paraId="7C3505BD"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58" w:history="1">
            <w:r w:rsidR="00843CCC" w:rsidRPr="00843CCC">
              <w:rPr>
                <w:rStyle w:val="Hyperlink"/>
                <w:rFonts w:asciiTheme="majorHAnsi" w:hAnsiTheme="majorHAnsi"/>
                <w:noProof/>
                <w:sz w:val="24"/>
                <w:szCs w:val="24"/>
              </w:rPr>
              <w:t>1.4.4.</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rPr>
              <w:t>Rok in naslov za oddajo ponudb</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_Toc496776258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7</w:t>
            </w:r>
            <w:r w:rsidR="00843CCC" w:rsidRPr="00843CCC">
              <w:rPr>
                <w:rFonts w:asciiTheme="majorHAnsi" w:hAnsiTheme="majorHAnsi"/>
                <w:noProof/>
                <w:webHidden/>
                <w:sz w:val="24"/>
                <w:szCs w:val="24"/>
              </w:rPr>
              <w:fldChar w:fldCharType="end"/>
            </w:r>
          </w:hyperlink>
        </w:p>
        <w:p w14:paraId="192A10E9"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59" w:history="1">
            <w:r w:rsidR="00843CCC" w:rsidRPr="00843CCC">
              <w:rPr>
                <w:rStyle w:val="Hyperlink"/>
                <w:rFonts w:asciiTheme="majorHAnsi" w:hAnsiTheme="majorHAnsi"/>
                <w:noProof/>
                <w:sz w:val="24"/>
                <w:szCs w:val="24"/>
              </w:rPr>
              <w:t>1.4.5.</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rPr>
              <w:t>Sprememba in umik oddanih ponudb</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_Toc496776259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7</w:t>
            </w:r>
            <w:r w:rsidR="00843CCC" w:rsidRPr="00843CCC">
              <w:rPr>
                <w:rFonts w:asciiTheme="majorHAnsi" w:hAnsiTheme="majorHAnsi"/>
                <w:noProof/>
                <w:webHidden/>
                <w:sz w:val="24"/>
                <w:szCs w:val="24"/>
              </w:rPr>
              <w:fldChar w:fldCharType="end"/>
            </w:r>
          </w:hyperlink>
        </w:p>
        <w:p w14:paraId="7DD767D3"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60" w:history="1">
            <w:r w:rsidR="00843CCC" w:rsidRPr="00843CCC">
              <w:rPr>
                <w:rStyle w:val="Hyperlink"/>
                <w:rFonts w:asciiTheme="majorHAnsi" w:hAnsiTheme="majorHAnsi"/>
                <w:noProof/>
                <w:sz w:val="24"/>
                <w:szCs w:val="24"/>
              </w:rPr>
              <w:t>1.4.6.</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rPr>
              <w:t>Odpiranje ponudb</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_Toc496776260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7</w:t>
            </w:r>
            <w:r w:rsidR="00843CCC" w:rsidRPr="00843CCC">
              <w:rPr>
                <w:rFonts w:asciiTheme="majorHAnsi" w:hAnsiTheme="majorHAnsi"/>
                <w:noProof/>
                <w:webHidden/>
                <w:sz w:val="24"/>
                <w:szCs w:val="24"/>
              </w:rPr>
              <w:fldChar w:fldCharType="end"/>
            </w:r>
          </w:hyperlink>
        </w:p>
        <w:p w14:paraId="4BB6F7CC"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61" w:history="1">
            <w:r w:rsidR="00843CCC" w:rsidRPr="00843CCC">
              <w:rPr>
                <w:rStyle w:val="Hyperlink"/>
                <w:rFonts w:asciiTheme="majorHAnsi" w:hAnsiTheme="majorHAnsi"/>
                <w:noProof/>
                <w:sz w:val="24"/>
                <w:szCs w:val="24"/>
              </w:rPr>
              <w:t>1.4.7.</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rPr>
              <w:t>Vrednotenje ponudb</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_Toc496776261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7</w:t>
            </w:r>
            <w:r w:rsidR="00843CCC" w:rsidRPr="00843CCC">
              <w:rPr>
                <w:rFonts w:asciiTheme="majorHAnsi" w:hAnsiTheme="majorHAnsi"/>
                <w:noProof/>
                <w:webHidden/>
                <w:sz w:val="24"/>
                <w:szCs w:val="24"/>
              </w:rPr>
              <w:fldChar w:fldCharType="end"/>
            </w:r>
          </w:hyperlink>
        </w:p>
        <w:p w14:paraId="454D278C"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62" w:history="1">
            <w:r w:rsidR="00843CCC" w:rsidRPr="00843CCC">
              <w:rPr>
                <w:rStyle w:val="Hyperlink"/>
                <w:rFonts w:asciiTheme="majorHAnsi" w:hAnsiTheme="majorHAnsi"/>
                <w:noProof/>
                <w:sz w:val="24"/>
                <w:szCs w:val="24"/>
              </w:rPr>
              <w:t>1.4.8.</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rPr>
              <w:t>Izdaja odločitve</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_Toc496776262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8</w:t>
            </w:r>
            <w:r w:rsidR="00843CCC" w:rsidRPr="00843CCC">
              <w:rPr>
                <w:rFonts w:asciiTheme="majorHAnsi" w:hAnsiTheme="majorHAnsi"/>
                <w:noProof/>
                <w:webHidden/>
                <w:sz w:val="24"/>
                <w:szCs w:val="24"/>
              </w:rPr>
              <w:fldChar w:fldCharType="end"/>
            </w:r>
          </w:hyperlink>
        </w:p>
        <w:p w14:paraId="3BF308EA"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63" w:history="1">
            <w:r w:rsidR="00843CCC" w:rsidRPr="00843CCC">
              <w:rPr>
                <w:rStyle w:val="Hyperlink"/>
                <w:rFonts w:asciiTheme="majorHAnsi" w:hAnsiTheme="majorHAnsi"/>
                <w:noProof/>
                <w:sz w:val="24"/>
                <w:szCs w:val="24"/>
              </w:rPr>
              <w:t>1.4.9.</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rPr>
              <w:t>Pravno varstvo</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_Toc496776263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9</w:t>
            </w:r>
            <w:r w:rsidR="00843CCC" w:rsidRPr="00843CCC">
              <w:rPr>
                <w:rFonts w:asciiTheme="majorHAnsi" w:hAnsiTheme="majorHAnsi"/>
                <w:noProof/>
                <w:webHidden/>
                <w:sz w:val="24"/>
                <w:szCs w:val="24"/>
              </w:rPr>
              <w:fldChar w:fldCharType="end"/>
            </w:r>
          </w:hyperlink>
        </w:p>
        <w:p w14:paraId="75A9D7CA"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64" w:history="1">
            <w:r w:rsidR="00843CCC" w:rsidRPr="00843CCC">
              <w:rPr>
                <w:rStyle w:val="Hyperlink"/>
                <w:rFonts w:asciiTheme="majorHAnsi" w:hAnsiTheme="majorHAnsi"/>
                <w:noProof/>
                <w:sz w:val="24"/>
                <w:szCs w:val="24"/>
              </w:rPr>
              <w:t>1.4.10.</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rPr>
              <w:t>Sklenitev pogodbe</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_Toc496776264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9</w:t>
            </w:r>
            <w:r w:rsidR="00843CCC" w:rsidRPr="00843CCC">
              <w:rPr>
                <w:rFonts w:asciiTheme="majorHAnsi" w:hAnsiTheme="majorHAnsi"/>
                <w:noProof/>
                <w:webHidden/>
                <w:sz w:val="24"/>
                <w:szCs w:val="24"/>
              </w:rPr>
              <w:fldChar w:fldCharType="end"/>
            </w:r>
          </w:hyperlink>
        </w:p>
        <w:p w14:paraId="0FC857F9" w14:textId="77777777" w:rsidR="00843CCC" w:rsidRPr="00843CCC" w:rsidRDefault="00DD0D8C">
          <w:pPr>
            <w:pStyle w:val="TOC2"/>
            <w:tabs>
              <w:tab w:val="left" w:pos="960"/>
              <w:tab w:val="right" w:leader="dot" w:pos="9628"/>
            </w:tabs>
            <w:rPr>
              <w:rFonts w:asciiTheme="majorHAnsi" w:eastAsiaTheme="minorEastAsia" w:hAnsiTheme="majorHAnsi" w:cstheme="minorBidi"/>
              <w:b w:val="0"/>
              <w:bCs w:val="0"/>
              <w:noProof/>
              <w:sz w:val="24"/>
              <w:szCs w:val="24"/>
            </w:rPr>
          </w:pPr>
          <w:hyperlink w:anchor="_Toc496776265" w:history="1">
            <w:r w:rsidR="00843CCC" w:rsidRPr="00843CCC">
              <w:rPr>
                <w:rStyle w:val="Hyperlink"/>
                <w:rFonts w:asciiTheme="majorHAnsi" w:hAnsiTheme="majorHAnsi"/>
                <w:b w:val="0"/>
                <w:noProof/>
                <w:sz w:val="24"/>
                <w:szCs w:val="24"/>
              </w:rPr>
              <w:t>1.5.</w:t>
            </w:r>
            <w:r w:rsidR="00843CCC" w:rsidRPr="00843CCC">
              <w:rPr>
                <w:rFonts w:asciiTheme="majorHAnsi" w:eastAsiaTheme="minorEastAsia" w:hAnsiTheme="majorHAnsi" w:cstheme="minorBidi"/>
                <w:b w:val="0"/>
                <w:bCs w:val="0"/>
                <w:noProof/>
                <w:sz w:val="24"/>
                <w:szCs w:val="24"/>
              </w:rPr>
              <w:tab/>
            </w:r>
            <w:r w:rsidR="00843CCC" w:rsidRPr="00843CCC">
              <w:rPr>
                <w:rStyle w:val="Hyperlink"/>
                <w:rFonts w:asciiTheme="majorHAnsi" w:hAnsiTheme="majorHAnsi"/>
                <w:b w:val="0"/>
                <w:noProof/>
                <w:sz w:val="24"/>
                <w:szCs w:val="24"/>
              </w:rPr>
              <w:t>POGOJI</w:t>
            </w:r>
            <w:r w:rsidR="00843CCC" w:rsidRPr="00843CCC">
              <w:rPr>
                <w:rFonts w:asciiTheme="majorHAnsi" w:hAnsiTheme="majorHAnsi"/>
                <w:b w:val="0"/>
                <w:noProof/>
                <w:webHidden/>
                <w:sz w:val="24"/>
                <w:szCs w:val="24"/>
              </w:rPr>
              <w:tab/>
            </w:r>
            <w:r w:rsidR="00843CCC" w:rsidRPr="00843CCC">
              <w:rPr>
                <w:rFonts w:asciiTheme="majorHAnsi" w:hAnsiTheme="majorHAnsi"/>
                <w:b w:val="0"/>
                <w:noProof/>
                <w:webHidden/>
                <w:sz w:val="24"/>
                <w:szCs w:val="24"/>
              </w:rPr>
              <w:fldChar w:fldCharType="begin"/>
            </w:r>
            <w:r w:rsidR="00843CCC" w:rsidRPr="00843CCC">
              <w:rPr>
                <w:rFonts w:asciiTheme="majorHAnsi" w:hAnsiTheme="majorHAnsi"/>
                <w:b w:val="0"/>
                <w:noProof/>
                <w:webHidden/>
                <w:sz w:val="24"/>
                <w:szCs w:val="24"/>
              </w:rPr>
              <w:instrText xml:space="preserve"> PAGEREF _Toc496776265 \h </w:instrText>
            </w:r>
            <w:r w:rsidR="00843CCC" w:rsidRPr="00843CCC">
              <w:rPr>
                <w:rFonts w:asciiTheme="majorHAnsi" w:hAnsiTheme="majorHAnsi"/>
                <w:b w:val="0"/>
                <w:noProof/>
                <w:webHidden/>
                <w:sz w:val="24"/>
                <w:szCs w:val="24"/>
              </w:rPr>
            </w:r>
            <w:r w:rsidR="00843CCC" w:rsidRPr="00843CCC">
              <w:rPr>
                <w:rFonts w:asciiTheme="majorHAnsi" w:hAnsiTheme="majorHAnsi"/>
                <w:b w:val="0"/>
                <w:noProof/>
                <w:webHidden/>
                <w:sz w:val="24"/>
                <w:szCs w:val="24"/>
              </w:rPr>
              <w:fldChar w:fldCharType="separate"/>
            </w:r>
            <w:r w:rsidR="00201A3E">
              <w:rPr>
                <w:rFonts w:asciiTheme="majorHAnsi" w:hAnsiTheme="majorHAnsi"/>
                <w:b w:val="0"/>
                <w:noProof/>
                <w:webHidden/>
                <w:sz w:val="24"/>
                <w:szCs w:val="24"/>
              </w:rPr>
              <w:t>9</w:t>
            </w:r>
            <w:r w:rsidR="00843CCC" w:rsidRPr="00843CCC">
              <w:rPr>
                <w:rFonts w:asciiTheme="majorHAnsi" w:hAnsiTheme="majorHAnsi"/>
                <w:b w:val="0"/>
                <w:noProof/>
                <w:webHidden/>
                <w:sz w:val="24"/>
                <w:szCs w:val="24"/>
              </w:rPr>
              <w:fldChar w:fldCharType="end"/>
            </w:r>
          </w:hyperlink>
        </w:p>
        <w:p w14:paraId="13E39B0A" w14:textId="77777777" w:rsidR="00843CCC" w:rsidRPr="00843CCC" w:rsidRDefault="00DD0D8C">
          <w:pPr>
            <w:pStyle w:val="TOC2"/>
            <w:tabs>
              <w:tab w:val="left" w:pos="960"/>
              <w:tab w:val="right" w:leader="dot" w:pos="9628"/>
            </w:tabs>
            <w:rPr>
              <w:rFonts w:asciiTheme="majorHAnsi" w:eastAsiaTheme="minorEastAsia" w:hAnsiTheme="majorHAnsi" w:cstheme="minorBidi"/>
              <w:b w:val="0"/>
              <w:bCs w:val="0"/>
              <w:noProof/>
              <w:sz w:val="24"/>
              <w:szCs w:val="24"/>
            </w:rPr>
          </w:pPr>
          <w:hyperlink w:anchor="_Toc496776266" w:history="1">
            <w:r w:rsidR="00843CCC" w:rsidRPr="00843CCC">
              <w:rPr>
                <w:rStyle w:val="Hyperlink"/>
                <w:rFonts w:asciiTheme="majorHAnsi" w:hAnsiTheme="majorHAnsi"/>
                <w:b w:val="0"/>
                <w:noProof/>
                <w:sz w:val="24"/>
                <w:szCs w:val="24"/>
              </w:rPr>
              <w:t>1.6.</w:t>
            </w:r>
            <w:r w:rsidR="00843CCC" w:rsidRPr="00843CCC">
              <w:rPr>
                <w:rFonts w:asciiTheme="majorHAnsi" w:eastAsiaTheme="minorEastAsia" w:hAnsiTheme="majorHAnsi" w:cstheme="minorBidi"/>
                <w:b w:val="0"/>
                <w:bCs w:val="0"/>
                <w:noProof/>
                <w:sz w:val="24"/>
                <w:szCs w:val="24"/>
              </w:rPr>
              <w:tab/>
            </w:r>
            <w:r w:rsidR="00843CCC" w:rsidRPr="00843CCC">
              <w:rPr>
                <w:rStyle w:val="Hyperlink"/>
                <w:rFonts w:asciiTheme="majorHAnsi" w:hAnsiTheme="majorHAnsi"/>
                <w:b w:val="0"/>
                <w:noProof/>
                <w:sz w:val="24"/>
                <w:szCs w:val="24"/>
              </w:rPr>
              <w:t>MERILA</w:t>
            </w:r>
            <w:r w:rsidR="00843CCC" w:rsidRPr="00843CCC">
              <w:rPr>
                <w:rFonts w:asciiTheme="majorHAnsi" w:hAnsiTheme="majorHAnsi"/>
                <w:b w:val="0"/>
                <w:noProof/>
                <w:webHidden/>
                <w:sz w:val="24"/>
                <w:szCs w:val="24"/>
              </w:rPr>
              <w:tab/>
            </w:r>
            <w:r w:rsidR="00843CCC" w:rsidRPr="00843CCC">
              <w:rPr>
                <w:rFonts w:asciiTheme="majorHAnsi" w:hAnsiTheme="majorHAnsi"/>
                <w:b w:val="0"/>
                <w:noProof/>
                <w:webHidden/>
                <w:sz w:val="24"/>
                <w:szCs w:val="24"/>
              </w:rPr>
              <w:fldChar w:fldCharType="begin"/>
            </w:r>
            <w:r w:rsidR="00843CCC" w:rsidRPr="00843CCC">
              <w:rPr>
                <w:rFonts w:asciiTheme="majorHAnsi" w:hAnsiTheme="majorHAnsi"/>
                <w:b w:val="0"/>
                <w:noProof/>
                <w:webHidden/>
                <w:sz w:val="24"/>
                <w:szCs w:val="24"/>
              </w:rPr>
              <w:instrText xml:space="preserve"> PAGEREF _Toc496776266 \h </w:instrText>
            </w:r>
            <w:r w:rsidR="00843CCC" w:rsidRPr="00843CCC">
              <w:rPr>
                <w:rFonts w:asciiTheme="majorHAnsi" w:hAnsiTheme="majorHAnsi"/>
                <w:b w:val="0"/>
                <w:noProof/>
                <w:webHidden/>
                <w:sz w:val="24"/>
                <w:szCs w:val="24"/>
              </w:rPr>
            </w:r>
            <w:r w:rsidR="00843CCC" w:rsidRPr="00843CCC">
              <w:rPr>
                <w:rFonts w:asciiTheme="majorHAnsi" w:hAnsiTheme="majorHAnsi"/>
                <w:b w:val="0"/>
                <w:noProof/>
                <w:webHidden/>
                <w:sz w:val="24"/>
                <w:szCs w:val="24"/>
              </w:rPr>
              <w:fldChar w:fldCharType="separate"/>
            </w:r>
            <w:r w:rsidR="00201A3E">
              <w:rPr>
                <w:rFonts w:asciiTheme="majorHAnsi" w:hAnsiTheme="majorHAnsi"/>
                <w:b w:val="0"/>
                <w:noProof/>
                <w:webHidden/>
                <w:sz w:val="24"/>
                <w:szCs w:val="24"/>
              </w:rPr>
              <w:t>13</w:t>
            </w:r>
            <w:r w:rsidR="00843CCC" w:rsidRPr="00843CCC">
              <w:rPr>
                <w:rFonts w:asciiTheme="majorHAnsi" w:hAnsiTheme="majorHAnsi"/>
                <w:b w:val="0"/>
                <w:noProof/>
                <w:webHidden/>
                <w:sz w:val="24"/>
                <w:szCs w:val="24"/>
              </w:rPr>
              <w:fldChar w:fldCharType="end"/>
            </w:r>
          </w:hyperlink>
        </w:p>
        <w:p w14:paraId="1DBF8F39" w14:textId="77777777" w:rsidR="00843CCC" w:rsidRPr="00843CCC" w:rsidRDefault="00DD0D8C">
          <w:pPr>
            <w:pStyle w:val="TOC2"/>
            <w:tabs>
              <w:tab w:val="left" w:pos="960"/>
              <w:tab w:val="right" w:leader="dot" w:pos="9628"/>
            </w:tabs>
            <w:rPr>
              <w:rFonts w:asciiTheme="majorHAnsi" w:eastAsiaTheme="minorEastAsia" w:hAnsiTheme="majorHAnsi" w:cstheme="minorBidi"/>
              <w:b w:val="0"/>
              <w:bCs w:val="0"/>
              <w:noProof/>
              <w:sz w:val="24"/>
              <w:szCs w:val="24"/>
            </w:rPr>
          </w:pPr>
          <w:hyperlink w:anchor="_Toc496776267" w:history="1">
            <w:r w:rsidR="00843CCC" w:rsidRPr="00843CCC">
              <w:rPr>
                <w:rStyle w:val="Hyperlink"/>
                <w:rFonts w:asciiTheme="majorHAnsi" w:hAnsiTheme="majorHAnsi"/>
                <w:b w:val="0"/>
                <w:noProof/>
                <w:sz w:val="24"/>
                <w:szCs w:val="24"/>
              </w:rPr>
              <w:t>1.7.</w:t>
            </w:r>
            <w:r w:rsidR="00843CCC" w:rsidRPr="00843CCC">
              <w:rPr>
                <w:rFonts w:asciiTheme="majorHAnsi" w:eastAsiaTheme="minorEastAsia" w:hAnsiTheme="majorHAnsi" w:cstheme="minorBidi"/>
                <w:b w:val="0"/>
                <w:bCs w:val="0"/>
                <w:noProof/>
                <w:sz w:val="24"/>
                <w:szCs w:val="24"/>
              </w:rPr>
              <w:tab/>
            </w:r>
            <w:r w:rsidR="00843CCC" w:rsidRPr="00843CCC">
              <w:rPr>
                <w:rStyle w:val="Hyperlink"/>
                <w:rFonts w:asciiTheme="majorHAnsi" w:hAnsiTheme="majorHAnsi"/>
                <w:b w:val="0"/>
                <w:noProof/>
                <w:sz w:val="24"/>
                <w:szCs w:val="24"/>
              </w:rPr>
              <w:t>ZAVAROVANJA</w:t>
            </w:r>
            <w:r w:rsidR="00843CCC" w:rsidRPr="00843CCC">
              <w:rPr>
                <w:rFonts w:asciiTheme="majorHAnsi" w:hAnsiTheme="majorHAnsi"/>
                <w:b w:val="0"/>
                <w:noProof/>
                <w:webHidden/>
                <w:sz w:val="24"/>
                <w:szCs w:val="24"/>
              </w:rPr>
              <w:tab/>
            </w:r>
            <w:r w:rsidR="00843CCC" w:rsidRPr="00843CCC">
              <w:rPr>
                <w:rFonts w:asciiTheme="majorHAnsi" w:hAnsiTheme="majorHAnsi"/>
                <w:b w:val="0"/>
                <w:noProof/>
                <w:webHidden/>
                <w:sz w:val="24"/>
                <w:szCs w:val="24"/>
              </w:rPr>
              <w:fldChar w:fldCharType="begin"/>
            </w:r>
            <w:r w:rsidR="00843CCC" w:rsidRPr="00843CCC">
              <w:rPr>
                <w:rFonts w:asciiTheme="majorHAnsi" w:hAnsiTheme="majorHAnsi"/>
                <w:b w:val="0"/>
                <w:noProof/>
                <w:webHidden/>
                <w:sz w:val="24"/>
                <w:szCs w:val="24"/>
              </w:rPr>
              <w:instrText xml:space="preserve"> PAGEREF _Toc496776267 \h </w:instrText>
            </w:r>
            <w:r w:rsidR="00843CCC" w:rsidRPr="00843CCC">
              <w:rPr>
                <w:rFonts w:asciiTheme="majorHAnsi" w:hAnsiTheme="majorHAnsi"/>
                <w:b w:val="0"/>
                <w:noProof/>
                <w:webHidden/>
                <w:sz w:val="24"/>
                <w:szCs w:val="24"/>
              </w:rPr>
            </w:r>
            <w:r w:rsidR="00843CCC" w:rsidRPr="00843CCC">
              <w:rPr>
                <w:rFonts w:asciiTheme="majorHAnsi" w:hAnsiTheme="majorHAnsi"/>
                <w:b w:val="0"/>
                <w:noProof/>
                <w:webHidden/>
                <w:sz w:val="24"/>
                <w:szCs w:val="24"/>
              </w:rPr>
              <w:fldChar w:fldCharType="separate"/>
            </w:r>
            <w:r w:rsidR="00201A3E">
              <w:rPr>
                <w:rFonts w:asciiTheme="majorHAnsi" w:hAnsiTheme="majorHAnsi"/>
                <w:b w:val="0"/>
                <w:noProof/>
                <w:webHidden/>
                <w:sz w:val="24"/>
                <w:szCs w:val="24"/>
              </w:rPr>
              <w:t>14</w:t>
            </w:r>
            <w:r w:rsidR="00843CCC" w:rsidRPr="00843CCC">
              <w:rPr>
                <w:rFonts w:asciiTheme="majorHAnsi" w:hAnsiTheme="majorHAnsi"/>
                <w:b w:val="0"/>
                <w:noProof/>
                <w:webHidden/>
                <w:sz w:val="24"/>
                <w:szCs w:val="24"/>
              </w:rPr>
              <w:fldChar w:fldCharType="end"/>
            </w:r>
          </w:hyperlink>
        </w:p>
        <w:p w14:paraId="58E64736"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68" w:history="1">
            <w:r w:rsidR="00843CCC" w:rsidRPr="00843CCC">
              <w:rPr>
                <w:rStyle w:val="Hyperlink"/>
                <w:rFonts w:asciiTheme="majorHAnsi" w:hAnsiTheme="majorHAnsi"/>
                <w:noProof/>
                <w:sz w:val="24"/>
                <w:szCs w:val="24"/>
              </w:rPr>
              <w:t>1.7.1.</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rPr>
              <w:t>Zavarovanje za resnost ponudbe</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_Toc496776268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14</w:t>
            </w:r>
            <w:r w:rsidR="00843CCC" w:rsidRPr="00843CCC">
              <w:rPr>
                <w:rFonts w:asciiTheme="majorHAnsi" w:hAnsiTheme="majorHAnsi"/>
                <w:noProof/>
                <w:webHidden/>
                <w:sz w:val="24"/>
                <w:szCs w:val="24"/>
              </w:rPr>
              <w:fldChar w:fldCharType="end"/>
            </w:r>
          </w:hyperlink>
        </w:p>
        <w:p w14:paraId="1546C3BA"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69" w:history="1">
            <w:r w:rsidR="00843CCC" w:rsidRPr="00843CCC">
              <w:rPr>
                <w:rStyle w:val="Hyperlink"/>
                <w:rFonts w:asciiTheme="majorHAnsi" w:hAnsiTheme="majorHAnsi"/>
                <w:noProof/>
                <w:sz w:val="24"/>
                <w:szCs w:val="24"/>
              </w:rPr>
              <w:t>1.7.2.</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rPr>
              <w:t>Zavarovanje odgovornosti</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_Toc496776269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14</w:t>
            </w:r>
            <w:r w:rsidR="00843CCC" w:rsidRPr="00843CCC">
              <w:rPr>
                <w:rFonts w:asciiTheme="majorHAnsi" w:hAnsiTheme="majorHAnsi"/>
                <w:noProof/>
                <w:webHidden/>
                <w:sz w:val="24"/>
                <w:szCs w:val="24"/>
              </w:rPr>
              <w:fldChar w:fldCharType="end"/>
            </w:r>
          </w:hyperlink>
        </w:p>
        <w:p w14:paraId="56CF79A1"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70" w:history="1">
            <w:r w:rsidR="00843CCC" w:rsidRPr="00843CCC">
              <w:rPr>
                <w:rStyle w:val="Hyperlink"/>
                <w:rFonts w:asciiTheme="majorHAnsi" w:hAnsiTheme="majorHAnsi"/>
                <w:noProof/>
                <w:sz w:val="24"/>
                <w:szCs w:val="24"/>
              </w:rPr>
              <w:t>1.7.3.</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rPr>
              <w:t>Zavarovanje za dobro izvedbo pogodbenih obveznosti</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_Toc496776270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15</w:t>
            </w:r>
            <w:r w:rsidR="00843CCC" w:rsidRPr="00843CCC">
              <w:rPr>
                <w:rFonts w:asciiTheme="majorHAnsi" w:hAnsiTheme="majorHAnsi"/>
                <w:noProof/>
                <w:webHidden/>
                <w:sz w:val="24"/>
                <w:szCs w:val="24"/>
              </w:rPr>
              <w:fldChar w:fldCharType="end"/>
            </w:r>
          </w:hyperlink>
        </w:p>
        <w:p w14:paraId="707A0521" w14:textId="77777777" w:rsidR="00843CCC" w:rsidRPr="00843CCC" w:rsidRDefault="00DD0D8C">
          <w:pPr>
            <w:pStyle w:val="TOC2"/>
            <w:tabs>
              <w:tab w:val="left" w:pos="960"/>
              <w:tab w:val="right" w:leader="dot" w:pos="9628"/>
            </w:tabs>
            <w:rPr>
              <w:rFonts w:asciiTheme="majorHAnsi" w:eastAsiaTheme="minorEastAsia" w:hAnsiTheme="majorHAnsi" w:cstheme="minorBidi"/>
              <w:b w:val="0"/>
              <w:bCs w:val="0"/>
              <w:noProof/>
              <w:sz w:val="24"/>
              <w:szCs w:val="24"/>
            </w:rPr>
          </w:pPr>
          <w:hyperlink w:anchor="_Toc496776271" w:history="1">
            <w:r w:rsidR="00843CCC" w:rsidRPr="00843CCC">
              <w:rPr>
                <w:rStyle w:val="Hyperlink"/>
                <w:rFonts w:asciiTheme="majorHAnsi" w:hAnsiTheme="majorHAnsi"/>
                <w:b w:val="0"/>
                <w:noProof/>
                <w:sz w:val="24"/>
                <w:szCs w:val="24"/>
              </w:rPr>
              <w:t>1.8.</w:t>
            </w:r>
            <w:r w:rsidR="00843CCC" w:rsidRPr="00843CCC">
              <w:rPr>
                <w:rFonts w:asciiTheme="majorHAnsi" w:eastAsiaTheme="minorEastAsia" w:hAnsiTheme="majorHAnsi" w:cstheme="minorBidi"/>
                <w:b w:val="0"/>
                <w:bCs w:val="0"/>
                <w:noProof/>
                <w:sz w:val="24"/>
                <w:szCs w:val="24"/>
              </w:rPr>
              <w:tab/>
            </w:r>
            <w:r w:rsidR="00843CCC" w:rsidRPr="00843CCC">
              <w:rPr>
                <w:rStyle w:val="Hyperlink"/>
                <w:rFonts w:asciiTheme="majorHAnsi" w:hAnsiTheme="majorHAnsi"/>
                <w:b w:val="0"/>
                <w:noProof/>
                <w:sz w:val="24"/>
                <w:szCs w:val="24"/>
              </w:rPr>
              <w:t>NAVODILA ZA IZDELAVO PONUDBE</w:t>
            </w:r>
            <w:r w:rsidR="00843CCC" w:rsidRPr="00843CCC">
              <w:rPr>
                <w:rFonts w:asciiTheme="majorHAnsi" w:hAnsiTheme="majorHAnsi"/>
                <w:b w:val="0"/>
                <w:noProof/>
                <w:webHidden/>
                <w:sz w:val="24"/>
                <w:szCs w:val="24"/>
              </w:rPr>
              <w:tab/>
            </w:r>
            <w:r w:rsidR="00843CCC" w:rsidRPr="00843CCC">
              <w:rPr>
                <w:rFonts w:asciiTheme="majorHAnsi" w:hAnsiTheme="majorHAnsi"/>
                <w:b w:val="0"/>
                <w:noProof/>
                <w:webHidden/>
                <w:sz w:val="24"/>
                <w:szCs w:val="24"/>
              </w:rPr>
              <w:fldChar w:fldCharType="begin"/>
            </w:r>
            <w:r w:rsidR="00843CCC" w:rsidRPr="00843CCC">
              <w:rPr>
                <w:rFonts w:asciiTheme="majorHAnsi" w:hAnsiTheme="majorHAnsi"/>
                <w:b w:val="0"/>
                <w:noProof/>
                <w:webHidden/>
                <w:sz w:val="24"/>
                <w:szCs w:val="24"/>
              </w:rPr>
              <w:instrText xml:space="preserve"> PAGEREF _Toc496776271 \h </w:instrText>
            </w:r>
            <w:r w:rsidR="00843CCC" w:rsidRPr="00843CCC">
              <w:rPr>
                <w:rFonts w:asciiTheme="majorHAnsi" w:hAnsiTheme="majorHAnsi"/>
                <w:b w:val="0"/>
                <w:noProof/>
                <w:webHidden/>
                <w:sz w:val="24"/>
                <w:szCs w:val="24"/>
              </w:rPr>
            </w:r>
            <w:r w:rsidR="00843CCC" w:rsidRPr="00843CCC">
              <w:rPr>
                <w:rFonts w:asciiTheme="majorHAnsi" w:hAnsiTheme="majorHAnsi"/>
                <w:b w:val="0"/>
                <w:noProof/>
                <w:webHidden/>
                <w:sz w:val="24"/>
                <w:szCs w:val="24"/>
              </w:rPr>
              <w:fldChar w:fldCharType="separate"/>
            </w:r>
            <w:r w:rsidR="00201A3E">
              <w:rPr>
                <w:rFonts w:asciiTheme="majorHAnsi" w:hAnsiTheme="majorHAnsi"/>
                <w:b w:val="0"/>
                <w:noProof/>
                <w:webHidden/>
                <w:sz w:val="24"/>
                <w:szCs w:val="24"/>
              </w:rPr>
              <w:t>15</w:t>
            </w:r>
            <w:r w:rsidR="00843CCC" w:rsidRPr="00843CCC">
              <w:rPr>
                <w:rFonts w:asciiTheme="majorHAnsi" w:hAnsiTheme="majorHAnsi"/>
                <w:b w:val="0"/>
                <w:noProof/>
                <w:webHidden/>
                <w:sz w:val="24"/>
                <w:szCs w:val="24"/>
              </w:rPr>
              <w:fldChar w:fldCharType="end"/>
            </w:r>
          </w:hyperlink>
        </w:p>
        <w:p w14:paraId="1423B58F"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72" w:history="1">
            <w:r w:rsidR="00843CCC" w:rsidRPr="00843CCC">
              <w:rPr>
                <w:rStyle w:val="Hyperlink"/>
                <w:rFonts w:asciiTheme="majorHAnsi" w:hAnsiTheme="majorHAnsi"/>
                <w:noProof/>
                <w:sz w:val="24"/>
                <w:szCs w:val="24"/>
              </w:rPr>
              <w:t>1.8.1.</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rPr>
              <w:t>Vsebina in oblika ponudbe</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_Toc496776272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15</w:t>
            </w:r>
            <w:r w:rsidR="00843CCC" w:rsidRPr="00843CCC">
              <w:rPr>
                <w:rFonts w:asciiTheme="majorHAnsi" w:hAnsiTheme="majorHAnsi"/>
                <w:noProof/>
                <w:webHidden/>
                <w:sz w:val="24"/>
                <w:szCs w:val="24"/>
              </w:rPr>
              <w:fldChar w:fldCharType="end"/>
            </w:r>
          </w:hyperlink>
        </w:p>
        <w:p w14:paraId="38F8D816"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73" w:history="1">
            <w:r w:rsidR="00843CCC" w:rsidRPr="00843CCC">
              <w:rPr>
                <w:rStyle w:val="Hyperlink"/>
                <w:rFonts w:asciiTheme="majorHAnsi" w:hAnsiTheme="majorHAnsi"/>
                <w:noProof/>
                <w:sz w:val="24"/>
                <w:szCs w:val="24"/>
              </w:rPr>
              <w:t>1.8.2.</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rPr>
              <w:t>Skupna ponudba in nastopanje s podizvajalci</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_Toc496776273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18</w:t>
            </w:r>
            <w:r w:rsidR="00843CCC" w:rsidRPr="00843CCC">
              <w:rPr>
                <w:rFonts w:asciiTheme="majorHAnsi" w:hAnsiTheme="majorHAnsi"/>
                <w:noProof/>
                <w:webHidden/>
                <w:sz w:val="24"/>
                <w:szCs w:val="24"/>
              </w:rPr>
              <w:fldChar w:fldCharType="end"/>
            </w:r>
          </w:hyperlink>
        </w:p>
        <w:p w14:paraId="3D86931E" w14:textId="77777777" w:rsidR="00843CCC" w:rsidRPr="00843CCC" w:rsidRDefault="00DD0D8C">
          <w:pPr>
            <w:pStyle w:val="TOC1"/>
            <w:tabs>
              <w:tab w:val="left" w:pos="480"/>
              <w:tab w:val="right" w:leader="dot" w:pos="9628"/>
            </w:tabs>
            <w:rPr>
              <w:rFonts w:asciiTheme="majorHAnsi" w:eastAsiaTheme="minorEastAsia" w:hAnsiTheme="majorHAnsi" w:cstheme="minorBidi"/>
              <w:b w:val="0"/>
              <w:bCs w:val="0"/>
              <w:noProof/>
            </w:rPr>
          </w:pPr>
          <w:hyperlink w:anchor="_Toc496776274" w:history="1">
            <w:r w:rsidR="00843CCC" w:rsidRPr="00843CCC">
              <w:rPr>
                <w:rStyle w:val="Hyperlink"/>
                <w:rFonts w:asciiTheme="majorHAnsi" w:hAnsiTheme="majorHAnsi"/>
                <w:b w:val="0"/>
                <w:noProof/>
              </w:rPr>
              <w:t>2.</w:t>
            </w:r>
            <w:r w:rsidR="00843CCC" w:rsidRPr="00843CCC">
              <w:rPr>
                <w:rFonts w:asciiTheme="majorHAnsi" w:eastAsiaTheme="minorEastAsia" w:hAnsiTheme="majorHAnsi" w:cstheme="minorBidi"/>
                <w:b w:val="0"/>
                <w:bCs w:val="0"/>
                <w:noProof/>
              </w:rPr>
              <w:tab/>
            </w:r>
            <w:r w:rsidR="00843CCC" w:rsidRPr="00843CCC">
              <w:rPr>
                <w:rStyle w:val="Hyperlink"/>
                <w:rFonts w:asciiTheme="majorHAnsi" w:hAnsiTheme="majorHAnsi"/>
                <w:b w:val="0"/>
                <w:noProof/>
              </w:rPr>
              <w:t>TEHNIČNE SPECIFIKACIJE IN TEMELJNE ZAHTEVE</w:t>
            </w:r>
            <w:r w:rsidR="00843CCC" w:rsidRPr="00843CCC">
              <w:rPr>
                <w:rFonts w:asciiTheme="majorHAnsi" w:hAnsiTheme="majorHAnsi"/>
                <w:b w:val="0"/>
                <w:noProof/>
                <w:webHidden/>
              </w:rPr>
              <w:tab/>
            </w:r>
            <w:r w:rsidR="00843CCC" w:rsidRPr="00843CCC">
              <w:rPr>
                <w:rFonts w:asciiTheme="majorHAnsi" w:hAnsiTheme="majorHAnsi"/>
                <w:b w:val="0"/>
                <w:noProof/>
                <w:webHidden/>
              </w:rPr>
              <w:fldChar w:fldCharType="begin"/>
            </w:r>
            <w:r w:rsidR="00843CCC" w:rsidRPr="00843CCC">
              <w:rPr>
                <w:rFonts w:asciiTheme="majorHAnsi" w:hAnsiTheme="majorHAnsi"/>
                <w:b w:val="0"/>
                <w:noProof/>
                <w:webHidden/>
              </w:rPr>
              <w:instrText xml:space="preserve"> PAGEREF _Toc496776274 \h </w:instrText>
            </w:r>
            <w:r w:rsidR="00843CCC" w:rsidRPr="00843CCC">
              <w:rPr>
                <w:rFonts w:asciiTheme="majorHAnsi" w:hAnsiTheme="majorHAnsi"/>
                <w:b w:val="0"/>
                <w:noProof/>
                <w:webHidden/>
              </w:rPr>
            </w:r>
            <w:r w:rsidR="00843CCC" w:rsidRPr="00843CCC">
              <w:rPr>
                <w:rFonts w:asciiTheme="majorHAnsi" w:hAnsiTheme="majorHAnsi"/>
                <w:b w:val="0"/>
                <w:noProof/>
                <w:webHidden/>
              </w:rPr>
              <w:fldChar w:fldCharType="separate"/>
            </w:r>
            <w:r w:rsidR="00201A3E">
              <w:rPr>
                <w:rFonts w:asciiTheme="majorHAnsi" w:hAnsiTheme="majorHAnsi"/>
                <w:b w:val="0"/>
                <w:noProof/>
                <w:webHidden/>
              </w:rPr>
              <w:t>21</w:t>
            </w:r>
            <w:r w:rsidR="00843CCC" w:rsidRPr="00843CCC">
              <w:rPr>
                <w:rFonts w:asciiTheme="majorHAnsi" w:hAnsiTheme="majorHAnsi"/>
                <w:b w:val="0"/>
                <w:noProof/>
                <w:webHidden/>
              </w:rPr>
              <w:fldChar w:fldCharType="end"/>
            </w:r>
          </w:hyperlink>
        </w:p>
        <w:p w14:paraId="6EC6B88B" w14:textId="77777777" w:rsidR="00843CCC" w:rsidRPr="00843CCC" w:rsidRDefault="00DD0D8C">
          <w:pPr>
            <w:pStyle w:val="TOC1"/>
            <w:tabs>
              <w:tab w:val="left" w:pos="480"/>
              <w:tab w:val="right" w:leader="dot" w:pos="9628"/>
            </w:tabs>
            <w:rPr>
              <w:rFonts w:asciiTheme="majorHAnsi" w:eastAsiaTheme="minorEastAsia" w:hAnsiTheme="majorHAnsi" w:cstheme="minorBidi"/>
              <w:b w:val="0"/>
              <w:bCs w:val="0"/>
              <w:noProof/>
            </w:rPr>
          </w:pPr>
          <w:hyperlink w:anchor="_Toc496776275" w:history="1">
            <w:r w:rsidR="00843CCC" w:rsidRPr="00843CCC">
              <w:rPr>
                <w:rStyle w:val="Hyperlink"/>
                <w:rFonts w:asciiTheme="majorHAnsi" w:hAnsiTheme="majorHAnsi"/>
                <w:b w:val="0"/>
                <w:noProof/>
              </w:rPr>
              <w:t>3.</w:t>
            </w:r>
            <w:r w:rsidR="00843CCC" w:rsidRPr="00843CCC">
              <w:rPr>
                <w:rFonts w:asciiTheme="majorHAnsi" w:eastAsiaTheme="minorEastAsia" w:hAnsiTheme="majorHAnsi" w:cstheme="minorBidi"/>
                <w:b w:val="0"/>
                <w:bCs w:val="0"/>
                <w:noProof/>
              </w:rPr>
              <w:tab/>
            </w:r>
            <w:r w:rsidR="00843CCC" w:rsidRPr="00843CCC">
              <w:rPr>
                <w:rStyle w:val="Hyperlink"/>
                <w:rFonts w:asciiTheme="majorHAnsi" w:hAnsiTheme="majorHAnsi"/>
                <w:b w:val="0"/>
                <w:noProof/>
              </w:rPr>
              <w:t>OBRAZCI PONUDBE</w:t>
            </w:r>
            <w:r w:rsidR="00843CCC" w:rsidRPr="00843CCC">
              <w:rPr>
                <w:rFonts w:asciiTheme="majorHAnsi" w:hAnsiTheme="majorHAnsi"/>
                <w:b w:val="0"/>
                <w:noProof/>
                <w:webHidden/>
              </w:rPr>
              <w:tab/>
            </w:r>
            <w:r w:rsidR="00843CCC" w:rsidRPr="00843CCC">
              <w:rPr>
                <w:rFonts w:asciiTheme="majorHAnsi" w:hAnsiTheme="majorHAnsi"/>
                <w:b w:val="0"/>
                <w:noProof/>
                <w:webHidden/>
              </w:rPr>
              <w:fldChar w:fldCharType="begin"/>
            </w:r>
            <w:r w:rsidR="00843CCC" w:rsidRPr="00843CCC">
              <w:rPr>
                <w:rFonts w:asciiTheme="majorHAnsi" w:hAnsiTheme="majorHAnsi"/>
                <w:b w:val="0"/>
                <w:noProof/>
                <w:webHidden/>
              </w:rPr>
              <w:instrText xml:space="preserve"> PAGEREF _Toc496776275 \h </w:instrText>
            </w:r>
            <w:r w:rsidR="00843CCC" w:rsidRPr="00843CCC">
              <w:rPr>
                <w:rFonts w:asciiTheme="majorHAnsi" w:hAnsiTheme="majorHAnsi"/>
                <w:b w:val="0"/>
                <w:noProof/>
                <w:webHidden/>
              </w:rPr>
            </w:r>
            <w:r w:rsidR="00843CCC" w:rsidRPr="00843CCC">
              <w:rPr>
                <w:rFonts w:asciiTheme="majorHAnsi" w:hAnsiTheme="majorHAnsi"/>
                <w:b w:val="0"/>
                <w:noProof/>
                <w:webHidden/>
              </w:rPr>
              <w:fldChar w:fldCharType="separate"/>
            </w:r>
            <w:r w:rsidR="00201A3E">
              <w:rPr>
                <w:rFonts w:asciiTheme="majorHAnsi" w:hAnsiTheme="majorHAnsi"/>
                <w:b w:val="0"/>
                <w:noProof/>
                <w:webHidden/>
              </w:rPr>
              <w:t>23</w:t>
            </w:r>
            <w:r w:rsidR="00843CCC" w:rsidRPr="00843CCC">
              <w:rPr>
                <w:rFonts w:asciiTheme="majorHAnsi" w:hAnsiTheme="majorHAnsi"/>
                <w:b w:val="0"/>
                <w:noProof/>
                <w:webHidden/>
              </w:rPr>
              <w:fldChar w:fldCharType="end"/>
            </w:r>
          </w:hyperlink>
        </w:p>
        <w:p w14:paraId="58A293BF" w14:textId="77777777" w:rsidR="00843CCC" w:rsidRPr="00843CCC" w:rsidRDefault="00DD0D8C">
          <w:pPr>
            <w:pStyle w:val="TOC2"/>
            <w:tabs>
              <w:tab w:val="left" w:pos="960"/>
              <w:tab w:val="right" w:leader="dot" w:pos="9628"/>
            </w:tabs>
            <w:rPr>
              <w:rFonts w:asciiTheme="majorHAnsi" w:eastAsiaTheme="minorEastAsia" w:hAnsiTheme="majorHAnsi" w:cstheme="minorBidi"/>
              <w:b w:val="0"/>
              <w:bCs w:val="0"/>
              <w:noProof/>
              <w:sz w:val="24"/>
              <w:szCs w:val="24"/>
            </w:rPr>
          </w:pPr>
          <w:hyperlink w:anchor="_Toc496776276" w:history="1">
            <w:r w:rsidR="00843CCC" w:rsidRPr="00843CCC">
              <w:rPr>
                <w:rStyle w:val="Hyperlink"/>
                <w:rFonts w:asciiTheme="majorHAnsi" w:hAnsiTheme="majorHAnsi"/>
                <w:b w:val="0"/>
                <w:noProof/>
                <w:sz w:val="24"/>
                <w:szCs w:val="24"/>
              </w:rPr>
              <w:t>3.1.</w:t>
            </w:r>
            <w:r w:rsidR="00843CCC" w:rsidRPr="00843CCC">
              <w:rPr>
                <w:rFonts w:asciiTheme="majorHAnsi" w:eastAsiaTheme="minorEastAsia" w:hAnsiTheme="majorHAnsi" w:cstheme="minorBidi"/>
                <w:b w:val="0"/>
                <w:bCs w:val="0"/>
                <w:noProof/>
                <w:sz w:val="24"/>
                <w:szCs w:val="24"/>
              </w:rPr>
              <w:tab/>
            </w:r>
            <w:r w:rsidR="00843CCC" w:rsidRPr="00843CCC">
              <w:rPr>
                <w:rStyle w:val="Hyperlink"/>
                <w:rFonts w:asciiTheme="majorHAnsi" w:hAnsiTheme="majorHAnsi"/>
                <w:b w:val="0"/>
                <w:noProof/>
                <w:sz w:val="24"/>
                <w:szCs w:val="24"/>
              </w:rPr>
              <w:t>OVOJNICA</w:t>
            </w:r>
            <w:r w:rsidR="00843CCC" w:rsidRPr="00843CCC">
              <w:rPr>
                <w:rFonts w:asciiTheme="majorHAnsi" w:hAnsiTheme="majorHAnsi"/>
                <w:b w:val="0"/>
                <w:noProof/>
                <w:webHidden/>
                <w:sz w:val="24"/>
                <w:szCs w:val="24"/>
              </w:rPr>
              <w:tab/>
            </w:r>
            <w:r w:rsidR="00843CCC" w:rsidRPr="00843CCC">
              <w:rPr>
                <w:rFonts w:asciiTheme="majorHAnsi" w:hAnsiTheme="majorHAnsi"/>
                <w:b w:val="0"/>
                <w:noProof/>
                <w:webHidden/>
                <w:sz w:val="24"/>
                <w:szCs w:val="24"/>
              </w:rPr>
              <w:fldChar w:fldCharType="begin"/>
            </w:r>
            <w:r w:rsidR="00843CCC" w:rsidRPr="00843CCC">
              <w:rPr>
                <w:rFonts w:asciiTheme="majorHAnsi" w:hAnsiTheme="majorHAnsi"/>
                <w:b w:val="0"/>
                <w:noProof/>
                <w:webHidden/>
                <w:sz w:val="24"/>
                <w:szCs w:val="24"/>
              </w:rPr>
              <w:instrText xml:space="preserve"> PAGEREF _Toc496776276 \h </w:instrText>
            </w:r>
            <w:r w:rsidR="00843CCC" w:rsidRPr="00843CCC">
              <w:rPr>
                <w:rFonts w:asciiTheme="majorHAnsi" w:hAnsiTheme="majorHAnsi"/>
                <w:b w:val="0"/>
                <w:noProof/>
                <w:webHidden/>
                <w:sz w:val="24"/>
                <w:szCs w:val="24"/>
              </w:rPr>
            </w:r>
            <w:r w:rsidR="00843CCC" w:rsidRPr="00843CCC">
              <w:rPr>
                <w:rFonts w:asciiTheme="majorHAnsi" w:hAnsiTheme="majorHAnsi"/>
                <w:b w:val="0"/>
                <w:noProof/>
                <w:webHidden/>
                <w:sz w:val="24"/>
                <w:szCs w:val="24"/>
              </w:rPr>
              <w:fldChar w:fldCharType="separate"/>
            </w:r>
            <w:r w:rsidR="00201A3E">
              <w:rPr>
                <w:rFonts w:asciiTheme="majorHAnsi" w:hAnsiTheme="majorHAnsi"/>
                <w:b w:val="0"/>
                <w:noProof/>
                <w:webHidden/>
                <w:sz w:val="24"/>
                <w:szCs w:val="24"/>
              </w:rPr>
              <w:t>23</w:t>
            </w:r>
            <w:r w:rsidR="00843CCC" w:rsidRPr="00843CCC">
              <w:rPr>
                <w:rFonts w:asciiTheme="majorHAnsi" w:hAnsiTheme="majorHAnsi"/>
                <w:b w:val="0"/>
                <w:noProof/>
                <w:webHidden/>
                <w:sz w:val="24"/>
                <w:szCs w:val="24"/>
              </w:rPr>
              <w:fldChar w:fldCharType="end"/>
            </w:r>
          </w:hyperlink>
        </w:p>
        <w:p w14:paraId="700AEBE9" w14:textId="77777777" w:rsidR="00843CCC" w:rsidRPr="00843CCC" w:rsidRDefault="00DD0D8C">
          <w:pPr>
            <w:pStyle w:val="TOC2"/>
            <w:tabs>
              <w:tab w:val="left" w:pos="960"/>
              <w:tab w:val="right" w:leader="dot" w:pos="9628"/>
            </w:tabs>
            <w:rPr>
              <w:rFonts w:asciiTheme="majorHAnsi" w:eastAsiaTheme="minorEastAsia" w:hAnsiTheme="majorHAnsi" w:cstheme="minorBidi"/>
              <w:b w:val="0"/>
              <w:bCs w:val="0"/>
              <w:noProof/>
              <w:sz w:val="24"/>
              <w:szCs w:val="24"/>
            </w:rPr>
          </w:pPr>
          <w:hyperlink w:anchor="_Toc496776277" w:history="1">
            <w:r w:rsidR="00843CCC" w:rsidRPr="00843CCC">
              <w:rPr>
                <w:rStyle w:val="Hyperlink"/>
                <w:rFonts w:asciiTheme="majorHAnsi" w:hAnsiTheme="majorHAnsi"/>
                <w:b w:val="0"/>
                <w:noProof/>
                <w:sz w:val="24"/>
                <w:szCs w:val="24"/>
              </w:rPr>
              <w:t>3.2.</w:t>
            </w:r>
            <w:r w:rsidR="00843CCC" w:rsidRPr="00843CCC">
              <w:rPr>
                <w:rFonts w:asciiTheme="majorHAnsi" w:eastAsiaTheme="minorEastAsia" w:hAnsiTheme="majorHAnsi" w:cstheme="minorBidi"/>
                <w:b w:val="0"/>
                <w:bCs w:val="0"/>
                <w:noProof/>
                <w:sz w:val="24"/>
                <w:szCs w:val="24"/>
              </w:rPr>
              <w:tab/>
            </w:r>
            <w:r w:rsidR="00843CCC" w:rsidRPr="00843CCC">
              <w:rPr>
                <w:rStyle w:val="Hyperlink"/>
                <w:rFonts w:asciiTheme="majorHAnsi" w:hAnsiTheme="majorHAnsi"/>
                <w:b w:val="0"/>
                <w:noProof/>
                <w:sz w:val="24"/>
                <w:szCs w:val="24"/>
              </w:rPr>
              <w:t>PONUDBA</w:t>
            </w:r>
            <w:r w:rsidR="00843CCC" w:rsidRPr="00843CCC">
              <w:rPr>
                <w:rFonts w:asciiTheme="majorHAnsi" w:hAnsiTheme="majorHAnsi"/>
                <w:b w:val="0"/>
                <w:noProof/>
                <w:webHidden/>
                <w:sz w:val="24"/>
                <w:szCs w:val="24"/>
              </w:rPr>
              <w:tab/>
            </w:r>
            <w:r w:rsidR="00843CCC" w:rsidRPr="00843CCC">
              <w:rPr>
                <w:rFonts w:asciiTheme="majorHAnsi" w:hAnsiTheme="majorHAnsi"/>
                <w:b w:val="0"/>
                <w:noProof/>
                <w:webHidden/>
                <w:sz w:val="24"/>
                <w:szCs w:val="24"/>
              </w:rPr>
              <w:fldChar w:fldCharType="begin"/>
            </w:r>
            <w:r w:rsidR="00843CCC" w:rsidRPr="00843CCC">
              <w:rPr>
                <w:rFonts w:asciiTheme="majorHAnsi" w:hAnsiTheme="majorHAnsi"/>
                <w:b w:val="0"/>
                <w:noProof/>
                <w:webHidden/>
                <w:sz w:val="24"/>
                <w:szCs w:val="24"/>
              </w:rPr>
              <w:instrText xml:space="preserve"> PAGEREF _Toc496776277 \h </w:instrText>
            </w:r>
            <w:r w:rsidR="00843CCC" w:rsidRPr="00843CCC">
              <w:rPr>
                <w:rFonts w:asciiTheme="majorHAnsi" w:hAnsiTheme="majorHAnsi"/>
                <w:b w:val="0"/>
                <w:noProof/>
                <w:webHidden/>
                <w:sz w:val="24"/>
                <w:szCs w:val="24"/>
              </w:rPr>
            </w:r>
            <w:r w:rsidR="00843CCC" w:rsidRPr="00843CCC">
              <w:rPr>
                <w:rFonts w:asciiTheme="majorHAnsi" w:hAnsiTheme="majorHAnsi"/>
                <w:b w:val="0"/>
                <w:noProof/>
                <w:webHidden/>
                <w:sz w:val="24"/>
                <w:szCs w:val="24"/>
              </w:rPr>
              <w:fldChar w:fldCharType="separate"/>
            </w:r>
            <w:r w:rsidR="00201A3E">
              <w:rPr>
                <w:rFonts w:asciiTheme="majorHAnsi" w:hAnsiTheme="majorHAnsi"/>
                <w:b w:val="0"/>
                <w:noProof/>
                <w:webHidden/>
                <w:sz w:val="24"/>
                <w:szCs w:val="24"/>
              </w:rPr>
              <w:t>24</w:t>
            </w:r>
            <w:r w:rsidR="00843CCC" w:rsidRPr="00843CCC">
              <w:rPr>
                <w:rFonts w:asciiTheme="majorHAnsi" w:hAnsiTheme="majorHAnsi"/>
                <w:b w:val="0"/>
                <w:noProof/>
                <w:webHidden/>
                <w:sz w:val="24"/>
                <w:szCs w:val="24"/>
              </w:rPr>
              <w:fldChar w:fldCharType="end"/>
            </w:r>
          </w:hyperlink>
        </w:p>
        <w:p w14:paraId="6E094E91" w14:textId="77777777" w:rsidR="00843CCC" w:rsidRPr="00843CCC" w:rsidRDefault="00DD0D8C">
          <w:pPr>
            <w:pStyle w:val="TOC2"/>
            <w:tabs>
              <w:tab w:val="left" w:pos="960"/>
              <w:tab w:val="right" w:leader="dot" w:pos="9628"/>
            </w:tabs>
            <w:rPr>
              <w:rFonts w:asciiTheme="majorHAnsi" w:eastAsiaTheme="minorEastAsia" w:hAnsiTheme="majorHAnsi" w:cstheme="minorBidi"/>
              <w:b w:val="0"/>
              <w:bCs w:val="0"/>
              <w:noProof/>
              <w:sz w:val="24"/>
              <w:szCs w:val="24"/>
            </w:rPr>
          </w:pPr>
          <w:hyperlink w:anchor="_Toc496776278" w:history="1">
            <w:r w:rsidR="00843CCC" w:rsidRPr="00843CCC">
              <w:rPr>
                <w:rStyle w:val="Hyperlink"/>
                <w:rFonts w:asciiTheme="majorHAnsi" w:hAnsiTheme="majorHAnsi"/>
                <w:b w:val="0"/>
                <w:noProof/>
                <w:sz w:val="24"/>
                <w:szCs w:val="24"/>
              </w:rPr>
              <w:t>3.3.</w:t>
            </w:r>
            <w:r w:rsidR="00843CCC" w:rsidRPr="00843CCC">
              <w:rPr>
                <w:rFonts w:asciiTheme="majorHAnsi" w:eastAsiaTheme="minorEastAsia" w:hAnsiTheme="majorHAnsi" w:cstheme="minorBidi"/>
                <w:b w:val="0"/>
                <w:bCs w:val="0"/>
                <w:noProof/>
                <w:sz w:val="24"/>
                <w:szCs w:val="24"/>
              </w:rPr>
              <w:tab/>
            </w:r>
            <w:r w:rsidR="00843CCC" w:rsidRPr="00843CCC">
              <w:rPr>
                <w:rStyle w:val="Hyperlink"/>
                <w:rFonts w:asciiTheme="majorHAnsi" w:hAnsiTheme="majorHAnsi"/>
                <w:b w:val="0"/>
                <w:noProof/>
                <w:sz w:val="24"/>
                <w:szCs w:val="24"/>
              </w:rPr>
              <w:t>IZJAVA PONUDNIKA</w:t>
            </w:r>
            <w:r w:rsidR="00843CCC" w:rsidRPr="00843CCC">
              <w:rPr>
                <w:rFonts w:asciiTheme="majorHAnsi" w:hAnsiTheme="majorHAnsi"/>
                <w:b w:val="0"/>
                <w:noProof/>
                <w:webHidden/>
                <w:sz w:val="24"/>
                <w:szCs w:val="24"/>
              </w:rPr>
              <w:tab/>
            </w:r>
            <w:r w:rsidR="00843CCC" w:rsidRPr="00843CCC">
              <w:rPr>
                <w:rFonts w:asciiTheme="majorHAnsi" w:hAnsiTheme="majorHAnsi"/>
                <w:b w:val="0"/>
                <w:noProof/>
                <w:webHidden/>
                <w:sz w:val="24"/>
                <w:szCs w:val="24"/>
              </w:rPr>
              <w:fldChar w:fldCharType="begin"/>
            </w:r>
            <w:r w:rsidR="00843CCC" w:rsidRPr="00843CCC">
              <w:rPr>
                <w:rFonts w:asciiTheme="majorHAnsi" w:hAnsiTheme="majorHAnsi"/>
                <w:b w:val="0"/>
                <w:noProof/>
                <w:webHidden/>
                <w:sz w:val="24"/>
                <w:szCs w:val="24"/>
              </w:rPr>
              <w:instrText xml:space="preserve"> PAGEREF _Toc496776278 \h </w:instrText>
            </w:r>
            <w:r w:rsidR="00843CCC" w:rsidRPr="00843CCC">
              <w:rPr>
                <w:rFonts w:asciiTheme="majorHAnsi" w:hAnsiTheme="majorHAnsi"/>
                <w:b w:val="0"/>
                <w:noProof/>
                <w:webHidden/>
                <w:sz w:val="24"/>
                <w:szCs w:val="24"/>
              </w:rPr>
            </w:r>
            <w:r w:rsidR="00843CCC" w:rsidRPr="00843CCC">
              <w:rPr>
                <w:rFonts w:asciiTheme="majorHAnsi" w:hAnsiTheme="majorHAnsi"/>
                <w:b w:val="0"/>
                <w:noProof/>
                <w:webHidden/>
                <w:sz w:val="24"/>
                <w:szCs w:val="24"/>
              </w:rPr>
              <w:fldChar w:fldCharType="separate"/>
            </w:r>
            <w:r w:rsidR="00201A3E">
              <w:rPr>
                <w:rFonts w:asciiTheme="majorHAnsi" w:hAnsiTheme="majorHAnsi"/>
                <w:b w:val="0"/>
                <w:noProof/>
                <w:webHidden/>
                <w:sz w:val="24"/>
                <w:szCs w:val="24"/>
              </w:rPr>
              <w:t>26</w:t>
            </w:r>
            <w:r w:rsidR="00843CCC" w:rsidRPr="00843CCC">
              <w:rPr>
                <w:rFonts w:asciiTheme="majorHAnsi" w:hAnsiTheme="majorHAnsi"/>
                <w:b w:val="0"/>
                <w:noProof/>
                <w:webHidden/>
                <w:sz w:val="24"/>
                <w:szCs w:val="24"/>
              </w:rPr>
              <w:fldChar w:fldCharType="end"/>
            </w:r>
          </w:hyperlink>
        </w:p>
        <w:p w14:paraId="7617F381" w14:textId="77777777" w:rsidR="00843CCC" w:rsidRPr="00843CCC" w:rsidRDefault="00DD0D8C">
          <w:pPr>
            <w:pStyle w:val="TOC2"/>
            <w:tabs>
              <w:tab w:val="left" w:pos="960"/>
              <w:tab w:val="right" w:leader="dot" w:pos="9628"/>
            </w:tabs>
            <w:rPr>
              <w:rFonts w:asciiTheme="majorHAnsi" w:eastAsiaTheme="minorEastAsia" w:hAnsiTheme="majorHAnsi" w:cstheme="minorBidi"/>
              <w:b w:val="0"/>
              <w:bCs w:val="0"/>
              <w:noProof/>
              <w:sz w:val="24"/>
              <w:szCs w:val="24"/>
            </w:rPr>
          </w:pPr>
          <w:hyperlink w:anchor="_Toc496776279" w:history="1">
            <w:r w:rsidR="00843CCC" w:rsidRPr="00843CCC">
              <w:rPr>
                <w:rStyle w:val="Hyperlink"/>
                <w:rFonts w:asciiTheme="majorHAnsi" w:hAnsiTheme="majorHAnsi"/>
                <w:b w:val="0"/>
                <w:noProof/>
                <w:sz w:val="24"/>
                <w:szCs w:val="24"/>
              </w:rPr>
              <w:t>3.4.</w:t>
            </w:r>
            <w:r w:rsidR="00843CCC" w:rsidRPr="00843CCC">
              <w:rPr>
                <w:rFonts w:asciiTheme="majorHAnsi" w:eastAsiaTheme="minorEastAsia" w:hAnsiTheme="majorHAnsi" w:cstheme="minorBidi"/>
                <w:b w:val="0"/>
                <w:bCs w:val="0"/>
                <w:noProof/>
                <w:sz w:val="24"/>
                <w:szCs w:val="24"/>
              </w:rPr>
              <w:tab/>
            </w:r>
            <w:r w:rsidR="00843CCC" w:rsidRPr="00843CCC">
              <w:rPr>
                <w:rStyle w:val="Hyperlink"/>
                <w:rFonts w:asciiTheme="majorHAnsi" w:hAnsiTheme="majorHAnsi"/>
                <w:b w:val="0"/>
                <w:noProof/>
                <w:sz w:val="24"/>
                <w:szCs w:val="24"/>
              </w:rPr>
              <w:t>PODATKI O PODIZVAJALCIH</w:t>
            </w:r>
            <w:r w:rsidR="00843CCC" w:rsidRPr="00843CCC">
              <w:rPr>
                <w:rFonts w:asciiTheme="majorHAnsi" w:hAnsiTheme="majorHAnsi"/>
                <w:b w:val="0"/>
                <w:noProof/>
                <w:webHidden/>
                <w:sz w:val="24"/>
                <w:szCs w:val="24"/>
              </w:rPr>
              <w:tab/>
            </w:r>
            <w:r w:rsidR="00843CCC" w:rsidRPr="00843CCC">
              <w:rPr>
                <w:rFonts w:asciiTheme="majorHAnsi" w:hAnsiTheme="majorHAnsi"/>
                <w:b w:val="0"/>
                <w:noProof/>
                <w:webHidden/>
                <w:sz w:val="24"/>
                <w:szCs w:val="24"/>
              </w:rPr>
              <w:fldChar w:fldCharType="begin"/>
            </w:r>
            <w:r w:rsidR="00843CCC" w:rsidRPr="00843CCC">
              <w:rPr>
                <w:rFonts w:asciiTheme="majorHAnsi" w:hAnsiTheme="majorHAnsi"/>
                <w:b w:val="0"/>
                <w:noProof/>
                <w:webHidden/>
                <w:sz w:val="24"/>
                <w:szCs w:val="24"/>
              </w:rPr>
              <w:instrText xml:space="preserve"> PAGEREF _Toc496776279 \h </w:instrText>
            </w:r>
            <w:r w:rsidR="00843CCC" w:rsidRPr="00843CCC">
              <w:rPr>
                <w:rFonts w:asciiTheme="majorHAnsi" w:hAnsiTheme="majorHAnsi"/>
                <w:b w:val="0"/>
                <w:noProof/>
                <w:webHidden/>
                <w:sz w:val="24"/>
                <w:szCs w:val="24"/>
              </w:rPr>
            </w:r>
            <w:r w:rsidR="00843CCC" w:rsidRPr="00843CCC">
              <w:rPr>
                <w:rFonts w:asciiTheme="majorHAnsi" w:hAnsiTheme="majorHAnsi"/>
                <w:b w:val="0"/>
                <w:noProof/>
                <w:webHidden/>
                <w:sz w:val="24"/>
                <w:szCs w:val="24"/>
              </w:rPr>
              <w:fldChar w:fldCharType="separate"/>
            </w:r>
            <w:r w:rsidR="00201A3E">
              <w:rPr>
                <w:rFonts w:asciiTheme="majorHAnsi" w:hAnsiTheme="majorHAnsi"/>
                <w:b w:val="0"/>
                <w:noProof/>
                <w:webHidden/>
                <w:sz w:val="24"/>
                <w:szCs w:val="24"/>
              </w:rPr>
              <w:t>28</w:t>
            </w:r>
            <w:r w:rsidR="00843CCC" w:rsidRPr="00843CCC">
              <w:rPr>
                <w:rFonts w:asciiTheme="majorHAnsi" w:hAnsiTheme="majorHAnsi"/>
                <w:b w:val="0"/>
                <w:noProof/>
                <w:webHidden/>
                <w:sz w:val="24"/>
                <w:szCs w:val="24"/>
              </w:rPr>
              <w:fldChar w:fldCharType="end"/>
            </w:r>
          </w:hyperlink>
        </w:p>
        <w:p w14:paraId="0FE58C2F" w14:textId="77777777" w:rsidR="00843CCC" w:rsidRPr="00843CCC" w:rsidRDefault="00DD0D8C">
          <w:pPr>
            <w:pStyle w:val="TOC3"/>
            <w:tabs>
              <w:tab w:val="left" w:pos="1440"/>
              <w:tab w:val="right" w:leader="dot" w:pos="9628"/>
            </w:tabs>
            <w:rPr>
              <w:rFonts w:asciiTheme="majorHAnsi" w:eastAsiaTheme="minorEastAsia" w:hAnsiTheme="majorHAnsi" w:cstheme="minorBidi"/>
              <w:noProof/>
              <w:sz w:val="24"/>
              <w:szCs w:val="24"/>
            </w:rPr>
          </w:pPr>
          <w:hyperlink w:anchor="_Toc496776280" w:history="1">
            <w:r w:rsidR="00843CCC" w:rsidRPr="00843CCC">
              <w:rPr>
                <w:rStyle w:val="Hyperlink"/>
                <w:rFonts w:asciiTheme="majorHAnsi" w:hAnsiTheme="majorHAnsi"/>
                <w:noProof/>
                <w:sz w:val="24"/>
                <w:szCs w:val="24"/>
                <w:lang w:val="sl-SI"/>
              </w:rPr>
              <w:t>3.4.1.</w:t>
            </w:r>
            <w:r w:rsidR="00843CCC" w:rsidRPr="00843CCC">
              <w:rPr>
                <w:rFonts w:asciiTheme="majorHAnsi" w:eastAsiaTheme="minorEastAsia" w:hAnsiTheme="majorHAnsi" w:cstheme="minorBidi"/>
                <w:noProof/>
                <w:sz w:val="24"/>
                <w:szCs w:val="24"/>
              </w:rPr>
              <w:tab/>
            </w:r>
            <w:r w:rsidR="00843CCC" w:rsidRPr="00843CCC">
              <w:rPr>
                <w:rStyle w:val="Hyperlink"/>
                <w:rFonts w:asciiTheme="majorHAnsi" w:hAnsiTheme="majorHAnsi"/>
                <w:noProof/>
                <w:sz w:val="24"/>
                <w:szCs w:val="24"/>
                <w:lang w:val="sl-SI"/>
              </w:rPr>
              <w:t>Izjava podizvajalca</w:t>
            </w:r>
            <w:r w:rsidR="00843CCC" w:rsidRPr="00843CCC">
              <w:rPr>
                <w:rFonts w:asciiTheme="majorHAnsi" w:hAnsiTheme="majorHAnsi"/>
                <w:noProof/>
                <w:webHidden/>
                <w:sz w:val="24"/>
                <w:szCs w:val="24"/>
              </w:rPr>
              <w:tab/>
            </w:r>
            <w:r w:rsidR="00843CCC" w:rsidRPr="00843CCC">
              <w:rPr>
                <w:rFonts w:asciiTheme="majorHAnsi" w:hAnsiTheme="majorHAnsi"/>
                <w:noProof/>
                <w:webHidden/>
                <w:sz w:val="24"/>
                <w:szCs w:val="24"/>
              </w:rPr>
              <w:fldChar w:fldCharType="begin"/>
            </w:r>
            <w:r w:rsidR="00843CCC" w:rsidRPr="00843CCC">
              <w:rPr>
                <w:rFonts w:asciiTheme="majorHAnsi" w:hAnsiTheme="majorHAnsi"/>
                <w:noProof/>
                <w:webHidden/>
                <w:sz w:val="24"/>
                <w:szCs w:val="24"/>
              </w:rPr>
              <w:instrText xml:space="preserve"> PAGEREF _Toc496776280 \h </w:instrText>
            </w:r>
            <w:r w:rsidR="00843CCC" w:rsidRPr="00843CCC">
              <w:rPr>
                <w:rFonts w:asciiTheme="majorHAnsi" w:hAnsiTheme="majorHAnsi"/>
                <w:noProof/>
                <w:webHidden/>
                <w:sz w:val="24"/>
                <w:szCs w:val="24"/>
              </w:rPr>
            </w:r>
            <w:r w:rsidR="00843CCC" w:rsidRPr="00843CCC">
              <w:rPr>
                <w:rFonts w:asciiTheme="majorHAnsi" w:hAnsiTheme="majorHAnsi"/>
                <w:noProof/>
                <w:webHidden/>
                <w:sz w:val="24"/>
                <w:szCs w:val="24"/>
              </w:rPr>
              <w:fldChar w:fldCharType="separate"/>
            </w:r>
            <w:r w:rsidR="00201A3E">
              <w:rPr>
                <w:rFonts w:asciiTheme="majorHAnsi" w:hAnsiTheme="majorHAnsi"/>
                <w:noProof/>
                <w:webHidden/>
                <w:sz w:val="24"/>
                <w:szCs w:val="24"/>
              </w:rPr>
              <w:t>29</w:t>
            </w:r>
            <w:r w:rsidR="00843CCC" w:rsidRPr="00843CCC">
              <w:rPr>
                <w:rFonts w:asciiTheme="majorHAnsi" w:hAnsiTheme="majorHAnsi"/>
                <w:noProof/>
                <w:webHidden/>
                <w:sz w:val="24"/>
                <w:szCs w:val="24"/>
              </w:rPr>
              <w:fldChar w:fldCharType="end"/>
            </w:r>
          </w:hyperlink>
        </w:p>
        <w:p w14:paraId="743FA556" w14:textId="77777777" w:rsidR="00843CCC" w:rsidRPr="00843CCC" w:rsidRDefault="00DD0D8C">
          <w:pPr>
            <w:pStyle w:val="TOC2"/>
            <w:tabs>
              <w:tab w:val="left" w:pos="960"/>
              <w:tab w:val="right" w:leader="dot" w:pos="9628"/>
            </w:tabs>
            <w:rPr>
              <w:rFonts w:asciiTheme="majorHAnsi" w:eastAsiaTheme="minorEastAsia" w:hAnsiTheme="majorHAnsi" w:cstheme="minorBidi"/>
              <w:b w:val="0"/>
              <w:bCs w:val="0"/>
              <w:noProof/>
              <w:sz w:val="24"/>
              <w:szCs w:val="24"/>
            </w:rPr>
          </w:pPr>
          <w:hyperlink w:anchor="_Toc496776281" w:history="1">
            <w:r w:rsidR="00843CCC" w:rsidRPr="00843CCC">
              <w:rPr>
                <w:rStyle w:val="Hyperlink"/>
                <w:rFonts w:asciiTheme="majorHAnsi" w:hAnsiTheme="majorHAnsi"/>
                <w:b w:val="0"/>
                <w:noProof/>
                <w:sz w:val="24"/>
                <w:szCs w:val="24"/>
              </w:rPr>
              <w:t>3.5.</w:t>
            </w:r>
            <w:r w:rsidR="00843CCC" w:rsidRPr="00843CCC">
              <w:rPr>
                <w:rFonts w:asciiTheme="majorHAnsi" w:eastAsiaTheme="minorEastAsia" w:hAnsiTheme="majorHAnsi" w:cstheme="minorBidi"/>
                <w:b w:val="0"/>
                <w:bCs w:val="0"/>
                <w:noProof/>
                <w:sz w:val="24"/>
                <w:szCs w:val="24"/>
              </w:rPr>
              <w:tab/>
            </w:r>
            <w:r w:rsidR="00843CCC" w:rsidRPr="00843CCC">
              <w:rPr>
                <w:rStyle w:val="Hyperlink"/>
                <w:rFonts w:asciiTheme="majorHAnsi" w:hAnsiTheme="majorHAnsi"/>
                <w:b w:val="0"/>
                <w:noProof/>
                <w:sz w:val="24"/>
                <w:szCs w:val="24"/>
              </w:rPr>
              <w:t>MENIČNA IZJAVA ZA RESNOST PONUDBE</w:t>
            </w:r>
            <w:r w:rsidR="00843CCC" w:rsidRPr="00843CCC">
              <w:rPr>
                <w:rFonts w:asciiTheme="majorHAnsi" w:hAnsiTheme="majorHAnsi"/>
                <w:b w:val="0"/>
                <w:noProof/>
                <w:webHidden/>
                <w:sz w:val="24"/>
                <w:szCs w:val="24"/>
              </w:rPr>
              <w:tab/>
            </w:r>
            <w:r w:rsidR="00843CCC" w:rsidRPr="00843CCC">
              <w:rPr>
                <w:rFonts w:asciiTheme="majorHAnsi" w:hAnsiTheme="majorHAnsi"/>
                <w:b w:val="0"/>
                <w:noProof/>
                <w:webHidden/>
                <w:sz w:val="24"/>
                <w:szCs w:val="24"/>
              </w:rPr>
              <w:fldChar w:fldCharType="begin"/>
            </w:r>
            <w:r w:rsidR="00843CCC" w:rsidRPr="00843CCC">
              <w:rPr>
                <w:rFonts w:asciiTheme="majorHAnsi" w:hAnsiTheme="majorHAnsi"/>
                <w:b w:val="0"/>
                <w:noProof/>
                <w:webHidden/>
                <w:sz w:val="24"/>
                <w:szCs w:val="24"/>
              </w:rPr>
              <w:instrText xml:space="preserve"> PAGEREF _Toc496776281 \h </w:instrText>
            </w:r>
            <w:r w:rsidR="00843CCC" w:rsidRPr="00843CCC">
              <w:rPr>
                <w:rFonts w:asciiTheme="majorHAnsi" w:hAnsiTheme="majorHAnsi"/>
                <w:b w:val="0"/>
                <w:noProof/>
                <w:webHidden/>
                <w:sz w:val="24"/>
                <w:szCs w:val="24"/>
              </w:rPr>
            </w:r>
            <w:r w:rsidR="00843CCC" w:rsidRPr="00843CCC">
              <w:rPr>
                <w:rFonts w:asciiTheme="majorHAnsi" w:hAnsiTheme="majorHAnsi"/>
                <w:b w:val="0"/>
                <w:noProof/>
                <w:webHidden/>
                <w:sz w:val="24"/>
                <w:szCs w:val="24"/>
              </w:rPr>
              <w:fldChar w:fldCharType="separate"/>
            </w:r>
            <w:r w:rsidR="00201A3E">
              <w:rPr>
                <w:rFonts w:asciiTheme="majorHAnsi" w:hAnsiTheme="majorHAnsi"/>
                <w:b w:val="0"/>
                <w:noProof/>
                <w:webHidden/>
                <w:sz w:val="24"/>
                <w:szCs w:val="24"/>
              </w:rPr>
              <w:t>30</w:t>
            </w:r>
            <w:r w:rsidR="00843CCC" w:rsidRPr="00843CCC">
              <w:rPr>
                <w:rFonts w:asciiTheme="majorHAnsi" w:hAnsiTheme="majorHAnsi"/>
                <w:b w:val="0"/>
                <w:noProof/>
                <w:webHidden/>
                <w:sz w:val="24"/>
                <w:szCs w:val="24"/>
              </w:rPr>
              <w:fldChar w:fldCharType="end"/>
            </w:r>
          </w:hyperlink>
        </w:p>
        <w:p w14:paraId="48B6D245" w14:textId="77777777" w:rsidR="00843CCC" w:rsidRPr="00843CCC" w:rsidRDefault="00DD0D8C">
          <w:pPr>
            <w:pStyle w:val="TOC2"/>
            <w:tabs>
              <w:tab w:val="left" w:pos="960"/>
              <w:tab w:val="right" w:leader="dot" w:pos="9628"/>
            </w:tabs>
            <w:rPr>
              <w:rFonts w:asciiTheme="majorHAnsi" w:eastAsiaTheme="minorEastAsia" w:hAnsiTheme="majorHAnsi" w:cstheme="minorBidi"/>
              <w:b w:val="0"/>
              <w:bCs w:val="0"/>
              <w:noProof/>
              <w:sz w:val="24"/>
              <w:szCs w:val="24"/>
            </w:rPr>
          </w:pPr>
          <w:hyperlink w:anchor="_Toc496776282" w:history="1">
            <w:r w:rsidR="00843CCC" w:rsidRPr="00843CCC">
              <w:rPr>
                <w:rStyle w:val="Hyperlink"/>
                <w:rFonts w:asciiTheme="majorHAnsi" w:hAnsiTheme="majorHAnsi"/>
                <w:b w:val="0"/>
                <w:noProof/>
                <w:sz w:val="24"/>
                <w:szCs w:val="24"/>
              </w:rPr>
              <w:t>3.6.</w:t>
            </w:r>
            <w:r w:rsidR="00843CCC" w:rsidRPr="00843CCC">
              <w:rPr>
                <w:rFonts w:asciiTheme="majorHAnsi" w:eastAsiaTheme="minorEastAsia" w:hAnsiTheme="majorHAnsi" w:cstheme="minorBidi"/>
                <w:b w:val="0"/>
                <w:bCs w:val="0"/>
                <w:noProof/>
                <w:sz w:val="24"/>
                <w:szCs w:val="24"/>
              </w:rPr>
              <w:tab/>
            </w:r>
            <w:r w:rsidR="00843CCC" w:rsidRPr="00843CCC">
              <w:rPr>
                <w:rStyle w:val="Hyperlink"/>
                <w:rFonts w:asciiTheme="majorHAnsi" w:hAnsiTheme="majorHAnsi"/>
                <w:b w:val="0"/>
                <w:noProof/>
                <w:sz w:val="24"/>
                <w:szCs w:val="24"/>
              </w:rPr>
              <w:t>OSNUTEK KONCESIJSKE POGODBE</w:t>
            </w:r>
            <w:r w:rsidR="00843CCC" w:rsidRPr="00843CCC">
              <w:rPr>
                <w:rFonts w:asciiTheme="majorHAnsi" w:hAnsiTheme="majorHAnsi"/>
                <w:b w:val="0"/>
                <w:noProof/>
                <w:webHidden/>
                <w:sz w:val="24"/>
                <w:szCs w:val="24"/>
              </w:rPr>
              <w:tab/>
            </w:r>
            <w:r w:rsidR="00843CCC" w:rsidRPr="00843CCC">
              <w:rPr>
                <w:rFonts w:asciiTheme="majorHAnsi" w:hAnsiTheme="majorHAnsi"/>
                <w:b w:val="0"/>
                <w:noProof/>
                <w:webHidden/>
                <w:sz w:val="24"/>
                <w:szCs w:val="24"/>
              </w:rPr>
              <w:fldChar w:fldCharType="begin"/>
            </w:r>
            <w:r w:rsidR="00843CCC" w:rsidRPr="00843CCC">
              <w:rPr>
                <w:rFonts w:asciiTheme="majorHAnsi" w:hAnsiTheme="majorHAnsi"/>
                <w:b w:val="0"/>
                <w:noProof/>
                <w:webHidden/>
                <w:sz w:val="24"/>
                <w:szCs w:val="24"/>
              </w:rPr>
              <w:instrText xml:space="preserve"> PAGEREF _Toc496776282 \h </w:instrText>
            </w:r>
            <w:r w:rsidR="00843CCC" w:rsidRPr="00843CCC">
              <w:rPr>
                <w:rFonts w:asciiTheme="majorHAnsi" w:hAnsiTheme="majorHAnsi"/>
                <w:b w:val="0"/>
                <w:noProof/>
                <w:webHidden/>
                <w:sz w:val="24"/>
                <w:szCs w:val="24"/>
              </w:rPr>
            </w:r>
            <w:r w:rsidR="00843CCC" w:rsidRPr="00843CCC">
              <w:rPr>
                <w:rFonts w:asciiTheme="majorHAnsi" w:hAnsiTheme="majorHAnsi"/>
                <w:b w:val="0"/>
                <w:noProof/>
                <w:webHidden/>
                <w:sz w:val="24"/>
                <w:szCs w:val="24"/>
              </w:rPr>
              <w:fldChar w:fldCharType="separate"/>
            </w:r>
            <w:r w:rsidR="00201A3E">
              <w:rPr>
                <w:rFonts w:asciiTheme="majorHAnsi" w:hAnsiTheme="majorHAnsi"/>
                <w:b w:val="0"/>
                <w:noProof/>
                <w:webHidden/>
                <w:sz w:val="24"/>
                <w:szCs w:val="24"/>
              </w:rPr>
              <w:t>31</w:t>
            </w:r>
            <w:r w:rsidR="00843CCC" w:rsidRPr="00843CCC">
              <w:rPr>
                <w:rFonts w:asciiTheme="majorHAnsi" w:hAnsiTheme="majorHAnsi"/>
                <w:b w:val="0"/>
                <w:noProof/>
                <w:webHidden/>
                <w:sz w:val="24"/>
                <w:szCs w:val="24"/>
              </w:rPr>
              <w:fldChar w:fldCharType="end"/>
            </w:r>
          </w:hyperlink>
        </w:p>
        <w:p w14:paraId="7035A5C7" w14:textId="77777777" w:rsidR="00F427A4" w:rsidRPr="00843CCC" w:rsidRDefault="00557219">
          <w:pPr>
            <w:rPr>
              <w:rFonts w:asciiTheme="majorHAnsi" w:hAnsiTheme="majorHAnsi"/>
            </w:rPr>
          </w:pPr>
          <w:r w:rsidRPr="00843CCC">
            <w:rPr>
              <w:rFonts w:asciiTheme="majorHAnsi" w:hAnsiTheme="majorHAnsi"/>
              <w:bCs/>
              <w:noProof/>
            </w:rPr>
            <w:fldChar w:fldCharType="end"/>
          </w:r>
        </w:p>
      </w:sdtContent>
    </w:sdt>
    <w:p w14:paraId="5525BDA6" w14:textId="77777777" w:rsidR="00535761" w:rsidRPr="00281147" w:rsidRDefault="00535761">
      <w:pPr>
        <w:pStyle w:val="Body"/>
        <w:rPr>
          <w:rFonts w:asciiTheme="majorHAnsi" w:hAnsiTheme="majorHAnsi"/>
          <w:lang w:val="sl-SI"/>
        </w:rPr>
      </w:pPr>
    </w:p>
    <w:p w14:paraId="23E97AF9" w14:textId="77777777" w:rsidR="00D4193D" w:rsidRPr="00281147" w:rsidRDefault="00D4193D">
      <w:pPr>
        <w:rPr>
          <w:rFonts w:asciiTheme="majorHAnsi" w:eastAsiaTheme="majorEastAsia" w:hAnsiTheme="majorHAnsi" w:cstheme="majorBidi"/>
          <w:color w:val="2F759E" w:themeColor="accent1" w:themeShade="BF"/>
        </w:rPr>
      </w:pPr>
      <w:r w:rsidRPr="00281147">
        <w:rPr>
          <w:rFonts w:asciiTheme="majorHAnsi" w:hAnsiTheme="majorHAnsi"/>
        </w:rPr>
        <w:br w:type="page"/>
      </w:r>
    </w:p>
    <w:p w14:paraId="4F1F6AFD" w14:textId="11405567" w:rsidR="00535761" w:rsidRPr="00FB1870" w:rsidRDefault="007C2308" w:rsidP="00FB1870">
      <w:pPr>
        <w:pStyle w:val="Heading1"/>
      </w:pPr>
      <w:bookmarkStart w:id="0" w:name="_Toc496776249"/>
      <w:r w:rsidRPr="00FB1870">
        <w:lastRenderedPageBreak/>
        <w:t>POVABILO K ODDAJI PONUDBE</w:t>
      </w:r>
      <w:bookmarkEnd w:id="0"/>
    </w:p>
    <w:p w14:paraId="29081A9C" w14:textId="77777777" w:rsidR="00DF5AD4" w:rsidRPr="00281147" w:rsidRDefault="00DF5AD4" w:rsidP="00DF5AD4">
      <w:pPr>
        <w:pStyle w:val="Tekst"/>
        <w:rPr>
          <w:sz w:val="24"/>
          <w:szCs w:val="24"/>
        </w:rPr>
      </w:pPr>
    </w:p>
    <w:p w14:paraId="36F18C71" w14:textId="1881DE93" w:rsidR="00535761" w:rsidRPr="00281147" w:rsidRDefault="00EE533D" w:rsidP="00DF5AD4">
      <w:pPr>
        <w:pStyle w:val="Tekst"/>
        <w:rPr>
          <w:sz w:val="24"/>
          <w:szCs w:val="24"/>
        </w:rPr>
      </w:pPr>
      <w:r w:rsidRPr="00281147">
        <w:rPr>
          <w:sz w:val="24"/>
          <w:szCs w:val="24"/>
        </w:rPr>
        <w:t xml:space="preserve">Občina Kidričevo, Kopališka ulica 14, 2325 Kidričevo (v nadaljevanju: </w:t>
      </w:r>
      <w:r w:rsidRPr="00281147">
        <w:rPr>
          <w:i/>
          <w:iCs/>
          <w:sz w:val="24"/>
          <w:szCs w:val="24"/>
        </w:rPr>
        <w:t>koncedent</w:t>
      </w:r>
      <w:r w:rsidRPr="00281147">
        <w:rPr>
          <w:sz w:val="24"/>
          <w:szCs w:val="24"/>
        </w:rPr>
        <w:t xml:space="preserve">) vabi vse zainteresirane </w:t>
      </w:r>
      <w:r w:rsidR="007C2308" w:rsidRPr="00281147">
        <w:rPr>
          <w:sz w:val="24"/>
          <w:szCs w:val="24"/>
        </w:rPr>
        <w:t>subjekte</w:t>
      </w:r>
      <w:r w:rsidRPr="00281147">
        <w:rPr>
          <w:sz w:val="24"/>
          <w:szCs w:val="24"/>
        </w:rPr>
        <w:t xml:space="preserve"> k oddaji </w:t>
      </w:r>
      <w:r w:rsidR="007C2308" w:rsidRPr="00281147">
        <w:rPr>
          <w:sz w:val="24"/>
          <w:szCs w:val="24"/>
        </w:rPr>
        <w:t>ponudbe</w:t>
      </w:r>
      <w:r w:rsidRPr="00281147">
        <w:rPr>
          <w:sz w:val="24"/>
          <w:szCs w:val="24"/>
        </w:rPr>
        <w:t xml:space="preserve"> za podelitev koncesije za izvedbo projekta “Športno rekreacijsk</w:t>
      </w:r>
      <w:r w:rsidR="007C2308" w:rsidRPr="00281147">
        <w:rPr>
          <w:sz w:val="24"/>
          <w:szCs w:val="24"/>
        </w:rPr>
        <w:t>i center - Gramoznica Pleterje”, ki mora biti pripravljena skladno z določbami te razpisne dokumentacije in objavo javnega razpisa na Portalu javnih naročil, in sicer na način in v roku, kot je določen v tej razpisni dokumentaciji.</w:t>
      </w:r>
    </w:p>
    <w:p w14:paraId="45C1024B" w14:textId="77777777" w:rsidR="007C2308" w:rsidRPr="00281147" w:rsidRDefault="007C2308" w:rsidP="00DF5AD4">
      <w:pPr>
        <w:pStyle w:val="Tekst"/>
        <w:rPr>
          <w:sz w:val="24"/>
          <w:szCs w:val="24"/>
        </w:rPr>
      </w:pPr>
    </w:p>
    <w:p w14:paraId="49447363" w14:textId="5B94DEF8" w:rsidR="007C2308" w:rsidRPr="00281147" w:rsidRDefault="007C2308" w:rsidP="00DF5AD4">
      <w:pPr>
        <w:pStyle w:val="Tekst"/>
        <w:rPr>
          <w:sz w:val="24"/>
          <w:szCs w:val="24"/>
        </w:rPr>
      </w:pPr>
      <w:r w:rsidRPr="00281147">
        <w:rPr>
          <w:sz w:val="24"/>
          <w:szCs w:val="24"/>
        </w:rPr>
        <w:t>Razpisno dokumentacijo za javni razpis “Športno rekreacijski center – Gramoznica Pleterje” sestavljajo naslednji dokumenti:</w:t>
      </w:r>
    </w:p>
    <w:p w14:paraId="091DE989" w14:textId="07DC557A" w:rsidR="007C2308" w:rsidRPr="00281147" w:rsidRDefault="007C2308" w:rsidP="00D52E6E">
      <w:pPr>
        <w:pStyle w:val="Tekst"/>
        <w:numPr>
          <w:ilvl w:val="0"/>
          <w:numId w:val="21"/>
        </w:numPr>
        <w:rPr>
          <w:sz w:val="24"/>
          <w:szCs w:val="24"/>
        </w:rPr>
      </w:pPr>
      <w:r w:rsidRPr="00281147">
        <w:rPr>
          <w:sz w:val="24"/>
          <w:szCs w:val="24"/>
        </w:rPr>
        <w:t>Navodila</w:t>
      </w:r>
      <w:r w:rsidR="003B0677" w:rsidRPr="00281147">
        <w:rPr>
          <w:sz w:val="24"/>
          <w:szCs w:val="24"/>
        </w:rPr>
        <w:t xml:space="preserve"> in</w:t>
      </w:r>
      <w:r w:rsidRPr="00281147">
        <w:rPr>
          <w:sz w:val="24"/>
          <w:szCs w:val="24"/>
        </w:rPr>
        <w:t xml:space="preserve"> pogoji,</w:t>
      </w:r>
    </w:p>
    <w:p w14:paraId="4BE0D35F" w14:textId="72230725" w:rsidR="007C2308" w:rsidRPr="00281147" w:rsidRDefault="007C2308" w:rsidP="00D52E6E">
      <w:pPr>
        <w:pStyle w:val="Tekst"/>
        <w:numPr>
          <w:ilvl w:val="0"/>
          <w:numId w:val="21"/>
        </w:numPr>
        <w:rPr>
          <w:sz w:val="24"/>
          <w:szCs w:val="24"/>
        </w:rPr>
      </w:pPr>
      <w:r w:rsidRPr="00281147">
        <w:rPr>
          <w:sz w:val="24"/>
          <w:szCs w:val="24"/>
        </w:rPr>
        <w:t>Tehnične specifikacije,</w:t>
      </w:r>
    </w:p>
    <w:p w14:paraId="761A5083" w14:textId="62FBF773" w:rsidR="007C2308" w:rsidRPr="00281147" w:rsidRDefault="007C2308" w:rsidP="00D52E6E">
      <w:pPr>
        <w:pStyle w:val="Tekst"/>
        <w:numPr>
          <w:ilvl w:val="0"/>
          <w:numId w:val="21"/>
        </w:numPr>
        <w:rPr>
          <w:sz w:val="24"/>
          <w:szCs w:val="24"/>
        </w:rPr>
      </w:pPr>
      <w:r w:rsidRPr="00281147">
        <w:rPr>
          <w:sz w:val="24"/>
          <w:szCs w:val="24"/>
        </w:rPr>
        <w:t>Obrazci za sestavo ponudbe.</w:t>
      </w:r>
    </w:p>
    <w:p w14:paraId="44D60EA0" w14:textId="77777777" w:rsidR="007C2308" w:rsidRPr="00281147" w:rsidRDefault="007C2308" w:rsidP="007C2308">
      <w:pPr>
        <w:pStyle w:val="Tekst"/>
        <w:rPr>
          <w:sz w:val="24"/>
          <w:szCs w:val="24"/>
        </w:rPr>
      </w:pPr>
    </w:p>
    <w:p w14:paraId="7750E31F" w14:textId="75260F20" w:rsidR="007C2308" w:rsidRPr="00281147" w:rsidRDefault="007C2308" w:rsidP="007C2308">
      <w:pPr>
        <w:pStyle w:val="Tekst"/>
        <w:rPr>
          <w:sz w:val="24"/>
          <w:szCs w:val="24"/>
        </w:rPr>
      </w:pPr>
      <w:r w:rsidRPr="00281147">
        <w:rPr>
          <w:sz w:val="24"/>
          <w:szCs w:val="24"/>
        </w:rPr>
        <w:t>Stroške priprave in predaje ponudbe ponudnik krije sam.</w:t>
      </w:r>
    </w:p>
    <w:p w14:paraId="6BA5A69C" w14:textId="77777777" w:rsidR="00535761" w:rsidRPr="00281147" w:rsidRDefault="00535761" w:rsidP="00DF5AD4">
      <w:pPr>
        <w:pStyle w:val="Tekst"/>
        <w:rPr>
          <w:sz w:val="24"/>
          <w:szCs w:val="24"/>
        </w:rPr>
      </w:pPr>
    </w:p>
    <w:p w14:paraId="4CF5AD86" w14:textId="13774799" w:rsidR="00535761" w:rsidRPr="00281147" w:rsidRDefault="007C2308" w:rsidP="00DF5AD4">
      <w:pPr>
        <w:pStyle w:val="Tekst"/>
        <w:rPr>
          <w:sz w:val="24"/>
          <w:szCs w:val="24"/>
        </w:rPr>
      </w:pPr>
      <w:r w:rsidRPr="00281147">
        <w:rPr>
          <w:sz w:val="24"/>
          <w:szCs w:val="24"/>
        </w:rPr>
        <w:t>Razpisna</w:t>
      </w:r>
      <w:r w:rsidR="00EE533D" w:rsidRPr="00281147">
        <w:rPr>
          <w:sz w:val="24"/>
          <w:szCs w:val="24"/>
        </w:rPr>
        <w:t xml:space="preserve"> dokumentacijo je brezplačno dostopna na spletni strani koncedenta - </w:t>
      </w:r>
      <w:r w:rsidR="00EE533D" w:rsidRPr="00281147">
        <w:rPr>
          <w:i/>
          <w:iCs/>
          <w:sz w:val="24"/>
          <w:szCs w:val="24"/>
        </w:rPr>
        <w:t>http://www.kidricevo.si/</w:t>
      </w:r>
      <w:r w:rsidR="00EE533D" w:rsidRPr="00281147">
        <w:rPr>
          <w:sz w:val="24"/>
          <w:szCs w:val="24"/>
        </w:rPr>
        <w:t xml:space="preserve">. </w:t>
      </w:r>
    </w:p>
    <w:p w14:paraId="080EDB74" w14:textId="77777777" w:rsidR="00535761" w:rsidRPr="00281147" w:rsidRDefault="00535761">
      <w:pPr>
        <w:pStyle w:val="Body"/>
      </w:pPr>
    </w:p>
    <w:p w14:paraId="30139246" w14:textId="10AF966E" w:rsidR="007C2308" w:rsidRPr="00281147" w:rsidRDefault="007C2308">
      <w:pPr>
        <w:pStyle w:val="Body"/>
      </w:pPr>
      <w:r w:rsidRPr="00281147">
        <w:t xml:space="preserve">Vašo ponudbo in finančno zavarovanje za resnost ponudbe pričakujemo najkasneje do </w:t>
      </w:r>
      <w:r w:rsidR="00C8273E">
        <w:rPr>
          <w:color w:val="auto"/>
        </w:rPr>
        <w:t>2</w:t>
      </w:r>
      <w:bookmarkStart w:id="1" w:name="_GoBack"/>
      <w:bookmarkEnd w:id="1"/>
      <w:r w:rsidR="00F204B2" w:rsidRPr="00F204B2">
        <w:rPr>
          <w:color w:val="auto"/>
        </w:rPr>
        <w:t>1.12.2017</w:t>
      </w:r>
      <w:r w:rsidRPr="00F204B2">
        <w:rPr>
          <w:color w:val="auto"/>
        </w:rPr>
        <w:t xml:space="preserve"> do </w:t>
      </w:r>
      <w:r w:rsidR="00F204B2" w:rsidRPr="00F204B2">
        <w:rPr>
          <w:color w:val="auto"/>
        </w:rPr>
        <w:t>8.00</w:t>
      </w:r>
      <w:r w:rsidRPr="00281147">
        <w:t xml:space="preserve"> ure po krajevnem času, na naslovu koncedenta “Občina Kidričevo, Kopališka ulica 14, 2325”.</w:t>
      </w:r>
    </w:p>
    <w:p w14:paraId="1CFA4ECB" w14:textId="77777777" w:rsidR="007C2308" w:rsidRPr="00281147" w:rsidRDefault="007C2308">
      <w:pPr>
        <w:pStyle w:val="Body"/>
      </w:pPr>
    </w:p>
    <w:p w14:paraId="202BC9B9" w14:textId="096FAC8A" w:rsidR="007C2308" w:rsidRPr="00281147" w:rsidRDefault="007C2308">
      <w:pPr>
        <w:pStyle w:val="Body"/>
      </w:pPr>
      <w:r w:rsidRPr="00281147">
        <w:t>S spoštovanjem,</w:t>
      </w:r>
    </w:p>
    <w:p w14:paraId="4AE68B02" w14:textId="77777777" w:rsidR="007C2308" w:rsidRPr="00281147" w:rsidRDefault="007C2308">
      <w:pPr>
        <w:pStyle w:val="Body"/>
      </w:pPr>
    </w:p>
    <w:p w14:paraId="151ED1C6" w14:textId="77777777" w:rsidR="007C2308" w:rsidRPr="00281147" w:rsidRDefault="007C2308">
      <w:pPr>
        <w:pStyle w:val="Body"/>
      </w:pPr>
      <w:r w:rsidRPr="00281147">
        <w:tab/>
      </w:r>
      <w:r w:rsidRPr="00281147">
        <w:tab/>
      </w:r>
      <w:r w:rsidRPr="00281147">
        <w:tab/>
      </w:r>
      <w:r w:rsidRPr="00281147">
        <w:tab/>
      </w:r>
      <w:r w:rsidRPr="00281147">
        <w:tab/>
      </w:r>
      <w:r w:rsidRPr="00281147">
        <w:tab/>
      </w:r>
      <w:r w:rsidRPr="00281147">
        <w:tab/>
      </w:r>
      <w:r w:rsidRPr="00281147">
        <w:tab/>
      </w:r>
      <w:r w:rsidRPr="00281147">
        <w:tab/>
        <w:t xml:space="preserve">Anton LESKOVAR, </w:t>
      </w:r>
    </w:p>
    <w:p w14:paraId="1C3AD153" w14:textId="5A625326" w:rsidR="007C2308" w:rsidRPr="00281147" w:rsidRDefault="007C2308" w:rsidP="007C2308">
      <w:pPr>
        <w:pStyle w:val="Body"/>
        <w:ind w:left="7200"/>
      </w:pPr>
      <w:r w:rsidRPr="00281147">
        <w:t>župan</w:t>
      </w:r>
    </w:p>
    <w:p w14:paraId="3B260E65" w14:textId="77777777" w:rsidR="007C2308" w:rsidRPr="00281147" w:rsidRDefault="007C2308">
      <w:pPr>
        <w:pStyle w:val="Body"/>
      </w:pPr>
    </w:p>
    <w:p w14:paraId="15EE02EB" w14:textId="091CB7D1" w:rsidR="007C2308" w:rsidRPr="00281147" w:rsidRDefault="007C2308">
      <w:pPr>
        <w:rPr>
          <w:rFonts w:asciiTheme="majorHAnsi" w:eastAsiaTheme="majorEastAsia" w:hAnsiTheme="majorHAnsi" w:cstheme="majorBidi"/>
          <w:color w:val="2F759E" w:themeColor="accent1" w:themeShade="BF"/>
        </w:rPr>
      </w:pPr>
    </w:p>
    <w:p w14:paraId="68562BE1" w14:textId="77777777" w:rsidR="007C2308" w:rsidRPr="00281147" w:rsidRDefault="007C2308">
      <w:pPr>
        <w:rPr>
          <w:rFonts w:asciiTheme="majorHAnsi" w:eastAsiaTheme="majorEastAsia" w:hAnsiTheme="majorHAnsi" w:cstheme="majorBidi"/>
          <w:color w:val="2F759E" w:themeColor="accent1" w:themeShade="BF"/>
        </w:rPr>
      </w:pPr>
      <w:r w:rsidRPr="00281147">
        <w:br w:type="page"/>
      </w:r>
    </w:p>
    <w:p w14:paraId="66F2B853" w14:textId="2DC48CB1" w:rsidR="007C2308" w:rsidRPr="00281147" w:rsidRDefault="007C2308" w:rsidP="00FB1870">
      <w:pPr>
        <w:pStyle w:val="Heading1"/>
        <w:numPr>
          <w:ilvl w:val="0"/>
          <w:numId w:val="4"/>
        </w:numPr>
      </w:pPr>
      <w:bookmarkStart w:id="2" w:name="_Toc496776250"/>
      <w:r w:rsidRPr="00281147">
        <w:lastRenderedPageBreak/>
        <w:t>NAVODILA IN POGOJI</w:t>
      </w:r>
      <w:bookmarkEnd w:id="2"/>
    </w:p>
    <w:p w14:paraId="3D05A897" w14:textId="6C18FEA5" w:rsidR="00627651" w:rsidRPr="00281147" w:rsidRDefault="00627651" w:rsidP="00EC6618">
      <w:pPr>
        <w:pStyle w:val="Heading2"/>
        <w:numPr>
          <w:ilvl w:val="1"/>
          <w:numId w:val="4"/>
        </w:numPr>
        <w:rPr>
          <w:color w:val="528F2A" w:themeColor="accent2" w:themeShade="BF"/>
          <w:szCs w:val="24"/>
        </w:rPr>
      </w:pPr>
      <w:bookmarkStart w:id="3" w:name="_Toc496776251"/>
      <w:r w:rsidRPr="00281147">
        <w:rPr>
          <w:color w:val="528F2A" w:themeColor="accent2" w:themeShade="BF"/>
          <w:szCs w:val="24"/>
        </w:rPr>
        <w:t>PODATKI O KONCEDENTU</w:t>
      </w:r>
      <w:bookmarkEnd w:id="3"/>
      <w:r w:rsidRPr="00281147">
        <w:rPr>
          <w:color w:val="528F2A" w:themeColor="accent2" w:themeShade="BF"/>
          <w:szCs w:val="24"/>
        </w:rPr>
        <w:t xml:space="preserve"> </w:t>
      </w:r>
    </w:p>
    <w:p w14:paraId="1D216C38" w14:textId="77777777" w:rsidR="00DF5AD4" w:rsidRPr="00281147" w:rsidRDefault="00DF5AD4" w:rsidP="00DF5AD4">
      <w:pPr>
        <w:pStyle w:val="Tekst"/>
        <w:rPr>
          <w:b/>
          <w:bCs/>
          <w:sz w:val="24"/>
          <w:szCs w:val="24"/>
          <w:u w:val="single"/>
        </w:rPr>
      </w:pPr>
    </w:p>
    <w:p w14:paraId="26415F23" w14:textId="77777777" w:rsidR="00627651" w:rsidRPr="00281147" w:rsidRDefault="00627651" w:rsidP="00DF5AD4">
      <w:pPr>
        <w:pStyle w:val="Tekst"/>
        <w:rPr>
          <w:sz w:val="24"/>
          <w:szCs w:val="24"/>
          <w:u w:val="single"/>
        </w:rPr>
      </w:pPr>
      <w:r w:rsidRPr="00281147">
        <w:rPr>
          <w:b/>
          <w:bCs/>
          <w:sz w:val="24"/>
          <w:szCs w:val="24"/>
          <w:u w:val="single"/>
        </w:rPr>
        <w:t>Naziv:</w:t>
      </w:r>
      <w:r w:rsidRPr="00281147">
        <w:rPr>
          <w:b/>
          <w:bCs/>
          <w:sz w:val="24"/>
          <w:szCs w:val="24"/>
        </w:rPr>
        <w:t xml:space="preserve"> </w:t>
      </w:r>
      <w:r w:rsidRPr="00281147">
        <w:rPr>
          <w:sz w:val="24"/>
          <w:szCs w:val="24"/>
        </w:rPr>
        <w:t>Občina KIDRIČEVO</w:t>
      </w:r>
    </w:p>
    <w:p w14:paraId="34EB7D6F" w14:textId="77777777" w:rsidR="00627651" w:rsidRPr="00281147" w:rsidRDefault="00627651" w:rsidP="00DF5AD4">
      <w:pPr>
        <w:pStyle w:val="Tekst"/>
        <w:rPr>
          <w:sz w:val="24"/>
          <w:szCs w:val="24"/>
          <w:u w:val="single"/>
        </w:rPr>
      </w:pPr>
      <w:r w:rsidRPr="00281147">
        <w:rPr>
          <w:b/>
          <w:bCs/>
          <w:sz w:val="24"/>
          <w:szCs w:val="24"/>
          <w:u w:val="single"/>
        </w:rPr>
        <w:t>Naslov:</w:t>
      </w:r>
      <w:r w:rsidRPr="00281147">
        <w:rPr>
          <w:b/>
          <w:bCs/>
          <w:sz w:val="24"/>
          <w:szCs w:val="24"/>
        </w:rPr>
        <w:t xml:space="preserve"> </w:t>
      </w:r>
      <w:r w:rsidRPr="00281147">
        <w:rPr>
          <w:sz w:val="24"/>
          <w:szCs w:val="24"/>
        </w:rPr>
        <w:t>Kopališka ulica 14, 2325 Kidričevo</w:t>
      </w:r>
    </w:p>
    <w:p w14:paraId="4937DC3F" w14:textId="77777777" w:rsidR="00627651" w:rsidRPr="00281147" w:rsidRDefault="00627651" w:rsidP="00DF5AD4">
      <w:pPr>
        <w:pStyle w:val="Tekst"/>
        <w:rPr>
          <w:sz w:val="24"/>
          <w:szCs w:val="24"/>
          <w:u w:val="single"/>
          <w:lang w:val="de-AT"/>
        </w:rPr>
      </w:pPr>
      <w:r w:rsidRPr="00281147">
        <w:rPr>
          <w:b/>
          <w:bCs/>
          <w:sz w:val="24"/>
          <w:szCs w:val="24"/>
          <w:u w:val="single"/>
          <w:lang w:val="de-AT"/>
        </w:rPr>
        <w:t>Spletni naslov:</w:t>
      </w:r>
      <w:r w:rsidRPr="00281147">
        <w:rPr>
          <w:sz w:val="24"/>
          <w:szCs w:val="24"/>
          <w:lang w:val="de-AT"/>
        </w:rPr>
        <w:t xml:space="preserve"> http://www.kidricevo.si/</w:t>
      </w:r>
    </w:p>
    <w:p w14:paraId="7F093D51" w14:textId="77777777" w:rsidR="00627651" w:rsidRPr="00281147" w:rsidRDefault="00627651" w:rsidP="00DF5AD4">
      <w:pPr>
        <w:pStyle w:val="Tekst"/>
        <w:rPr>
          <w:sz w:val="24"/>
          <w:szCs w:val="24"/>
        </w:rPr>
      </w:pPr>
      <w:r w:rsidRPr="00281147">
        <w:rPr>
          <w:b/>
          <w:bCs/>
          <w:sz w:val="24"/>
          <w:szCs w:val="24"/>
          <w:u w:val="single"/>
        </w:rPr>
        <w:t>Zakoniti zastopnik:</w:t>
      </w:r>
      <w:r w:rsidRPr="00281147">
        <w:rPr>
          <w:sz w:val="24"/>
          <w:szCs w:val="24"/>
        </w:rPr>
        <w:t xml:space="preserve"> Anton Leskovar, župan</w:t>
      </w:r>
    </w:p>
    <w:p w14:paraId="208243DD" w14:textId="77777777" w:rsidR="00627651" w:rsidRPr="00281147" w:rsidRDefault="00627651" w:rsidP="00627651">
      <w:pPr>
        <w:pStyle w:val="Body"/>
      </w:pPr>
    </w:p>
    <w:p w14:paraId="40723D71" w14:textId="77777777" w:rsidR="00627651" w:rsidRPr="00281147" w:rsidRDefault="00627651" w:rsidP="00627651">
      <w:pPr>
        <w:pStyle w:val="Subtitle"/>
        <w:rPr>
          <w:sz w:val="24"/>
          <w:szCs w:val="24"/>
        </w:rPr>
      </w:pPr>
    </w:p>
    <w:p w14:paraId="79ABEED1" w14:textId="77777777" w:rsidR="00627651" w:rsidRPr="00281147" w:rsidRDefault="00627651" w:rsidP="00EC6618">
      <w:pPr>
        <w:pStyle w:val="Heading2"/>
        <w:numPr>
          <w:ilvl w:val="1"/>
          <w:numId w:val="4"/>
        </w:numPr>
        <w:rPr>
          <w:color w:val="528F2A" w:themeColor="accent2" w:themeShade="BF"/>
          <w:szCs w:val="24"/>
        </w:rPr>
      </w:pPr>
      <w:bookmarkStart w:id="4" w:name="_Toc496776252"/>
      <w:r w:rsidRPr="00281147">
        <w:rPr>
          <w:color w:val="528F2A" w:themeColor="accent2" w:themeShade="BF"/>
          <w:szCs w:val="24"/>
        </w:rPr>
        <w:t>SPLOŠNE INFORMACIJE O JAVNEM RAZPISU</w:t>
      </w:r>
      <w:bookmarkEnd w:id="4"/>
    </w:p>
    <w:p w14:paraId="53F5AECD" w14:textId="77777777" w:rsidR="00DF5AD4" w:rsidRPr="00281147" w:rsidRDefault="00DF5AD4" w:rsidP="00DF5AD4">
      <w:pPr>
        <w:pStyle w:val="Tekst"/>
        <w:rPr>
          <w:b/>
          <w:bCs/>
          <w:sz w:val="24"/>
          <w:szCs w:val="24"/>
          <w:u w:val="single"/>
        </w:rPr>
      </w:pPr>
    </w:p>
    <w:p w14:paraId="133FD773" w14:textId="7FBF7B7C" w:rsidR="00627651" w:rsidRPr="00281147" w:rsidRDefault="00627651" w:rsidP="00DF5AD4">
      <w:pPr>
        <w:pStyle w:val="Tekst"/>
        <w:rPr>
          <w:sz w:val="24"/>
          <w:szCs w:val="24"/>
          <w:u w:val="single"/>
        </w:rPr>
      </w:pPr>
      <w:r w:rsidRPr="00281147">
        <w:rPr>
          <w:b/>
          <w:bCs/>
          <w:sz w:val="24"/>
          <w:szCs w:val="24"/>
          <w:u w:val="single"/>
        </w:rPr>
        <w:t>Naslov:</w:t>
      </w:r>
      <w:r w:rsidRPr="00281147">
        <w:rPr>
          <w:sz w:val="24"/>
          <w:szCs w:val="24"/>
        </w:rPr>
        <w:t xml:space="preserve"> </w:t>
      </w:r>
      <w:r w:rsidR="00B266B1">
        <w:rPr>
          <w:sz w:val="24"/>
          <w:szCs w:val="24"/>
        </w:rPr>
        <w:t xml:space="preserve">Podelitev koncesije za izvedbo projekta </w:t>
      </w:r>
      <w:r w:rsidRPr="00281147">
        <w:rPr>
          <w:sz w:val="24"/>
          <w:szCs w:val="24"/>
        </w:rPr>
        <w:t>“Športno rekreacijski center - Gramoznica Pleterje”</w:t>
      </w:r>
    </w:p>
    <w:p w14:paraId="13391C9D" w14:textId="267624DB" w:rsidR="00627651" w:rsidRPr="00281147" w:rsidRDefault="00627651" w:rsidP="0029437A">
      <w:pPr>
        <w:rPr>
          <w:rFonts w:asciiTheme="majorHAnsi" w:eastAsia="Times New Roman" w:hAnsiTheme="majorHAnsi"/>
        </w:rPr>
      </w:pPr>
      <w:r w:rsidRPr="00281147">
        <w:rPr>
          <w:rFonts w:asciiTheme="majorHAnsi" w:hAnsiTheme="majorHAnsi"/>
          <w:b/>
          <w:bCs/>
          <w:u w:val="single"/>
        </w:rPr>
        <w:t>Številka javnega razpisa:</w:t>
      </w:r>
      <w:r w:rsidRPr="00281147">
        <w:rPr>
          <w:rFonts w:asciiTheme="majorHAnsi" w:hAnsiTheme="majorHAnsi"/>
        </w:rPr>
        <w:t xml:space="preserve"> </w:t>
      </w:r>
      <w:r w:rsidR="00FB1A70" w:rsidRPr="00FB1A70">
        <w:rPr>
          <w:rFonts w:asciiTheme="majorHAnsi" w:hAnsiTheme="majorHAnsi"/>
        </w:rPr>
        <w:t>JN009165/2017-U01</w:t>
      </w:r>
    </w:p>
    <w:p w14:paraId="110B719A" w14:textId="5E228643" w:rsidR="00627651" w:rsidRDefault="00627651" w:rsidP="00DF5AD4">
      <w:pPr>
        <w:pStyle w:val="Tekst"/>
        <w:rPr>
          <w:sz w:val="24"/>
          <w:szCs w:val="24"/>
        </w:rPr>
      </w:pPr>
      <w:r w:rsidRPr="00281147">
        <w:rPr>
          <w:b/>
          <w:bCs/>
          <w:sz w:val="24"/>
          <w:szCs w:val="24"/>
          <w:u w:val="single"/>
        </w:rPr>
        <w:t>Koncesijski akt:</w:t>
      </w:r>
      <w:r w:rsidRPr="00281147">
        <w:rPr>
          <w:sz w:val="24"/>
          <w:szCs w:val="24"/>
        </w:rPr>
        <w:t xml:space="preserve"> Koncesijski akt o izvedbi projekta “Športno rekreacijski center - Gramoznica Pleterje” (Uradni list RS, </w:t>
      </w:r>
      <w:r w:rsidR="00A7022F" w:rsidRPr="00281147">
        <w:rPr>
          <w:sz w:val="24"/>
          <w:szCs w:val="24"/>
        </w:rPr>
        <w:t>št. 8/2017</w:t>
      </w:r>
      <w:r w:rsidR="0094793F" w:rsidRPr="00281147">
        <w:rPr>
          <w:sz w:val="24"/>
          <w:szCs w:val="24"/>
        </w:rPr>
        <w:t xml:space="preserve"> in 56/2017)</w:t>
      </w:r>
    </w:p>
    <w:p w14:paraId="532FA19D" w14:textId="77777777" w:rsidR="00CB1900" w:rsidRPr="00281147" w:rsidRDefault="00CB1900" w:rsidP="00DF5AD4">
      <w:pPr>
        <w:pStyle w:val="Tekst"/>
        <w:rPr>
          <w:sz w:val="24"/>
          <w:szCs w:val="24"/>
          <w:u w:val="single"/>
        </w:rPr>
      </w:pPr>
    </w:p>
    <w:p w14:paraId="2EE9D808" w14:textId="3AC87D3A" w:rsidR="00272AF5" w:rsidRPr="00281147" w:rsidRDefault="00627651" w:rsidP="00DF5AD4">
      <w:pPr>
        <w:pStyle w:val="Tekst"/>
        <w:rPr>
          <w:sz w:val="24"/>
          <w:szCs w:val="24"/>
          <w:lang w:val="pt-PT"/>
        </w:rPr>
      </w:pPr>
      <w:r w:rsidRPr="00281147">
        <w:rPr>
          <w:b/>
          <w:bCs/>
          <w:sz w:val="24"/>
          <w:szCs w:val="24"/>
          <w:u w:val="single"/>
        </w:rPr>
        <w:t>Predmet koncesije:</w:t>
      </w:r>
      <w:r w:rsidRPr="00281147">
        <w:rPr>
          <w:sz w:val="24"/>
          <w:szCs w:val="24"/>
        </w:rPr>
        <w:t xml:space="preserve"> Predmet koncesije </w:t>
      </w:r>
      <w:r w:rsidR="0094793F" w:rsidRPr="00281147">
        <w:rPr>
          <w:rFonts w:cs="Arial"/>
          <w:sz w:val="24"/>
          <w:szCs w:val="24"/>
        </w:rPr>
        <w:t>je izgradnja in ureditev površin za šport, rekreacijo in turizem, v povezavi z naravnimi površinami. Koncesionar bo v času trajanja javno-zasebnega partnerstva zgrajeni športno rekreacijski center tudi upravljal in vzdrž</w:t>
      </w:r>
      <w:r w:rsidR="0094793F" w:rsidRPr="00281147">
        <w:rPr>
          <w:rFonts w:cs="Arial"/>
          <w:sz w:val="24"/>
          <w:szCs w:val="24"/>
          <w:lang w:val="pt-PT"/>
        </w:rPr>
        <w:t>eval.</w:t>
      </w:r>
      <w:r w:rsidR="0094793F" w:rsidRPr="00281147">
        <w:rPr>
          <w:rFonts w:ascii="Arial" w:hAnsi="Arial" w:cs="Arial"/>
          <w:sz w:val="24"/>
          <w:szCs w:val="24"/>
          <w:lang w:val="pt-PT"/>
        </w:rPr>
        <w:t xml:space="preserve"> </w:t>
      </w:r>
    </w:p>
    <w:p w14:paraId="5939407B" w14:textId="3878E839" w:rsidR="00272AF5" w:rsidRPr="00281147" w:rsidRDefault="00272AF5" w:rsidP="00DF5AD4">
      <w:pPr>
        <w:pStyle w:val="Tekst"/>
        <w:rPr>
          <w:sz w:val="24"/>
          <w:szCs w:val="24"/>
          <w:lang w:val="pt-PT"/>
        </w:rPr>
      </w:pPr>
      <w:r w:rsidRPr="00281147">
        <w:rPr>
          <w:sz w:val="24"/>
          <w:szCs w:val="24"/>
          <w:lang w:val="pt-PT"/>
        </w:rPr>
        <w:t>Gradnja športno rekreacijskega centra bo potekala fazno, skladno z določbami koncesijske pogodbe.</w:t>
      </w:r>
    </w:p>
    <w:p w14:paraId="497C9D9F" w14:textId="035A5821" w:rsidR="00CB1900" w:rsidRDefault="00272AF5" w:rsidP="00DF5AD4">
      <w:pPr>
        <w:pStyle w:val="Tekst"/>
        <w:rPr>
          <w:sz w:val="24"/>
          <w:szCs w:val="24"/>
          <w:lang w:val="pt-PT"/>
        </w:rPr>
      </w:pPr>
      <w:r w:rsidRPr="00281147">
        <w:rPr>
          <w:sz w:val="24"/>
          <w:szCs w:val="24"/>
          <w:lang w:val="pt-PT"/>
        </w:rPr>
        <w:t>V okviru športno rekreacijskega centra sme koncesionar izvajati le dejavnosti, ki so povezane s špor</w:t>
      </w:r>
      <w:r w:rsidR="0094793F" w:rsidRPr="00281147">
        <w:rPr>
          <w:sz w:val="24"/>
          <w:szCs w:val="24"/>
          <w:lang w:val="pt-PT"/>
        </w:rPr>
        <w:t>tno</w:t>
      </w:r>
      <w:r w:rsidRPr="00281147">
        <w:rPr>
          <w:sz w:val="24"/>
          <w:szCs w:val="24"/>
          <w:lang w:val="pt-PT"/>
        </w:rPr>
        <w:t>, rekreacijsko in turistično infrastrukturo ter spremljajoče poslovno-trgovske dejavnosti.</w:t>
      </w:r>
    </w:p>
    <w:p w14:paraId="6557F1F4" w14:textId="77777777" w:rsidR="00CB1900" w:rsidRPr="00281147" w:rsidRDefault="00CB1900" w:rsidP="00DF5AD4">
      <w:pPr>
        <w:pStyle w:val="Tekst"/>
        <w:rPr>
          <w:sz w:val="24"/>
          <w:szCs w:val="24"/>
          <w:lang w:val="pt-PT"/>
        </w:rPr>
      </w:pPr>
    </w:p>
    <w:p w14:paraId="3DA40832" w14:textId="77777777" w:rsidR="00627651" w:rsidRPr="00281147" w:rsidRDefault="00627651" w:rsidP="00DF5AD4">
      <w:pPr>
        <w:pStyle w:val="Tekst"/>
        <w:rPr>
          <w:sz w:val="24"/>
          <w:szCs w:val="24"/>
          <w:u w:color="CC241A"/>
          <w:lang w:val="pt-PT"/>
        </w:rPr>
      </w:pPr>
      <w:r w:rsidRPr="00281147">
        <w:rPr>
          <w:b/>
          <w:bCs/>
          <w:sz w:val="24"/>
          <w:szCs w:val="24"/>
          <w:u w:val="single"/>
          <w:lang w:val="pt-PT"/>
        </w:rPr>
        <w:t>Območje izvajanja koncesije:</w:t>
      </w:r>
      <w:r w:rsidRPr="00281147">
        <w:rPr>
          <w:b/>
          <w:bCs/>
          <w:sz w:val="24"/>
          <w:szCs w:val="24"/>
          <w:lang w:val="pt-PT"/>
        </w:rPr>
        <w:t xml:space="preserve"> </w:t>
      </w:r>
      <w:r w:rsidRPr="00281147">
        <w:rPr>
          <w:sz w:val="24"/>
          <w:szCs w:val="24"/>
          <w:u w:color="CC241A"/>
          <w:lang w:val="pt-PT"/>
        </w:rPr>
        <w:t>Koncesija se bo izvajala na severnem delu območja Gramoznice Pleterje, ki zajema naslednje dele parcel v k.o. Pleterje: 388/1, 388/2 in 902. Skupna površina območja znaša okvirno 23,09 ha.</w:t>
      </w:r>
    </w:p>
    <w:p w14:paraId="58DB4BFE" w14:textId="77777777" w:rsidR="00627651" w:rsidRPr="00281147" w:rsidRDefault="00627651" w:rsidP="00DF5AD4">
      <w:pPr>
        <w:pStyle w:val="Tekst"/>
        <w:rPr>
          <w:sz w:val="24"/>
          <w:szCs w:val="24"/>
          <w:u w:color="CC241A"/>
          <w:lang w:val="pt-PT"/>
        </w:rPr>
      </w:pPr>
      <w:r w:rsidRPr="00281147">
        <w:rPr>
          <w:sz w:val="24"/>
          <w:szCs w:val="24"/>
          <w:u w:color="CC241A"/>
          <w:lang w:val="pt-PT"/>
        </w:rPr>
        <w:t>Obravnavano območje je na podlagi projektne dokumentacije razdeljeno na naslednje ureditvene enote, na katerih se bo izvajala koncesija:</w:t>
      </w:r>
    </w:p>
    <w:p w14:paraId="6FFF2357" w14:textId="77777777" w:rsidR="00627651" w:rsidRPr="00281147" w:rsidRDefault="00627651" w:rsidP="00D52E6E">
      <w:pPr>
        <w:pStyle w:val="Tekst"/>
        <w:numPr>
          <w:ilvl w:val="0"/>
          <w:numId w:val="12"/>
        </w:numPr>
        <w:rPr>
          <w:sz w:val="24"/>
          <w:szCs w:val="24"/>
          <w:u w:color="CC241A"/>
        </w:rPr>
      </w:pPr>
      <w:r w:rsidRPr="00281147">
        <w:rPr>
          <w:sz w:val="24"/>
          <w:szCs w:val="24"/>
          <w:u w:color="CC241A"/>
        </w:rPr>
        <w:t>UE1: območje med regionalno cesto in vodno površ</w:t>
      </w:r>
      <w:r w:rsidRPr="00281147">
        <w:rPr>
          <w:sz w:val="24"/>
          <w:szCs w:val="24"/>
          <w:u w:color="CC241A"/>
          <w:lang w:val="it-IT"/>
        </w:rPr>
        <w:t xml:space="preserve">ino, </w:t>
      </w:r>
    </w:p>
    <w:p w14:paraId="29FBB92B" w14:textId="77777777" w:rsidR="00627651" w:rsidRPr="00281147" w:rsidRDefault="00627651" w:rsidP="00D52E6E">
      <w:pPr>
        <w:pStyle w:val="Tekst"/>
        <w:numPr>
          <w:ilvl w:val="0"/>
          <w:numId w:val="12"/>
        </w:numPr>
        <w:rPr>
          <w:sz w:val="24"/>
          <w:szCs w:val="24"/>
          <w:u w:color="CC241A"/>
          <w:lang w:val="de-AT"/>
        </w:rPr>
      </w:pPr>
      <w:r w:rsidRPr="00281147">
        <w:rPr>
          <w:sz w:val="24"/>
          <w:szCs w:val="24"/>
          <w:u w:color="CC241A"/>
          <w:lang w:val="de-AT"/>
        </w:rPr>
        <w:t xml:space="preserve">UE3: območje za vodne športe in rekreacijo. </w:t>
      </w:r>
    </w:p>
    <w:p w14:paraId="38FB6423" w14:textId="77777777" w:rsidR="00627651" w:rsidRPr="00281147" w:rsidRDefault="00627651" w:rsidP="00DF5AD4">
      <w:pPr>
        <w:pStyle w:val="Tekst"/>
        <w:rPr>
          <w:b/>
          <w:bCs/>
          <w:sz w:val="24"/>
          <w:szCs w:val="24"/>
          <w:u w:val="single"/>
          <w:lang w:val="de-AT"/>
        </w:rPr>
      </w:pPr>
    </w:p>
    <w:p w14:paraId="5C07575A" w14:textId="7C7F5EBB" w:rsidR="00E82BA7" w:rsidRDefault="00627651" w:rsidP="00DF5AD4">
      <w:pPr>
        <w:pStyle w:val="Tekst"/>
        <w:rPr>
          <w:rFonts w:eastAsia="Arial Unicode MS" w:cs="Arial Unicode MS"/>
          <w:sz w:val="24"/>
          <w:szCs w:val="24"/>
          <w:lang w:val="de-AT"/>
        </w:rPr>
      </w:pPr>
      <w:r w:rsidRPr="00281147">
        <w:rPr>
          <w:b/>
          <w:bCs/>
          <w:sz w:val="24"/>
          <w:szCs w:val="24"/>
          <w:u w:val="single"/>
          <w:lang w:val="de-AT"/>
        </w:rPr>
        <w:lastRenderedPageBreak/>
        <w:t>Trajanje koncesije:</w:t>
      </w:r>
      <w:r w:rsidR="00BF628C" w:rsidRPr="00281147">
        <w:rPr>
          <w:b/>
          <w:bCs/>
          <w:sz w:val="24"/>
          <w:szCs w:val="24"/>
          <w:lang w:val="de-AT"/>
        </w:rPr>
        <w:t xml:space="preserve"> </w:t>
      </w:r>
      <w:r w:rsidRPr="00281147">
        <w:rPr>
          <w:rFonts w:eastAsia="Arial Unicode MS" w:cs="Arial Unicode MS"/>
          <w:sz w:val="24"/>
          <w:szCs w:val="24"/>
          <w:lang w:val="de-AT"/>
        </w:rPr>
        <w:t xml:space="preserve">Koncesija se podeli za 25 let, pri čemer se trajanje lahko podaljša skladno z določbami </w:t>
      </w:r>
      <w:r w:rsidR="00457047">
        <w:rPr>
          <w:rFonts w:eastAsia="Arial Unicode MS" w:cs="Arial Unicode MS"/>
          <w:sz w:val="24"/>
          <w:szCs w:val="24"/>
          <w:lang w:val="de-AT"/>
        </w:rPr>
        <w:t>K</w:t>
      </w:r>
      <w:r w:rsidRPr="00281147">
        <w:rPr>
          <w:rFonts w:eastAsia="Arial Unicode MS" w:cs="Arial Unicode MS"/>
          <w:sz w:val="24"/>
          <w:szCs w:val="24"/>
          <w:lang w:val="de-AT"/>
        </w:rPr>
        <w:t>oncesijskega akta. Koncesija se bo skladno z določbami koncesijske pogodbe pričela izvajati po pričetku veljavnosti le-te.</w:t>
      </w:r>
    </w:p>
    <w:p w14:paraId="79EA0962" w14:textId="77777777" w:rsidR="00CB1900" w:rsidRPr="00CB1900" w:rsidRDefault="00CB1900" w:rsidP="00DF5AD4">
      <w:pPr>
        <w:pStyle w:val="Tekst"/>
        <w:rPr>
          <w:rFonts w:eastAsia="Arial Unicode MS" w:cs="Arial Unicode MS"/>
          <w:sz w:val="24"/>
          <w:szCs w:val="24"/>
          <w:lang w:val="de-AT"/>
        </w:rPr>
      </w:pPr>
    </w:p>
    <w:p w14:paraId="7789BDB0" w14:textId="51CA6166" w:rsidR="00E82BA7" w:rsidRDefault="00E82BA7" w:rsidP="00DF5AD4">
      <w:pPr>
        <w:pStyle w:val="Tekst"/>
        <w:rPr>
          <w:bCs/>
          <w:sz w:val="24"/>
          <w:szCs w:val="24"/>
          <w:lang w:val="de-AT"/>
        </w:rPr>
      </w:pPr>
      <w:r w:rsidRPr="00281147">
        <w:rPr>
          <w:b/>
          <w:bCs/>
          <w:sz w:val="24"/>
          <w:szCs w:val="24"/>
          <w:u w:val="single"/>
          <w:lang w:val="de-AT"/>
        </w:rPr>
        <w:t>Sklopi:</w:t>
      </w:r>
      <w:r w:rsidRPr="00281147">
        <w:rPr>
          <w:bCs/>
          <w:sz w:val="24"/>
          <w:szCs w:val="24"/>
          <w:lang w:val="de-AT"/>
        </w:rPr>
        <w:t xml:space="preserve"> Javni razpis ni razdeljen na sklope.</w:t>
      </w:r>
    </w:p>
    <w:p w14:paraId="4CB7C00B" w14:textId="77777777" w:rsidR="00CB1900" w:rsidRDefault="00CB1900" w:rsidP="00DF5AD4">
      <w:pPr>
        <w:pStyle w:val="Tekst"/>
        <w:rPr>
          <w:bCs/>
          <w:sz w:val="24"/>
          <w:szCs w:val="24"/>
          <w:lang w:val="de-AT"/>
        </w:rPr>
      </w:pPr>
    </w:p>
    <w:p w14:paraId="60081C9C" w14:textId="77777777" w:rsidR="00CB1900" w:rsidRDefault="00CB1900" w:rsidP="00CB1900">
      <w:pPr>
        <w:pStyle w:val="Tekst"/>
        <w:rPr>
          <w:bCs/>
          <w:sz w:val="24"/>
          <w:szCs w:val="24"/>
          <w:lang w:val="de-AT"/>
        </w:rPr>
      </w:pPr>
      <w:r>
        <w:rPr>
          <w:b/>
          <w:bCs/>
          <w:sz w:val="24"/>
          <w:szCs w:val="24"/>
          <w:u w:val="single"/>
          <w:lang w:val="de-AT"/>
        </w:rPr>
        <w:t>Vložek koncedenta</w:t>
      </w:r>
      <w:r w:rsidRPr="00CB1900">
        <w:rPr>
          <w:b/>
          <w:bCs/>
          <w:sz w:val="24"/>
          <w:szCs w:val="24"/>
          <w:u w:val="single"/>
          <w:lang w:val="de-AT"/>
        </w:rPr>
        <w:t>:</w:t>
      </w:r>
      <w:r w:rsidRPr="00CB1900">
        <w:rPr>
          <w:b/>
          <w:bCs/>
          <w:sz w:val="24"/>
          <w:szCs w:val="24"/>
          <w:lang w:val="de-AT"/>
        </w:rPr>
        <w:t xml:space="preserve"> </w:t>
      </w:r>
      <w:r>
        <w:rPr>
          <w:bCs/>
          <w:sz w:val="24"/>
          <w:szCs w:val="24"/>
          <w:lang w:val="de-AT"/>
        </w:rPr>
        <w:t>Koncedent bo za izvedbo predmeta koncesije zagotovil vložek v vrednosti:</w:t>
      </w:r>
    </w:p>
    <w:p w14:paraId="323E763F" w14:textId="77777777" w:rsidR="00CB1900" w:rsidRDefault="00CB1900" w:rsidP="00D52E6E">
      <w:pPr>
        <w:pStyle w:val="Tekst"/>
        <w:numPr>
          <w:ilvl w:val="0"/>
          <w:numId w:val="27"/>
        </w:numPr>
        <w:rPr>
          <w:bCs/>
          <w:sz w:val="24"/>
          <w:szCs w:val="24"/>
          <w:lang w:val="de-AT"/>
        </w:rPr>
      </w:pPr>
      <w:r>
        <w:rPr>
          <w:bCs/>
          <w:sz w:val="24"/>
          <w:szCs w:val="24"/>
          <w:lang w:val="de-AT"/>
        </w:rPr>
        <w:t>projektne in investicijske dokumentacije,</w:t>
      </w:r>
    </w:p>
    <w:p w14:paraId="214B261B" w14:textId="77777777" w:rsidR="00CB1900" w:rsidRDefault="00CB1900" w:rsidP="00D52E6E">
      <w:pPr>
        <w:pStyle w:val="Tekst"/>
        <w:numPr>
          <w:ilvl w:val="0"/>
          <w:numId w:val="27"/>
        </w:numPr>
        <w:rPr>
          <w:bCs/>
          <w:sz w:val="24"/>
          <w:szCs w:val="24"/>
          <w:lang w:val="de-AT"/>
        </w:rPr>
      </w:pPr>
      <w:r>
        <w:rPr>
          <w:bCs/>
          <w:sz w:val="24"/>
          <w:szCs w:val="24"/>
          <w:lang w:val="de-AT"/>
        </w:rPr>
        <w:t>stavbne pravice,</w:t>
      </w:r>
    </w:p>
    <w:p w14:paraId="5B019DC4" w14:textId="77777777" w:rsidR="00CB1900" w:rsidRDefault="00CB1900" w:rsidP="00D52E6E">
      <w:pPr>
        <w:pStyle w:val="Tekst"/>
        <w:numPr>
          <w:ilvl w:val="0"/>
          <w:numId w:val="27"/>
        </w:numPr>
        <w:rPr>
          <w:bCs/>
          <w:sz w:val="24"/>
          <w:szCs w:val="24"/>
          <w:lang w:val="de-AT"/>
        </w:rPr>
      </w:pPr>
      <w:r>
        <w:rPr>
          <w:bCs/>
          <w:sz w:val="24"/>
          <w:szCs w:val="24"/>
          <w:lang w:val="de-AT"/>
        </w:rPr>
        <w:t>kanalizacijskega in vodovodnega omrežja,</w:t>
      </w:r>
    </w:p>
    <w:p w14:paraId="680E5EBD" w14:textId="040D9764" w:rsidR="00CB1900" w:rsidRDefault="00CB1900" w:rsidP="00CB1900">
      <w:pPr>
        <w:pStyle w:val="Tekst"/>
        <w:rPr>
          <w:bCs/>
          <w:sz w:val="24"/>
          <w:szCs w:val="24"/>
          <w:lang w:val="de-AT"/>
        </w:rPr>
      </w:pPr>
      <w:r>
        <w:rPr>
          <w:bCs/>
          <w:sz w:val="24"/>
          <w:szCs w:val="24"/>
          <w:lang w:val="de-AT"/>
        </w:rPr>
        <w:t>ter druge morebitne infrastrukture tekom izvajanja pogodbe, ven</w:t>
      </w:r>
      <w:r w:rsidR="00840D34">
        <w:rPr>
          <w:bCs/>
          <w:sz w:val="24"/>
          <w:szCs w:val="24"/>
          <w:lang w:val="de-AT"/>
        </w:rPr>
        <w:t>dar največ do skupnega zneska 70</w:t>
      </w:r>
      <w:r>
        <w:rPr>
          <w:bCs/>
          <w:sz w:val="24"/>
          <w:szCs w:val="24"/>
          <w:lang w:val="de-AT"/>
        </w:rPr>
        <w:t>0.000,00 EUR.</w:t>
      </w:r>
    </w:p>
    <w:p w14:paraId="0F72A197" w14:textId="77777777" w:rsidR="00721869" w:rsidRDefault="00721869" w:rsidP="00CB1900">
      <w:pPr>
        <w:pStyle w:val="Tekst"/>
        <w:rPr>
          <w:bCs/>
          <w:sz w:val="24"/>
          <w:szCs w:val="24"/>
          <w:lang w:val="de-AT"/>
        </w:rPr>
      </w:pPr>
    </w:p>
    <w:p w14:paraId="5226A3C2" w14:textId="56AF6498" w:rsidR="00721869" w:rsidRDefault="00721869" w:rsidP="00CB1900">
      <w:pPr>
        <w:pStyle w:val="Tekst"/>
        <w:rPr>
          <w:bCs/>
          <w:sz w:val="24"/>
          <w:szCs w:val="24"/>
          <w:lang w:val="de-AT"/>
        </w:rPr>
      </w:pPr>
      <w:r w:rsidRPr="00721869">
        <w:rPr>
          <w:b/>
          <w:bCs/>
          <w:sz w:val="24"/>
          <w:szCs w:val="24"/>
          <w:u w:val="single"/>
          <w:lang w:val="de-AT"/>
        </w:rPr>
        <w:t>Projektno podjetje:</w:t>
      </w:r>
      <w:r>
        <w:rPr>
          <w:bCs/>
          <w:sz w:val="24"/>
          <w:szCs w:val="24"/>
          <w:lang w:val="de-AT"/>
        </w:rPr>
        <w:t xml:space="preserve"> V kolikor se na javni razpis prijavi skupina ponudnikov (konzorcij) in je njihova ponudba izbrana kot ekonomsko najugodnejša, lahko koncedent zahteva, da se morajo ti ponudniki povezati v določeno pravnoorganizacijsko obliko, s katero bo koncedent sklenil pogodbo o javno-zasebnem partnerstvu.</w:t>
      </w:r>
    </w:p>
    <w:p w14:paraId="17A2F17C" w14:textId="77777777" w:rsidR="00CB1900" w:rsidRDefault="00CB1900">
      <w:pPr>
        <w:rPr>
          <w:rFonts w:ascii="Avenir Next" w:eastAsia="Avenir Next" w:hAnsi="Avenir Next" w:cs="Avenir Next"/>
          <w:bCs/>
          <w:color w:val="000000"/>
          <w:bdr w:val="nil"/>
          <w:lang w:val="de-AT"/>
        </w:rPr>
      </w:pPr>
    </w:p>
    <w:p w14:paraId="2E2C863B" w14:textId="77777777" w:rsidR="00721869" w:rsidRPr="00281147" w:rsidRDefault="00721869">
      <w:pPr>
        <w:rPr>
          <w:rFonts w:asciiTheme="majorHAnsi" w:eastAsiaTheme="majorEastAsia" w:hAnsiTheme="majorHAnsi" w:cstheme="majorBidi"/>
          <w:color w:val="2F759E" w:themeColor="accent1" w:themeShade="BF"/>
        </w:rPr>
      </w:pPr>
    </w:p>
    <w:p w14:paraId="6699A78D" w14:textId="77777777" w:rsidR="00627651" w:rsidRPr="00281147" w:rsidRDefault="00627651" w:rsidP="00E82BA7">
      <w:pPr>
        <w:pStyle w:val="Heading2"/>
        <w:numPr>
          <w:ilvl w:val="1"/>
          <w:numId w:val="4"/>
        </w:numPr>
        <w:rPr>
          <w:color w:val="528F2A" w:themeColor="accent2" w:themeShade="BF"/>
          <w:szCs w:val="24"/>
        </w:rPr>
      </w:pPr>
      <w:bookmarkStart w:id="5" w:name="_Toc496776253"/>
      <w:r w:rsidRPr="00281147">
        <w:rPr>
          <w:color w:val="528F2A" w:themeColor="accent2" w:themeShade="BF"/>
          <w:szCs w:val="24"/>
        </w:rPr>
        <w:t>PRAVNA PODLAGA ZA IZVEDBO JAVNEGA RAZPISA</w:t>
      </w:r>
      <w:bookmarkEnd w:id="5"/>
    </w:p>
    <w:p w14:paraId="2FBDBFB0" w14:textId="77777777" w:rsidR="00DF5AD4" w:rsidRPr="00281147" w:rsidRDefault="00DF5AD4" w:rsidP="00DF5AD4">
      <w:pPr>
        <w:pStyle w:val="Tekst"/>
        <w:rPr>
          <w:sz w:val="24"/>
          <w:szCs w:val="24"/>
          <w:lang w:val="sl-SI"/>
        </w:rPr>
      </w:pPr>
    </w:p>
    <w:p w14:paraId="1D6F9942" w14:textId="77777777" w:rsidR="00627651" w:rsidRPr="00281147" w:rsidRDefault="00627651" w:rsidP="00DF5AD4">
      <w:pPr>
        <w:pStyle w:val="Tekst"/>
        <w:rPr>
          <w:sz w:val="24"/>
          <w:szCs w:val="24"/>
          <w:lang w:val="sl-SI"/>
        </w:rPr>
      </w:pPr>
      <w:r w:rsidRPr="00281147">
        <w:rPr>
          <w:sz w:val="24"/>
          <w:szCs w:val="24"/>
          <w:lang w:val="sl-SI"/>
        </w:rPr>
        <w:t>Javni razpis se izvaja na podlagi sledečih pravnih podlag:</w:t>
      </w:r>
    </w:p>
    <w:p w14:paraId="5D57360B" w14:textId="12BA9D37" w:rsidR="00627651" w:rsidRPr="00281147" w:rsidRDefault="00627651" w:rsidP="00D52E6E">
      <w:pPr>
        <w:pStyle w:val="Tekst"/>
        <w:numPr>
          <w:ilvl w:val="0"/>
          <w:numId w:val="11"/>
        </w:numPr>
        <w:rPr>
          <w:sz w:val="24"/>
          <w:szCs w:val="24"/>
          <w:lang w:val="sl-SI"/>
        </w:rPr>
      </w:pPr>
      <w:r w:rsidRPr="00281147">
        <w:rPr>
          <w:sz w:val="24"/>
          <w:szCs w:val="24"/>
          <w:lang w:val="sl-SI"/>
        </w:rPr>
        <w:t xml:space="preserve">Koncesijski akt o izvedbi projekta “Športno rekreacijski center - Gramoznica Pleterje” (Uradni list RS, št. </w:t>
      </w:r>
      <w:r w:rsidR="00A7022F" w:rsidRPr="00281147">
        <w:rPr>
          <w:sz w:val="24"/>
          <w:szCs w:val="24"/>
          <w:lang w:val="sl-SI"/>
        </w:rPr>
        <w:t>8/2017</w:t>
      </w:r>
      <w:r w:rsidR="00E82BA7" w:rsidRPr="00281147">
        <w:rPr>
          <w:sz w:val="24"/>
          <w:szCs w:val="24"/>
          <w:lang w:val="sl-SI"/>
        </w:rPr>
        <w:t>,</w:t>
      </w:r>
      <w:r w:rsidR="0094793F" w:rsidRPr="00281147">
        <w:rPr>
          <w:sz w:val="24"/>
          <w:szCs w:val="24"/>
          <w:lang w:val="sl-SI"/>
        </w:rPr>
        <w:t xml:space="preserve"> 56/2017)</w:t>
      </w:r>
      <w:r w:rsidR="0024767E">
        <w:rPr>
          <w:sz w:val="24"/>
          <w:szCs w:val="24"/>
          <w:lang w:val="sl-SI"/>
        </w:rPr>
        <w:t>,</w:t>
      </w:r>
    </w:p>
    <w:p w14:paraId="75C11F41" w14:textId="638FEDA8" w:rsidR="00627651" w:rsidRPr="00281147" w:rsidRDefault="00627651" w:rsidP="00D52E6E">
      <w:pPr>
        <w:pStyle w:val="Tekst"/>
        <w:numPr>
          <w:ilvl w:val="0"/>
          <w:numId w:val="11"/>
        </w:numPr>
        <w:rPr>
          <w:sz w:val="24"/>
          <w:szCs w:val="24"/>
          <w:lang w:val="de-AT"/>
        </w:rPr>
      </w:pPr>
      <w:r w:rsidRPr="00281147">
        <w:rPr>
          <w:sz w:val="24"/>
          <w:szCs w:val="24"/>
          <w:lang w:val="de-AT"/>
        </w:rPr>
        <w:t>Zakona o javno-zasebnem partnerstvu (Uradni list RS, št. 127/06</w:t>
      </w:r>
      <w:r w:rsidR="00E82BA7" w:rsidRPr="00281147">
        <w:rPr>
          <w:sz w:val="24"/>
          <w:szCs w:val="24"/>
          <w:lang w:val="de-AT"/>
        </w:rPr>
        <w:t>; ZJZP</w:t>
      </w:r>
      <w:r w:rsidRPr="00281147">
        <w:rPr>
          <w:sz w:val="24"/>
          <w:szCs w:val="24"/>
          <w:lang w:val="de-AT"/>
        </w:rPr>
        <w:t>),</w:t>
      </w:r>
    </w:p>
    <w:p w14:paraId="0CD909F6" w14:textId="668A529B" w:rsidR="00627651" w:rsidRPr="00281147" w:rsidRDefault="00627651" w:rsidP="00D52E6E">
      <w:pPr>
        <w:pStyle w:val="Tekst"/>
        <w:numPr>
          <w:ilvl w:val="0"/>
          <w:numId w:val="11"/>
        </w:numPr>
        <w:rPr>
          <w:sz w:val="24"/>
          <w:szCs w:val="24"/>
          <w:lang w:val="de-AT"/>
        </w:rPr>
      </w:pPr>
      <w:r w:rsidRPr="00281147">
        <w:rPr>
          <w:sz w:val="24"/>
          <w:szCs w:val="24"/>
          <w:lang w:val="de-AT"/>
        </w:rPr>
        <w:t>Zakona o javnem naročanju (Uradni list RS, št. 91/2015</w:t>
      </w:r>
      <w:r w:rsidR="00E82BA7" w:rsidRPr="00281147">
        <w:rPr>
          <w:sz w:val="24"/>
          <w:szCs w:val="24"/>
          <w:lang w:val="de-AT"/>
        </w:rPr>
        <w:t>; ZJN-3</w:t>
      </w:r>
      <w:r w:rsidRPr="00281147">
        <w:rPr>
          <w:sz w:val="24"/>
          <w:szCs w:val="24"/>
          <w:lang w:val="de-AT"/>
        </w:rPr>
        <w:t>),</w:t>
      </w:r>
    </w:p>
    <w:p w14:paraId="785E2F8A" w14:textId="1C2DF5AA" w:rsidR="00E82BA7" w:rsidRPr="00281147" w:rsidRDefault="00E82BA7" w:rsidP="00D52E6E">
      <w:pPr>
        <w:pStyle w:val="Tekst"/>
        <w:numPr>
          <w:ilvl w:val="0"/>
          <w:numId w:val="11"/>
        </w:numPr>
        <w:rPr>
          <w:sz w:val="24"/>
          <w:szCs w:val="24"/>
          <w:lang w:val="de-AT"/>
        </w:rPr>
      </w:pPr>
      <w:r w:rsidRPr="00281147">
        <w:rPr>
          <w:sz w:val="24"/>
          <w:szCs w:val="24"/>
          <w:lang w:val="de-AT"/>
        </w:rPr>
        <w:t>Zakona o pravnem varstvu v postopkih javnega naročanja (Uradni list RS, št. 43/2011; ZPVPJN)</w:t>
      </w:r>
      <w:r w:rsidR="0024767E">
        <w:rPr>
          <w:sz w:val="24"/>
          <w:szCs w:val="24"/>
          <w:lang w:val="de-AT"/>
        </w:rPr>
        <w:t>,</w:t>
      </w:r>
    </w:p>
    <w:p w14:paraId="7D5FD3E4" w14:textId="239D2EB5" w:rsidR="00627651" w:rsidRPr="00281147" w:rsidRDefault="00627651" w:rsidP="00D52E6E">
      <w:pPr>
        <w:pStyle w:val="Tekst"/>
        <w:numPr>
          <w:ilvl w:val="0"/>
          <w:numId w:val="11"/>
        </w:numPr>
        <w:rPr>
          <w:sz w:val="24"/>
          <w:szCs w:val="24"/>
          <w:lang w:val="de-AT"/>
        </w:rPr>
      </w:pPr>
      <w:r w:rsidRPr="00281147">
        <w:rPr>
          <w:sz w:val="24"/>
          <w:szCs w:val="24"/>
          <w:lang w:val="de-AT"/>
        </w:rPr>
        <w:t>Obligacijskega zakonika (Uradni list RS, št. 97/2007-UPB1</w:t>
      </w:r>
      <w:r w:rsidR="00E82BA7" w:rsidRPr="00281147">
        <w:rPr>
          <w:sz w:val="24"/>
          <w:szCs w:val="24"/>
          <w:lang w:val="de-AT"/>
        </w:rPr>
        <w:t>; OZ</w:t>
      </w:r>
      <w:r w:rsidRPr="00281147">
        <w:rPr>
          <w:sz w:val="24"/>
          <w:szCs w:val="24"/>
          <w:lang w:val="de-AT"/>
        </w:rPr>
        <w:t>),</w:t>
      </w:r>
    </w:p>
    <w:p w14:paraId="6050D480" w14:textId="77777777" w:rsidR="00627651" w:rsidRPr="00281147" w:rsidRDefault="00627651" w:rsidP="00D52E6E">
      <w:pPr>
        <w:pStyle w:val="Tekst"/>
        <w:numPr>
          <w:ilvl w:val="0"/>
          <w:numId w:val="11"/>
        </w:numPr>
        <w:rPr>
          <w:sz w:val="24"/>
          <w:szCs w:val="24"/>
          <w:lang w:val="de-AT"/>
        </w:rPr>
      </w:pPr>
      <w:r w:rsidRPr="00281147">
        <w:rPr>
          <w:sz w:val="24"/>
          <w:szCs w:val="24"/>
          <w:lang w:val="de-AT"/>
        </w:rPr>
        <w:t>Uredbe o enotni metodologiji za pripravo in obravnavo investicijske dokumentacije na področju javnih financ (Uradni list RS, št. 60/2006, 54/2010 in 27/206),</w:t>
      </w:r>
    </w:p>
    <w:p w14:paraId="17F52A50" w14:textId="77777777" w:rsidR="00627651" w:rsidRPr="00281147" w:rsidRDefault="00627651" w:rsidP="00D52E6E">
      <w:pPr>
        <w:pStyle w:val="Tekst"/>
        <w:numPr>
          <w:ilvl w:val="0"/>
          <w:numId w:val="11"/>
        </w:numPr>
        <w:rPr>
          <w:sz w:val="24"/>
          <w:szCs w:val="24"/>
          <w:lang w:val="de-AT"/>
        </w:rPr>
      </w:pPr>
      <w:r w:rsidRPr="00281147">
        <w:rPr>
          <w:sz w:val="24"/>
          <w:szCs w:val="24"/>
          <w:lang w:val="de-AT"/>
        </w:rPr>
        <w:lastRenderedPageBreak/>
        <w:t>Pravilnik o vsebini in načinu vodenja evidenc projektov javno-zasebnega partnerstva in sklenjenih pogodb v okviru javno-zasebnega partnerstva (Uradni list RS, št. 56/2007),</w:t>
      </w:r>
    </w:p>
    <w:p w14:paraId="3365038C" w14:textId="77777777" w:rsidR="00627651" w:rsidRPr="00281147" w:rsidRDefault="00627651" w:rsidP="00DF5AD4">
      <w:pPr>
        <w:pStyle w:val="Tekst"/>
        <w:rPr>
          <w:sz w:val="24"/>
          <w:szCs w:val="24"/>
          <w:lang w:val="de-AT"/>
        </w:rPr>
      </w:pPr>
    </w:p>
    <w:p w14:paraId="4545EC73" w14:textId="77777777" w:rsidR="00627651" w:rsidRPr="00281147" w:rsidRDefault="00627651" w:rsidP="00DF5AD4">
      <w:pPr>
        <w:pStyle w:val="Tekst"/>
        <w:rPr>
          <w:sz w:val="24"/>
          <w:szCs w:val="24"/>
          <w:lang w:val="de-AT"/>
        </w:rPr>
      </w:pPr>
      <w:r w:rsidRPr="00281147">
        <w:rPr>
          <w:sz w:val="24"/>
          <w:szCs w:val="24"/>
          <w:lang w:val="de-AT"/>
        </w:rPr>
        <w:t>ter na podlagi ostale veljavne zakonodaje na področju predmeta javnega razpisa.</w:t>
      </w:r>
    </w:p>
    <w:p w14:paraId="268CC268" w14:textId="77777777" w:rsidR="00BF628C" w:rsidRPr="00281147" w:rsidRDefault="00BF628C" w:rsidP="00DF5AD4">
      <w:pPr>
        <w:pStyle w:val="Tekst"/>
        <w:rPr>
          <w:sz w:val="24"/>
          <w:szCs w:val="24"/>
          <w:lang w:val="de-AT"/>
        </w:rPr>
      </w:pPr>
    </w:p>
    <w:p w14:paraId="2A672A87" w14:textId="44F7F39B" w:rsidR="000F4A02" w:rsidRPr="00281147" w:rsidRDefault="00627651" w:rsidP="00DF5AD4">
      <w:pPr>
        <w:pStyle w:val="Tekst"/>
        <w:rPr>
          <w:sz w:val="24"/>
          <w:szCs w:val="24"/>
          <w:lang w:val="de-AT"/>
        </w:rPr>
      </w:pPr>
      <w:r w:rsidRPr="00281147">
        <w:rPr>
          <w:sz w:val="24"/>
          <w:szCs w:val="24"/>
          <w:lang w:val="de-AT"/>
        </w:rPr>
        <w:t xml:space="preserve">Navedeno zakonodajo morajo </w:t>
      </w:r>
      <w:r w:rsidR="00E82BA7" w:rsidRPr="00281147">
        <w:rPr>
          <w:sz w:val="24"/>
          <w:szCs w:val="24"/>
          <w:lang w:val="de-AT"/>
        </w:rPr>
        <w:t>ponudniki</w:t>
      </w:r>
      <w:r w:rsidRPr="00281147">
        <w:rPr>
          <w:sz w:val="24"/>
          <w:szCs w:val="24"/>
          <w:lang w:val="de-AT"/>
        </w:rPr>
        <w:t xml:space="preserve"> upoštevati pri pripravi </w:t>
      </w:r>
      <w:r w:rsidR="00E82BA7" w:rsidRPr="00281147">
        <w:rPr>
          <w:sz w:val="24"/>
          <w:szCs w:val="24"/>
          <w:lang w:val="de-AT"/>
        </w:rPr>
        <w:t>ponudbe</w:t>
      </w:r>
      <w:r w:rsidRPr="00281147">
        <w:rPr>
          <w:sz w:val="24"/>
          <w:szCs w:val="24"/>
          <w:lang w:val="de-AT"/>
        </w:rPr>
        <w:t>, koncesionar pa pri kasnejšem izvajanju pogodbenih določil.</w:t>
      </w:r>
    </w:p>
    <w:p w14:paraId="77495A79" w14:textId="77777777" w:rsidR="00E82BA7" w:rsidRPr="00281147" w:rsidRDefault="00E82BA7" w:rsidP="00DF5AD4">
      <w:pPr>
        <w:pStyle w:val="Tekst"/>
        <w:rPr>
          <w:sz w:val="24"/>
          <w:szCs w:val="24"/>
          <w:lang w:val="de-AT"/>
        </w:rPr>
      </w:pPr>
    </w:p>
    <w:p w14:paraId="52D74649" w14:textId="77777777" w:rsidR="00627651" w:rsidRPr="00281147" w:rsidRDefault="00627651" w:rsidP="00E82BA7">
      <w:pPr>
        <w:pStyle w:val="Heading2"/>
        <w:numPr>
          <w:ilvl w:val="1"/>
          <w:numId w:val="4"/>
        </w:numPr>
        <w:rPr>
          <w:color w:val="528F2A" w:themeColor="accent2" w:themeShade="BF"/>
          <w:szCs w:val="24"/>
        </w:rPr>
      </w:pPr>
      <w:bookmarkStart w:id="6" w:name="_Toc496776254"/>
      <w:r w:rsidRPr="00281147">
        <w:rPr>
          <w:color w:val="528F2A" w:themeColor="accent2" w:themeShade="BF"/>
          <w:szCs w:val="24"/>
        </w:rPr>
        <w:t>POSTOPEK IZBIRE KONCESIONARJA</w:t>
      </w:r>
      <w:bookmarkEnd w:id="6"/>
    </w:p>
    <w:p w14:paraId="27B03A6C" w14:textId="77777777" w:rsidR="00627651" w:rsidRPr="00281147" w:rsidRDefault="00627651" w:rsidP="00627651"/>
    <w:p w14:paraId="2EBDFF93" w14:textId="480C2C42" w:rsidR="00627651" w:rsidRPr="00281147" w:rsidRDefault="009A28A6" w:rsidP="00974B0D">
      <w:pPr>
        <w:pStyle w:val="Heading3"/>
        <w:numPr>
          <w:ilvl w:val="2"/>
          <w:numId w:val="4"/>
        </w:numPr>
        <w:rPr>
          <w:color w:val="528F2A" w:themeColor="accent2" w:themeShade="BF"/>
        </w:rPr>
      </w:pPr>
      <w:bookmarkStart w:id="7" w:name="_Toc496776255"/>
      <w:r w:rsidRPr="00281147">
        <w:rPr>
          <w:color w:val="528F2A" w:themeColor="accent2" w:themeShade="BF"/>
        </w:rPr>
        <w:t>Vrsta postopka</w:t>
      </w:r>
      <w:bookmarkEnd w:id="7"/>
    </w:p>
    <w:p w14:paraId="4A028909" w14:textId="77777777" w:rsidR="00484BA7" w:rsidRPr="00281147" w:rsidRDefault="00484BA7" w:rsidP="00484BA7"/>
    <w:p w14:paraId="2AFEC09A" w14:textId="3D7A7AEA" w:rsidR="00E82BA7" w:rsidRPr="00281147" w:rsidRDefault="00627651" w:rsidP="00E82BA7">
      <w:pPr>
        <w:jc w:val="both"/>
      </w:pPr>
      <w:r w:rsidRPr="00281147">
        <w:rPr>
          <w:rFonts w:asciiTheme="majorHAnsi" w:hAnsiTheme="majorHAnsi"/>
          <w:lang w:val="sl-SI"/>
        </w:rPr>
        <w:t>Koncedent izbere koncesionarja ob upoštevanju določb III. in IV. dela ZJZP po</w:t>
      </w:r>
      <w:r w:rsidR="00E82BA7" w:rsidRPr="00281147">
        <w:rPr>
          <w:rFonts w:asciiTheme="majorHAnsi" w:hAnsiTheme="majorHAnsi"/>
          <w:lang w:val="sl-SI"/>
        </w:rPr>
        <w:t xml:space="preserve"> odprtem postopku, ob smiselni uporabi pravil</w:t>
      </w:r>
      <w:r w:rsidRPr="00281147">
        <w:rPr>
          <w:rFonts w:asciiTheme="majorHAnsi" w:hAnsiTheme="majorHAnsi"/>
          <w:lang w:val="sl-SI"/>
        </w:rPr>
        <w:t>, ki urejajo oddajo javnih naročil.</w:t>
      </w:r>
    </w:p>
    <w:p w14:paraId="1ECA2A31" w14:textId="77777777" w:rsidR="0094793F" w:rsidRPr="00281147" w:rsidRDefault="0094793F" w:rsidP="00E82BA7">
      <w:pPr>
        <w:jc w:val="both"/>
        <w:rPr>
          <w:rFonts w:asciiTheme="majorHAnsi" w:eastAsiaTheme="majorEastAsia" w:hAnsiTheme="majorHAnsi" w:cstheme="majorBidi"/>
          <w:color w:val="2F759E" w:themeColor="accent1" w:themeShade="BF"/>
        </w:rPr>
      </w:pPr>
    </w:p>
    <w:p w14:paraId="6A112FAA" w14:textId="2266C8B6" w:rsidR="00E82BA7" w:rsidRPr="00281147" w:rsidRDefault="009A28A6" w:rsidP="00974B0D">
      <w:pPr>
        <w:pStyle w:val="Heading3"/>
        <w:numPr>
          <w:ilvl w:val="2"/>
          <w:numId w:val="4"/>
        </w:numPr>
        <w:rPr>
          <w:color w:val="528F2A" w:themeColor="accent2" w:themeShade="BF"/>
        </w:rPr>
      </w:pPr>
      <w:bookmarkStart w:id="8" w:name="_Toc496776256"/>
      <w:r w:rsidRPr="00281147">
        <w:rPr>
          <w:color w:val="528F2A" w:themeColor="accent2" w:themeShade="BF"/>
        </w:rPr>
        <w:t>Ogled lokacije</w:t>
      </w:r>
      <w:bookmarkEnd w:id="8"/>
    </w:p>
    <w:p w14:paraId="0CDEE46E" w14:textId="77777777" w:rsidR="00E82BA7" w:rsidRPr="00281147" w:rsidRDefault="00E82BA7" w:rsidP="00E82BA7">
      <w:pPr>
        <w:jc w:val="both"/>
        <w:rPr>
          <w:rFonts w:asciiTheme="majorHAnsi" w:hAnsiTheme="majorHAnsi"/>
        </w:rPr>
      </w:pPr>
    </w:p>
    <w:p w14:paraId="4DEB8159" w14:textId="67C5DC7A" w:rsidR="00E82BA7" w:rsidRPr="00281147" w:rsidRDefault="00E82BA7" w:rsidP="00E82BA7">
      <w:pPr>
        <w:spacing w:line="276" w:lineRule="auto"/>
        <w:jc w:val="both"/>
        <w:rPr>
          <w:rFonts w:asciiTheme="majorHAnsi" w:hAnsiTheme="majorHAnsi"/>
        </w:rPr>
      </w:pPr>
      <w:r w:rsidRPr="00281147">
        <w:rPr>
          <w:rFonts w:asciiTheme="majorHAnsi" w:hAnsiTheme="majorHAnsi"/>
        </w:rPr>
        <w:t xml:space="preserve">Ogled lokacije je možen po predhodni najavi, ki mora biti poslana preko elektronske pošte na naslov </w:t>
      </w:r>
      <w:hyperlink r:id="rId9" w:history="1">
        <w:r w:rsidRPr="00281147">
          <w:rPr>
            <w:rStyle w:val="Hyperlink"/>
            <w:rFonts w:asciiTheme="majorHAnsi" w:hAnsiTheme="majorHAnsi"/>
          </w:rPr>
          <w:t>damjan.napast@kidricevo.si</w:t>
        </w:r>
      </w:hyperlink>
      <w:r w:rsidRPr="00281147">
        <w:rPr>
          <w:rFonts w:asciiTheme="majorHAnsi" w:hAnsiTheme="majorHAnsi"/>
        </w:rPr>
        <w:t>, s pripisom »</w:t>
      </w:r>
      <w:r w:rsidR="0094793F" w:rsidRPr="00281147">
        <w:rPr>
          <w:rFonts w:asciiTheme="majorHAnsi" w:hAnsiTheme="majorHAnsi"/>
        </w:rPr>
        <w:t xml:space="preserve">za zadevo: </w:t>
      </w:r>
      <w:r w:rsidRPr="00281147">
        <w:rPr>
          <w:rFonts w:asciiTheme="majorHAnsi" w:hAnsiTheme="majorHAnsi"/>
        </w:rPr>
        <w:t xml:space="preserve">Javni razpis – ŠRC Pleterje«, in sicer najkasneje </w:t>
      </w:r>
      <w:r w:rsidRPr="00281147">
        <w:rPr>
          <w:rFonts w:asciiTheme="majorHAnsi" w:hAnsiTheme="majorHAnsi"/>
          <w:u w:val="single"/>
        </w:rPr>
        <w:t>do</w:t>
      </w:r>
      <w:r w:rsidR="0094793F" w:rsidRPr="00281147">
        <w:rPr>
          <w:rFonts w:asciiTheme="majorHAnsi" w:hAnsiTheme="majorHAnsi"/>
          <w:u w:val="single"/>
        </w:rPr>
        <w:t xml:space="preserve"> </w:t>
      </w:r>
      <w:r w:rsidR="00F204B2">
        <w:rPr>
          <w:rFonts w:asciiTheme="majorHAnsi" w:hAnsiTheme="majorHAnsi"/>
          <w:u w:val="single"/>
        </w:rPr>
        <w:t>24.11</w:t>
      </w:r>
      <w:r w:rsidR="0094793F" w:rsidRPr="00281147">
        <w:rPr>
          <w:rFonts w:asciiTheme="majorHAnsi" w:hAnsiTheme="majorHAnsi"/>
          <w:u w:val="single"/>
        </w:rPr>
        <w:t xml:space="preserve">.2017 </w:t>
      </w:r>
      <w:r w:rsidRPr="00281147">
        <w:rPr>
          <w:rFonts w:asciiTheme="majorHAnsi" w:hAnsiTheme="majorHAnsi"/>
          <w:u w:val="single"/>
        </w:rPr>
        <w:t>do</w:t>
      </w:r>
      <w:r w:rsidR="0094793F" w:rsidRPr="00281147">
        <w:rPr>
          <w:rFonts w:asciiTheme="majorHAnsi" w:hAnsiTheme="majorHAnsi"/>
          <w:u w:val="single"/>
        </w:rPr>
        <w:t xml:space="preserve"> 9.00 ure</w:t>
      </w:r>
      <w:r w:rsidRPr="00281147">
        <w:rPr>
          <w:rFonts w:asciiTheme="majorHAnsi" w:hAnsiTheme="majorHAnsi"/>
          <w:i/>
        </w:rPr>
        <w:t>.</w:t>
      </w:r>
      <w:r w:rsidRPr="00281147">
        <w:rPr>
          <w:rFonts w:asciiTheme="majorHAnsi" w:hAnsiTheme="majorHAnsi"/>
          <w:color w:val="C00000"/>
        </w:rPr>
        <w:t xml:space="preserve"> </w:t>
      </w:r>
      <w:r w:rsidRPr="00281147">
        <w:rPr>
          <w:rFonts w:asciiTheme="majorHAnsi" w:hAnsiTheme="majorHAnsi"/>
        </w:rPr>
        <w:t xml:space="preserve">Zainteresirani subjekt bo o urniku ogledov obveščen v čim krajšem času po prejemu predhodne najave. </w:t>
      </w:r>
    </w:p>
    <w:p w14:paraId="5ECE1C88" w14:textId="77777777" w:rsidR="00E82BA7" w:rsidRPr="00281147" w:rsidRDefault="00E82BA7" w:rsidP="00E82BA7"/>
    <w:p w14:paraId="26C50C81" w14:textId="5F92A0FA" w:rsidR="00484BA7" w:rsidRPr="00281147" w:rsidRDefault="009A28A6" w:rsidP="00974B0D">
      <w:pPr>
        <w:pStyle w:val="Heading3"/>
        <w:numPr>
          <w:ilvl w:val="2"/>
          <w:numId w:val="4"/>
        </w:numPr>
        <w:rPr>
          <w:color w:val="528F2A" w:themeColor="accent2" w:themeShade="BF"/>
        </w:rPr>
      </w:pPr>
      <w:bookmarkStart w:id="9" w:name="_Toc496776257"/>
      <w:r w:rsidRPr="00281147">
        <w:rPr>
          <w:color w:val="528F2A" w:themeColor="accent2" w:themeShade="BF"/>
        </w:rPr>
        <w:t>Dodatna pojasnila in vprašanja</w:t>
      </w:r>
      <w:bookmarkEnd w:id="9"/>
      <w:r w:rsidRPr="00281147">
        <w:rPr>
          <w:color w:val="528F2A" w:themeColor="accent2" w:themeShade="BF"/>
        </w:rPr>
        <w:t xml:space="preserve"> </w:t>
      </w:r>
    </w:p>
    <w:p w14:paraId="707D6755" w14:textId="77777777" w:rsidR="00484BA7" w:rsidRPr="00281147" w:rsidRDefault="00484BA7" w:rsidP="00484BA7"/>
    <w:p w14:paraId="15F22A1B" w14:textId="2A363474" w:rsidR="00BB207F" w:rsidRPr="00281147" w:rsidRDefault="00BD44B7" w:rsidP="00DF5AD4">
      <w:pPr>
        <w:pStyle w:val="Tekst"/>
        <w:rPr>
          <w:sz w:val="24"/>
          <w:szCs w:val="24"/>
          <w:lang w:val="sl-SI"/>
        </w:rPr>
      </w:pPr>
      <w:r w:rsidRPr="00281147">
        <w:rPr>
          <w:sz w:val="24"/>
          <w:szCs w:val="24"/>
          <w:lang w:val="sl-SI"/>
        </w:rPr>
        <w:t xml:space="preserve">Dodatna pojasnila in vprašanja v zvezi z razpisno dokumentacijo in ostalimi elementi javnega razpisa je mogoče zahtevati preko </w:t>
      </w:r>
      <w:r w:rsidR="00D440FE" w:rsidRPr="00281147">
        <w:rPr>
          <w:sz w:val="24"/>
          <w:szCs w:val="24"/>
          <w:lang w:val="sl-SI"/>
        </w:rPr>
        <w:t xml:space="preserve">za to namenjenega </w:t>
      </w:r>
      <w:r w:rsidR="00985922" w:rsidRPr="00281147">
        <w:rPr>
          <w:sz w:val="24"/>
          <w:szCs w:val="24"/>
          <w:lang w:val="sl-SI"/>
        </w:rPr>
        <w:t>obrazca na Portalu javnih naroč</w:t>
      </w:r>
      <w:r w:rsidR="00D440FE" w:rsidRPr="00281147">
        <w:rPr>
          <w:sz w:val="24"/>
          <w:szCs w:val="24"/>
          <w:lang w:val="sl-SI"/>
        </w:rPr>
        <w:t xml:space="preserve">il (www.enarocanje.si), in sicer pri objavi predmetnega </w:t>
      </w:r>
      <w:r w:rsidR="0024767E">
        <w:rPr>
          <w:sz w:val="24"/>
          <w:szCs w:val="24"/>
          <w:lang w:val="sl-SI"/>
        </w:rPr>
        <w:t xml:space="preserve">javnega </w:t>
      </w:r>
      <w:r w:rsidR="00D440FE" w:rsidRPr="00281147">
        <w:rPr>
          <w:sz w:val="24"/>
          <w:szCs w:val="24"/>
          <w:lang w:val="sl-SI"/>
        </w:rPr>
        <w:t>razpisa.</w:t>
      </w:r>
      <w:r w:rsidRPr="00281147">
        <w:rPr>
          <w:sz w:val="24"/>
          <w:szCs w:val="24"/>
          <w:lang w:val="sl-SI"/>
        </w:rPr>
        <w:t xml:space="preserve"> </w:t>
      </w:r>
    </w:p>
    <w:p w14:paraId="06461BF6" w14:textId="77777777" w:rsidR="00D440FE" w:rsidRPr="00281147" w:rsidRDefault="00D440FE" w:rsidP="00D55279">
      <w:pPr>
        <w:pStyle w:val="Tekst"/>
        <w:rPr>
          <w:sz w:val="24"/>
          <w:szCs w:val="24"/>
          <w:lang w:val="de-AT"/>
        </w:rPr>
      </w:pPr>
    </w:p>
    <w:p w14:paraId="4AAB7127" w14:textId="79CF2500" w:rsidR="00484BA7" w:rsidRPr="00281147" w:rsidRDefault="00BD44B7" w:rsidP="00D55279">
      <w:pPr>
        <w:pStyle w:val="Tekst"/>
        <w:rPr>
          <w:sz w:val="24"/>
          <w:szCs w:val="24"/>
          <w:lang w:val="sl-SI"/>
        </w:rPr>
      </w:pPr>
      <w:r w:rsidRPr="00281147">
        <w:rPr>
          <w:sz w:val="24"/>
          <w:szCs w:val="24"/>
          <w:lang w:val="de-AT"/>
        </w:rPr>
        <w:t xml:space="preserve">Skrajni rok za </w:t>
      </w:r>
      <w:r w:rsidR="00D440FE" w:rsidRPr="00281147">
        <w:rPr>
          <w:sz w:val="24"/>
          <w:szCs w:val="24"/>
          <w:lang w:val="de-AT"/>
        </w:rPr>
        <w:t xml:space="preserve">zahteve dodatnih </w:t>
      </w:r>
      <w:r w:rsidRPr="00281147">
        <w:rPr>
          <w:sz w:val="24"/>
          <w:szCs w:val="24"/>
          <w:lang w:val="de-AT"/>
        </w:rPr>
        <w:t xml:space="preserve">pojasnil </w:t>
      </w:r>
      <w:r w:rsidR="00D440FE" w:rsidRPr="00281147">
        <w:rPr>
          <w:sz w:val="24"/>
          <w:szCs w:val="24"/>
          <w:lang w:val="de-AT"/>
        </w:rPr>
        <w:t>oziroma postavitev vprašanj</w:t>
      </w:r>
      <w:r w:rsidRPr="00281147">
        <w:rPr>
          <w:sz w:val="24"/>
          <w:szCs w:val="24"/>
          <w:lang w:val="de-AT"/>
        </w:rPr>
        <w:t xml:space="preserve"> je</w:t>
      </w:r>
      <w:r w:rsidR="0094793F" w:rsidRPr="00281147">
        <w:rPr>
          <w:sz w:val="24"/>
          <w:szCs w:val="24"/>
          <w:lang w:val="de-AT"/>
        </w:rPr>
        <w:t xml:space="preserve"> </w:t>
      </w:r>
      <w:r w:rsidR="00EE7E00">
        <w:rPr>
          <w:sz w:val="24"/>
          <w:szCs w:val="24"/>
          <w:u w:val="single"/>
          <w:lang w:val="de-AT"/>
        </w:rPr>
        <w:t>15</w:t>
      </w:r>
      <w:r w:rsidR="00F204B2">
        <w:rPr>
          <w:sz w:val="24"/>
          <w:szCs w:val="24"/>
          <w:u w:val="single"/>
          <w:lang w:val="de-AT"/>
        </w:rPr>
        <w:t xml:space="preserve">.12.2017 do 12.00 </w:t>
      </w:r>
      <w:r w:rsidR="0094793F" w:rsidRPr="00281147">
        <w:rPr>
          <w:sz w:val="24"/>
          <w:szCs w:val="24"/>
          <w:u w:val="single"/>
          <w:lang w:val="de-AT"/>
        </w:rPr>
        <w:t>ure</w:t>
      </w:r>
      <w:r w:rsidR="0094793F" w:rsidRPr="00281147">
        <w:rPr>
          <w:sz w:val="24"/>
          <w:szCs w:val="24"/>
          <w:lang w:val="de-AT"/>
        </w:rPr>
        <w:t xml:space="preserve">. </w:t>
      </w:r>
      <w:r w:rsidRPr="00281147">
        <w:rPr>
          <w:sz w:val="24"/>
          <w:szCs w:val="24"/>
          <w:lang w:val="sl-SI"/>
        </w:rPr>
        <w:t xml:space="preserve">Koncedent bo podal </w:t>
      </w:r>
      <w:r w:rsidR="00D440FE" w:rsidRPr="00281147">
        <w:rPr>
          <w:sz w:val="24"/>
          <w:szCs w:val="24"/>
          <w:lang w:val="sl-SI"/>
        </w:rPr>
        <w:t xml:space="preserve">dodatna </w:t>
      </w:r>
      <w:r w:rsidRPr="00281147">
        <w:rPr>
          <w:sz w:val="24"/>
          <w:szCs w:val="24"/>
          <w:lang w:val="sl-SI"/>
        </w:rPr>
        <w:t xml:space="preserve">pojasnila, navezujoča se na zastavljena vprašanja, </w:t>
      </w:r>
      <w:r w:rsidR="00D440FE" w:rsidRPr="00281147">
        <w:rPr>
          <w:sz w:val="24"/>
          <w:szCs w:val="24"/>
          <w:lang w:val="sl-SI"/>
        </w:rPr>
        <w:t>pri objavi predmetnega razpisa na Portalu javnih naročil (www.enarocanje.si), in sicer n</w:t>
      </w:r>
      <w:r w:rsidRPr="00281147">
        <w:rPr>
          <w:sz w:val="24"/>
          <w:szCs w:val="24"/>
          <w:lang w:val="sl-SI"/>
        </w:rPr>
        <w:t xml:space="preserve">ajkasneje šest dni pred rokom za oddajo </w:t>
      </w:r>
      <w:r w:rsidR="00E82BA7" w:rsidRPr="00281147">
        <w:rPr>
          <w:sz w:val="24"/>
          <w:szCs w:val="24"/>
          <w:lang w:val="sl-SI"/>
        </w:rPr>
        <w:t>ponudb</w:t>
      </w:r>
      <w:r w:rsidRPr="00281147">
        <w:rPr>
          <w:sz w:val="24"/>
          <w:szCs w:val="24"/>
          <w:lang w:val="sl-SI"/>
        </w:rPr>
        <w:t>.</w:t>
      </w:r>
    </w:p>
    <w:p w14:paraId="2E20B545" w14:textId="77777777" w:rsidR="00D55279" w:rsidRPr="00281147" w:rsidRDefault="00D55279" w:rsidP="00D55279">
      <w:pPr>
        <w:pStyle w:val="Tekst"/>
        <w:rPr>
          <w:sz w:val="24"/>
          <w:szCs w:val="24"/>
          <w:lang w:val="sl-SI"/>
        </w:rPr>
      </w:pPr>
    </w:p>
    <w:p w14:paraId="1B66170B" w14:textId="77777777" w:rsidR="00313733" w:rsidRDefault="00313733">
      <w:pPr>
        <w:pBdr>
          <w:top w:val="nil"/>
          <w:left w:val="nil"/>
          <w:bottom w:val="nil"/>
          <w:right w:val="nil"/>
          <w:between w:val="nil"/>
          <w:bar w:val="nil"/>
        </w:pBdr>
        <w:rPr>
          <w:rFonts w:asciiTheme="majorHAnsi" w:eastAsiaTheme="majorEastAsia" w:hAnsiTheme="majorHAnsi" w:cstheme="majorBidi"/>
          <w:color w:val="528F2A" w:themeColor="accent2" w:themeShade="BF"/>
        </w:rPr>
      </w:pPr>
      <w:r>
        <w:rPr>
          <w:color w:val="528F2A" w:themeColor="accent2" w:themeShade="BF"/>
        </w:rPr>
        <w:br w:type="page"/>
      </w:r>
    </w:p>
    <w:p w14:paraId="37D6D236" w14:textId="4B306A2D" w:rsidR="00BD44B7" w:rsidRPr="00281147" w:rsidRDefault="009A28A6" w:rsidP="00974B0D">
      <w:pPr>
        <w:pStyle w:val="Heading3"/>
        <w:numPr>
          <w:ilvl w:val="2"/>
          <w:numId w:val="4"/>
        </w:numPr>
        <w:rPr>
          <w:color w:val="528F2A" w:themeColor="accent2" w:themeShade="BF"/>
        </w:rPr>
      </w:pPr>
      <w:bookmarkStart w:id="10" w:name="_Toc496776258"/>
      <w:r w:rsidRPr="00281147">
        <w:rPr>
          <w:color w:val="528F2A" w:themeColor="accent2" w:themeShade="BF"/>
        </w:rPr>
        <w:lastRenderedPageBreak/>
        <w:t>Rok in naslov za oddajo ponudb</w:t>
      </w:r>
      <w:bookmarkEnd w:id="10"/>
    </w:p>
    <w:p w14:paraId="474B39A8" w14:textId="77777777" w:rsidR="00484BA7" w:rsidRPr="00281147" w:rsidRDefault="00484BA7" w:rsidP="00484BA7"/>
    <w:p w14:paraId="2BEFCC48" w14:textId="066A102E" w:rsidR="00BD44B7" w:rsidRPr="00281147" w:rsidRDefault="006C3ABE" w:rsidP="00DF5AD4">
      <w:pPr>
        <w:pStyle w:val="Tekst"/>
        <w:rPr>
          <w:sz w:val="24"/>
          <w:szCs w:val="24"/>
        </w:rPr>
      </w:pPr>
      <w:r w:rsidRPr="00281147">
        <w:rPr>
          <w:sz w:val="24"/>
          <w:szCs w:val="24"/>
          <w:lang w:val="sl-SI"/>
        </w:rPr>
        <w:t xml:space="preserve">Končni rok za oddajo </w:t>
      </w:r>
      <w:r w:rsidR="00E82BA7" w:rsidRPr="00281147">
        <w:rPr>
          <w:sz w:val="24"/>
          <w:szCs w:val="24"/>
          <w:lang w:val="sl-SI"/>
        </w:rPr>
        <w:t>ponudb</w:t>
      </w:r>
      <w:r w:rsidRPr="00281147">
        <w:rPr>
          <w:sz w:val="24"/>
          <w:szCs w:val="24"/>
          <w:lang w:val="sl-SI"/>
        </w:rPr>
        <w:t xml:space="preserve"> je</w:t>
      </w:r>
      <w:r w:rsidR="00F204B2">
        <w:rPr>
          <w:sz w:val="24"/>
          <w:szCs w:val="24"/>
          <w:lang w:val="sl-SI"/>
        </w:rPr>
        <w:t xml:space="preserve"> </w:t>
      </w:r>
      <w:r w:rsidR="00EE7E00">
        <w:rPr>
          <w:sz w:val="24"/>
          <w:szCs w:val="24"/>
          <w:u w:val="single"/>
          <w:lang w:val="sl-SI"/>
        </w:rPr>
        <w:t>2</w:t>
      </w:r>
      <w:r w:rsidR="00F204B2" w:rsidRPr="00F204B2">
        <w:rPr>
          <w:sz w:val="24"/>
          <w:szCs w:val="24"/>
          <w:u w:val="single"/>
          <w:lang w:val="sl-SI"/>
        </w:rPr>
        <w:t>1.12.2017</w:t>
      </w:r>
      <w:r w:rsidRPr="00F204B2">
        <w:rPr>
          <w:sz w:val="24"/>
          <w:szCs w:val="24"/>
          <w:u w:val="single"/>
          <w:lang w:val="sl-SI"/>
        </w:rPr>
        <w:t xml:space="preserve"> </w:t>
      </w:r>
      <w:r w:rsidR="00E82BA7" w:rsidRPr="00F204B2">
        <w:rPr>
          <w:sz w:val="24"/>
          <w:szCs w:val="24"/>
          <w:u w:val="single"/>
          <w:lang w:val="sl-SI"/>
        </w:rPr>
        <w:t>do</w:t>
      </w:r>
      <w:r w:rsidR="00E82BA7" w:rsidRPr="00F204B2">
        <w:rPr>
          <w:color w:val="auto"/>
          <w:sz w:val="24"/>
          <w:szCs w:val="24"/>
          <w:u w:val="single"/>
          <w:lang w:val="sl-SI"/>
        </w:rPr>
        <w:t xml:space="preserve"> </w:t>
      </w:r>
      <w:r w:rsidR="00F204B2" w:rsidRPr="00F204B2">
        <w:rPr>
          <w:color w:val="auto"/>
          <w:sz w:val="24"/>
          <w:szCs w:val="24"/>
          <w:u w:val="single"/>
          <w:lang w:val="sl-SI"/>
        </w:rPr>
        <w:t>8.00</w:t>
      </w:r>
      <w:r w:rsidR="00E82BA7" w:rsidRPr="00F204B2">
        <w:rPr>
          <w:sz w:val="24"/>
          <w:szCs w:val="24"/>
          <w:u w:val="single"/>
          <w:lang w:val="sl-SI"/>
        </w:rPr>
        <w:t xml:space="preserve"> ure</w:t>
      </w:r>
      <w:r w:rsidR="00E82BA7" w:rsidRPr="00281147">
        <w:rPr>
          <w:sz w:val="24"/>
          <w:szCs w:val="24"/>
          <w:lang w:val="sl-SI"/>
        </w:rPr>
        <w:t xml:space="preserve">. </w:t>
      </w:r>
      <w:r w:rsidR="00E82BA7" w:rsidRPr="00281147">
        <w:rPr>
          <w:sz w:val="24"/>
          <w:szCs w:val="24"/>
        </w:rPr>
        <w:t>Ponudbe</w:t>
      </w:r>
      <w:r w:rsidRPr="00281147">
        <w:rPr>
          <w:sz w:val="24"/>
          <w:szCs w:val="24"/>
        </w:rPr>
        <w:t xml:space="preserve"> morajo do tega roka prispet</w:t>
      </w:r>
      <w:r w:rsidR="00E82BA7" w:rsidRPr="00281147">
        <w:rPr>
          <w:sz w:val="24"/>
          <w:szCs w:val="24"/>
        </w:rPr>
        <w:t xml:space="preserve">i na naslov koncedenta (točka </w:t>
      </w:r>
      <w:r w:rsidR="003B0677" w:rsidRPr="00281147">
        <w:rPr>
          <w:sz w:val="24"/>
          <w:szCs w:val="24"/>
        </w:rPr>
        <w:t>1</w:t>
      </w:r>
      <w:r w:rsidRPr="00281147">
        <w:rPr>
          <w:sz w:val="24"/>
          <w:szCs w:val="24"/>
        </w:rPr>
        <w:t>.</w:t>
      </w:r>
      <w:r w:rsidR="00E82BA7" w:rsidRPr="00281147">
        <w:rPr>
          <w:sz w:val="24"/>
          <w:szCs w:val="24"/>
        </w:rPr>
        <w:t>1.</w:t>
      </w:r>
      <w:r w:rsidRPr="00281147">
        <w:rPr>
          <w:sz w:val="24"/>
          <w:szCs w:val="24"/>
        </w:rPr>
        <w:t>)</w:t>
      </w:r>
    </w:p>
    <w:p w14:paraId="297CAF5D" w14:textId="7EBF3684" w:rsidR="006C3ABE" w:rsidRPr="00281147" w:rsidRDefault="00E82BA7" w:rsidP="00DF5AD4">
      <w:pPr>
        <w:pStyle w:val="Tekst"/>
        <w:rPr>
          <w:sz w:val="24"/>
          <w:szCs w:val="24"/>
        </w:rPr>
      </w:pPr>
      <w:r w:rsidRPr="00281147">
        <w:rPr>
          <w:sz w:val="24"/>
          <w:szCs w:val="24"/>
        </w:rPr>
        <w:t>Ponudbe</w:t>
      </w:r>
      <w:r w:rsidR="006C3ABE" w:rsidRPr="00281147">
        <w:rPr>
          <w:sz w:val="24"/>
          <w:szCs w:val="24"/>
        </w:rPr>
        <w:t xml:space="preserve"> morajo ne glede na način dostave (osebno ali po pošti) prispeti do vložišča do zgoraj navedenega roka, sicer se bodo štele za prepozno prejete (prejemna teorija).</w:t>
      </w:r>
    </w:p>
    <w:p w14:paraId="2F604805" w14:textId="77777777" w:rsidR="006C3ABE" w:rsidRPr="00281147" w:rsidRDefault="006C3ABE" w:rsidP="00BD44B7"/>
    <w:p w14:paraId="1BB7BB5D" w14:textId="24F04DE8" w:rsidR="006C3ABE" w:rsidRPr="00281147" w:rsidRDefault="009A28A6" w:rsidP="00974B0D">
      <w:pPr>
        <w:pStyle w:val="Heading3"/>
        <w:numPr>
          <w:ilvl w:val="2"/>
          <w:numId w:val="4"/>
        </w:numPr>
        <w:rPr>
          <w:color w:val="528F2A" w:themeColor="accent2" w:themeShade="BF"/>
        </w:rPr>
      </w:pPr>
      <w:bookmarkStart w:id="11" w:name="_Toc496776259"/>
      <w:r w:rsidRPr="00281147">
        <w:rPr>
          <w:color w:val="528F2A" w:themeColor="accent2" w:themeShade="BF"/>
        </w:rPr>
        <w:t>Sprememba in umik oddanih ponudb</w:t>
      </w:r>
      <w:bookmarkEnd w:id="11"/>
    </w:p>
    <w:p w14:paraId="729BA690" w14:textId="77777777" w:rsidR="00A80A8E" w:rsidRPr="00281147" w:rsidRDefault="00A80A8E" w:rsidP="00A80A8E"/>
    <w:p w14:paraId="5851E2F7" w14:textId="56009F8C" w:rsidR="006C3ABE" w:rsidRPr="00281147" w:rsidRDefault="006C3ABE" w:rsidP="00DF5AD4">
      <w:pPr>
        <w:pStyle w:val="Tekst"/>
        <w:rPr>
          <w:sz w:val="24"/>
          <w:szCs w:val="24"/>
          <w:lang w:val="sl-SI"/>
        </w:rPr>
      </w:pPr>
      <w:r w:rsidRPr="00281147">
        <w:rPr>
          <w:sz w:val="24"/>
          <w:szCs w:val="24"/>
          <w:lang w:val="sl-SI"/>
        </w:rPr>
        <w:t xml:space="preserve">Pred potekom roka za oddajo </w:t>
      </w:r>
      <w:r w:rsidR="00E82BA7" w:rsidRPr="00281147">
        <w:rPr>
          <w:sz w:val="24"/>
          <w:szCs w:val="24"/>
          <w:lang w:val="sl-SI"/>
        </w:rPr>
        <w:t>ponudb</w:t>
      </w:r>
      <w:r w:rsidRPr="00281147">
        <w:rPr>
          <w:sz w:val="24"/>
          <w:szCs w:val="24"/>
          <w:lang w:val="sl-SI"/>
        </w:rPr>
        <w:t xml:space="preserve"> lahko </w:t>
      </w:r>
      <w:r w:rsidR="00E82BA7" w:rsidRPr="00281147">
        <w:rPr>
          <w:sz w:val="24"/>
          <w:szCs w:val="24"/>
          <w:lang w:val="sl-SI"/>
        </w:rPr>
        <w:t>ponudnik</w:t>
      </w:r>
      <w:r w:rsidRPr="00281147">
        <w:rPr>
          <w:sz w:val="24"/>
          <w:szCs w:val="24"/>
          <w:lang w:val="sl-SI"/>
        </w:rPr>
        <w:t xml:space="preserve"> v pisni obliki kadarkoli spremeni ali umakne že oddano </w:t>
      </w:r>
      <w:r w:rsidR="00E82BA7" w:rsidRPr="00281147">
        <w:rPr>
          <w:sz w:val="24"/>
          <w:szCs w:val="24"/>
          <w:lang w:val="sl-SI"/>
        </w:rPr>
        <w:t>ponudbo</w:t>
      </w:r>
      <w:r w:rsidRPr="00281147">
        <w:rPr>
          <w:sz w:val="24"/>
          <w:szCs w:val="24"/>
          <w:lang w:val="sl-SI"/>
        </w:rPr>
        <w:t xml:space="preserve">. Po izteku roka za oddajo </w:t>
      </w:r>
      <w:r w:rsidR="00E82BA7" w:rsidRPr="00281147">
        <w:rPr>
          <w:sz w:val="24"/>
          <w:szCs w:val="24"/>
          <w:lang w:val="sl-SI"/>
        </w:rPr>
        <w:t>ponudb</w:t>
      </w:r>
      <w:r w:rsidRPr="00281147">
        <w:rPr>
          <w:sz w:val="24"/>
          <w:szCs w:val="24"/>
          <w:lang w:val="sl-SI"/>
        </w:rPr>
        <w:t xml:space="preserve">, </w:t>
      </w:r>
      <w:r w:rsidR="00E82BA7" w:rsidRPr="00281147">
        <w:rPr>
          <w:sz w:val="24"/>
          <w:szCs w:val="24"/>
          <w:lang w:val="sl-SI"/>
        </w:rPr>
        <w:t>ponudniki</w:t>
      </w:r>
      <w:r w:rsidRPr="00281147">
        <w:rPr>
          <w:sz w:val="24"/>
          <w:szCs w:val="24"/>
          <w:lang w:val="sl-SI"/>
        </w:rPr>
        <w:t xml:space="preserve"> ne morejo več spreminjati ali umakniti oddane </w:t>
      </w:r>
      <w:r w:rsidR="00E82BA7" w:rsidRPr="00281147">
        <w:rPr>
          <w:sz w:val="24"/>
          <w:szCs w:val="24"/>
          <w:lang w:val="sl-SI"/>
        </w:rPr>
        <w:t>ponudbe</w:t>
      </w:r>
      <w:r w:rsidRPr="00281147">
        <w:rPr>
          <w:sz w:val="24"/>
          <w:szCs w:val="24"/>
          <w:lang w:val="sl-SI"/>
        </w:rPr>
        <w:t>.</w:t>
      </w:r>
    </w:p>
    <w:p w14:paraId="587CF2EC" w14:textId="77777777" w:rsidR="006C3ABE" w:rsidRPr="00281147" w:rsidRDefault="006C3ABE" w:rsidP="00DF5AD4">
      <w:pPr>
        <w:pStyle w:val="Tekst"/>
        <w:rPr>
          <w:sz w:val="24"/>
          <w:szCs w:val="24"/>
          <w:lang w:val="sl-SI"/>
        </w:rPr>
      </w:pPr>
    </w:p>
    <w:p w14:paraId="4C8035BB" w14:textId="5954A7BF" w:rsidR="006C3ABE" w:rsidRPr="00281147" w:rsidRDefault="006C3ABE" w:rsidP="00DF5AD4">
      <w:pPr>
        <w:pStyle w:val="Tekst"/>
        <w:rPr>
          <w:sz w:val="24"/>
          <w:szCs w:val="24"/>
          <w:lang w:val="sl-SI"/>
        </w:rPr>
      </w:pPr>
      <w:r w:rsidRPr="00281147">
        <w:rPr>
          <w:sz w:val="24"/>
          <w:szCs w:val="24"/>
          <w:lang w:val="sl-SI"/>
        </w:rPr>
        <w:t xml:space="preserve">Vsaka sprememba ali umik </w:t>
      </w:r>
      <w:r w:rsidR="00E82BA7" w:rsidRPr="00281147">
        <w:rPr>
          <w:sz w:val="24"/>
          <w:szCs w:val="24"/>
          <w:lang w:val="sl-SI"/>
        </w:rPr>
        <w:t>ponudbe</w:t>
      </w:r>
      <w:r w:rsidRPr="00281147">
        <w:rPr>
          <w:sz w:val="24"/>
          <w:szCs w:val="24"/>
          <w:lang w:val="sl-SI"/>
        </w:rPr>
        <w:t xml:space="preserve"> mora biti dostavljena na nač</w:t>
      </w:r>
      <w:r w:rsidRPr="00281147">
        <w:rPr>
          <w:rStyle w:val="NoneA"/>
          <w:sz w:val="24"/>
          <w:szCs w:val="24"/>
          <w:lang w:val="it-IT"/>
        </w:rPr>
        <w:t>in, dolo</w:t>
      </w:r>
      <w:r w:rsidRPr="00281147">
        <w:rPr>
          <w:sz w:val="24"/>
          <w:szCs w:val="24"/>
          <w:lang w:val="sl-SI"/>
        </w:rPr>
        <w:t>čen v razpisni dokumentaciji. Na pošiljki mora biti jasno označeno, da gre za umik (</w:t>
      </w:r>
      <w:r w:rsidR="00E82BA7" w:rsidRPr="00281147">
        <w:rPr>
          <w:sz w:val="24"/>
          <w:szCs w:val="24"/>
          <w:lang w:val="sl-SI"/>
        </w:rPr>
        <w:t>ponudnik</w:t>
      </w:r>
      <w:r w:rsidRPr="00281147">
        <w:rPr>
          <w:sz w:val="24"/>
          <w:szCs w:val="24"/>
          <w:lang w:val="sl-SI"/>
        </w:rPr>
        <w:t xml:space="preserve"> na ovojnico napiše </w:t>
      </w:r>
      <w:r w:rsidRPr="00281147">
        <w:rPr>
          <w:rStyle w:val="NoneA"/>
          <w:sz w:val="24"/>
          <w:szCs w:val="24"/>
          <w:lang w:val="it-IT"/>
        </w:rPr>
        <w:t>»</w:t>
      </w:r>
      <w:r w:rsidRPr="00281147">
        <w:rPr>
          <w:rStyle w:val="NoneA"/>
          <w:sz w:val="24"/>
          <w:szCs w:val="24"/>
          <w:lang w:val="nl-NL"/>
        </w:rPr>
        <w:t xml:space="preserve">UMIK </w:t>
      </w:r>
      <w:r w:rsidR="00E82BA7" w:rsidRPr="00281147">
        <w:rPr>
          <w:rStyle w:val="NoneA"/>
          <w:sz w:val="24"/>
          <w:szCs w:val="24"/>
          <w:lang w:val="nl-NL"/>
        </w:rPr>
        <w:t>PONUDBE</w:t>
      </w:r>
      <w:r w:rsidRPr="00281147">
        <w:rPr>
          <w:rStyle w:val="NoneA"/>
          <w:sz w:val="24"/>
          <w:szCs w:val="24"/>
          <w:lang w:val="fr-FR"/>
        </w:rPr>
        <w:t xml:space="preserve">« </w:t>
      </w:r>
      <w:r w:rsidRPr="00281147">
        <w:rPr>
          <w:sz w:val="24"/>
          <w:szCs w:val="24"/>
          <w:lang w:val="sl-SI"/>
        </w:rPr>
        <w:t>in ime javnega razpisa) ali spremembo (</w:t>
      </w:r>
      <w:r w:rsidR="007019BE" w:rsidRPr="00281147">
        <w:rPr>
          <w:sz w:val="24"/>
          <w:szCs w:val="24"/>
          <w:lang w:val="sl-SI"/>
        </w:rPr>
        <w:t>ponudnik</w:t>
      </w:r>
      <w:r w:rsidRPr="00281147">
        <w:rPr>
          <w:sz w:val="24"/>
          <w:szCs w:val="24"/>
          <w:lang w:val="sl-SI"/>
        </w:rPr>
        <w:t xml:space="preserve"> na ovojnico napiše </w:t>
      </w:r>
      <w:r w:rsidRPr="00281147">
        <w:rPr>
          <w:rStyle w:val="NoneA"/>
          <w:sz w:val="24"/>
          <w:szCs w:val="24"/>
          <w:lang w:val="it-IT"/>
        </w:rPr>
        <w:t>»</w:t>
      </w:r>
      <w:r w:rsidRPr="00281147">
        <w:rPr>
          <w:rStyle w:val="NoneA"/>
          <w:sz w:val="24"/>
          <w:szCs w:val="24"/>
          <w:lang w:val="sl-SI"/>
        </w:rPr>
        <w:t xml:space="preserve">SPREMEMBA </w:t>
      </w:r>
      <w:r w:rsidR="00E82BA7" w:rsidRPr="00281147">
        <w:rPr>
          <w:rStyle w:val="NoneA"/>
          <w:sz w:val="24"/>
          <w:szCs w:val="24"/>
          <w:lang w:val="sl-SI"/>
        </w:rPr>
        <w:t>PONUDBE</w:t>
      </w:r>
      <w:r w:rsidRPr="00281147">
        <w:rPr>
          <w:rStyle w:val="NoneA"/>
          <w:sz w:val="24"/>
          <w:szCs w:val="24"/>
          <w:lang w:val="fr-FR"/>
        </w:rPr>
        <w:t xml:space="preserve">« </w:t>
      </w:r>
      <w:r w:rsidRPr="00281147">
        <w:rPr>
          <w:sz w:val="24"/>
          <w:szCs w:val="24"/>
          <w:lang w:val="sl-SI"/>
        </w:rPr>
        <w:t xml:space="preserve">in ime javnega razpisa). </w:t>
      </w:r>
    </w:p>
    <w:p w14:paraId="6D9A1348" w14:textId="6D64616B" w:rsidR="006C3ABE" w:rsidRPr="00281147" w:rsidRDefault="006C3ABE" w:rsidP="00DF5AD4">
      <w:pPr>
        <w:pStyle w:val="Tekst"/>
        <w:rPr>
          <w:sz w:val="24"/>
          <w:szCs w:val="24"/>
        </w:rPr>
      </w:pPr>
      <w:r w:rsidRPr="00281147">
        <w:rPr>
          <w:sz w:val="24"/>
          <w:szCs w:val="24"/>
        </w:rPr>
        <w:t xml:space="preserve">V spremenjeni </w:t>
      </w:r>
      <w:r w:rsidR="00E82BA7" w:rsidRPr="00281147">
        <w:rPr>
          <w:sz w:val="24"/>
          <w:szCs w:val="24"/>
        </w:rPr>
        <w:t>ponudbi</w:t>
      </w:r>
      <w:r w:rsidRPr="00281147">
        <w:rPr>
          <w:sz w:val="24"/>
          <w:szCs w:val="24"/>
        </w:rPr>
        <w:t xml:space="preserve"> mora biti jasno navedeno kateri del </w:t>
      </w:r>
      <w:r w:rsidR="00E82BA7" w:rsidRPr="00281147">
        <w:rPr>
          <w:sz w:val="24"/>
          <w:szCs w:val="24"/>
        </w:rPr>
        <w:t>ponudbe</w:t>
      </w:r>
      <w:r w:rsidRPr="00281147">
        <w:rPr>
          <w:sz w:val="24"/>
          <w:szCs w:val="24"/>
        </w:rPr>
        <w:t xml:space="preserve"> se spreminja in kateri del </w:t>
      </w:r>
      <w:r w:rsidR="00E82BA7" w:rsidRPr="00281147">
        <w:rPr>
          <w:sz w:val="24"/>
          <w:szCs w:val="24"/>
        </w:rPr>
        <w:t>ponudbe</w:t>
      </w:r>
      <w:r w:rsidRPr="00281147">
        <w:rPr>
          <w:sz w:val="24"/>
          <w:szCs w:val="24"/>
        </w:rPr>
        <w:t xml:space="preserve"> ostaja nespremenjen. </w:t>
      </w:r>
    </w:p>
    <w:p w14:paraId="4AE2B4E1" w14:textId="77777777" w:rsidR="006C3ABE" w:rsidRPr="00281147" w:rsidRDefault="006C3ABE" w:rsidP="006C3ABE"/>
    <w:p w14:paraId="7642022A" w14:textId="4A7D4220" w:rsidR="006C3ABE" w:rsidRPr="00281147" w:rsidRDefault="009A28A6" w:rsidP="00974B0D">
      <w:pPr>
        <w:pStyle w:val="Heading3"/>
        <w:numPr>
          <w:ilvl w:val="2"/>
          <w:numId w:val="4"/>
        </w:numPr>
        <w:rPr>
          <w:color w:val="528F2A" w:themeColor="accent2" w:themeShade="BF"/>
        </w:rPr>
      </w:pPr>
      <w:bookmarkStart w:id="12" w:name="_Toc496776260"/>
      <w:r w:rsidRPr="00281147">
        <w:rPr>
          <w:color w:val="528F2A" w:themeColor="accent2" w:themeShade="BF"/>
        </w:rPr>
        <w:t>Odpiranje ponudb</w:t>
      </w:r>
      <w:bookmarkEnd w:id="12"/>
    </w:p>
    <w:p w14:paraId="5D59EAB6" w14:textId="77777777" w:rsidR="00A80A8E" w:rsidRPr="00281147" w:rsidRDefault="00A80A8E" w:rsidP="00A80A8E"/>
    <w:p w14:paraId="5D8E1FDB" w14:textId="5D64F7BD" w:rsidR="006C3ABE" w:rsidRPr="00281147" w:rsidRDefault="006C3ABE" w:rsidP="00DF5AD4">
      <w:pPr>
        <w:pStyle w:val="Tekst"/>
        <w:rPr>
          <w:sz w:val="24"/>
          <w:szCs w:val="24"/>
        </w:rPr>
      </w:pPr>
      <w:r w:rsidRPr="00281147">
        <w:rPr>
          <w:sz w:val="24"/>
          <w:szCs w:val="24"/>
        </w:rPr>
        <w:t xml:space="preserve">Javno odpiranje </w:t>
      </w:r>
      <w:r w:rsidR="00E82BA7" w:rsidRPr="00281147">
        <w:rPr>
          <w:sz w:val="24"/>
          <w:szCs w:val="24"/>
        </w:rPr>
        <w:t>ponudb</w:t>
      </w:r>
      <w:r w:rsidRPr="00281147">
        <w:rPr>
          <w:sz w:val="24"/>
          <w:szCs w:val="24"/>
        </w:rPr>
        <w:t xml:space="preserve"> bo</w:t>
      </w:r>
      <w:r w:rsidR="00F204B2">
        <w:rPr>
          <w:sz w:val="24"/>
          <w:szCs w:val="24"/>
        </w:rPr>
        <w:t xml:space="preserve"> dne</w:t>
      </w:r>
      <w:r w:rsidRPr="00281147">
        <w:rPr>
          <w:sz w:val="24"/>
          <w:szCs w:val="24"/>
        </w:rPr>
        <w:t xml:space="preserve"> </w:t>
      </w:r>
      <w:r w:rsidR="00EE7E00">
        <w:rPr>
          <w:sz w:val="24"/>
          <w:szCs w:val="24"/>
          <w:u w:val="single"/>
          <w:lang w:val="sl-SI"/>
        </w:rPr>
        <w:t>2</w:t>
      </w:r>
      <w:r w:rsidR="00F204B2" w:rsidRPr="00F204B2">
        <w:rPr>
          <w:sz w:val="24"/>
          <w:szCs w:val="24"/>
          <w:u w:val="single"/>
          <w:lang w:val="sl-SI"/>
        </w:rPr>
        <w:t xml:space="preserve">1.12.2017 </w:t>
      </w:r>
      <w:r w:rsidR="00EE7E00">
        <w:rPr>
          <w:sz w:val="24"/>
          <w:szCs w:val="24"/>
          <w:u w:val="single"/>
          <w:lang w:val="sl-SI"/>
        </w:rPr>
        <w:t>ob</w:t>
      </w:r>
      <w:r w:rsidR="00F204B2" w:rsidRPr="00F204B2">
        <w:rPr>
          <w:color w:val="auto"/>
          <w:sz w:val="24"/>
          <w:szCs w:val="24"/>
          <w:u w:val="single"/>
          <w:lang w:val="sl-SI"/>
        </w:rPr>
        <w:t xml:space="preserve"> </w:t>
      </w:r>
      <w:r w:rsidR="00F204B2">
        <w:rPr>
          <w:color w:val="auto"/>
          <w:sz w:val="24"/>
          <w:szCs w:val="24"/>
          <w:u w:val="single"/>
          <w:lang w:val="sl-SI"/>
        </w:rPr>
        <w:t>8.3</w:t>
      </w:r>
      <w:r w:rsidR="00F204B2" w:rsidRPr="00F204B2">
        <w:rPr>
          <w:color w:val="auto"/>
          <w:sz w:val="24"/>
          <w:szCs w:val="24"/>
          <w:u w:val="single"/>
          <w:lang w:val="sl-SI"/>
        </w:rPr>
        <w:t>0</w:t>
      </w:r>
      <w:r w:rsidR="00F204B2" w:rsidRPr="00F204B2">
        <w:rPr>
          <w:sz w:val="24"/>
          <w:szCs w:val="24"/>
          <w:u w:val="single"/>
          <w:lang w:val="sl-SI"/>
        </w:rPr>
        <w:t xml:space="preserve"> ur</w:t>
      </w:r>
      <w:r w:rsidR="00EE7E00">
        <w:rPr>
          <w:sz w:val="24"/>
          <w:szCs w:val="24"/>
          <w:u w:val="single"/>
          <w:lang w:val="sl-SI"/>
        </w:rPr>
        <w:t>i</w:t>
      </w:r>
      <w:r w:rsidR="00F204B2" w:rsidRPr="00281147">
        <w:rPr>
          <w:sz w:val="24"/>
          <w:szCs w:val="24"/>
        </w:rPr>
        <w:t xml:space="preserve"> </w:t>
      </w:r>
      <w:r w:rsidRPr="00281147">
        <w:rPr>
          <w:sz w:val="24"/>
          <w:szCs w:val="24"/>
        </w:rPr>
        <w:t xml:space="preserve">v prostorih in na naslovu koncedenta (točka </w:t>
      </w:r>
      <w:r w:rsidR="003B0677" w:rsidRPr="00281147">
        <w:rPr>
          <w:sz w:val="24"/>
          <w:szCs w:val="24"/>
        </w:rPr>
        <w:t>1</w:t>
      </w:r>
      <w:r w:rsidR="00E82BA7" w:rsidRPr="00281147">
        <w:rPr>
          <w:sz w:val="24"/>
          <w:szCs w:val="24"/>
        </w:rPr>
        <w:t>.1</w:t>
      </w:r>
      <w:r w:rsidRPr="00281147">
        <w:rPr>
          <w:sz w:val="24"/>
          <w:szCs w:val="24"/>
        </w:rPr>
        <w:t>.).</w:t>
      </w:r>
    </w:p>
    <w:p w14:paraId="3069094C" w14:textId="77777777" w:rsidR="00634E05" w:rsidRPr="00281147" w:rsidRDefault="00634E05" w:rsidP="00DF5AD4">
      <w:pPr>
        <w:pStyle w:val="Tekst"/>
        <w:rPr>
          <w:sz w:val="24"/>
          <w:szCs w:val="24"/>
        </w:rPr>
      </w:pPr>
    </w:p>
    <w:p w14:paraId="4896824C" w14:textId="33F68ABE" w:rsidR="006C3ABE" w:rsidRPr="00281147" w:rsidRDefault="006C3ABE" w:rsidP="00DF5AD4">
      <w:pPr>
        <w:pStyle w:val="Tekst"/>
        <w:rPr>
          <w:sz w:val="24"/>
          <w:szCs w:val="24"/>
        </w:rPr>
      </w:pPr>
      <w:r w:rsidRPr="00281147">
        <w:rPr>
          <w:sz w:val="24"/>
          <w:szCs w:val="24"/>
        </w:rPr>
        <w:t xml:space="preserve">Predstavniki </w:t>
      </w:r>
      <w:r w:rsidR="00E82BA7" w:rsidRPr="00281147">
        <w:rPr>
          <w:sz w:val="24"/>
          <w:szCs w:val="24"/>
        </w:rPr>
        <w:t>ponudnikov</w:t>
      </w:r>
      <w:r w:rsidRPr="00281147">
        <w:rPr>
          <w:sz w:val="24"/>
          <w:szCs w:val="24"/>
        </w:rPr>
        <w:t xml:space="preserve">, ki niso zakoniti zastopniki, lahko na javnem odpiranju podajajo pripombe v imenu </w:t>
      </w:r>
      <w:r w:rsidR="00E82BA7" w:rsidRPr="00281147">
        <w:rPr>
          <w:sz w:val="24"/>
          <w:szCs w:val="24"/>
        </w:rPr>
        <w:t>ponudnikov</w:t>
      </w:r>
      <w:r w:rsidRPr="00281147">
        <w:rPr>
          <w:sz w:val="24"/>
          <w:szCs w:val="24"/>
        </w:rPr>
        <w:t xml:space="preserve"> le, če se pred začetkom odpiranja </w:t>
      </w:r>
      <w:r w:rsidR="00E82BA7" w:rsidRPr="00281147">
        <w:rPr>
          <w:sz w:val="24"/>
          <w:szCs w:val="24"/>
        </w:rPr>
        <w:t>ponudb</w:t>
      </w:r>
      <w:r w:rsidRPr="00281147">
        <w:rPr>
          <w:sz w:val="24"/>
          <w:szCs w:val="24"/>
        </w:rPr>
        <w:t xml:space="preserve"> izkažejo z ustreznim pooblastilom za zastopanje, izdanim s strani zakonitega zastopnika. Nepooblaščeni predstavniki </w:t>
      </w:r>
      <w:r w:rsidR="00E82BA7" w:rsidRPr="00281147">
        <w:rPr>
          <w:sz w:val="24"/>
          <w:szCs w:val="24"/>
        </w:rPr>
        <w:t>ponudnikov</w:t>
      </w:r>
      <w:r w:rsidRPr="00281147">
        <w:rPr>
          <w:sz w:val="24"/>
          <w:szCs w:val="24"/>
        </w:rPr>
        <w:t xml:space="preserve"> ne morejo opravljati dejanj, ki pomenijo zastopanje pravne osebe.</w:t>
      </w:r>
    </w:p>
    <w:p w14:paraId="511187B5" w14:textId="77777777" w:rsidR="006C3ABE" w:rsidRPr="00281147" w:rsidRDefault="006C3ABE" w:rsidP="006C3ABE"/>
    <w:p w14:paraId="28900C63" w14:textId="368ED0A2" w:rsidR="00294367" w:rsidRPr="00281147" w:rsidRDefault="009A28A6" w:rsidP="00974B0D">
      <w:pPr>
        <w:pStyle w:val="Heading3"/>
        <w:numPr>
          <w:ilvl w:val="2"/>
          <w:numId w:val="4"/>
        </w:numPr>
        <w:rPr>
          <w:color w:val="528F2A" w:themeColor="accent2" w:themeShade="BF"/>
        </w:rPr>
      </w:pPr>
      <w:bookmarkStart w:id="13" w:name="_Toc496776261"/>
      <w:r w:rsidRPr="00281147">
        <w:rPr>
          <w:color w:val="528F2A" w:themeColor="accent2" w:themeShade="BF"/>
        </w:rPr>
        <w:t>Vrednotenje ponudb</w:t>
      </w:r>
      <w:bookmarkEnd w:id="13"/>
    </w:p>
    <w:p w14:paraId="3937FF71" w14:textId="77777777" w:rsidR="00A80A8E" w:rsidRPr="00281147" w:rsidRDefault="00A80A8E" w:rsidP="00A80A8E"/>
    <w:p w14:paraId="344F64D9" w14:textId="5D2F44DA" w:rsidR="00294367" w:rsidRPr="00281147" w:rsidRDefault="00294367" w:rsidP="00DF5AD4">
      <w:pPr>
        <w:pStyle w:val="Tekst"/>
        <w:rPr>
          <w:sz w:val="24"/>
          <w:szCs w:val="24"/>
          <w:lang w:val="sl-SI"/>
        </w:rPr>
      </w:pPr>
      <w:r w:rsidRPr="00281147">
        <w:rPr>
          <w:sz w:val="24"/>
          <w:szCs w:val="24"/>
          <w:lang w:val="sl-SI"/>
        </w:rPr>
        <w:t xml:space="preserve">Po končanem odpiranju bo strokovna komisija pregledala </w:t>
      </w:r>
      <w:r w:rsidR="002B5F34" w:rsidRPr="00281147">
        <w:rPr>
          <w:sz w:val="24"/>
          <w:szCs w:val="24"/>
          <w:lang w:val="sl-SI"/>
        </w:rPr>
        <w:t>ponudbe</w:t>
      </w:r>
      <w:r w:rsidRPr="00281147">
        <w:rPr>
          <w:sz w:val="24"/>
          <w:szCs w:val="24"/>
          <w:lang w:val="sl-SI"/>
        </w:rPr>
        <w:t xml:space="preserve"> in ugotovila, ali izpolnjujejo razpisne pogoje.</w:t>
      </w:r>
    </w:p>
    <w:p w14:paraId="64DCA7A8" w14:textId="77777777" w:rsidR="00634E05" w:rsidRPr="00281147" w:rsidRDefault="00634E05" w:rsidP="00DF5AD4">
      <w:pPr>
        <w:pStyle w:val="Tekst"/>
        <w:rPr>
          <w:sz w:val="24"/>
          <w:szCs w:val="24"/>
          <w:lang w:val="sl-SI"/>
        </w:rPr>
      </w:pPr>
    </w:p>
    <w:p w14:paraId="0018B52C" w14:textId="66197AE8" w:rsidR="00294367" w:rsidRPr="00281147" w:rsidRDefault="00294367" w:rsidP="00DF5AD4">
      <w:pPr>
        <w:pStyle w:val="Tekst"/>
        <w:rPr>
          <w:sz w:val="24"/>
          <w:szCs w:val="24"/>
          <w:lang w:val="de-AT"/>
        </w:rPr>
      </w:pPr>
      <w:r w:rsidRPr="00281147">
        <w:rPr>
          <w:sz w:val="24"/>
          <w:szCs w:val="24"/>
          <w:lang w:val="sl-SI"/>
        </w:rPr>
        <w:lastRenderedPageBreak/>
        <w:t xml:space="preserve">Strokovna komisija sme zahtevati od </w:t>
      </w:r>
      <w:r w:rsidR="002B5F34" w:rsidRPr="00281147">
        <w:rPr>
          <w:sz w:val="24"/>
          <w:szCs w:val="24"/>
          <w:lang w:val="sl-SI"/>
        </w:rPr>
        <w:t>ponudnikov</w:t>
      </w:r>
      <w:r w:rsidRPr="00281147">
        <w:rPr>
          <w:sz w:val="24"/>
          <w:szCs w:val="24"/>
          <w:lang w:val="sl-SI"/>
        </w:rPr>
        <w:t xml:space="preserve"> pojasnila, da bi si pomagala pri pregledu, primerjavi in vrednotenju </w:t>
      </w:r>
      <w:r w:rsidR="004E5243" w:rsidRPr="00281147">
        <w:rPr>
          <w:sz w:val="24"/>
          <w:szCs w:val="24"/>
          <w:lang w:val="sl-SI"/>
        </w:rPr>
        <w:t>ponudb</w:t>
      </w:r>
      <w:r w:rsidRPr="00281147">
        <w:rPr>
          <w:sz w:val="24"/>
          <w:szCs w:val="24"/>
          <w:lang w:val="sl-SI"/>
        </w:rPr>
        <w:t xml:space="preserve">. </w:t>
      </w:r>
      <w:r w:rsidRPr="00281147">
        <w:rPr>
          <w:sz w:val="24"/>
          <w:szCs w:val="24"/>
          <w:lang w:val="de-AT"/>
        </w:rPr>
        <w:t xml:space="preserve">Pri tem ne bo dovoljeno, da bi </w:t>
      </w:r>
      <w:r w:rsidR="002B5F34" w:rsidRPr="00281147">
        <w:rPr>
          <w:sz w:val="24"/>
          <w:szCs w:val="24"/>
          <w:lang w:val="de-AT"/>
        </w:rPr>
        <w:t>ponudnik</w:t>
      </w:r>
      <w:r w:rsidRPr="00281147">
        <w:rPr>
          <w:sz w:val="24"/>
          <w:szCs w:val="24"/>
          <w:lang w:val="de-AT"/>
        </w:rPr>
        <w:t xml:space="preserve"> dopolnjeval ali kakorkoli spreminjal svojo </w:t>
      </w:r>
      <w:r w:rsidR="002B5F34" w:rsidRPr="00281147">
        <w:rPr>
          <w:sz w:val="24"/>
          <w:szCs w:val="24"/>
          <w:lang w:val="de-AT"/>
        </w:rPr>
        <w:t>ponudbo</w:t>
      </w:r>
      <w:r w:rsidRPr="00281147">
        <w:rPr>
          <w:sz w:val="24"/>
          <w:szCs w:val="24"/>
          <w:lang w:val="de-AT"/>
        </w:rPr>
        <w:t xml:space="preserve">. Posebej ne bo dovoljeno, da bi spreminjal tiste dokumente iz </w:t>
      </w:r>
      <w:r w:rsidR="002B5F34" w:rsidRPr="00281147">
        <w:rPr>
          <w:sz w:val="24"/>
          <w:szCs w:val="24"/>
          <w:lang w:val="de-AT"/>
        </w:rPr>
        <w:t>ponudbe</w:t>
      </w:r>
      <w:r w:rsidRPr="00281147">
        <w:rPr>
          <w:sz w:val="24"/>
          <w:szCs w:val="24"/>
          <w:lang w:val="de-AT"/>
        </w:rPr>
        <w:t xml:space="preserve">, ki vplivajo na vrednotenje </w:t>
      </w:r>
      <w:r w:rsidR="002B5F34" w:rsidRPr="00281147">
        <w:rPr>
          <w:sz w:val="24"/>
          <w:szCs w:val="24"/>
          <w:lang w:val="de-AT"/>
        </w:rPr>
        <w:t>ponudbe</w:t>
      </w:r>
      <w:r w:rsidRPr="00281147">
        <w:rPr>
          <w:sz w:val="24"/>
          <w:szCs w:val="24"/>
          <w:lang w:val="de-AT"/>
        </w:rPr>
        <w:t xml:space="preserve"> posameznega </w:t>
      </w:r>
      <w:r w:rsidR="0024767E">
        <w:rPr>
          <w:sz w:val="24"/>
          <w:szCs w:val="24"/>
          <w:lang w:val="de-AT"/>
        </w:rPr>
        <w:t>ponudnika</w:t>
      </w:r>
      <w:r w:rsidRPr="00281147">
        <w:rPr>
          <w:sz w:val="24"/>
          <w:szCs w:val="24"/>
          <w:lang w:val="de-AT"/>
        </w:rPr>
        <w:t xml:space="preserve"> (sprememba predmeta, cena in druga merila). Strokovna komisija bo zahtevala le take dopolnitve </w:t>
      </w:r>
      <w:r w:rsidR="002B5F34" w:rsidRPr="00281147">
        <w:rPr>
          <w:sz w:val="24"/>
          <w:szCs w:val="24"/>
          <w:lang w:val="de-AT"/>
        </w:rPr>
        <w:t>ponudb</w:t>
      </w:r>
      <w:r w:rsidRPr="00281147">
        <w:rPr>
          <w:sz w:val="24"/>
          <w:szCs w:val="24"/>
          <w:lang w:val="de-AT"/>
        </w:rPr>
        <w:t xml:space="preserve">, s katerimi se odpravijo manjša odstopanja od zahtev razpisne dokumentacije in ki v nobenem primeru ne vplivajo na vsebino </w:t>
      </w:r>
      <w:r w:rsidR="002B5F34" w:rsidRPr="00281147">
        <w:rPr>
          <w:sz w:val="24"/>
          <w:szCs w:val="24"/>
          <w:lang w:val="de-AT"/>
        </w:rPr>
        <w:t>ponudbe</w:t>
      </w:r>
      <w:r w:rsidRPr="00281147">
        <w:rPr>
          <w:sz w:val="24"/>
          <w:szCs w:val="24"/>
          <w:lang w:val="de-AT"/>
        </w:rPr>
        <w:t xml:space="preserve"> in ocenjevanje ter razvrščanje posamezne </w:t>
      </w:r>
      <w:r w:rsidR="002B5F34" w:rsidRPr="00281147">
        <w:rPr>
          <w:sz w:val="24"/>
          <w:szCs w:val="24"/>
          <w:lang w:val="de-AT"/>
        </w:rPr>
        <w:t>ponudbe</w:t>
      </w:r>
      <w:r w:rsidRPr="00281147">
        <w:rPr>
          <w:sz w:val="24"/>
          <w:szCs w:val="24"/>
          <w:lang w:val="de-AT"/>
        </w:rPr>
        <w:t xml:space="preserve"> skladno s postavljenimi merili za izbor koncesionarja.</w:t>
      </w:r>
    </w:p>
    <w:p w14:paraId="4EEB03FE" w14:textId="21E8843C" w:rsidR="00294367" w:rsidRPr="00281147" w:rsidRDefault="00294367" w:rsidP="00DF5AD4">
      <w:pPr>
        <w:pStyle w:val="Tekst"/>
        <w:rPr>
          <w:sz w:val="24"/>
          <w:szCs w:val="24"/>
          <w:lang w:val="de-AT"/>
        </w:rPr>
      </w:pPr>
      <w:r w:rsidRPr="00281147">
        <w:rPr>
          <w:sz w:val="24"/>
          <w:szCs w:val="24"/>
          <w:lang w:val="de-AT"/>
        </w:rPr>
        <w:t xml:space="preserve">Koncedent sme v soglasju s </w:t>
      </w:r>
      <w:r w:rsidR="002B5F34" w:rsidRPr="00281147">
        <w:rPr>
          <w:sz w:val="24"/>
          <w:szCs w:val="24"/>
          <w:lang w:val="de-AT"/>
        </w:rPr>
        <w:t>ponudnikom</w:t>
      </w:r>
      <w:r w:rsidRPr="00281147">
        <w:rPr>
          <w:sz w:val="24"/>
          <w:szCs w:val="24"/>
          <w:lang w:val="de-AT"/>
        </w:rPr>
        <w:t xml:space="preserve"> popraviti računske napake, ki jih odkrije pri pregledu. </w:t>
      </w:r>
    </w:p>
    <w:p w14:paraId="29050B28" w14:textId="77777777" w:rsidR="00634E05" w:rsidRPr="00281147" w:rsidRDefault="00634E05" w:rsidP="00DF5AD4">
      <w:pPr>
        <w:pStyle w:val="Tekst"/>
        <w:rPr>
          <w:sz w:val="24"/>
          <w:szCs w:val="24"/>
          <w:lang w:val="de-AT"/>
        </w:rPr>
      </w:pPr>
    </w:p>
    <w:p w14:paraId="4189C384" w14:textId="193F4369" w:rsidR="00294367" w:rsidRPr="00281147" w:rsidRDefault="00294367" w:rsidP="00DF5AD4">
      <w:pPr>
        <w:pStyle w:val="Tekst"/>
        <w:rPr>
          <w:sz w:val="24"/>
          <w:szCs w:val="24"/>
          <w:lang w:val="de-AT"/>
        </w:rPr>
      </w:pPr>
      <w:r w:rsidRPr="00281147">
        <w:rPr>
          <w:sz w:val="24"/>
          <w:szCs w:val="24"/>
          <w:lang w:val="de-AT"/>
        </w:rPr>
        <w:t xml:space="preserve">Po končanem pregledu in vrednotenju bo strokovna komisija sestavila poročilo, v okviru katerega bo navedeno, katere </w:t>
      </w:r>
      <w:r w:rsidR="004E5243" w:rsidRPr="00281147">
        <w:rPr>
          <w:sz w:val="24"/>
          <w:szCs w:val="24"/>
          <w:lang w:val="de-AT"/>
        </w:rPr>
        <w:t>ponudbe</w:t>
      </w:r>
      <w:r w:rsidRPr="00281147">
        <w:rPr>
          <w:sz w:val="24"/>
          <w:szCs w:val="24"/>
          <w:lang w:val="de-AT"/>
        </w:rPr>
        <w:t xml:space="preserve"> izpolnjujejo razpisne zahteve. Hkrati bodo v poročilu </w:t>
      </w:r>
      <w:r w:rsidR="004E5243" w:rsidRPr="00281147">
        <w:rPr>
          <w:sz w:val="24"/>
          <w:szCs w:val="24"/>
          <w:lang w:val="de-AT"/>
        </w:rPr>
        <w:t>ponudbe</w:t>
      </w:r>
      <w:r w:rsidRPr="00281147">
        <w:rPr>
          <w:sz w:val="24"/>
          <w:szCs w:val="24"/>
          <w:lang w:val="de-AT"/>
        </w:rPr>
        <w:t xml:space="preserve"> razvrščene tako, da bo razvidno, katera izmed njih najbolj ustreza postavljenim merilom oziroma kakšen je nadaljnji vrstni red glede na ustreznost postavljenim merilom.</w:t>
      </w:r>
    </w:p>
    <w:p w14:paraId="5D1E6B74" w14:textId="77777777" w:rsidR="00634E05" w:rsidRPr="00281147" w:rsidRDefault="00634E05" w:rsidP="00DF5AD4">
      <w:pPr>
        <w:pStyle w:val="Tekst"/>
        <w:rPr>
          <w:sz w:val="24"/>
          <w:szCs w:val="24"/>
          <w:lang w:val="de-AT"/>
        </w:rPr>
      </w:pPr>
    </w:p>
    <w:p w14:paraId="730D2C6F" w14:textId="6D6DDD96" w:rsidR="00294367" w:rsidRPr="00281147" w:rsidRDefault="00294367" w:rsidP="00DF5AD4">
      <w:pPr>
        <w:pStyle w:val="Tekst"/>
        <w:rPr>
          <w:sz w:val="24"/>
          <w:szCs w:val="24"/>
          <w:lang w:val="de-AT"/>
        </w:rPr>
      </w:pPr>
      <w:r w:rsidRPr="00281147">
        <w:rPr>
          <w:sz w:val="24"/>
          <w:szCs w:val="24"/>
          <w:lang w:val="de-AT"/>
        </w:rPr>
        <w:t xml:space="preserve">Poročilo bo posredovano županu </w:t>
      </w:r>
      <w:r w:rsidR="008336A1">
        <w:rPr>
          <w:sz w:val="24"/>
          <w:szCs w:val="24"/>
          <w:lang w:val="de-AT"/>
        </w:rPr>
        <w:t xml:space="preserve">in občinskemu svetu </w:t>
      </w:r>
      <w:r w:rsidRPr="00281147">
        <w:rPr>
          <w:sz w:val="24"/>
          <w:szCs w:val="24"/>
          <w:lang w:val="de-AT"/>
        </w:rPr>
        <w:t xml:space="preserve">Občine Kidričevo. </w:t>
      </w:r>
    </w:p>
    <w:p w14:paraId="5B6EA2B9" w14:textId="77777777" w:rsidR="006555DD" w:rsidRPr="00281147" w:rsidRDefault="006555DD" w:rsidP="00294367">
      <w:pPr>
        <w:pStyle w:val="Body"/>
        <w:rPr>
          <w:lang w:val="de-AT"/>
        </w:rPr>
      </w:pPr>
    </w:p>
    <w:p w14:paraId="3E656B8C" w14:textId="11E7D37C" w:rsidR="006555DD" w:rsidRPr="00281147" w:rsidRDefault="009A28A6" w:rsidP="00974B0D">
      <w:pPr>
        <w:pStyle w:val="Heading3"/>
        <w:numPr>
          <w:ilvl w:val="2"/>
          <w:numId w:val="4"/>
        </w:numPr>
        <w:rPr>
          <w:color w:val="528F2A" w:themeColor="accent2" w:themeShade="BF"/>
        </w:rPr>
      </w:pPr>
      <w:bookmarkStart w:id="14" w:name="_Toc496776262"/>
      <w:r w:rsidRPr="00281147">
        <w:rPr>
          <w:color w:val="528F2A" w:themeColor="accent2" w:themeShade="BF"/>
        </w:rPr>
        <w:t>Izdaja odločitve</w:t>
      </w:r>
      <w:bookmarkEnd w:id="14"/>
    </w:p>
    <w:p w14:paraId="53DBB99E" w14:textId="77777777" w:rsidR="00A80A8E" w:rsidRPr="00281147" w:rsidRDefault="00A80A8E" w:rsidP="00A80A8E"/>
    <w:p w14:paraId="2F6CC17C" w14:textId="7002D76F" w:rsidR="006555DD" w:rsidRPr="00281147" w:rsidRDefault="006555DD" w:rsidP="00DF5AD4">
      <w:pPr>
        <w:pStyle w:val="Tekst"/>
        <w:rPr>
          <w:sz w:val="24"/>
          <w:szCs w:val="24"/>
          <w:lang w:val="sl-SI"/>
        </w:rPr>
      </w:pPr>
      <w:r w:rsidRPr="00281147">
        <w:rPr>
          <w:sz w:val="24"/>
          <w:szCs w:val="24"/>
          <w:lang w:val="sl-SI"/>
        </w:rPr>
        <w:t>O izbiri koncesionarja po zaključenem postopku vrednotenja ponudb odloči koncedent z izdajo akta poslovanja skladno s 56. čl</w:t>
      </w:r>
      <w:r w:rsidR="00CC4D4D" w:rsidRPr="00281147">
        <w:rPr>
          <w:sz w:val="24"/>
          <w:szCs w:val="24"/>
          <w:lang w:val="sl-SI"/>
        </w:rPr>
        <w:t>enom ZJZP, in sicer najkasneje v roku 30 dni po odpiranju ponudb.</w:t>
      </w:r>
    </w:p>
    <w:p w14:paraId="7A4778C7" w14:textId="77777777" w:rsidR="00634E05" w:rsidRPr="00281147" w:rsidRDefault="00634E05" w:rsidP="00DF5AD4">
      <w:pPr>
        <w:pStyle w:val="Tekst"/>
        <w:rPr>
          <w:sz w:val="24"/>
          <w:szCs w:val="24"/>
          <w:lang w:val="sl-SI"/>
        </w:rPr>
      </w:pPr>
    </w:p>
    <w:p w14:paraId="22F1561E" w14:textId="77777777" w:rsidR="006555DD" w:rsidRPr="00281147" w:rsidRDefault="006555DD" w:rsidP="00DF5AD4">
      <w:pPr>
        <w:pStyle w:val="Tekst"/>
        <w:rPr>
          <w:sz w:val="24"/>
          <w:szCs w:val="24"/>
          <w:lang w:val="sl-SI"/>
        </w:rPr>
      </w:pPr>
      <w:r w:rsidRPr="00281147">
        <w:rPr>
          <w:sz w:val="24"/>
          <w:szCs w:val="24"/>
          <w:lang w:val="sl-SI"/>
        </w:rPr>
        <w:t>Koncedent tudi po objavi javnega razpisa ni zavezan, da izbere koncesionarja. Če koncedent v postopku izbire ne izbere koncesionarja, o tem skladno z 59. členom ZJZP izda akt, s katerim se konča postopek izbire.</w:t>
      </w:r>
    </w:p>
    <w:p w14:paraId="1F817F10" w14:textId="77777777" w:rsidR="00634E05" w:rsidRPr="00281147" w:rsidRDefault="00634E05" w:rsidP="00DF5AD4">
      <w:pPr>
        <w:pStyle w:val="Tekst"/>
        <w:rPr>
          <w:sz w:val="24"/>
          <w:szCs w:val="24"/>
          <w:lang w:val="sl-SI"/>
        </w:rPr>
      </w:pPr>
    </w:p>
    <w:p w14:paraId="45F44B33" w14:textId="557F9BA2" w:rsidR="006555DD" w:rsidRPr="00281147" w:rsidRDefault="006555DD" w:rsidP="00DF5AD4">
      <w:pPr>
        <w:pStyle w:val="Tekst"/>
        <w:rPr>
          <w:sz w:val="24"/>
          <w:szCs w:val="24"/>
          <w:lang w:val="sl-SI"/>
        </w:rPr>
      </w:pPr>
      <w:r w:rsidRPr="00281147">
        <w:rPr>
          <w:sz w:val="24"/>
          <w:szCs w:val="24"/>
          <w:lang w:val="sl-SI"/>
        </w:rPr>
        <w:t xml:space="preserve">Koncedent sme ob upoštevanju 60. člena ZJZP vse do sklenitve koncesijske pogodbe izločiti </w:t>
      </w:r>
      <w:r w:rsidR="002B5F34" w:rsidRPr="00281147">
        <w:rPr>
          <w:sz w:val="24"/>
          <w:szCs w:val="24"/>
          <w:lang w:val="sl-SI"/>
        </w:rPr>
        <w:t>ponudnika</w:t>
      </w:r>
      <w:r w:rsidRPr="00281147">
        <w:rPr>
          <w:sz w:val="24"/>
          <w:szCs w:val="24"/>
          <w:lang w:val="sl-SI"/>
        </w:rPr>
        <w:t xml:space="preserve">, ki najbolj ustreza postavljenim merilom, in izbrati naslednjega na ocenjevalni lestvici, če nastopijo okoliščine, ki kažejo na to, da </w:t>
      </w:r>
      <w:r w:rsidR="002B5F34" w:rsidRPr="00281147">
        <w:rPr>
          <w:sz w:val="24"/>
          <w:szCs w:val="24"/>
          <w:lang w:val="sl-SI"/>
        </w:rPr>
        <w:t>ponudnik</w:t>
      </w:r>
      <w:r w:rsidRPr="00281147">
        <w:rPr>
          <w:sz w:val="24"/>
          <w:szCs w:val="24"/>
          <w:lang w:val="sl-SI"/>
        </w:rPr>
        <w:t xml:space="preserve"> ne bo mogel izpolnjevati obveznosti iz pogodbe.</w:t>
      </w:r>
    </w:p>
    <w:p w14:paraId="47F5BAD2" w14:textId="77777777" w:rsidR="00BB207F" w:rsidRPr="00281147" w:rsidRDefault="00BB207F" w:rsidP="006555DD">
      <w:pPr>
        <w:pStyle w:val="Body"/>
        <w:rPr>
          <w:lang w:val="sl-SI"/>
        </w:rPr>
      </w:pPr>
    </w:p>
    <w:p w14:paraId="390CD538" w14:textId="39FE3730" w:rsidR="00BB207F" w:rsidRPr="00281147" w:rsidRDefault="009A28A6" w:rsidP="00974B0D">
      <w:pPr>
        <w:pStyle w:val="Heading3"/>
        <w:numPr>
          <w:ilvl w:val="2"/>
          <w:numId w:val="4"/>
        </w:numPr>
        <w:rPr>
          <w:color w:val="528F2A" w:themeColor="accent2" w:themeShade="BF"/>
        </w:rPr>
      </w:pPr>
      <w:bookmarkStart w:id="15" w:name="_Toc496776263"/>
      <w:r w:rsidRPr="00281147">
        <w:rPr>
          <w:color w:val="528F2A" w:themeColor="accent2" w:themeShade="BF"/>
        </w:rPr>
        <w:lastRenderedPageBreak/>
        <w:t>Pravno varstvo</w:t>
      </w:r>
      <w:bookmarkEnd w:id="15"/>
    </w:p>
    <w:p w14:paraId="3C5C9166" w14:textId="77777777" w:rsidR="00A80A8E" w:rsidRPr="00281147" w:rsidRDefault="00A80A8E" w:rsidP="00A80A8E"/>
    <w:p w14:paraId="21B74416" w14:textId="4C4BECF6" w:rsidR="00BB207F" w:rsidRPr="00281147" w:rsidRDefault="00BB207F" w:rsidP="00D53634">
      <w:pPr>
        <w:pStyle w:val="Tekst"/>
        <w:rPr>
          <w:sz w:val="24"/>
          <w:szCs w:val="24"/>
          <w:lang w:val="sl-SI"/>
        </w:rPr>
      </w:pPr>
      <w:r w:rsidRPr="00281147">
        <w:rPr>
          <w:sz w:val="24"/>
          <w:szCs w:val="24"/>
          <w:lang w:val="sl-SI"/>
        </w:rPr>
        <w:t>Pravno varst</w:t>
      </w:r>
      <w:r w:rsidR="00D53634" w:rsidRPr="00281147">
        <w:rPr>
          <w:sz w:val="24"/>
          <w:szCs w:val="24"/>
          <w:lang w:val="sl-SI"/>
        </w:rPr>
        <w:t xml:space="preserve">vo </w:t>
      </w:r>
      <w:r w:rsidRPr="00281147">
        <w:rPr>
          <w:sz w:val="24"/>
          <w:szCs w:val="24"/>
          <w:lang w:val="sl-SI"/>
        </w:rPr>
        <w:t xml:space="preserve">je </w:t>
      </w:r>
      <w:r w:rsidR="005F02F1" w:rsidRPr="00281147">
        <w:rPr>
          <w:sz w:val="24"/>
          <w:szCs w:val="24"/>
          <w:lang w:val="sl-SI"/>
        </w:rPr>
        <w:t>na podlagi</w:t>
      </w:r>
      <w:r w:rsidR="00AA21CD" w:rsidRPr="00281147">
        <w:rPr>
          <w:sz w:val="24"/>
          <w:szCs w:val="24"/>
          <w:lang w:val="sl-SI"/>
        </w:rPr>
        <w:t xml:space="preserve"> 62</w:t>
      </w:r>
      <w:r w:rsidRPr="00281147">
        <w:rPr>
          <w:sz w:val="24"/>
          <w:szCs w:val="24"/>
          <w:lang w:val="sl-SI"/>
        </w:rPr>
        <w:t>. člen</w:t>
      </w:r>
      <w:r w:rsidR="005F02F1" w:rsidRPr="00281147">
        <w:rPr>
          <w:sz w:val="24"/>
          <w:szCs w:val="24"/>
          <w:lang w:val="sl-SI"/>
        </w:rPr>
        <w:t>a</w:t>
      </w:r>
      <w:r w:rsidRPr="00281147">
        <w:rPr>
          <w:sz w:val="24"/>
          <w:szCs w:val="24"/>
          <w:lang w:val="sl-SI"/>
        </w:rPr>
        <w:t xml:space="preserve"> ZJZP zagotovljeno</w:t>
      </w:r>
      <w:r w:rsidR="00AA21CD" w:rsidRPr="00281147">
        <w:rPr>
          <w:sz w:val="24"/>
          <w:szCs w:val="24"/>
          <w:lang w:val="sl-SI"/>
        </w:rPr>
        <w:t xml:space="preserve"> skladno z zakonom, ki ureja revizijo postopkov oddaje javnih naročil</w:t>
      </w:r>
      <w:r w:rsidR="00D53634" w:rsidRPr="00281147">
        <w:rPr>
          <w:sz w:val="24"/>
          <w:szCs w:val="24"/>
          <w:lang w:val="sl-SI"/>
        </w:rPr>
        <w:t xml:space="preserve">, tj. Zakonom o pravnem varstvu v postopkih javnega naročanja (Uradni list RS, </w:t>
      </w:r>
      <w:r w:rsidR="002B5F34" w:rsidRPr="00281147">
        <w:rPr>
          <w:sz w:val="24"/>
          <w:szCs w:val="24"/>
          <w:lang w:val="sl-SI"/>
        </w:rPr>
        <w:t>št. 43/11 s sprem.; ZPVPJN</w:t>
      </w:r>
      <w:r w:rsidR="00D53634" w:rsidRPr="00281147">
        <w:rPr>
          <w:sz w:val="24"/>
          <w:szCs w:val="24"/>
          <w:lang w:val="sl-SI"/>
        </w:rPr>
        <w:t>).</w:t>
      </w:r>
    </w:p>
    <w:p w14:paraId="34C4B639" w14:textId="77777777" w:rsidR="00D53634" w:rsidRPr="00281147" w:rsidRDefault="00D53634" w:rsidP="00D53634">
      <w:pPr>
        <w:pStyle w:val="Tekst"/>
        <w:rPr>
          <w:sz w:val="24"/>
          <w:szCs w:val="24"/>
          <w:lang w:val="sl-SI"/>
        </w:rPr>
      </w:pPr>
    </w:p>
    <w:p w14:paraId="0EBBC3A8" w14:textId="64297A52" w:rsidR="00BB207F" w:rsidRPr="00281147" w:rsidRDefault="009A28A6" w:rsidP="00974B0D">
      <w:pPr>
        <w:pStyle w:val="Heading3"/>
        <w:numPr>
          <w:ilvl w:val="2"/>
          <w:numId w:val="4"/>
        </w:numPr>
        <w:rPr>
          <w:color w:val="528F2A" w:themeColor="accent2" w:themeShade="BF"/>
        </w:rPr>
      </w:pPr>
      <w:bookmarkStart w:id="16" w:name="_Toc496776264"/>
      <w:r w:rsidRPr="00281147">
        <w:rPr>
          <w:color w:val="528F2A" w:themeColor="accent2" w:themeShade="BF"/>
        </w:rPr>
        <w:t>Sklenitev pogodbe</w:t>
      </w:r>
      <w:bookmarkEnd w:id="16"/>
    </w:p>
    <w:p w14:paraId="544DB855" w14:textId="77777777" w:rsidR="00A80A8E" w:rsidRPr="00281147" w:rsidRDefault="00A80A8E" w:rsidP="00A80A8E"/>
    <w:p w14:paraId="44A5667A" w14:textId="77777777" w:rsidR="00BB207F" w:rsidRPr="00281147" w:rsidRDefault="00BB207F" w:rsidP="00DF5AD4">
      <w:pPr>
        <w:pStyle w:val="Tekst"/>
        <w:rPr>
          <w:sz w:val="24"/>
          <w:szCs w:val="24"/>
          <w:lang w:val="sl-SI"/>
        </w:rPr>
      </w:pPr>
      <w:r w:rsidRPr="00281147">
        <w:rPr>
          <w:sz w:val="24"/>
          <w:szCs w:val="24"/>
          <w:lang w:val="sl-SI"/>
        </w:rPr>
        <w:t>Izbrani ponudnik je dolžan najkasneje v petnajstih (15) dneh po prejemu koncesijske pogodbe v podpis, koncedentu vrniti podpisano pogodbo, sicer bo koncedent štel, da ponudnik od podpisa pogodbe odstopa.</w:t>
      </w:r>
    </w:p>
    <w:p w14:paraId="185928BF" w14:textId="77777777" w:rsidR="00634E05" w:rsidRPr="00281147" w:rsidRDefault="00634E05" w:rsidP="00DF5AD4">
      <w:pPr>
        <w:pStyle w:val="Tekst"/>
        <w:rPr>
          <w:sz w:val="24"/>
          <w:szCs w:val="24"/>
          <w:lang w:val="sl-SI"/>
        </w:rPr>
      </w:pPr>
    </w:p>
    <w:p w14:paraId="27B5CA8D" w14:textId="72D73F1D" w:rsidR="00A97C71" w:rsidRPr="00281147" w:rsidRDefault="00BB207F" w:rsidP="006448E4">
      <w:pPr>
        <w:pStyle w:val="Tekst"/>
        <w:rPr>
          <w:sz w:val="24"/>
          <w:szCs w:val="24"/>
          <w:lang w:val="sl-SI"/>
        </w:rPr>
      </w:pPr>
      <w:r w:rsidRPr="00281147">
        <w:rPr>
          <w:sz w:val="24"/>
          <w:szCs w:val="24"/>
          <w:lang w:val="sl-SI"/>
        </w:rPr>
        <w:t xml:space="preserve">Pogodba je sklenjena, ko jo podpišejo vse pogodbene stranke in postane veljavna s ponudnikovo predložitvijo </w:t>
      </w:r>
      <w:r w:rsidR="000961C5">
        <w:rPr>
          <w:sz w:val="24"/>
          <w:szCs w:val="24"/>
          <w:lang w:val="sl-SI"/>
        </w:rPr>
        <w:t>zavarovanja</w:t>
      </w:r>
      <w:r w:rsidRPr="00281147">
        <w:rPr>
          <w:sz w:val="24"/>
          <w:szCs w:val="24"/>
          <w:lang w:val="sl-SI"/>
        </w:rPr>
        <w:t xml:space="preserve"> za dobro izvedbo pogodbenih obveznosti. Koncesijsko pogodbo z izbranim izvajalcem javno-zasebnega partnerstva v imenu koncedenta sklene župan.</w:t>
      </w:r>
    </w:p>
    <w:p w14:paraId="4EA6FBA8" w14:textId="77777777" w:rsidR="00BA2FB0" w:rsidRPr="00281147" w:rsidRDefault="00BA2FB0" w:rsidP="006448E4">
      <w:pPr>
        <w:pStyle w:val="Tekst"/>
        <w:rPr>
          <w:sz w:val="24"/>
          <w:szCs w:val="24"/>
          <w:lang w:val="sl-SI"/>
        </w:rPr>
      </w:pPr>
    </w:p>
    <w:p w14:paraId="4AB4E6E4" w14:textId="01399E14" w:rsidR="00BA2FB0" w:rsidRPr="00281147" w:rsidRDefault="00BA2FB0">
      <w:pPr>
        <w:rPr>
          <w:rFonts w:asciiTheme="majorHAnsi" w:eastAsiaTheme="majorEastAsia" w:hAnsiTheme="majorHAnsi" w:cstheme="majorBidi"/>
          <w:color w:val="2F759E" w:themeColor="accent1" w:themeShade="BF"/>
        </w:rPr>
      </w:pPr>
    </w:p>
    <w:p w14:paraId="1FF4EC88" w14:textId="737E2DEE" w:rsidR="00BA2FB0" w:rsidRPr="00281147" w:rsidRDefault="00BA2FB0" w:rsidP="00BA2FB0">
      <w:pPr>
        <w:pStyle w:val="Heading2"/>
        <w:numPr>
          <w:ilvl w:val="1"/>
          <w:numId w:val="4"/>
        </w:numPr>
        <w:rPr>
          <w:color w:val="528F2A" w:themeColor="accent2" w:themeShade="BF"/>
          <w:szCs w:val="24"/>
        </w:rPr>
      </w:pPr>
      <w:bookmarkStart w:id="17" w:name="_Toc496776265"/>
      <w:r w:rsidRPr="00281147">
        <w:rPr>
          <w:color w:val="528F2A" w:themeColor="accent2" w:themeShade="BF"/>
          <w:szCs w:val="24"/>
        </w:rPr>
        <w:t>POGOJI</w:t>
      </w:r>
      <w:bookmarkEnd w:id="17"/>
    </w:p>
    <w:p w14:paraId="1222EE2F" w14:textId="77777777" w:rsidR="00BA2FB0" w:rsidRPr="00281147" w:rsidRDefault="00BA2FB0" w:rsidP="00BA2FB0"/>
    <w:p w14:paraId="3A02D144" w14:textId="3ACDB8DC" w:rsidR="00BA2FB0" w:rsidRPr="00281147" w:rsidRDefault="00BA2FB0" w:rsidP="00BA2FB0">
      <w:pPr>
        <w:pStyle w:val="Tekst"/>
        <w:rPr>
          <w:sz w:val="24"/>
          <w:szCs w:val="24"/>
          <w:lang w:val="sl-SI"/>
        </w:rPr>
      </w:pPr>
      <w:r w:rsidRPr="00281147">
        <w:rPr>
          <w:sz w:val="24"/>
          <w:szCs w:val="24"/>
          <w:lang w:val="sl-SI"/>
        </w:rPr>
        <w:t>Koncedent bo iz sodelovanja v postopku javnega razpisa izključil ponudnika, če v okviru vrednotenja ponudb ugotovi ali je drugače seznanjen, da za ponudnika, partnerja ali nominiranega podizvajalca obstaja katerikoli od spodaj naštetih razlogov za izključitev.</w:t>
      </w:r>
    </w:p>
    <w:p w14:paraId="3F26BB0D" w14:textId="77777777" w:rsidR="007019BE" w:rsidRPr="00281147" w:rsidRDefault="007019BE" w:rsidP="00BA2FB0">
      <w:pPr>
        <w:pStyle w:val="Tekst"/>
        <w:rPr>
          <w:sz w:val="24"/>
          <w:szCs w:val="24"/>
          <w:lang w:val="sl-SI"/>
        </w:rPr>
      </w:pPr>
    </w:p>
    <w:p w14:paraId="778B2391" w14:textId="65EC8E94" w:rsidR="00BA2FB0" w:rsidRPr="00281147" w:rsidRDefault="00BA2FB0" w:rsidP="00BA2FB0">
      <w:pPr>
        <w:pStyle w:val="Tekst"/>
        <w:rPr>
          <w:sz w:val="24"/>
          <w:szCs w:val="24"/>
          <w:lang w:val="sl-SI"/>
        </w:rPr>
      </w:pPr>
      <w:r w:rsidRPr="00281147">
        <w:rPr>
          <w:sz w:val="24"/>
          <w:szCs w:val="24"/>
          <w:lang w:val="sl-SI"/>
        </w:rPr>
        <w:t xml:space="preserve">Izpolnjevanje ostalih pogojev </w:t>
      </w:r>
      <w:r w:rsidR="007019BE" w:rsidRPr="00281147">
        <w:rPr>
          <w:sz w:val="24"/>
          <w:szCs w:val="24"/>
          <w:lang w:val="sl-SI"/>
        </w:rPr>
        <w:t xml:space="preserve">za sodelovanje </w:t>
      </w:r>
      <w:r w:rsidRPr="00281147">
        <w:rPr>
          <w:sz w:val="24"/>
          <w:szCs w:val="24"/>
          <w:lang w:val="sl-SI"/>
        </w:rPr>
        <w:t>(ekonomsko-finančnih) se ugotavlja kumulativno, tj. za ponudnika, partnerja oziroma nominirane podizvajalce skupaj, v kolikor pri posameznem pogoju ni določeno drugače.</w:t>
      </w:r>
    </w:p>
    <w:p w14:paraId="5ADB9C81" w14:textId="77777777" w:rsidR="00BA2FB0" w:rsidRPr="00281147" w:rsidRDefault="00BA2FB0" w:rsidP="00BA2FB0">
      <w:pPr>
        <w:pStyle w:val="Tekst"/>
        <w:rPr>
          <w:sz w:val="24"/>
          <w:szCs w:val="24"/>
          <w:lang w:val="sl-SI"/>
        </w:rPr>
        <w:sectPr w:rsidR="00BA2FB0" w:rsidRPr="00281147" w:rsidSect="00877269">
          <w:headerReference w:type="default" r:id="rId10"/>
          <w:footerReference w:type="default" r:id="rId11"/>
          <w:headerReference w:type="first" r:id="rId12"/>
          <w:footerReference w:type="first" r:id="rId13"/>
          <w:pgSz w:w="11906" w:h="16838"/>
          <w:pgMar w:top="1134" w:right="1134" w:bottom="1134" w:left="1134" w:header="709" w:footer="850" w:gutter="0"/>
          <w:cols w:space="720"/>
          <w:titlePg/>
        </w:sectPr>
      </w:pPr>
    </w:p>
    <w:tbl>
      <w:tblPr>
        <w:tblStyle w:val="GridTable4-Accent21"/>
        <w:tblW w:w="0" w:type="auto"/>
        <w:tblLook w:val="04A0" w:firstRow="1" w:lastRow="0" w:firstColumn="1" w:lastColumn="0" w:noHBand="0" w:noVBand="1"/>
      </w:tblPr>
      <w:tblGrid>
        <w:gridCol w:w="960"/>
        <w:gridCol w:w="4045"/>
        <w:gridCol w:w="4623"/>
      </w:tblGrid>
      <w:tr w:rsidR="00BA2FB0" w:rsidRPr="00281147" w14:paraId="367AA790" w14:textId="77777777" w:rsidTr="001973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tcPr>
          <w:p w14:paraId="68FC69FB" w14:textId="47D21C3A" w:rsidR="00BA2FB0" w:rsidRPr="00281147" w:rsidRDefault="00BA2FB0" w:rsidP="00BA2FB0">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sl-SI"/>
              </w:rPr>
            </w:pPr>
            <w:r w:rsidRPr="00281147">
              <w:rPr>
                <w:sz w:val="24"/>
                <w:szCs w:val="24"/>
                <w:lang w:val="sl-SI"/>
              </w:rPr>
              <w:lastRenderedPageBreak/>
              <w:t>RAZLOGI ZA IZKLJUČITEV</w:t>
            </w:r>
          </w:p>
        </w:tc>
      </w:tr>
      <w:tr w:rsidR="00CB7416" w:rsidRPr="00281147" w14:paraId="7FB5A891" w14:textId="77777777" w:rsidTr="00197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vAlign w:val="center"/>
          </w:tcPr>
          <w:p w14:paraId="1A7B0FF0" w14:textId="20B36554" w:rsidR="00BA2FB0" w:rsidRPr="00581199" w:rsidRDefault="00BA2FB0" w:rsidP="0019738F">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sz w:val="24"/>
                <w:szCs w:val="24"/>
                <w:lang w:val="sl-SI"/>
              </w:rPr>
            </w:pPr>
            <w:r w:rsidRPr="00581199">
              <w:rPr>
                <w:b w:val="0"/>
                <w:sz w:val="24"/>
                <w:szCs w:val="24"/>
                <w:lang w:val="sl-SI"/>
              </w:rPr>
              <w:t>Zap.št.</w:t>
            </w:r>
          </w:p>
        </w:tc>
        <w:tc>
          <w:tcPr>
            <w:tcW w:w="4045" w:type="dxa"/>
            <w:vAlign w:val="center"/>
          </w:tcPr>
          <w:p w14:paraId="7E1F2EBE" w14:textId="0D4AC17D" w:rsidR="00BA2FB0" w:rsidRPr="00581199" w:rsidRDefault="00BA2FB0" w:rsidP="00CB7416">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sz w:val="24"/>
                <w:szCs w:val="24"/>
                <w:lang w:val="sl-SI"/>
              </w:rPr>
            </w:pPr>
            <w:r w:rsidRPr="00581199">
              <w:rPr>
                <w:sz w:val="24"/>
                <w:szCs w:val="24"/>
                <w:lang w:val="sl-SI"/>
              </w:rPr>
              <w:t>RAZLOG</w:t>
            </w:r>
          </w:p>
        </w:tc>
        <w:tc>
          <w:tcPr>
            <w:tcW w:w="4623" w:type="dxa"/>
            <w:vAlign w:val="center"/>
          </w:tcPr>
          <w:p w14:paraId="0D5136F2" w14:textId="07ED99D4" w:rsidR="00BA2FB0" w:rsidRPr="00581199" w:rsidRDefault="00BA2FB0" w:rsidP="00CB7416">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sz w:val="24"/>
                <w:szCs w:val="24"/>
                <w:lang w:val="sl-SI"/>
              </w:rPr>
            </w:pPr>
            <w:r w:rsidRPr="00581199">
              <w:rPr>
                <w:sz w:val="24"/>
                <w:szCs w:val="24"/>
                <w:lang w:val="sl-SI"/>
              </w:rPr>
              <w:t>DOKAZILO</w:t>
            </w:r>
          </w:p>
        </w:tc>
      </w:tr>
      <w:tr w:rsidR="00CB7416" w:rsidRPr="00281147" w14:paraId="2E959374" w14:textId="77777777" w:rsidTr="0019738F">
        <w:tc>
          <w:tcPr>
            <w:cnfStyle w:val="001000000000" w:firstRow="0" w:lastRow="0" w:firstColumn="1" w:lastColumn="0" w:oddVBand="0" w:evenVBand="0" w:oddHBand="0" w:evenHBand="0" w:firstRowFirstColumn="0" w:firstRowLastColumn="0" w:lastRowFirstColumn="0" w:lastRowLastColumn="0"/>
            <w:tcW w:w="960" w:type="dxa"/>
            <w:vAlign w:val="center"/>
          </w:tcPr>
          <w:p w14:paraId="7710CDE4" w14:textId="4132FD15" w:rsidR="00BA2FB0" w:rsidRPr="00281147" w:rsidRDefault="00BA2FB0" w:rsidP="000637F2">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sz w:val="24"/>
                <w:szCs w:val="24"/>
                <w:lang w:val="sl-SI"/>
              </w:rPr>
            </w:pPr>
            <w:r w:rsidRPr="00281147">
              <w:rPr>
                <w:b w:val="0"/>
                <w:sz w:val="24"/>
                <w:szCs w:val="24"/>
                <w:lang w:val="sl-SI"/>
              </w:rPr>
              <w:t>1</w:t>
            </w:r>
          </w:p>
        </w:tc>
        <w:tc>
          <w:tcPr>
            <w:tcW w:w="4045" w:type="dxa"/>
            <w:vAlign w:val="center"/>
          </w:tcPr>
          <w:p w14:paraId="5AB7908C" w14:textId="0899222A" w:rsidR="00BA2FB0" w:rsidRPr="00281147" w:rsidRDefault="000637F2" w:rsidP="000637F2">
            <w:pPr>
              <w:pStyle w:val="Navaden1"/>
              <w:jc w:val="both"/>
              <w:cnfStyle w:val="000000000000" w:firstRow="0" w:lastRow="0" w:firstColumn="0" w:lastColumn="0" w:oddVBand="0" w:evenVBand="0" w:oddHBand="0" w:evenHBand="0" w:firstRowFirstColumn="0" w:firstRowLastColumn="0" w:lastRowFirstColumn="0" w:lastRowLastColumn="0"/>
              <w:rPr>
                <w:rFonts w:ascii="Avenir Next" w:hAnsi="Avenir Next"/>
                <w:sz w:val="24"/>
                <w:szCs w:val="24"/>
                <w:lang w:val="sl-SI"/>
              </w:rPr>
            </w:pPr>
            <w:r w:rsidRPr="00281147">
              <w:rPr>
                <w:rFonts w:ascii="Avenir Next" w:hAnsi="Avenir Next"/>
                <w:sz w:val="24"/>
                <w:szCs w:val="24"/>
                <w:lang w:val="sl-SI"/>
              </w:rPr>
              <w:t>Če je bila gospodarskemu subjektu ali osebi, ki je članica upravnega, vodstvenega ali nadzornega organa tega gospodarskega subjekta ali ki ima pooblastila za jegovo zastopanje ali odločanje ali nadzor v njem, izrečena pravnomočna sodba, ki ima elemente kaznivih dejanj, ki so opredeljena v 108. do 113., 157., 196., 211., 225 do 250., 257., 257.a, 260. do 264. in 294. členu Kazenskega zakonika (Uradni list RS, št. 50/12-UPB, 6/16-popr., 54/15 in 38/16; KZ-1). Za izpolnjevanje pogoja se upošteva datum oddaje ponudbe.</w:t>
            </w:r>
          </w:p>
        </w:tc>
        <w:tc>
          <w:tcPr>
            <w:tcW w:w="4623" w:type="dxa"/>
            <w:vAlign w:val="center"/>
          </w:tcPr>
          <w:p w14:paraId="2B138BC6" w14:textId="4317CD09" w:rsidR="000637F2" w:rsidRPr="00281147" w:rsidRDefault="000637F2" w:rsidP="000637F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281147">
              <w:rPr>
                <w:rFonts w:asciiTheme="majorHAnsi" w:hAnsiTheme="majorHAnsi" w:cs="Arial"/>
              </w:rPr>
              <w:t xml:space="preserve">Enotni evropski dokument v zvezi z oddajo javnega naročila – ESPD, ki ga gospodarski subjekt izpolni na spletni strani </w:t>
            </w:r>
            <w:hyperlink r:id="rId14" w:history="1">
              <w:r w:rsidRPr="00281147">
                <w:rPr>
                  <w:rStyle w:val="Hyperlink"/>
                  <w:rFonts w:asciiTheme="majorHAnsi" w:hAnsiTheme="majorHAnsi" w:cs="Arial"/>
                  <w:i/>
                </w:rPr>
                <w:t>http://www.enarocanje.si/_ESPD/</w:t>
              </w:r>
            </w:hyperlink>
            <w:r w:rsidRPr="00281147">
              <w:rPr>
                <w:rFonts w:asciiTheme="majorHAnsi" w:hAnsiTheme="majorHAnsi" w:cs="Arial"/>
              </w:rPr>
              <w:t>, ki ga predloži v tiskani obliki.</w:t>
            </w:r>
          </w:p>
          <w:p w14:paraId="4F313A47" w14:textId="77777777" w:rsidR="00BA2FB0" w:rsidRPr="00281147" w:rsidRDefault="00BA2FB0" w:rsidP="000637F2">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sz w:val="24"/>
                <w:szCs w:val="24"/>
                <w:lang w:val="sl-SI"/>
              </w:rPr>
            </w:pPr>
          </w:p>
        </w:tc>
      </w:tr>
      <w:tr w:rsidR="00CB7416" w:rsidRPr="00281147" w14:paraId="1C83A7C7" w14:textId="77777777" w:rsidTr="00197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vAlign w:val="center"/>
          </w:tcPr>
          <w:p w14:paraId="3B46A4EE" w14:textId="5C23E8C4" w:rsidR="00BA2FB0" w:rsidRPr="00281147" w:rsidRDefault="00BA2FB0" w:rsidP="000637F2">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sz w:val="24"/>
                <w:szCs w:val="24"/>
                <w:lang w:val="sl-SI"/>
              </w:rPr>
            </w:pPr>
            <w:r w:rsidRPr="00281147">
              <w:rPr>
                <w:b w:val="0"/>
                <w:sz w:val="24"/>
                <w:szCs w:val="24"/>
                <w:lang w:val="sl-SI"/>
              </w:rPr>
              <w:t>2</w:t>
            </w:r>
          </w:p>
        </w:tc>
        <w:tc>
          <w:tcPr>
            <w:tcW w:w="4045" w:type="dxa"/>
            <w:vAlign w:val="center"/>
          </w:tcPr>
          <w:p w14:paraId="2032057F" w14:textId="1376BC3E" w:rsidR="00BA2FB0" w:rsidRPr="00281147" w:rsidRDefault="000637F2" w:rsidP="004E524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81147">
              <w:rPr>
                <w:rFonts w:asciiTheme="majorHAnsi" w:hAnsiTheme="majorHAnsi" w:cs="Arial"/>
              </w:rPr>
              <w:t>Če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ni imel predloženih vseh obračunov davčnih odtegljajev za dohodke iz delovnega razmerja za obdobje zadnjih petih let do dne oddaje ponudbe</w:t>
            </w:r>
            <w:r w:rsidR="004E5243" w:rsidRPr="00281147">
              <w:rPr>
                <w:rFonts w:asciiTheme="majorHAnsi" w:hAnsiTheme="majorHAnsi" w:cs="Arial"/>
              </w:rPr>
              <w:t>.</w:t>
            </w:r>
          </w:p>
        </w:tc>
        <w:tc>
          <w:tcPr>
            <w:tcW w:w="4623" w:type="dxa"/>
            <w:vAlign w:val="center"/>
          </w:tcPr>
          <w:p w14:paraId="3A09941B" w14:textId="6A28A767" w:rsidR="00BA2FB0" w:rsidRPr="00281147" w:rsidRDefault="000637F2" w:rsidP="000637F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81147">
              <w:rPr>
                <w:rFonts w:asciiTheme="majorHAnsi" w:hAnsiTheme="majorHAnsi" w:cs="Arial"/>
              </w:rPr>
              <w:t xml:space="preserve">Enotni evropski dokument v zvezi z oddajo javnega naročila – ESPD, ki ga gospodarski subjekt izpolni na spletni strani </w:t>
            </w:r>
            <w:hyperlink r:id="rId15" w:history="1">
              <w:r w:rsidRPr="00281147">
                <w:rPr>
                  <w:rStyle w:val="Hyperlink"/>
                  <w:rFonts w:asciiTheme="majorHAnsi" w:hAnsiTheme="majorHAnsi" w:cs="Arial"/>
                  <w:i/>
                </w:rPr>
                <w:t>http://www.enarocanje.si/_ESPD/</w:t>
              </w:r>
            </w:hyperlink>
            <w:r w:rsidRPr="00281147">
              <w:rPr>
                <w:rFonts w:asciiTheme="majorHAnsi" w:hAnsiTheme="majorHAnsi" w:cs="Arial"/>
              </w:rPr>
              <w:t>, ki ga predloži v tiskani obliki.</w:t>
            </w:r>
          </w:p>
        </w:tc>
      </w:tr>
      <w:tr w:rsidR="00CB7416" w:rsidRPr="00281147" w14:paraId="531EA800" w14:textId="77777777" w:rsidTr="0019738F">
        <w:tc>
          <w:tcPr>
            <w:cnfStyle w:val="001000000000" w:firstRow="0" w:lastRow="0" w:firstColumn="1" w:lastColumn="0" w:oddVBand="0" w:evenVBand="0" w:oddHBand="0" w:evenHBand="0" w:firstRowFirstColumn="0" w:firstRowLastColumn="0" w:lastRowFirstColumn="0" w:lastRowLastColumn="0"/>
            <w:tcW w:w="960" w:type="dxa"/>
            <w:vAlign w:val="center"/>
          </w:tcPr>
          <w:p w14:paraId="01C83A37" w14:textId="68A594BF" w:rsidR="00BA2FB0" w:rsidRPr="00281147" w:rsidRDefault="00BA2FB0" w:rsidP="000637F2">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sz w:val="24"/>
                <w:szCs w:val="24"/>
                <w:lang w:val="sl-SI"/>
              </w:rPr>
            </w:pPr>
            <w:r w:rsidRPr="00281147">
              <w:rPr>
                <w:b w:val="0"/>
                <w:sz w:val="24"/>
                <w:szCs w:val="24"/>
                <w:lang w:val="sl-SI"/>
              </w:rPr>
              <w:lastRenderedPageBreak/>
              <w:t>3</w:t>
            </w:r>
          </w:p>
        </w:tc>
        <w:tc>
          <w:tcPr>
            <w:tcW w:w="4045" w:type="dxa"/>
            <w:vAlign w:val="center"/>
          </w:tcPr>
          <w:p w14:paraId="796DF6F1" w14:textId="21C70B1B" w:rsidR="00BA2FB0" w:rsidRPr="00281147" w:rsidRDefault="000637F2" w:rsidP="000637F2">
            <w:pPr>
              <w:pStyle w:val="Tekst"/>
              <w:pBdr>
                <w:top w:val="none" w:sz="0" w:space="0" w:color="auto"/>
                <w:left w:val="none" w:sz="0" w:space="0" w:color="auto"/>
                <w:bottom w:val="none" w:sz="0" w:space="0" w:color="auto"/>
                <w:right w:val="none" w:sz="0" w:space="0" w:color="auto"/>
                <w:between w:val="none" w:sz="0" w:space="0" w:color="auto"/>
                <w:bar w:val="none" w:sz="0" w:color="auto"/>
              </w:pBd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sl-SI"/>
              </w:rPr>
            </w:pPr>
            <w:r w:rsidRPr="00281147">
              <w:rPr>
                <w:rFonts w:asciiTheme="majorHAnsi" w:hAnsiTheme="majorHAnsi"/>
                <w:sz w:val="24"/>
                <w:szCs w:val="24"/>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tc>
        <w:tc>
          <w:tcPr>
            <w:tcW w:w="4623" w:type="dxa"/>
            <w:vAlign w:val="center"/>
          </w:tcPr>
          <w:p w14:paraId="34AAFD06" w14:textId="77777777" w:rsidR="000637F2" w:rsidRPr="00281147" w:rsidRDefault="000637F2" w:rsidP="000637F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281147">
              <w:rPr>
                <w:rFonts w:asciiTheme="majorHAnsi" w:hAnsiTheme="majorHAnsi" w:cs="Arial"/>
              </w:rPr>
              <w:t xml:space="preserve">Enotni evropski dokument v zvezi z oddajo javnega naročila – ESPD, ki ga gospodarski subjekt izpolni na spletni strani </w:t>
            </w:r>
            <w:hyperlink r:id="rId16" w:history="1">
              <w:r w:rsidRPr="00281147">
                <w:rPr>
                  <w:rStyle w:val="Hyperlink"/>
                  <w:rFonts w:asciiTheme="majorHAnsi" w:hAnsiTheme="majorHAnsi" w:cs="Arial"/>
                  <w:i/>
                </w:rPr>
                <w:t>http://www.enarocanje.si/_ESPD/</w:t>
              </w:r>
            </w:hyperlink>
            <w:r w:rsidRPr="00281147">
              <w:rPr>
                <w:rFonts w:asciiTheme="majorHAnsi" w:hAnsiTheme="majorHAnsi" w:cs="Arial"/>
              </w:rPr>
              <w:t>, ki ga predloži v tiskani obliki.</w:t>
            </w:r>
          </w:p>
          <w:p w14:paraId="0AA766C7" w14:textId="77777777" w:rsidR="00BA2FB0" w:rsidRPr="00281147" w:rsidRDefault="00BA2FB0" w:rsidP="000637F2">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cnfStyle w:val="000000000000" w:firstRow="0" w:lastRow="0" w:firstColumn="0" w:lastColumn="0" w:oddVBand="0" w:evenVBand="0" w:oddHBand="0" w:evenHBand="0" w:firstRowFirstColumn="0" w:firstRowLastColumn="0" w:lastRowFirstColumn="0" w:lastRowLastColumn="0"/>
              <w:rPr>
                <w:sz w:val="24"/>
                <w:szCs w:val="24"/>
                <w:lang w:val="sl-SI"/>
              </w:rPr>
            </w:pPr>
          </w:p>
        </w:tc>
      </w:tr>
      <w:tr w:rsidR="00CB7416" w:rsidRPr="00281147" w14:paraId="1A825B29" w14:textId="77777777" w:rsidTr="00197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vAlign w:val="center"/>
          </w:tcPr>
          <w:p w14:paraId="5A1FDB52" w14:textId="334852A8" w:rsidR="00BA2FB0" w:rsidRPr="00281147" w:rsidRDefault="00BA2FB0" w:rsidP="000637F2">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sz w:val="24"/>
                <w:szCs w:val="24"/>
                <w:lang w:val="sl-SI"/>
              </w:rPr>
            </w:pPr>
            <w:r w:rsidRPr="00281147">
              <w:rPr>
                <w:b w:val="0"/>
                <w:sz w:val="24"/>
                <w:szCs w:val="24"/>
                <w:lang w:val="sl-SI"/>
              </w:rPr>
              <w:t>4</w:t>
            </w:r>
          </w:p>
        </w:tc>
        <w:tc>
          <w:tcPr>
            <w:tcW w:w="4045" w:type="dxa"/>
            <w:vAlign w:val="center"/>
          </w:tcPr>
          <w:p w14:paraId="132DB208" w14:textId="00D68BBA" w:rsidR="004C52CE" w:rsidRPr="00281147" w:rsidRDefault="004E5243" w:rsidP="004E5243">
            <w:pPr>
              <w:pStyle w:val="Navaden1"/>
              <w:jc w:val="both"/>
              <w:cnfStyle w:val="000000100000" w:firstRow="0" w:lastRow="0" w:firstColumn="0" w:lastColumn="0" w:oddVBand="0" w:evenVBand="0" w:oddHBand="1" w:evenHBand="0" w:firstRowFirstColumn="0" w:firstRowLastColumn="0" w:lastRowFirstColumn="0" w:lastRowLastColumn="0"/>
              <w:rPr>
                <w:rFonts w:ascii="Avenir Next" w:hAnsi="Avenir Next"/>
                <w:sz w:val="24"/>
                <w:szCs w:val="24"/>
              </w:rPr>
            </w:pPr>
            <w:r w:rsidRPr="00281147">
              <w:rPr>
                <w:rFonts w:ascii="Avenir Next" w:hAnsi="Avenir Next"/>
                <w:sz w:val="24"/>
                <w:szCs w:val="24"/>
              </w:rPr>
              <w:t>Ponudnik</w:t>
            </w:r>
            <w:r w:rsidR="004C52CE" w:rsidRPr="00281147">
              <w:rPr>
                <w:rFonts w:ascii="Avenir Next" w:hAnsi="Avenir Next"/>
                <w:sz w:val="24"/>
                <w:szCs w:val="24"/>
              </w:rPr>
              <w:t xml:space="preserve"> na dan, ko poteče rok za oddajo </w:t>
            </w:r>
            <w:r w:rsidRPr="00281147">
              <w:rPr>
                <w:rFonts w:ascii="Avenir Next" w:hAnsi="Avenir Next"/>
                <w:sz w:val="24"/>
                <w:szCs w:val="24"/>
              </w:rPr>
              <w:t>ponudb</w:t>
            </w:r>
            <w:r w:rsidR="004C52CE" w:rsidRPr="00281147">
              <w:rPr>
                <w:rFonts w:ascii="Avenir Next" w:hAnsi="Avenir Next"/>
                <w:sz w:val="24"/>
                <w:szCs w:val="24"/>
              </w:rPr>
              <w:t>, ni izločen iz postopkov oddaje javnih naročil zaradi uvrstitve v evidenco gospodarskih subjektov z negativnimi referencami.</w:t>
            </w:r>
          </w:p>
        </w:tc>
        <w:tc>
          <w:tcPr>
            <w:tcW w:w="4623" w:type="dxa"/>
            <w:vAlign w:val="center"/>
          </w:tcPr>
          <w:p w14:paraId="5B139D32" w14:textId="0C00E3B7" w:rsidR="00BA2FB0" w:rsidRPr="00281147" w:rsidRDefault="000637F2" w:rsidP="001A2BE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81147">
              <w:rPr>
                <w:rFonts w:asciiTheme="majorHAnsi" w:hAnsiTheme="majorHAnsi" w:cs="Arial"/>
              </w:rPr>
              <w:t xml:space="preserve">Enotni evropski dokument v zvezi z oddajo javnega naročila – ESPD, ki ga gospodarski subjekt izpolni na spletni strani </w:t>
            </w:r>
            <w:hyperlink r:id="rId17" w:history="1">
              <w:r w:rsidRPr="00281147">
                <w:rPr>
                  <w:rStyle w:val="Hyperlink"/>
                  <w:rFonts w:asciiTheme="majorHAnsi" w:hAnsiTheme="majorHAnsi" w:cs="Arial"/>
                  <w:i/>
                </w:rPr>
                <w:t>http://www.enarocanje.si/_ESPD/</w:t>
              </w:r>
            </w:hyperlink>
            <w:r w:rsidRPr="00281147">
              <w:rPr>
                <w:rFonts w:asciiTheme="majorHAnsi" w:hAnsiTheme="majorHAnsi" w:cs="Arial"/>
              </w:rPr>
              <w:t>, ki ga predloži v tiskani obliki.</w:t>
            </w:r>
          </w:p>
        </w:tc>
      </w:tr>
      <w:tr w:rsidR="001A2BE2" w:rsidRPr="00281147" w14:paraId="1706A7AE" w14:textId="77777777" w:rsidTr="0019738F">
        <w:tc>
          <w:tcPr>
            <w:cnfStyle w:val="001000000000" w:firstRow="0" w:lastRow="0" w:firstColumn="1" w:lastColumn="0" w:oddVBand="0" w:evenVBand="0" w:oddHBand="0" w:evenHBand="0" w:firstRowFirstColumn="0" w:firstRowLastColumn="0" w:lastRowFirstColumn="0" w:lastRowLastColumn="0"/>
            <w:tcW w:w="960" w:type="dxa"/>
            <w:vAlign w:val="center"/>
          </w:tcPr>
          <w:p w14:paraId="3FC99B26" w14:textId="713EBA55" w:rsidR="001A2BE2" w:rsidRPr="00281147" w:rsidRDefault="001A2BE2" w:rsidP="000637F2">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sz w:val="24"/>
                <w:szCs w:val="24"/>
                <w:lang w:val="sl-SI"/>
              </w:rPr>
            </w:pPr>
            <w:r w:rsidRPr="00281147">
              <w:rPr>
                <w:b w:val="0"/>
                <w:sz w:val="24"/>
                <w:szCs w:val="24"/>
                <w:lang w:val="sl-SI"/>
              </w:rPr>
              <w:t>5</w:t>
            </w:r>
          </w:p>
        </w:tc>
        <w:tc>
          <w:tcPr>
            <w:tcW w:w="4045" w:type="dxa"/>
            <w:vAlign w:val="center"/>
          </w:tcPr>
          <w:p w14:paraId="3451DBD8" w14:textId="6D2CF786" w:rsidR="001A2BE2" w:rsidRPr="00281147" w:rsidRDefault="001A2BE2" w:rsidP="001A2BE2">
            <w:pPr>
              <w:pStyle w:val="Navaden1"/>
              <w:jc w:val="both"/>
              <w:cnfStyle w:val="000000000000" w:firstRow="0" w:lastRow="0" w:firstColumn="0" w:lastColumn="0" w:oddVBand="0" w:evenVBand="0" w:oddHBand="0" w:evenHBand="0" w:firstRowFirstColumn="0" w:firstRowLastColumn="0" w:lastRowFirstColumn="0" w:lastRowLastColumn="0"/>
              <w:rPr>
                <w:rFonts w:ascii="Avenir Next" w:hAnsi="Avenir Next"/>
                <w:sz w:val="24"/>
                <w:szCs w:val="24"/>
              </w:rPr>
            </w:pPr>
            <w:r w:rsidRPr="00281147">
              <w:rPr>
                <w:rFonts w:ascii="Avenir Next" w:hAnsi="Avenir Next"/>
                <w:sz w:val="24"/>
                <w:szCs w:val="24"/>
              </w:rPr>
              <w:t xml:space="preserve">Ponudniku v zadnjih treh letih pred potekom roka za oddajo ponudb ni bila s pravnomočno odločbo pristojnega organa RS ali druge države članice ali tretje države dvakrat izrečena globa zaradi prekrška v zvezi s plačilom za delo. </w:t>
            </w:r>
          </w:p>
        </w:tc>
        <w:tc>
          <w:tcPr>
            <w:tcW w:w="4623" w:type="dxa"/>
            <w:vAlign w:val="center"/>
          </w:tcPr>
          <w:p w14:paraId="436BBB8B" w14:textId="07D831F3" w:rsidR="001A2BE2" w:rsidRPr="00281147" w:rsidRDefault="001A2BE2" w:rsidP="004C52C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281147">
              <w:rPr>
                <w:rFonts w:asciiTheme="majorHAnsi" w:hAnsiTheme="majorHAnsi" w:cs="Arial"/>
              </w:rPr>
              <w:t xml:space="preserve">Enotni evropski dokument v zvezi z oddajo javnega naročila – ESPD, ki ga gospodarski subjekt izpolni na spletni strani </w:t>
            </w:r>
            <w:hyperlink r:id="rId18" w:history="1">
              <w:r w:rsidRPr="00281147">
                <w:rPr>
                  <w:rStyle w:val="Hyperlink"/>
                  <w:rFonts w:asciiTheme="majorHAnsi" w:hAnsiTheme="majorHAnsi" w:cs="Arial"/>
                  <w:i/>
                </w:rPr>
                <w:t>http://www.enarocanje.si/_ESPD/</w:t>
              </w:r>
            </w:hyperlink>
            <w:r w:rsidRPr="00281147">
              <w:rPr>
                <w:rFonts w:asciiTheme="majorHAnsi" w:hAnsiTheme="majorHAnsi" w:cs="Arial"/>
              </w:rPr>
              <w:t>, ki ga predloži v tiskani obliki.</w:t>
            </w:r>
          </w:p>
        </w:tc>
      </w:tr>
      <w:tr w:rsidR="0019738F" w:rsidRPr="00281147" w14:paraId="6102FEE8" w14:textId="77777777" w:rsidTr="00197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vAlign w:val="center"/>
          </w:tcPr>
          <w:p w14:paraId="3A929AB8" w14:textId="45E140C0" w:rsidR="004C52CE" w:rsidRPr="00281147" w:rsidRDefault="001A2BE2" w:rsidP="000637F2">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sz w:val="24"/>
                <w:szCs w:val="24"/>
                <w:lang w:val="sl-SI"/>
              </w:rPr>
            </w:pPr>
            <w:r w:rsidRPr="00281147">
              <w:rPr>
                <w:b w:val="0"/>
                <w:sz w:val="24"/>
                <w:szCs w:val="24"/>
                <w:lang w:val="sl-SI"/>
              </w:rPr>
              <w:t>6</w:t>
            </w:r>
          </w:p>
        </w:tc>
        <w:tc>
          <w:tcPr>
            <w:tcW w:w="4045" w:type="dxa"/>
            <w:vAlign w:val="center"/>
          </w:tcPr>
          <w:p w14:paraId="25464A61" w14:textId="7A538F9C" w:rsidR="004C52CE" w:rsidRPr="00281147" w:rsidRDefault="004E5243" w:rsidP="004C52CE">
            <w:pPr>
              <w:pStyle w:val="Navaden1"/>
              <w:jc w:val="both"/>
              <w:cnfStyle w:val="000000100000" w:firstRow="0" w:lastRow="0" w:firstColumn="0" w:lastColumn="0" w:oddVBand="0" w:evenVBand="0" w:oddHBand="1" w:evenHBand="0" w:firstRowFirstColumn="0" w:firstRowLastColumn="0" w:lastRowFirstColumn="0" w:lastRowLastColumn="0"/>
              <w:rPr>
                <w:rFonts w:ascii="Avenir Next" w:hAnsi="Avenir Next"/>
                <w:sz w:val="24"/>
                <w:szCs w:val="24"/>
              </w:rPr>
            </w:pPr>
            <w:r w:rsidRPr="00281147">
              <w:rPr>
                <w:rFonts w:ascii="Avenir Next" w:hAnsi="Avenir Next"/>
                <w:sz w:val="24"/>
                <w:szCs w:val="24"/>
              </w:rPr>
              <w:t>Ponudnik</w:t>
            </w:r>
            <w:r w:rsidR="004C52CE" w:rsidRPr="00281147">
              <w:rPr>
                <w:rFonts w:ascii="Avenir Next" w:hAnsi="Avenir Next"/>
                <w:sz w:val="24"/>
                <w:szCs w:val="24"/>
              </w:rPr>
              <w:t xml:space="preserve"> ni uvrščen v evidenco poslovnih subjektov, katerim je prepovedano poslovanje s koncedentom na podlagi 35. člena Zakona o integriteti in preprečevanju korupcije (Uradni list RS, št. 69/11-UPB).</w:t>
            </w:r>
          </w:p>
        </w:tc>
        <w:tc>
          <w:tcPr>
            <w:tcW w:w="4623" w:type="dxa"/>
            <w:vAlign w:val="center"/>
          </w:tcPr>
          <w:p w14:paraId="14A0344C" w14:textId="192C8BF2" w:rsidR="004C52CE" w:rsidRPr="00281147" w:rsidRDefault="004C52CE" w:rsidP="000637F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81147">
              <w:rPr>
                <w:rFonts w:asciiTheme="majorHAnsi" w:hAnsiTheme="majorHAnsi" w:cs="Arial"/>
              </w:rPr>
              <w:t xml:space="preserve">Enotni evropski dokument v zvezi z oddajo javnega naročila – ESPD, ki ga gospodarski subjekt izpolni na spletni strani </w:t>
            </w:r>
            <w:hyperlink r:id="rId19" w:history="1">
              <w:r w:rsidRPr="00281147">
                <w:rPr>
                  <w:rStyle w:val="Hyperlink"/>
                  <w:rFonts w:asciiTheme="majorHAnsi" w:hAnsiTheme="majorHAnsi" w:cs="Arial"/>
                  <w:i/>
                </w:rPr>
                <w:t>http://www.enarocanje.si/_ESPD/</w:t>
              </w:r>
            </w:hyperlink>
            <w:r w:rsidRPr="00281147">
              <w:rPr>
                <w:rFonts w:asciiTheme="majorHAnsi" w:hAnsiTheme="majorHAnsi" w:cs="Arial"/>
              </w:rPr>
              <w:t>, ki ga predloži v tiskani obliki.</w:t>
            </w:r>
          </w:p>
        </w:tc>
      </w:tr>
    </w:tbl>
    <w:p w14:paraId="29D618B3" w14:textId="77777777" w:rsidR="00BA2FB0" w:rsidRPr="00281147" w:rsidRDefault="00BA2FB0" w:rsidP="00BA2FB0">
      <w:pPr>
        <w:pStyle w:val="Tekst"/>
        <w:rPr>
          <w:sz w:val="24"/>
          <w:szCs w:val="24"/>
          <w:lang w:val="sl-SI"/>
        </w:rPr>
      </w:pPr>
    </w:p>
    <w:p w14:paraId="2FE05F4C" w14:textId="1D42FFF0" w:rsidR="004C52CE" w:rsidRPr="00281147" w:rsidRDefault="004C52CE">
      <w:pPr>
        <w:pBdr>
          <w:top w:val="nil"/>
          <w:left w:val="nil"/>
          <w:bottom w:val="nil"/>
          <w:right w:val="nil"/>
          <w:between w:val="nil"/>
          <w:bar w:val="nil"/>
        </w:pBdr>
        <w:rPr>
          <w:lang w:val="sl-SI"/>
        </w:rPr>
      </w:pPr>
    </w:p>
    <w:p w14:paraId="2E616B69" w14:textId="77777777" w:rsidR="0019738F" w:rsidRPr="00281147" w:rsidRDefault="0019738F">
      <w:pPr>
        <w:pBdr>
          <w:top w:val="nil"/>
          <w:left w:val="nil"/>
          <w:bottom w:val="nil"/>
          <w:right w:val="nil"/>
          <w:between w:val="nil"/>
          <w:bar w:val="nil"/>
        </w:pBdr>
        <w:rPr>
          <w:rFonts w:ascii="Avenir Next" w:eastAsia="Avenir Next" w:hAnsi="Avenir Next" w:cs="Avenir Next"/>
          <w:color w:val="000000"/>
          <w:bdr w:val="nil"/>
          <w:lang w:val="sl-SI"/>
        </w:rPr>
      </w:pPr>
    </w:p>
    <w:tbl>
      <w:tblPr>
        <w:tblStyle w:val="GridTable4-Accent21"/>
        <w:tblW w:w="0" w:type="auto"/>
        <w:tblLook w:val="04A0" w:firstRow="1" w:lastRow="0" w:firstColumn="1" w:lastColumn="0" w:noHBand="0" w:noVBand="1"/>
      </w:tblPr>
      <w:tblGrid>
        <w:gridCol w:w="942"/>
        <w:gridCol w:w="3934"/>
        <w:gridCol w:w="4752"/>
      </w:tblGrid>
      <w:tr w:rsidR="004C52CE" w:rsidRPr="00281147" w14:paraId="3FFDFA1F" w14:textId="77777777" w:rsidTr="00D63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tcPr>
          <w:p w14:paraId="1FF974AE" w14:textId="5C190689" w:rsidR="004C52CE" w:rsidRPr="00281147" w:rsidRDefault="004C52CE" w:rsidP="00D639F5">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sl-SI"/>
              </w:rPr>
            </w:pPr>
            <w:r w:rsidRPr="00281147">
              <w:rPr>
                <w:sz w:val="24"/>
                <w:szCs w:val="24"/>
                <w:lang w:val="sl-SI"/>
              </w:rPr>
              <w:lastRenderedPageBreak/>
              <w:t>POGOJI ZA SODELOVANJE – ekonomska in finančna sposobnost</w:t>
            </w:r>
          </w:p>
        </w:tc>
      </w:tr>
      <w:tr w:rsidR="00CB7416" w:rsidRPr="00281147" w14:paraId="0B7B0667" w14:textId="77777777" w:rsidTr="00CB7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 w:type="dxa"/>
            <w:vAlign w:val="center"/>
          </w:tcPr>
          <w:p w14:paraId="0D7158F9" w14:textId="59294E73" w:rsidR="004C52CE" w:rsidRPr="00612F5B" w:rsidRDefault="004C52CE" w:rsidP="0019738F">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sz w:val="24"/>
                <w:szCs w:val="24"/>
                <w:lang w:val="sl-SI"/>
              </w:rPr>
            </w:pPr>
            <w:r w:rsidRPr="00612F5B">
              <w:rPr>
                <w:b w:val="0"/>
                <w:sz w:val="24"/>
                <w:szCs w:val="24"/>
                <w:lang w:val="sl-SI"/>
              </w:rPr>
              <w:t>Zap.št.</w:t>
            </w:r>
          </w:p>
        </w:tc>
        <w:tc>
          <w:tcPr>
            <w:tcW w:w="7717" w:type="dxa"/>
            <w:vAlign w:val="center"/>
          </w:tcPr>
          <w:p w14:paraId="506EF68A" w14:textId="77777777" w:rsidR="004C52CE" w:rsidRPr="00612F5B" w:rsidRDefault="004C52CE" w:rsidP="00CB7416">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sz w:val="24"/>
                <w:szCs w:val="24"/>
                <w:lang w:val="sl-SI"/>
              </w:rPr>
            </w:pPr>
            <w:r w:rsidRPr="00612F5B">
              <w:rPr>
                <w:sz w:val="24"/>
                <w:szCs w:val="24"/>
                <w:lang w:val="sl-SI"/>
              </w:rPr>
              <w:t>RAZLOG</w:t>
            </w:r>
          </w:p>
        </w:tc>
        <w:tc>
          <w:tcPr>
            <w:tcW w:w="6186" w:type="dxa"/>
            <w:vAlign w:val="center"/>
          </w:tcPr>
          <w:p w14:paraId="4BF4DACF" w14:textId="77777777" w:rsidR="004C52CE" w:rsidRPr="00612F5B" w:rsidRDefault="004C52CE" w:rsidP="00CB7416">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sz w:val="24"/>
                <w:szCs w:val="24"/>
                <w:lang w:val="sl-SI"/>
              </w:rPr>
            </w:pPr>
            <w:r w:rsidRPr="00612F5B">
              <w:rPr>
                <w:sz w:val="24"/>
                <w:szCs w:val="24"/>
                <w:lang w:val="sl-SI"/>
              </w:rPr>
              <w:t>DOKAZILO</w:t>
            </w:r>
          </w:p>
        </w:tc>
      </w:tr>
      <w:tr w:rsidR="00CB7416" w:rsidRPr="00281147" w14:paraId="54E6B64A" w14:textId="77777777" w:rsidTr="00CB7416">
        <w:tc>
          <w:tcPr>
            <w:cnfStyle w:val="001000000000" w:firstRow="0" w:lastRow="0" w:firstColumn="1" w:lastColumn="0" w:oddVBand="0" w:evenVBand="0" w:oddHBand="0" w:evenHBand="0" w:firstRowFirstColumn="0" w:firstRowLastColumn="0" w:lastRowFirstColumn="0" w:lastRowLastColumn="0"/>
            <w:tcW w:w="657" w:type="dxa"/>
            <w:vAlign w:val="center"/>
          </w:tcPr>
          <w:p w14:paraId="09B150AC" w14:textId="77777777" w:rsidR="004C52CE" w:rsidRPr="00281147" w:rsidRDefault="004C52CE" w:rsidP="00D639F5">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sz w:val="24"/>
                <w:szCs w:val="24"/>
                <w:lang w:val="sl-SI"/>
              </w:rPr>
            </w:pPr>
            <w:r w:rsidRPr="00281147">
              <w:rPr>
                <w:b w:val="0"/>
                <w:sz w:val="24"/>
                <w:szCs w:val="24"/>
                <w:lang w:val="sl-SI"/>
              </w:rPr>
              <w:t>1</w:t>
            </w:r>
          </w:p>
        </w:tc>
        <w:tc>
          <w:tcPr>
            <w:tcW w:w="7717" w:type="dxa"/>
            <w:vAlign w:val="center"/>
          </w:tcPr>
          <w:p w14:paraId="72709340" w14:textId="58337F77" w:rsidR="004C52CE" w:rsidRPr="00281147" w:rsidRDefault="004C52CE" w:rsidP="00CB7416">
            <w:pPr>
              <w:jc w:val="both"/>
              <w:cnfStyle w:val="000000000000" w:firstRow="0" w:lastRow="0" w:firstColumn="0" w:lastColumn="0" w:oddVBand="0" w:evenVBand="0" w:oddHBand="0" w:evenHBand="0" w:firstRowFirstColumn="0" w:firstRowLastColumn="0" w:lastRowFirstColumn="0" w:lastRowLastColumn="0"/>
              <w:rPr>
                <w:rFonts w:ascii="Avenir Next" w:hAnsi="Avenir Next"/>
              </w:rPr>
            </w:pPr>
            <w:r w:rsidRPr="00281147">
              <w:rPr>
                <w:rFonts w:ascii="Avenir Next" w:hAnsi="Avenir Next"/>
              </w:rPr>
              <w:t>Ponudnik je imel v zadnji</w:t>
            </w:r>
            <w:r w:rsidR="001A2BE2" w:rsidRPr="00281147">
              <w:rPr>
                <w:rFonts w:ascii="Avenir Next" w:hAnsi="Avenir Next"/>
              </w:rPr>
              <w:t>h treh poslovnih letih (tj. 2016, 2015 in 2014</w:t>
            </w:r>
            <w:r w:rsidRPr="00281147">
              <w:rPr>
                <w:rFonts w:ascii="Avenir Next" w:hAnsi="Avenir Next"/>
              </w:rPr>
              <w:t xml:space="preserve">) povprečni letni prihodek najmanj 2.000.000,00 EUR, v kolikor pa posluje manj kot tri leta, se upošteva obdobje odkar posluje. </w:t>
            </w:r>
          </w:p>
        </w:tc>
        <w:tc>
          <w:tcPr>
            <w:tcW w:w="6186" w:type="dxa"/>
            <w:vAlign w:val="center"/>
          </w:tcPr>
          <w:p w14:paraId="63CDE400" w14:textId="77777777" w:rsidR="004C52CE" w:rsidRPr="00281147" w:rsidRDefault="004C52CE" w:rsidP="00D639F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281147">
              <w:rPr>
                <w:rFonts w:asciiTheme="majorHAnsi" w:hAnsiTheme="majorHAnsi" w:cs="Arial"/>
              </w:rPr>
              <w:t xml:space="preserve">Enotni evropski dokument v zvezi z oddajo javnega naročila – ESPD, ki ga gospodarski subjekt izpolni na spletni strani </w:t>
            </w:r>
            <w:hyperlink r:id="rId20" w:history="1">
              <w:r w:rsidRPr="00281147">
                <w:rPr>
                  <w:rStyle w:val="Hyperlink"/>
                  <w:rFonts w:asciiTheme="majorHAnsi" w:hAnsiTheme="majorHAnsi" w:cs="Arial"/>
                  <w:i/>
                </w:rPr>
                <w:t>http://www.enarocanje.si/_ESPD/</w:t>
              </w:r>
            </w:hyperlink>
            <w:r w:rsidRPr="00281147">
              <w:rPr>
                <w:rFonts w:asciiTheme="majorHAnsi" w:hAnsiTheme="majorHAnsi" w:cs="Arial"/>
              </w:rPr>
              <w:t>, ki ga predloži v tiskani obliki.</w:t>
            </w:r>
          </w:p>
          <w:p w14:paraId="18A706D3" w14:textId="77777777" w:rsidR="00CB7416" w:rsidRPr="00281147" w:rsidRDefault="00CB7416" w:rsidP="00D639F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p w14:paraId="6CB0C79D" w14:textId="021ACCA4" w:rsidR="004C52CE" w:rsidRPr="00281147" w:rsidRDefault="004C52CE" w:rsidP="004C52C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281147">
              <w:rPr>
                <w:rFonts w:asciiTheme="majorHAnsi" w:hAnsiTheme="majorHAnsi" w:cs="Arial"/>
              </w:rPr>
              <w:t xml:space="preserve">Kot dokazilo v fazi preverjanja izjave bo koncedent upošteval S.BON-1/P ali S.BON-1/SP ali </w:t>
            </w:r>
            <w:r w:rsidR="0019738F" w:rsidRPr="00281147">
              <w:rPr>
                <w:rFonts w:asciiTheme="majorHAnsi" w:hAnsiTheme="majorHAnsi"/>
              </w:rPr>
              <w:t>izkaz poslovnega izida ali izvlečki iz bilance stanja ali drugo enakovredno dokazilo</w:t>
            </w:r>
            <w:r w:rsidRPr="00281147">
              <w:rPr>
                <w:rFonts w:asciiTheme="majorHAnsi" w:hAnsiTheme="majorHAnsi" w:cs="Arial"/>
              </w:rPr>
              <w:t>, ki izkazuje višino prihodkov za zahtevano obdobje.</w:t>
            </w:r>
          </w:p>
        </w:tc>
      </w:tr>
      <w:tr w:rsidR="00CB7416" w:rsidRPr="00281147" w14:paraId="4BBB5145" w14:textId="77777777" w:rsidTr="00CB7416">
        <w:trPr>
          <w:cnfStyle w:val="000000100000" w:firstRow="0" w:lastRow="0" w:firstColumn="0" w:lastColumn="0" w:oddVBand="0" w:evenVBand="0" w:oddHBand="1" w:evenHBand="0" w:firstRowFirstColumn="0" w:firstRowLastColumn="0" w:lastRowFirstColumn="0" w:lastRowLastColumn="0"/>
          <w:trHeight w:val="1651"/>
        </w:trPr>
        <w:tc>
          <w:tcPr>
            <w:cnfStyle w:val="001000000000" w:firstRow="0" w:lastRow="0" w:firstColumn="1" w:lastColumn="0" w:oddVBand="0" w:evenVBand="0" w:oddHBand="0" w:evenHBand="0" w:firstRowFirstColumn="0" w:firstRowLastColumn="0" w:lastRowFirstColumn="0" w:lastRowLastColumn="0"/>
            <w:tcW w:w="657" w:type="dxa"/>
            <w:vMerge w:val="restart"/>
            <w:vAlign w:val="center"/>
          </w:tcPr>
          <w:p w14:paraId="31EC1039" w14:textId="77777777" w:rsidR="004C52CE" w:rsidRPr="00281147" w:rsidRDefault="004C52CE" w:rsidP="00D639F5">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sz w:val="24"/>
                <w:szCs w:val="24"/>
                <w:lang w:val="sl-SI"/>
              </w:rPr>
            </w:pPr>
            <w:r w:rsidRPr="00281147">
              <w:rPr>
                <w:b w:val="0"/>
                <w:sz w:val="24"/>
                <w:szCs w:val="24"/>
                <w:lang w:val="sl-SI"/>
              </w:rPr>
              <w:t>2</w:t>
            </w:r>
          </w:p>
        </w:tc>
        <w:tc>
          <w:tcPr>
            <w:tcW w:w="7717" w:type="dxa"/>
            <w:vMerge w:val="restart"/>
            <w:vAlign w:val="center"/>
          </w:tcPr>
          <w:p w14:paraId="48371E4B" w14:textId="555884CD" w:rsidR="004C52CE" w:rsidRPr="00281147" w:rsidRDefault="004C52CE" w:rsidP="00D639F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81147">
              <w:rPr>
                <w:rFonts w:asciiTheme="majorHAnsi" w:hAnsiTheme="majorHAnsi" w:cs="Arial"/>
              </w:rPr>
              <w:t>Ponudnik v zadnjih 12 mesecih pred datumom objave tega javnega razpisa ni imel blokiranih poslovnih računov.</w:t>
            </w:r>
          </w:p>
        </w:tc>
        <w:tc>
          <w:tcPr>
            <w:tcW w:w="6186" w:type="dxa"/>
            <w:vAlign w:val="center"/>
          </w:tcPr>
          <w:p w14:paraId="2FCA8FFD" w14:textId="77777777" w:rsidR="004C52CE" w:rsidRPr="00281147" w:rsidRDefault="004C52CE" w:rsidP="004C52C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81147">
              <w:rPr>
                <w:rFonts w:asciiTheme="majorHAnsi" w:hAnsiTheme="majorHAnsi" w:cs="Arial"/>
              </w:rPr>
              <w:t xml:space="preserve">Enotni evropski dokument v zvezi z oddajo javnega naročila – ESPD, ki ga gospodarski subjekt izpolni na spletni strani </w:t>
            </w:r>
            <w:hyperlink r:id="rId21" w:history="1">
              <w:r w:rsidRPr="00281147">
                <w:rPr>
                  <w:rStyle w:val="Hyperlink"/>
                  <w:rFonts w:asciiTheme="majorHAnsi" w:hAnsiTheme="majorHAnsi" w:cs="Arial"/>
                  <w:i/>
                </w:rPr>
                <w:t>http://www.enarocanje.si/_ESPD/</w:t>
              </w:r>
            </w:hyperlink>
            <w:r w:rsidRPr="00281147">
              <w:rPr>
                <w:rFonts w:asciiTheme="majorHAnsi" w:hAnsiTheme="majorHAnsi" w:cs="Arial"/>
              </w:rPr>
              <w:t>, ki ga predloži v tiskani obliki.</w:t>
            </w:r>
          </w:p>
          <w:p w14:paraId="0E1DD179" w14:textId="77777777" w:rsidR="00CB7416" w:rsidRPr="00281147" w:rsidRDefault="00CB7416" w:rsidP="004C52C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p>
          <w:p w14:paraId="42FAA0C8" w14:textId="77777777" w:rsidR="004C52CE" w:rsidRPr="00281147" w:rsidRDefault="004C52CE" w:rsidP="004C52C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81147">
              <w:rPr>
                <w:rFonts w:asciiTheme="majorHAnsi" w:hAnsiTheme="majorHAnsi" w:cs="Arial"/>
              </w:rPr>
              <w:t>Kot dokazilo v fazi preverjanja izjave bo koncedent upotševal potrdila vseh bank, pri katerih ima ponudnik odprt poslovni račun.</w:t>
            </w:r>
          </w:p>
          <w:p w14:paraId="0591F6F2" w14:textId="37BF7F29" w:rsidR="00CB7416" w:rsidRPr="00281147" w:rsidRDefault="00CB7416" w:rsidP="004C52C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p>
        </w:tc>
      </w:tr>
      <w:tr w:rsidR="00CB7416" w:rsidRPr="00281147" w14:paraId="2451FD30" w14:textId="77777777" w:rsidTr="00CB7416">
        <w:trPr>
          <w:trHeight w:val="473"/>
        </w:trPr>
        <w:tc>
          <w:tcPr>
            <w:cnfStyle w:val="001000000000" w:firstRow="0" w:lastRow="0" w:firstColumn="1" w:lastColumn="0" w:oddVBand="0" w:evenVBand="0" w:oddHBand="0" w:evenHBand="0" w:firstRowFirstColumn="0" w:firstRowLastColumn="0" w:lastRowFirstColumn="0" w:lastRowLastColumn="0"/>
            <w:tcW w:w="657" w:type="dxa"/>
            <w:vMerge/>
            <w:shd w:val="clear" w:color="auto" w:fill="E1F3D6" w:themeFill="accent2" w:themeFillTint="33"/>
            <w:vAlign w:val="center"/>
          </w:tcPr>
          <w:p w14:paraId="62A04D20" w14:textId="77777777" w:rsidR="004C52CE" w:rsidRPr="00281147" w:rsidRDefault="004C52CE" w:rsidP="00D639F5">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sz w:val="24"/>
                <w:szCs w:val="24"/>
                <w:lang w:val="sl-SI"/>
              </w:rPr>
            </w:pPr>
          </w:p>
        </w:tc>
        <w:tc>
          <w:tcPr>
            <w:tcW w:w="7717" w:type="dxa"/>
            <w:vMerge/>
            <w:shd w:val="clear" w:color="auto" w:fill="E1F3D6" w:themeFill="accent2" w:themeFillTint="33"/>
            <w:vAlign w:val="center"/>
          </w:tcPr>
          <w:p w14:paraId="3ABBA2A9" w14:textId="77777777" w:rsidR="004C52CE" w:rsidRPr="00281147" w:rsidRDefault="004C52CE" w:rsidP="00D639F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tc>
        <w:tc>
          <w:tcPr>
            <w:tcW w:w="6186" w:type="dxa"/>
            <w:shd w:val="clear" w:color="auto" w:fill="E1F3D6" w:themeFill="accent2" w:themeFillTint="33"/>
            <w:vAlign w:val="center"/>
          </w:tcPr>
          <w:p w14:paraId="4B5C05A9" w14:textId="55D2AC03" w:rsidR="00CB7416" w:rsidRPr="00281147" w:rsidRDefault="004C52CE" w:rsidP="004C52C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281147">
              <w:rPr>
                <w:rFonts w:asciiTheme="majorHAnsi" w:hAnsiTheme="majorHAnsi" w:cs="Arial"/>
              </w:rPr>
              <w:t>V primeru partnerske ponudbe mora pogoj izpolniti vsak izmed partnerjev.</w:t>
            </w:r>
          </w:p>
        </w:tc>
      </w:tr>
      <w:tr w:rsidR="0019738F" w:rsidRPr="00281147" w14:paraId="6EB72C86" w14:textId="77777777" w:rsidTr="00CB7416">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657" w:type="dxa"/>
            <w:shd w:val="clear" w:color="auto" w:fill="auto"/>
            <w:vAlign w:val="center"/>
          </w:tcPr>
          <w:p w14:paraId="268780F9" w14:textId="0D269A76" w:rsidR="004C52CE" w:rsidRPr="00281147" w:rsidRDefault="004C52CE" w:rsidP="00D639F5">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sz w:val="24"/>
                <w:szCs w:val="24"/>
                <w:lang w:val="sl-SI"/>
              </w:rPr>
            </w:pPr>
            <w:r w:rsidRPr="00281147">
              <w:rPr>
                <w:b w:val="0"/>
                <w:sz w:val="24"/>
                <w:szCs w:val="24"/>
                <w:lang w:val="sl-SI"/>
              </w:rPr>
              <w:t>3</w:t>
            </w:r>
          </w:p>
        </w:tc>
        <w:tc>
          <w:tcPr>
            <w:tcW w:w="7717" w:type="dxa"/>
            <w:shd w:val="clear" w:color="auto" w:fill="auto"/>
            <w:vAlign w:val="center"/>
          </w:tcPr>
          <w:p w14:paraId="376BA4D4" w14:textId="0902A6B8" w:rsidR="004C52CE" w:rsidRPr="00281147" w:rsidRDefault="004C52CE" w:rsidP="00D639F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81147">
              <w:rPr>
                <w:rFonts w:asciiTheme="majorHAnsi" w:hAnsiTheme="majorHAnsi" w:cs="Arial"/>
              </w:rPr>
              <w:t>Ponudnik ima zagotovljene vire financiranja v višini 1.000.000,00 EUR</w:t>
            </w:r>
          </w:p>
        </w:tc>
        <w:tc>
          <w:tcPr>
            <w:tcW w:w="6186" w:type="dxa"/>
            <w:shd w:val="clear" w:color="auto" w:fill="auto"/>
            <w:vAlign w:val="center"/>
          </w:tcPr>
          <w:p w14:paraId="156CCFBB" w14:textId="77777777" w:rsidR="004C52CE" w:rsidRPr="00281147" w:rsidRDefault="004C52CE" w:rsidP="004C52C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81147">
              <w:rPr>
                <w:rFonts w:asciiTheme="majorHAnsi" w:hAnsiTheme="majorHAnsi" w:cs="Arial"/>
              </w:rPr>
              <w:t xml:space="preserve">Enotni evropski dokument v zvezi z oddajo javnega naročila – ESPD, ki ga gospodarski subjekt izpolni na spletni strani </w:t>
            </w:r>
            <w:hyperlink r:id="rId22" w:history="1">
              <w:r w:rsidRPr="00281147">
                <w:rPr>
                  <w:rStyle w:val="Hyperlink"/>
                  <w:rFonts w:asciiTheme="majorHAnsi" w:hAnsiTheme="majorHAnsi" w:cs="Arial"/>
                  <w:i/>
                </w:rPr>
                <w:t>http://www.enarocanje.si/_ESPD/</w:t>
              </w:r>
            </w:hyperlink>
            <w:r w:rsidRPr="00281147">
              <w:rPr>
                <w:rFonts w:asciiTheme="majorHAnsi" w:hAnsiTheme="majorHAnsi" w:cs="Arial"/>
              </w:rPr>
              <w:t>, ki ga predloži v tiskani obliki.</w:t>
            </w:r>
          </w:p>
          <w:p w14:paraId="28F9D564" w14:textId="77777777" w:rsidR="00CB7416" w:rsidRPr="00281147" w:rsidRDefault="00CB7416" w:rsidP="004C52C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p>
          <w:p w14:paraId="379F20B9" w14:textId="4AADDECF" w:rsidR="004C52CE" w:rsidRPr="00281147" w:rsidRDefault="004C52CE" w:rsidP="004C52CE">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81147">
              <w:rPr>
                <w:rFonts w:asciiTheme="majorHAnsi" w:hAnsiTheme="majorHAnsi" w:cs="Arial"/>
              </w:rPr>
              <w:t>Kot dokazilo v fazi preverjanja izjave bo koncedent</w:t>
            </w:r>
            <w:r w:rsidR="00CB7416" w:rsidRPr="00281147">
              <w:rPr>
                <w:rFonts w:asciiTheme="majorHAnsi" w:hAnsiTheme="majorHAnsi" w:cs="Arial"/>
              </w:rPr>
              <w:t xml:space="preserve"> upošteval verodostojni dokument, ki izkazuje razpolaganje z lastnimi sredstvi ponudnika ali prostega denarnega toka ponudnik</w:t>
            </w:r>
            <w:r w:rsidR="001A2BE2" w:rsidRPr="00281147">
              <w:rPr>
                <w:rFonts w:asciiTheme="majorHAnsi" w:hAnsiTheme="majorHAnsi" w:cs="Arial"/>
              </w:rPr>
              <w:t>a</w:t>
            </w:r>
            <w:r w:rsidR="00CB7416" w:rsidRPr="00281147">
              <w:rPr>
                <w:rFonts w:asciiTheme="majorHAnsi" w:hAnsiTheme="majorHAnsi" w:cs="Arial"/>
              </w:rPr>
              <w:t xml:space="preserve">, sicer pa zavezujoče izjave banke ali druge finančne institucije, iz vsebine katere je razvidna bodisi možnost razpolaganja z </w:t>
            </w:r>
            <w:r w:rsidR="00CB7416" w:rsidRPr="00281147">
              <w:rPr>
                <w:rFonts w:asciiTheme="majorHAnsi" w:hAnsiTheme="majorHAnsi" w:cs="Arial"/>
              </w:rPr>
              <w:lastRenderedPageBreak/>
              <w:t>lastnimi finančnimi sredstvi bodisi finančna sposobnost pridobiti posojilo v znesku, ki ni manjši od 1.000.000,00 EUR, pri čemer se zahteva veljavnost te izjave vsaj 120 dni od roka za oddajo ponudb.</w:t>
            </w:r>
          </w:p>
        </w:tc>
      </w:tr>
    </w:tbl>
    <w:p w14:paraId="1292665F" w14:textId="77777777" w:rsidR="00BA2FB0" w:rsidRPr="00281147" w:rsidRDefault="00BA2FB0" w:rsidP="00BA2FB0">
      <w:pPr>
        <w:pStyle w:val="Tekst"/>
        <w:rPr>
          <w:sz w:val="24"/>
          <w:szCs w:val="24"/>
          <w:lang w:val="sl-SI"/>
        </w:rPr>
      </w:pPr>
    </w:p>
    <w:p w14:paraId="223FA353" w14:textId="7C324F86" w:rsidR="003B0677" w:rsidRPr="00281147" w:rsidRDefault="003B0677">
      <w:pPr>
        <w:pBdr>
          <w:top w:val="nil"/>
          <w:left w:val="nil"/>
          <w:bottom w:val="nil"/>
          <w:right w:val="nil"/>
          <w:between w:val="nil"/>
          <w:bar w:val="nil"/>
        </w:pBdr>
        <w:rPr>
          <w:rFonts w:asciiTheme="majorHAnsi" w:eastAsiaTheme="majorEastAsia" w:hAnsiTheme="majorHAnsi" w:cstheme="majorBidi"/>
          <w:color w:val="2F759E" w:themeColor="accent1" w:themeShade="BF"/>
          <w:bdr w:val="nil"/>
          <w:lang w:val="sl-SI" w:eastAsia="en-US"/>
        </w:rPr>
      </w:pPr>
    </w:p>
    <w:p w14:paraId="7E697D3E" w14:textId="46FBBF51" w:rsidR="003B0677" w:rsidRPr="00281147" w:rsidRDefault="003B0677" w:rsidP="003B0677">
      <w:pPr>
        <w:pStyle w:val="Heading2"/>
        <w:numPr>
          <w:ilvl w:val="1"/>
          <w:numId w:val="4"/>
        </w:numPr>
        <w:rPr>
          <w:color w:val="528F2A" w:themeColor="accent2" w:themeShade="BF"/>
          <w:szCs w:val="24"/>
        </w:rPr>
      </w:pPr>
      <w:bookmarkStart w:id="18" w:name="_Toc496776266"/>
      <w:r w:rsidRPr="00281147">
        <w:rPr>
          <w:color w:val="528F2A" w:themeColor="accent2" w:themeShade="BF"/>
          <w:szCs w:val="24"/>
        </w:rPr>
        <w:t>MERILA</w:t>
      </w:r>
      <w:bookmarkEnd w:id="18"/>
    </w:p>
    <w:p w14:paraId="4764CAF4" w14:textId="47AA25C0" w:rsidR="003B0677" w:rsidRPr="00281147" w:rsidRDefault="003B0677" w:rsidP="003B0677">
      <w:pPr>
        <w:pStyle w:val="Tekst"/>
        <w:spacing w:line="276" w:lineRule="auto"/>
        <w:rPr>
          <w:rFonts w:asciiTheme="majorHAnsi" w:hAnsiTheme="majorHAnsi"/>
          <w:sz w:val="24"/>
          <w:szCs w:val="24"/>
          <w:lang w:val="sl-SI"/>
        </w:rPr>
      </w:pPr>
      <w:r w:rsidRPr="00281147">
        <w:rPr>
          <w:rFonts w:asciiTheme="majorHAnsi" w:hAnsiTheme="majorHAnsi"/>
          <w:sz w:val="24"/>
          <w:szCs w:val="24"/>
          <w:lang w:val="sl-SI"/>
        </w:rPr>
        <w:t>Koncedent bo ocenjeval ponudbe glede na merilo »ekonomsko najugodnejše ponudbe« za izbor koncesionarja. Skupna ocena ponudnika se bo po tem merilu izračunala kot vsota točk, pridobljenih na podlagi spodaj navedenih podmeril.</w:t>
      </w:r>
    </w:p>
    <w:p w14:paraId="00CABE66" w14:textId="77777777" w:rsidR="003B0677" w:rsidRPr="00281147" w:rsidRDefault="003B0677" w:rsidP="003B0677">
      <w:pPr>
        <w:pStyle w:val="Tekst"/>
        <w:spacing w:line="276" w:lineRule="auto"/>
        <w:rPr>
          <w:rFonts w:asciiTheme="majorHAnsi" w:hAnsiTheme="majorHAnsi"/>
          <w:sz w:val="24"/>
          <w:szCs w:val="24"/>
          <w:lang w:val="sl-SI"/>
        </w:rPr>
      </w:pPr>
    </w:p>
    <w:p w14:paraId="7CF6F4AA" w14:textId="77777777" w:rsidR="003B0677" w:rsidRPr="00281147" w:rsidRDefault="003B0677" w:rsidP="003B0677">
      <w:pPr>
        <w:pStyle w:val="Tekst"/>
        <w:spacing w:line="276" w:lineRule="auto"/>
        <w:rPr>
          <w:rStyle w:val="NoneA"/>
          <w:rFonts w:asciiTheme="majorHAnsi" w:hAnsiTheme="majorHAnsi"/>
          <w:bCs/>
          <w:sz w:val="24"/>
          <w:szCs w:val="24"/>
          <w:u w:val="single"/>
          <w:lang w:val="nl-NL"/>
        </w:rPr>
      </w:pPr>
      <w:r w:rsidRPr="00281147">
        <w:rPr>
          <w:rStyle w:val="NoneA"/>
          <w:rFonts w:asciiTheme="majorHAnsi" w:hAnsiTheme="majorHAnsi"/>
          <w:bCs/>
          <w:sz w:val="24"/>
          <w:szCs w:val="24"/>
          <w:u w:val="single"/>
          <w:lang w:val="de-AT"/>
        </w:rPr>
        <w:t>Podmerila za izbor ekonomsko najugodnejš</w:t>
      </w:r>
      <w:r w:rsidRPr="00281147">
        <w:rPr>
          <w:rStyle w:val="NoneA"/>
          <w:rFonts w:asciiTheme="majorHAnsi" w:hAnsiTheme="majorHAnsi"/>
          <w:bCs/>
          <w:sz w:val="24"/>
          <w:szCs w:val="24"/>
          <w:u w:val="single"/>
          <w:lang w:val="nl-NL"/>
        </w:rPr>
        <w:t>e končne ponudbe so:</w:t>
      </w:r>
    </w:p>
    <w:p w14:paraId="29152502" w14:textId="68731293" w:rsidR="003B0677" w:rsidRPr="00281147" w:rsidRDefault="003B0677" w:rsidP="00D52E6E">
      <w:pPr>
        <w:pStyle w:val="Tekst"/>
        <w:numPr>
          <w:ilvl w:val="0"/>
          <w:numId w:val="14"/>
        </w:numPr>
        <w:spacing w:line="276" w:lineRule="auto"/>
        <w:rPr>
          <w:rStyle w:val="NoneA"/>
          <w:rFonts w:asciiTheme="majorHAnsi" w:hAnsiTheme="majorHAnsi"/>
          <w:sz w:val="24"/>
          <w:szCs w:val="24"/>
          <w:lang w:val="nl-NL"/>
        </w:rPr>
      </w:pPr>
      <w:r w:rsidRPr="00281147">
        <w:rPr>
          <w:rStyle w:val="NoneA"/>
          <w:rFonts w:asciiTheme="majorHAnsi" w:hAnsiTheme="majorHAnsi"/>
          <w:b/>
          <w:sz w:val="24"/>
          <w:szCs w:val="24"/>
          <w:lang w:val="nl-NL"/>
        </w:rPr>
        <w:t>Višina koncesijske dajatve</w:t>
      </w:r>
      <w:r w:rsidRPr="00281147">
        <w:rPr>
          <w:rStyle w:val="NoneA"/>
          <w:rFonts w:asciiTheme="majorHAnsi" w:hAnsiTheme="majorHAnsi"/>
          <w:sz w:val="24"/>
          <w:szCs w:val="24"/>
          <w:lang w:val="nl-NL"/>
        </w:rPr>
        <w:t xml:space="preserve"> – relevanten je znesek ponujene koncesijske dajatve </w:t>
      </w:r>
      <w:r w:rsidR="00380E85" w:rsidRPr="00281147">
        <w:rPr>
          <w:rStyle w:val="NoneA"/>
          <w:rFonts w:asciiTheme="majorHAnsi" w:hAnsiTheme="majorHAnsi"/>
          <w:sz w:val="24"/>
          <w:szCs w:val="24"/>
          <w:lang w:val="nl-NL"/>
        </w:rPr>
        <w:t>na letni ravni, pri čemer mora ta znašati najmanj 7.500,00 EUR</w:t>
      </w:r>
      <w:r w:rsidRPr="00281147">
        <w:rPr>
          <w:rStyle w:val="NoneA"/>
          <w:rFonts w:asciiTheme="majorHAnsi" w:hAnsiTheme="majorHAnsi"/>
          <w:sz w:val="24"/>
          <w:szCs w:val="24"/>
          <w:lang w:val="nl-NL"/>
        </w:rPr>
        <w:t xml:space="preserve">. Upošteva se znesek na dve decimalni mesti natančno. Pri tem merilu prejme ponudnik, ki bo ponudil najvišji znesek koncesijske dajatve </w:t>
      </w:r>
      <w:r w:rsidR="00380E85" w:rsidRPr="00281147">
        <w:rPr>
          <w:rStyle w:val="NoneA"/>
          <w:rFonts w:asciiTheme="majorHAnsi" w:hAnsiTheme="majorHAnsi"/>
          <w:sz w:val="24"/>
          <w:szCs w:val="24"/>
          <w:lang w:val="nl-NL"/>
        </w:rPr>
        <w:t>na letni ravni</w:t>
      </w:r>
      <w:r w:rsidRPr="00281147">
        <w:rPr>
          <w:rStyle w:val="NoneA"/>
          <w:rFonts w:asciiTheme="majorHAnsi" w:hAnsiTheme="majorHAnsi"/>
          <w:sz w:val="24"/>
          <w:szCs w:val="24"/>
          <w:lang w:val="nl-NL"/>
        </w:rPr>
        <w:t>, 60 točk, ostale ponudbe pa dobijo točke po formuli: število točk = (ponujeni znesek koncesijske dajatve</w:t>
      </w:r>
      <w:r w:rsidR="00C27B76">
        <w:rPr>
          <w:rStyle w:val="NoneA"/>
          <w:rFonts w:asciiTheme="majorHAnsi" w:hAnsiTheme="majorHAnsi"/>
          <w:sz w:val="24"/>
          <w:szCs w:val="24"/>
          <w:lang w:val="nl-NL"/>
        </w:rPr>
        <w:t xml:space="preserve"> na letni ravni</w:t>
      </w:r>
      <w:r w:rsidRPr="00281147">
        <w:rPr>
          <w:rStyle w:val="NoneA"/>
          <w:rFonts w:asciiTheme="majorHAnsi" w:hAnsiTheme="majorHAnsi"/>
          <w:sz w:val="24"/>
          <w:szCs w:val="24"/>
          <w:lang w:val="nl-NL"/>
        </w:rPr>
        <w:t xml:space="preserve"> /</w:t>
      </w:r>
      <w:r w:rsidR="00C27B76">
        <w:rPr>
          <w:rStyle w:val="NoneA"/>
          <w:rFonts w:asciiTheme="majorHAnsi" w:hAnsiTheme="majorHAnsi"/>
          <w:sz w:val="24"/>
          <w:szCs w:val="24"/>
          <w:lang w:val="nl-NL"/>
        </w:rPr>
        <w:t xml:space="preserve"> </w:t>
      </w:r>
      <w:r w:rsidRPr="00281147">
        <w:rPr>
          <w:rStyle w:val="NoneA"/>
          <w:rFonts w:asciiTheme="majorHAnsi" w:hAnsiTheme="majorHAnsi"/>
          <w:sz w:val="24"/>
          <w:szCs w:val="24"/>
          <w:lang w:val="nl-NL"/>
        </w:rPr>
        <w:t>najvišji znesek koncesijske dajatve</w:t>
      </w:r>
      <w:r w:rsidR="00C27B76">
        <w:rPr>
          <w:rStyle w:val="NoneA"/>
          <w:rFonts w:asciiTheme="majorHAnsi" w:hAnsiTheme="majorHAnsi"/>
          <w:sz w:val="24"/>
          <w:szCs w:val="24"/>
          <w:lang w:val="nl-NL"/>
        </w:rPr>
        <w:t xml:space="preserve"> na letni ravni</w:t>
      </w:r>
      <w:r w:rsidRPr="00281147">
        <w:rPr>
          <w:rStyle w:val="NoneA"/>
          <w:rFonts w:asciiTheme="majorHAnsi" w:hAnsiTheme="majorHAnsi"/>
          <w:sz w:val="24"/>
          <w:szCs w:val="24"/>
          <w:lang w:val="nl-NL"/>
        </w:rPr>
        <w:t>) X 60.</w:t>
      </w:r>
      <w:r w:rsidR="00380E85" w:rsidRPr="00281147">
        <w:rPr>
          <w:rStyle w:val="NoneA"/>
          <w:rFonts w:asciiTheme="majorHAnsi" w:hAnsiTheme="majorHAnsi"/>
          <w:sz w:val="24"/>
          <w:szCs w:val="24"/>
          <w:lang w:val="nl-NL"/>
        </w:rPr>
        <w:t xml:space="preserve"> Ponud</w:t>
      </w:r>
      <w:r w:rsidR="008F14C4">
        <w:rPr>
          <w:rStyle w:val="NoneA"/>
          <w:rFonts w:asciiTheme="majorHAnsi" w:hAnsiTheme="majorHAnsi"/>
          <w:sz w:val="24"/>
          <w:szCs w:val="24"/>
          <w:lang w:val="nl-NL"/>
        </w:rPr>
        <w:t>ba ponudnika</w:t>
      </w:r>
      <w:r w:rsidR="00380E85" w:rsidRPr="00281147">
        <w:rPr>
          <w:rStyle w:val="NoneA"/>
          <w:rFonts w:asciiTheme="majorHAnsi" w:hAnsiTheme="majorHAnsi"/>
          <w:sz w:val="24"/>
          <w:szCs w:val="24"/>
          <w:lang w:val="nl-NL"/>
        </w:rPr>
        <w:t xml:space="preserve">, ki ponudi koncesijsko dajatev nižjo od 7.500,00 EUR na letni ravni, </w:t>
      </w:r>
      <w:r w:rsidR="008F14C4">
        <w:rPr>
          <w:rStyle w:val="NoneA"/>
          <w:rFonts w:asciiTheme="majorHAnsi" w:hAnsiTheme="majorHAnsi"/>
          <w:sz w:val="24"/>
          <w:szCs w:val="24"/>
          <w:lang w:val="nl-NL"/>
        </w:rPr>
        <w:t xml:space="preserve">bo </w:t>
      </w:r>
      <w:r w:rsidR="00351AEE">
        <w:rPr>
          <w:rStyle w:val="NoneA"/>
          <w:rFonts w:asciiTheme="majorHAnsi" w:hAnsiTheme="majorHAnsi"/>
          <w:sz w:val="24"/>
          <w:szCs w:val="24"/>
          <w:lang w:val="nl-NL"/>
        </w:rPr>
        <w:t xml:space="preserve">kot nedopustna </w:t>
      </w:r>
      <w:r w:rsidR="008F14C4">
        <w:rPr>
          <w:rStyle w:val="NoneA"/>
          <w:rFonts w:asciiTheme="majorHAnsi" w:hAnsiTheme="majorHAnsi"/>
          <w:sz w:val="24"/>
          <w:szCs w:val="24"/>
          <w:lang w:val="nl-NL"/>
        </w:rPr>
        <w:t>izločena iz nadaljnjega postopka javnega razpisa</w:t>
      </w:r>
      <w:r w:rsidR="00380E85" w:rsidRPr="00281147">
        <w:rPr>
          <w:rStyle w:val="NoneA"/>
          <w:rFonts w:asciiTheme="majorHAnsi" w:hAnsiTheme="majorHAnsi"/>
          <w:sz w:val="24"/>
          <w:szCs w:val="24"/>
          <w:lang w:val="nl-NL"/>
        </w:rPr>
        <w:t>.</w:t>
      </w:r>
    </w:p>
    <w:p w14:paraId="2B39777F" w14:textId="77777777" w:rsidR="003B0677" w:rsidRPr="00281147" w:rsidRDefault="003B0677" w:rsidP="00D52E6E">
      <w:pPr>
        <w:pStyle w:val="Tekst"/>
        <w:numPr>
          <w:ilvl w:val="0"/>
          <w:numId w:val="14"/>
        </w:numPr>
        <w:spacing w:line="276" w:lineRule="auto"/>
        <w:rPr>
          <w:rStyle w:val="NoneA"/>
          <w:rFonts w:asciiTheme="majorHAnsi" w:hAnsiTheme="majorHAnsi"/>
          <w:sz w:val="24"/>
          <w:szCs w:val="24"/>
          <w:lang w:val="nl-NL"/>
        </w:rPr>
      </w:pPr>
      <w:r w:rsidRPr="00281147">
        <w:rPr>
          <w:rStyle w:val="NoneA"/>
          <w:rFonts w:asciiTheme="majorHAnsi" w:hAnsiTheme="majorHAnsi"/>
          <w:b/>
          <w:sz w:val="24"/>
          <w:szCs w:val="24"/>
          <w:lang w:val="nl-NL"/>
        </w:rPr>
        <w:t xml:space="preserve">Podpisane pogodbe </w:t>
      </w:r>
      <w:r w:rsidRPr="00281147">
        <w:rPr>
          <w:rStyle w:val="NoneA"/>
          <w:rFonts w:asciiTheme="majorHAnsi" w:hAnsiTheme="majorHAnsi"/>
          <w:sz w:val="24"/>
          <w:szCs w:val="24"/>
          <w:lang w:val="nl-NL"/>
        </w:rPr>
        <w:t>– relevanten je podatek iz strategije trženja o podpisanih pogodbah s pravnimi osebami ali samostojnimi podjetniki posamezniki, ki imajo licenco za prodajo turističnih aranžmajev. Pri tem merilu prejme ponudnik, ki bo predložil dokazilo, da ima sklenjeno pogodbo z:</w:t>
      </w:r>
    </w:p>
    <w:p w14:paraId="56AA1EB3" w14:textId="77777777" w:rsidR="003B0677" w:rsidRPr="00281147" w:rsidRDefault="003B0677" w:rsidP="00D52E6E">
      <w:pPr>
        <w:pStyle w:val="Tekst"/>
        <w:numPr>
          <w:ilvl w:val="1"/>
          <w:numId w:val="14"/>
        </w:numPr>
        <w:spacing w:line="276" w:lineRule="auto"/>
        <w:rPr>
          <w:rStyle w:val="NoneA"/>
          <w:rFonts w:asciiTheme="majorHAnsi" w:hAnsiTheme="majorHAnsi"/>
          <w:sz w:val="24"/>
          <w:szCs w:val="24"/>
          <w:lang w:val="nl-NL"/>
        </w:rPr>
      </w:pPr>
      <w:r w:rsidRPr="00281147">
        <w:rPr>
          <w:rStyle w:val="NoneA"/>
          <w:rFonts w:asciiTheme="majorHAnsi" w:hAnsiTheme="majorHAnsi"/>
          <w:sz w:val="24"/>
          <w:szCs w:val="24"/>
          <w:lang w:val="nl-NL"/>
        </w:rPr>
        <w:t>eno pravno osebo ali samostojnim podjetnikom posameznikom, ki ima licenco za prodajo turističnih aranžmajev, 10 točk;</w:t>
      </w:r>
    </w:p>
    <w:p w14:paraId="57689184" w14:textId="77777777" w:rsidR="003B0677" w:rsidRPr="00281147" w:rsidRDefault="003B0677" w:rsidP="00D52E6E">
      <w:pPr>
        <w:pStyle w:val="Tekst"/>
        <w:numPr>
          <w:ilvl w:val="1"/>
          <w:numId w:val="14"/>
        </w:numPr>
        <w:spacing w:line="276" w:lineRule="auto"/>
        <w:rPr>
          <w:rStyle w:val="NoneA"/>
          <w:rFonts w:asciiTheme="majorHAnsi" w:hAnsiTheme="majorHAnsi"/>
          <w:sz w:val="24"/>
          <w:szCs w:val="24"/>
          <w:lang w:val="nl-NL"/>
        </w:rPr>
      </w:pPr>
      <w:r w:rsidRPr="00281147">
        <w:rPr>
          <w:rStyle w:val="NoneA"/>
          <w:rFonts w:asciiTheme="majorHAnsi" w:hAnsiTheme="majorHAnsi"/>
          <w:sz w:val="24"/>
          <w:szCs w:val="24"/>
          <w:lang w:val="nl-NL"/>
        </w:rPr>
        <w:t>vsaj dvema pravnima osebama ali samostojnima podjetnikoma posameznikoma, ki imata licenco za prodajo turističnih aranžmajev, 20 točk.</w:t>
      </w:r>
    </w:p>
    <w:p w14:paraId="61A362A5" w14:textId="3E59360D" w:rsidR="003B0677" w:rsidRPr="00281147" w:rsidRDefault="003B0677" w:rsidP="00D52E6E">
      <w:pPr>
        <w:pStyle w:val="Tekst"/>
        <w:numPr>
          <w:ilvl w:val="0"/>
          <w:numId w:val="14"/>
        </w:numPr>
        <w:spacing w:line="276" w:lineRule="auto"/>
        <w:rPr>
          <w:rStyle w:val="NoneA"/>
          <w:rFonts w:asciiTheme="majorHAnsi" w:hAnsiTheme="majorHAnsi"/>
          <w:sz w:val="24"/>
          <w:szCs w:val="24"/>
          <w:lang w:val="nl-NL"/>
        </w:rPr>
      </w:pPr>
      <w:r w:rsidRPr="00281147">
        <w:rPr>
          <w:rStyle w:val="NoneA"/>
          <w:rFonts w:asciiTheme="majorHAnsi" w:hAnsiTheme="majorHAnsi"/>
          <w:b/>
          <w:sz w:val="24"/>
          <w:szCs w:val="24"/>
          <w:lang w:val="nl-NL"/>
        </w:rPr>
        <w:t>Ponujen termin izvedbe</w:t>
      </w:r>
      <w:r w:rsidR="0005199E">
        <w:rPr>
          <w:rStyle w:val="NoneA"/>
          <w:rFonts w:asciiTheme="majorHAnsi" w:hAnsiTheme="majorHAnsi"/>
          <w:b/>
          <w:sz w:val="24"/>
          <w:szCs w:val="24"/>
          <w:lang w:val="nl-NL"/>
        </w:rPr>
        <w:t xml:space="preserve"> prve faze</w:t>
      </w:r>
      <w:r w:rsidRPr="00281147">
        <w:rPr>
          <w:rStyle w:val="NoneA"/>
          <w:rFonts w:asciiTheme="majorHAnsi" w:hAnsiTheme="majorHAnsi"/>
          <w:b/>
          <w:sz w:val="24"/>
          <w:szCs w:val="24"/>
          <w:lang w:val="nl-NL"/>
        </w:rPr>
        <w:t xml:space="preserve"> gradnje</w:t>
      </w:r>
      <w:r w:rsidRPr="00281147">
        <w:rPr>
          <w:rStyle w:val="NoneA"/>
          <w:rFonts w:asciiTheme="majorHAnsi" w:hAnsiTheme="majorHAnsi"/>
          <w:sz w:val="24"/>
          <w:szCs w:val="24"/>
          <w:lang w:val="nl-NL"/>
        </w:rPr>
        <w:t xml:space="preserve">, ki je potreben za začetek </w:t>
      </w:r>
      <w:r w:rsidR="00C27B76">
        <w:rPr>
          <w:rStyle w:val="NoneA"/>
          <w:rFonts w:asciiTheme="majorHAnsi" w:hAnsiTheme="majorHAnsi"/>
          <w:sz w:val="24"/>
          <w:szCs w:val="24"/>
          <w:lang w:val="nl-NL"/>
        </w:rPr>
        <w:t xml:space="preserve">obratovanja oziroma </w:t>
      </w:r>
      <w:r w:rsidRPr="00281147">
        <w:rPr>
          <w:rStyle w:val="NoneA"/>
          <w:rFonts w:asciiTheme="majorHAnsi" w:hAnsiTheme="majorHAnsi"/>
          <w:sz w:val="24"/>
          <w:szCs w:val="24"/>
          <w:lang w:val="nl-NL"/>
        </w:rPr>
        <w:t xml:space="preserve">izvajanja storitev v okviru </w:t>
      </w:r>
      <w:r w:rsidR="00702FC1" w:rsidRPr="00281147">
        <w:rPr>
          <w:rStyle w:val="NoneA"/>
          <w:rFonts w:asciiTheme="majorHAnsi" w:hAnsiTheme="majorHAnsi"/>
          <w:sz w:val="24"/>
          <w:szCs w:val="24"/>
          <w:lang w:val="nl-NL"/>
        </w:rPr>
        <w:t>športno rekreacijskega centra</w:t>
      </w:r>
      <w:r w:rsidRPr="00281147">
        <w:rPr>
          <w:rStyle w:val="NoneA"/>
          <w:rFonts w:asciiTheme="majorHAnsi" w:hAnsiTheme="majorHAnsi"/>
          <w:sz w:val="24"/>
          <w:szCs w:val="24"/>
          <w:lang w:val="nl-NL"/>
        </w:rPr>
        <w:t>. Pri tem merilu prejme ponudnik, ki bo ponudil rok za dokončanje grad</w:t>
      </w:r>
      <w:r w:rsidR="00C27B76">
        <w:rPr>
          <w:rStyle w:val="NoneA"/>
          <w:rFonts w:asciiTheme="majorHAnsi" w:hAnsiTheme="majorHAnsi"/>
          <w:sz w:val="24"/>
          <w:szCs w:val="24"/>
          <w:lang w:val="nl-NL"/>
        </w:rPr>
        <w:t xml:space="preserve">nje, ki je potrebna za začetek obratovanja </w:t>
      </w:r>
      <w:r w:rsidRPr="00281147">
        <w:rPr>
          <w:rStyle w:val="NoneA"/>
          <w:rFonts w:asciiTheme="majorHAnsi" w:hAnsiTheme="majorHAnsi"/>
          <w:sz w:val="24"/>
          <w:szCs w:val="24"/>
          <w:lang w:val="nl-NL"/>
        </w:rPr>
        <w:t>športno rekreacijsk</w:t>
      </w:r>
      <w:r w:rsidR="00C27B76">
        <w:rPr>
          <w:rStyle w:val="NoneA"/>
          <w:rFonts w:asciiTheme="majorHAnsi" w:hAnsiTheme="majorHAnsi"/>
          <w:sz w:val="24"/>
          <w:szCs w:val="24"/>
          <w:lang w:val="nl-NL"/>
        </w:rPr>
        <w:t>ega</w:t>
      </w:r>
      <w:r w:rsidRPr="00281147">
        <w:rPr>
          <w:rStyle w:val="NoneA"/>
          <w:rFonts w:asciiTheme="majorHAnsi" w:hAnsiTheme="majorHAnsi"/>
          <w:sz w:val="24"/>
          <w:szCs w:val="24"/>
          <w:lang w:val="nl-NL"/>
        </w:rPr>
        <w:t xml:space="preserve"> </w:t>
      </w:r>
      <w:r w:rsidR="00C27B76">
        <w:rPr>
          <w:rStyle w:val="NoneA"/>
          <w:rFonts w:asciiTheme="majorHAnsi" w:hAnsiTheme="majorHAnsi"/>
          <w:sz w:val="24"/>
          <w:szCs w:val="24"/>
          <w:lang w:val="nl-NL"/>
        </w:rPr>
        <w:t>centra</w:t>
      </w:r>
      <w:r w:rsidRPr="00281147">
        <w:rPr>
          <w:rStyle w:val="NoneA"/>
          <w:rFonts w:asciiTheme="majorHAnsi" w:hAnsiTheme="majorHAnsi"/>
          <w:sz w:val="24"/>
          <w:szCs w:val="24"/>
          <w:lang w:val="nl-NL"/>
        </w:rPr>
        <w:t xml:space="preserve">, do </w:t>
      </w:r>
      <w:r w:rsidR="007527B2" w:rsidRPr="00281147">
        <w:rPr>
          <w:rStyle w:val="NoneA"/>
          <w:rFonts w:asciiTheme="majorHAnsi" w:hAnsiTheme="majorHAnsi"/>
          <w:sz w:val="24"/>
          <w:szCs w:val="24"/>
          <w:lang w:val="nl-NL"/>
        </w:rPr>
        <w:t>30</w:t>
      </w:r>
      <w:r w:rsidR="00417A44" w:rsidRPr="00281147">
        <w:rPr>
          <w:rStyle w:val="NoneA"/>
          <w:rFonts w:asciiTheme="majorHAnsi" w:hAnsiTheme="majorHAnsi"/>
          <w:sz w:val="24"/>
          <w:szCs w:val="24"/>
          <w:lang w:val="nl-NL"/>
        </w:rPr>
        <w:t>.6</w:t>
      </w:r>
      <w:r w:rsidRPr="00281147">
        <w:rPr>
          <w:rStyle w:val="NoneA"/>
          <w:rFonts w:asciiTheme="majorHAnsi" w:hAnsiTheme="majorHAnsi"/>
          <w:sz w:val="24"/>
          <w:szCs w:val="24"/>
          <w:lang w:val="nl-NL"/>
        </w:rPr>
        <w:t>.2018, sledeče število točk:</w:t>
      </w:r>
    </w:p>
    <w:p w14:paraId="540C5125" w14:textId="5DA7EF69" w:rsidR="003B0677" w:rsidRPr="00281147" w:rsidRDefault="00417A44" w:rsidP="00D52E6E">
      <w:pPr>
        <w:pStyle w:val="Tekst"/>
        <w:numPr>
          <w:ilvl w:val="1"/>
          <w:numId w:val="14"/>
        </w:numPr>
        <w:spacing w:line="276" w:lineRule="auto"/>
        <w:rPr>
          <w:rStyle w:val="NoneA"/>
          <w:rFonts w:asciiTheme="majorHAnsi" w:hAnsiTheme="majorHAnsi"/>
          <w:sz w:val="24"/>
          <w:szCs w:val="24"/>
        </w:rPr>
      </w:pPr>
      <w:r w:rsidRPr="00281147">
        <w:rPr>
          <w:rStyle w:val="NoneA"/>
          <w:rFonts w:asciiTheme="majorHAnsi" w:hAnsiTheme="majorHAnsi"/>
          <w:sz w:val="24"/>
          <w:szCs w:val="24"/>
        </w:rPr>
        <w:t>do 3</w:t>
      </w:r>
      <w:r w:rsidR="003B0677" w:rsidRPr="00281147">
        <w:rPr>
          <w:rStyle w:val="NoneA"/>
          <w:rFonts w:asciiTheme="majorHAnsi" w:hAnsiTheme="majorHAnsi"/>
          <w:sz w:val="24"/>
          <w:szCs w:val="24"/>
        </w:rPr>
        <w:t>0 dni krajši rok izvedbe: 5 točk;</w:t>
      </w:r>
    </w:p>
    <w:p w14:paraId="7791E649" w14:textId="7E5B0001" w:rsidR="003B0677" w:rsidRPr="00281147" w:rsidRDefault="00417A44" w:rsidP="00D52E6E">
      <w:pPr>
        <w:pStyle w:val="Tekst"/>
        <w:numPr>
          <w:ilvl w:val="1"/>
          <w:numId w:val="14"/>
        </w:numPr>
        <w:spacing w:line="276" w:lineRule="auto"/>
        <w:rPr>
          <w:rStyle w:val="NoneA"/>
          <w:rFonts w:asciiTheme="majorHAnsi" w:hAnsiTheme="majorHAnsi"/>
          <w:sz w:val="24"/>
          <w:szCs w:val="24"/>
        </w:rPr>
      </w:pPr>
      <w:r w:rsidRPr="00281147">
        <w:rPr>
          <w:rStyle w:val="NoneA"/>
          <w:rFonts w:asciiTheme="majorHAnsi" w:hAnsiTheme="majorHAnsi"/>
          <w:sz w:val="24"/>
          <w:szCs w:val="24"/>
        </w:rPr>
        <w:t>od 30 do 6</w:t>
      </w:r>
      <w:r w:rsidR="003B0677" w:rsidRPr="00281147">
        <w:rPr>
          <w:rStyle w:val="NoneA"/>
          <w:rFonts w:asciiTheme="majorHAnsi" w:hAnsiTheme="majorHAnsi"/>
          <w:sz w:val="24"/>
          <w:szCs w:val="24"/>
        </w:rPr>
        <w:t>0 dni krajši rok izvedbe: 10 točk;</w:t>
      </w:r>
    </w:p>
    <w:p w14:paraId="333C634D" w14:textId="4414FC0C" w:rsidR="003B0677" w:rsidRPr="00281147" w:rsidRDefault="003B0677" w:rsidP="00D52E6E">
      <w:pPr>
        <w:pStyle w:val="Tekst"/>
        <w:numPr>
          <w:ilvl w:val="1"/>
          <w:numId w:val="14"/>
        </w:numPr>
        <w:spacing w:line="276" w:lineRule="auto"/>
        <w:rPr>
          <w:rStyle w:val="NoneA"/>
          <w:rFonts w:asciiTheme="majorHAnsi" w:hAnsiTheme="majorHAnsi"/>
          <w:sz w:val="24"/>
          <w:szCs w:val="24"/>
        </w:rPr>
      </w:pPr>
      <w:r w:rsidRPr="00281147">
        <w:rPr>
          <w:rStyle w:val="NoneA"/>
          <w:rFonts w:asciiTheme="majorHAnsi" w:hAnsiTheme="majorHAnsi"/>
          <w:sz w:val="24"/>
          <w:szCs w:val="24"/>
        </w:rPr>
        <w:lastRenderedPageBreak/>
        <w:t xml:space="preserve">od </w:t>
      </w:r>
      <w:r w:rsidR="00417A44" w:rsidRPr="00281147">
        <w:rPr>
          <w:rStyle w:val="NoneA"/>
          <w:rFonts w:asciiTheme="majorHAnsi" w:hAnsiTheme="majorHAnsi"/>
          <w:sz w:val="24"/>
          <w:szCs w:val="24"/>
        </w:rPr>
        <w:t>60</w:t>
      </w:r>
      <w:r w:rsidRPr="00281147">
        <w:rPr>
          <w:rStyle w:val="NoneA"/>
          <w:rFonts w:asciiTheme="majorHAnsi" w:hAnsiTheme="majorHAnsi"/>
          <w:sz w:val="24"/>
          <w:szCs w:val="24"/>
        </w:rPr>
        <w:t xml:space="preserve"> dni krajši rok izvedbe: 20 točk.</w:t>
      </w:r>
    </w:p>
    <w:p w14:paraId="2EBA404A" w14:textId="77777777" w:rsidR="003B0677" w:rsidRPr="00281147" w:rsidRDefault="003B0677" w:rsidP="003B0677">
      <w:pPr>
        <w:pStyle w:val="Tekst"/>
        <w:spacing w:line="276" w:lineRule="auto"/>
        <w:rPr>
          <w:rFonts w:asciiTheme="majorHAnsi" w:hAnsiTheme="majorHAnsi"/>
          <w:sz w:val="24"/>
          <w:szCs w:val="24"/>
        </w:rPr>
      </w:pPr>
    </w:p>
    <w:p w14:paraId="3A411D04" w14:textId="77777777" w:rsidR="003B0677" w:rsidRPr="00281147" w:rsidRDefault="003B0677" w:rsidP="003B0677">
      <w:pPr>
        <w:pStyle w:val="Tekst"/>
        <w:spacing w:line="276" w:lineRule="auto"/>
        <w:rPr>
          <w:rStyle w:val="NoneA"/>
          <w:rFonts w:asciiTheme="majorHAnsi" w:hAnsiTheme="majorHAnsi"/>
          <w:sz w:val="24"/>
          <w:szCs w:val="24"/>
          <w:u w:color="000000"/>
        </w:rPr>
      </w:pPr>
      <w:r w:rsidRPr="00281147">
        <w:rPr>
          <w:rFonts w:asciiTheme="majorHAnsi" w:hAnsiTheme="majorHAnsi"/>
          <w:sz w:val="24"/>
          <w:szCs w:val="24"/>
        </w:rPr>
        <w:t>M</w:t>
      </w:r>
      <w:r w:rsidRPr="00281147">
        <w:rPr>
          <w:rStyle w:val="NoneA"/>
          <w:rFonts w:asciiTheme="majorHAnsi" w:hAnsiTheme="majorHAnsi"/>
          <w:sz w:val="24"/>
          <w:szCs w:val="24"/>
          <w:u w:color="000000"/>
        </w:rPr>
        <w:t>aksimalno število točk je 100.</w:t>
      </w:r>
    </w:p>
    <w:p w14:paraId="6F02FCE4" w14:textId="77777777" w:rsidR="003B0677" w:rsidRPr="00281147" w:rsidRDefault="003B0677" w:rsidP="003B0677">
      <w:pPr>
        <w:pStyle w:val="Tekst"/>
        <w:spacing w:line="276" w:lineRule="auto"/>
        <w:rPr>
          <w:rStyle w:val="NoneA"/>
          <w:rFonts w:asciiTheme="majorHAnsi" w:hAnsiTheme="majorHAnsi"/>
          <w:sz w:val="24"/>
          <w:szCs w:val="24"/>
        </w:rPr>
      </w:pPr>
    </w:p>
    <w:p w14:paraId="60AC99E2" w14:textId="77777777" w:rsidR="003B0677" w:rsidRPr="00281147" w:rsidRDefault="003B0677" w:rsidP="003B0677">
      <w:pPr>
        <w:pStyle w:val="Tekst"/>
        <w:spacing w:line="276" w:lineRule="auto"/>
        <w:rPr>
          <w:rStyle w:val="NoneA"/>
          <w:rFonts w:asciiTheme="majorHAnsi" w:hAnsiTheme="majorHAnsi"/>
          <w:sz w:val="24"/>
          <w:szCs w:val="24"/>
          <w:u w:color="000000"/>
        </w:rPr>
      </w:pPr>
      <w:r w:rsidRPr="00281147">
        <w:rPr>
          <w:rStyle w:val="NoneA"/>
          <w:rFonts w:asciiTheme="majorHAnsi" w:hAnsiTheme="majorHAnsi"/>
          <w:sz w:val="24"/>
          <w:szCs w:val="24"/>
          <w:u w:color="000000"/>
        </w:rPr>
        <w:t xml:space="preserve">V primeru, da dve pravilni in samostojni ponudbi dosežeta enako število točk (zaokroženo na dve decimalki natančno), bo koncedent med njima izbral ponudbo, katere ponudnik ima boljši (višji) indeks gospodarnosti poslovanja v preteklem letu (2016). Koncedent si v tem primeru pridrži pravico, da od </w:t>
      </w:r>
      <w:r w:rsidRPr="00281147">
        <w:rPr>
          <w:rFonts w:asciiTheme="majorHAnsi" w:hAnsiTheme="majorHAnsi"/>
          <w:sz w:val="24"/>
          <w:szCs w:val="24"/>
        </w:rPr>
        <w:t>ponudnika</w:t>
      </w:r>
      <w:r w:rsidRPr="00281147">
        <w:rPr>
          <w:rStyle w:val="NoneA"/>
          <w:rFonts w:asciiTheme="majorHAnsi" w:hAnsiTheme="majorHAnsi"/>
          <w:sz w:val="24"/>
          <w:szCs w:val="24"/>
          <w:u w:color="000000"/>
        </w:rPr>
        <w:t xml:space="preserve"> zahteva predložitev bonitetnega obrazca ali izkaza poslovnega izida ali izvlečkov iz bilance stanja ali drugega enakovrednega dokazila, iz katerega izhaja indeks gospodarnosti poslovanja v preteklem letu (2016).</w:t>
      </w:r>
    </w:p>
    <w:p w14:paraId="58985209" w14:textId="77777777" w:rsidR="003B0677" w:rsidRPr="00281147" w:rsidRDefault="003B0677" w:rsidP="003B0677">
      <w:pPr>
        <w:spacing w:line="276" w:lineRule="auto"/>
        <w:jc w:val="both"/>
        <w:rPr>
          <w:rFonts w:asciiTheme="majorHAnsi" w:eastAsiaTheme="majorEastAsia" w:hAnsiTheme="majorHAnsi" w:cstheme="majorBidi"/>
          <w:color w:val="2F759E" w:themeColor="accent1" w:themeShade="BF"/>
        </w:rPr>
      </w:pPr>
    </w:p>
    <w:p w14:paraId="6690026D" w14:textId="2B78B111" w:rsidR="003B0677" w:rsidRPr="00281147" w:rsidRDefault="003B0677" w:rsidP="00BE2017">
      <w:pPr>
        <w:pStyle w:val="Heading2"/>
        <w:numPr>
          <w:ilvl w:val="1"/>
          <w:numId w:val="4"/>
        </w:numPr>
        <w:rPr>
          <w:color w:val="528F2A" w:themeColor="accent2" w:themeShade="BF"/>
          <w:szCs w:val="24"/>
        </w:rPr>
      </w:pPr>
      <w:bookmarkStart w:id="19" w:name="_Toc496776267"/>
      <w:r w:rsidRPr="00281147">
        <w:rPr>
          <w:color w:val="528F2A" w:themeColor="accent2" w:themeShade="BF"/>
          <w:szCs w:val="24"/>
        </w:rPr>
        <w:t>ZAVAROVANJA</w:t>
      </w:r>
      <w:bookmarkEnd w:id="19"/>
    </w:p>
    <w:p w14:paraId="242B5219" w14:textId="0DF09B87" w:rsidR="003B0677" w:rsidRPr="00281147" w:rsidRDefault="009A28A6" w:rsidP="00326C0B">
      <w:pPr>
        <w:pStyle w:val="Heading3"/>
        <w:numPr>
          <w:ilvl w:val="2"/>
          <w:numId w:val="4"/>
        </w:numPr>
        <w:rPr>
          <w:color w:val="528F2A" w:themeColor="accent2" w:themeShade="BF"/>
        </w:rPr>
      </w:pPr>
      <w:bookmarkStart w:id="20" w:name="_Toc496776268"/>
      <w:r w:rsidRPr="00281147">
        <w:rPr>
          <w:color w:val="528F2A" w:themeColor="accent2" w:themeShade="BF"/>
        </w:rPr>
        <w:t>Zavarovanje za resnost ponudbe</w:t>
      </w:r>
      <w:bookmarkEnd w:id="20"/>
    </w:p>
    <w:p w14:paraId="2CF94B8B" w14:textId="77777777" w:rsidR="003B0677" w:rsidRPr="00281147" w:rsidRDefault="003B0677" w:rsidP="003B0677">
      <w:pPr>
        <w:spacing w:line="276" w:lineRule="auto"/>
        <w:jc w:val="both"/>
        <w:rPr>
          <w:rFonts w:asciiTheme="majorHAnsi" w:hAnsiTheme="majorHAnsi"/>
        </w:rPr>
      </w:pPr>
    </w:p>
    <w:p w14:paraId="72D3F1C1" w14:textId="43CDADE7" w:rsidR="003B0677" w:rsidRPr="00281147" w:rsidRDefault="00326C0B" w:rsidP="003B0677">
      <w:pPr>
        <w:pStyle w:val="Tekst"/>
        <w:spacing w:line="276" w:lineRule="auto"/>
        <w:rPr>
          <w:rFonts w:asciiTheme="majorHAnsi" w:hAnsiTheme="majorHAnsi"/>
          <w:sz w:val="24"/>
          <w:szCs w:val="24"/>
          <w:lang w:val="sl-SI"/>
        </w:rPr>
      </w:pPr>
      <w:r w:rsidRPr="00281147">
        <w:rPr>
          <w:rFonts w:asciiTheme="majorHAnsi" w:hAnsiTheme="majorHAnsi"/>
          <w:sz w:val="24"/>
          <w:szCs w:val="24"/>
          <w:lang w:val="sl-SI"/>
        </w:rPr>
        <w:t xml:space="preserve">Ponudnik </w:t>
      </w:r>
      <w:r w:rsidR="003B0677" w:rsidRPr="00281147">
        <w:rPr>
          <w:rFonts w:asciiTheme="majorHAnsi" w:hAnsiTheme="majorHAnsi"/>
          <w:sz w:val="24"/>
          <w:szCs w:val="24"/>
          <w:lang w:val="sl-SI"/>
        </w:rPr>
        <w:t xml:space="preserve">mora v </w:t>
      </w:r>
      <w:r w:rsidRPr="00281147">
        <w:rPr>
          <w:rFonts w:asciiTheme="majorHAnsi" w:hAnsiTheme="majorHAnsi"/>
          <w:sz w:val="24"/>
          <w:szCs w:val="24"/>
          <w:lang w:val="sl-SI"/>
        </w:rPr>
        <w:t>ponudbi</w:t>
      </w:r>
      <w:r w:rsidR="003B0677" w:rsidRPr="00281147">
        <w:rPr>
          <w:rFonts w:asciiTheme="majorHAnsi" w:hAnsiTheme="majorHAnsi"/>
          <w:sz w:val="24"/>
          <w:szCs w:val="24"/>
          <w:lang w:val="sl-SI"/>
        </w:rPr>
        <w:t xml:space="preserve"> predložiti zavarovanje za resnost </w:t>
      </w:r>
      <w:r w:rsidRPr="00281147">
        <w:rPr>
          <w:rFonts w:asciiTheme="majorHAnsi" w:hAnsiTheme="majorHAnsi"/>
          <w:sz w:val="24"/>
          <w:szCs w:val="24"/>
          <w:lang w:val="sl-SI"/>
        </w:rPr>
        <w:t>ponudbe</w:t>
      </w:r>
      <w:r w:rsidR="003B0677" w:rsidRPr="00281147">
        <w:rPr>
          <w:rFonts w:asciiTheme="majorHAnsi" w:hAnsiTheme="majorHAnsi"/>
          <w:sz w:val="24"/>
          <w:szCs w:val="24"/>
          <w:lang w:val="sl-SI"/>
        </w:rPr>
        <w:t xml:space="preserve"> v obliki menice</w:t>
      </w:r>
      <w:r w:rsidRPr="00281147">
        <w:rPr>
          <w:rFonts w:asciiTheme="majorHAnsi" w:hAnsiTheme="majorHAnsi"/>
          <w:sz w:val="24"/>
          <w:szCs w:val="24"/>
          <w:lang w:val="sl-SI"/>
        </w:rPr>
        <w:t xml:space="preserve"> z menično izjavo</w:t>
      </w:r>
      <w:r w:rsidR="003B0677" w:rsidRPr="00281147">
        <w:rPr>
          <w:rFonts w:asciiTheme="majorHAnsi" w:hAnsiTheme="majorHAnsi"/>
          <w:sz w:val="24"/>
          <w:szCs w:val="24"/>
          <w:lang w:val="sl-SI"/>
        </w:rPr>
        <w:t xml:space="preserve"> v višini 10.000,00 EUR. Zavarovanje za resnost </w:t>
      </w:r>
      <w:r w:rsidRPr="00281147">
        <w:rPr>
          <w:rFonts w:asciiTheme="majorHAnsi" w:hAnsiTheme="majorHAnsi"/>
          <w:sz w:val="24"/>
          <w:szCs w:val="24"/>
          <w:lang w:val="sl-SI"/>
        </w:rPr>
        <w:t>ponudbe</w:t>
      </w:r>
      <w:r w:rsidR="003B0677" w:rsidRPr="00281147">
        <w:rPr>
          <w:rFonts w:asciiTheme="majorHAnsi" w:hAnsiTheme="majorHAnsi"/>
          <w:sz w:val="24"/>
          <w:szCs w:val="24"/>
          <w:lang w:val="sl-SI"/>
        </w:rPr>
        <w:t xml:space="preserve"> mora veljati vsaj do </w:t>
      </w:r>
      <w:r w:rsidRPr="00281147">
        <w:rPr>
          <w:rFonts w:asciiTheme="majorHAnsi" w:hAnsiTheme="majorHAnsi"/>
          <w:sz w:val="24"/>
          <w:szCs w:val="24"/>
          <w:lang w:val="sl-SI"/>
        </w:rPr>
        <w:t>28.2.201</w:t>
      </w:r>
      <w:r w:rsidR="00702FC1" w:rsidRPr="00281147">
        <w:rPr>
          <w:rFonts w:asciiTheme="majorHAnsi" w:hAnsiTheme="majorHAnsi"/>
          <w:sz w:val="24"/>
          <w:szCs w:val="24"/>
          <w:lang w:val="sl-SI"/>
        </w:rPr>
        <w:t>8</w:t>
      </w:r>
      <w:r w:rsidRPr="00281147">
        <w:rPr>
          <w:rFonts w:asciiTheme="majorHAnsi" w:hAnsiTheme="majorHAnsi"/>
          <w:sz w:val="24"/>
          <w:szCs w:val="24"/>
          <w:lang w:val="sl-SI"/>
        </w:rPr>
        <w:t>,</w:t>
      </w:r>
      <w:r w:rsidR="003B0677" w:rsidRPr="00281147">
        <w:rPr>
          <w:rFonts w:asciiTheme="majorHAnsi" w:hAnsiTheme="majorHAnsi"/>
          <w:sz w:val="24"/>
          <w:szCs w:val="24"/>
          <w:lang w:val="sl-SI"/>
        </w:rPr>
        <w:t xml:space="preserve"> z možnostjo podaljšanja na zahtevo koncedenta.</w:t>
      </w:r>
    </w:p>
    <w:p w14:paraId="4727C1D9" w14:textId="5B446CE9" w:rsidR="00326C0B" w:rsidRPr="00281147" w:rsidRDefault="00326C0B" w:rsidP="003B0677">
      <w:pPr>
        <w:pStyle w:val="Tekst"/>
        <w:spacing w:line="276" w:lineRule="auto"/>
        <w:rPr>
          <w:rFonts w:asciiTheme="majorHAnsi" w:hAnsiTheme="majorHAnsi"/>
          <w:sz w:val="24"/>
          <w:szCs w:val="24"/>
          <w:lang w:val="sl-SI"/>
        </w:rPr>
      </w:pPr>
      <w:r w:rsidRPr="00281147">
        <w:rPr>
          <w:rFonts w:asciiTheme="majorHAnsi" w:hAnsiTheme="majorHAnsi"/>
          <w:sz w:val="24"/>
          <w:szCs w:val="24"/>
          <w:lang w:val="sl-SI"/>
        </w:rPr>
        <w:t>Ponudnik mora k zavarovanju iz predhodnega odstavka priložiti tudi kopijo podpisnega kartona vseh bank, pri katerih ima odprt poslovni račun, ki je veljaven na datum izstavitve menice, na podlagi katerega bo koncedent preveril ujemanje podpisa na menicah in podpisa, ki ga ima podpisnih deponiranega pri banki (velja za vse banke).</w:t>
      </w:r>
    </w:p>
    <w:p w14:paraId="47EE6649" w14:textId="47165543" w:rsidR="003B0677" w:rsidRPr="00281147" w:rsidRDefault="003B0677" w:rsidP="003B0677">
      <w:pPr>
        <w:pStyle w:val="Tekst"/>
        <w:spacing w:line="276" w:lineRule="auto"/>
        <w:rPr>
          <w:rFonts w:asciiTheme="majorHAnsi" w:hAnsiTheme="majorHAnsi"/>
          <w:sz w:val="24"/>
          <w:szCs w:val="24"/>
          <w:lang w:val="sl-SI"/>
        </w:rPr>
      </w:pPr>
      <w:r w:rsidRPr="00281147">
        <w:rPr>
          <w:rFonts w:asciiTheme="majorHAnsi" w:hAnsiTheme="majorHAnsi"/>
          <w:sz w:val="24"/>
          <w:szCs w:val="24"/>
          <w:lang w:val="sl-SI"/>
        </w:rPr>
        <w:t xml:space="preserve">V kolikor </w:t>
      </w:r>
      <w:r w:rsidR="00326C0B" w:rsidRPr="00281147">
        <w:rPr>
          <w:rFonts w:asciiTheme="majorHAnsi" w:hAnsiTheme="majorHAnsi"/>
          <w:sz w:val="24"/>
          <w:szCs w:val="24"/>
          <w:lang w:val="sl-SI"/>
        </w:rPr>
        <w:t>ponudba</w:t>
      </w:r>
      <w:r w:rsidRPr="00281147">
        <w:rPr>
          <w:rFonts w:asciiTheme="majorHAnsi" w:hAnsiTheme="majorHAnsi"/>
          <w:sz w:val="24"/>
          <w:szCs w:val="24"/>
          <w:lang w:val="sl-SI"/>
        </w:rPr>
        <w:t xml:space="preserve"> zahtevanega zavarovanja za resnost </w:t>
      </w:r>
      <w:r w:rsidR="004E5243" w:rsidRPr="00281147">
        <w:rPr>
          <w:rFonts w:asciiTheme="majorHAnsi" w:hAnsiTheme="majorHAnsi"/>
          <w:sz w:val="24"/>
          <w:szCs w:val="24"/>
          <w:lang w:val="sl-SI"/>
        </w:rPr>
        <w:t>ponudbe</w:t>
      </w:r>
      <w:r w:rsidRPr="00281147">
        <w:rPr>
          <w:rFonts w:asciiTheme="majorHAnsi" w:hAnsiTheme="majorHAnsi"/>
          <w:sz w:val="24"/>
          <w:szCs w:val="24"/>
          <w:lang w:val="sl-SI"/>
        </w:rPr>
        <w:t xml:space="preserve"> ne bo vsebovala ali le-to ne bo skladno z zahtevami razpisne dokumentacije ali vzorcem iz razpisne dokumentacije, bo koncedent tako </w:t>
      </w:r>
      <w:r w:rsidR="00326C0B" w:rsidRPr="00281147">
        <w:rPr>
          <w:rFonts w:asciiTheme="majorHAnsi" w:hAnsiTheme="majorHAnsi"/>
          <w:sz w:val="24"/>
          <w:szCs w:val="24"/>
          <w:lang w:val="sl-SI"/>
        </w:rPr>
        <w:t>ponudbo</w:t>
      </w:r>
      <w:r w:rsidRPr="00281147">
        <w:rPr>
          <w:rFonts w:asciiTheme="majorHAnsi" w:hAnsiTheme="majorHAnsi"/>
          <w:sz w:val="24"/>
          <w:szCs w:val="24"/>
          <w:lang w:val="sl-SI"/>
        </w:rPr>
        <w:t xml:space="preserve"> kot </w:t>
      </w:r>
      <w:r w:rsidR="00326C0B" w:rsidRPr="00281147">
        <w:rPr>
          <w:rFonts w:asciiTheme="majorHAnsi" w:hAnsiTheme="majorHAnsi"/>
          <w:sz w:val="24"/>
          <w:szCs w:val="24"/>
          <w:lang w:val="sl-SI"/>
        </w:rPr>
        <w:t>nedopustno</w:t>
      </w:r>
      <w:r w:rsidRPr="00281147">
        <w:rPr>
          <w:rFonts w:asciiTheme="majorHAnsi" w:hAnsiTheme="majorHAnsi"/>
          <w:sz w:val="24"/>
          <w:szCs w:val="24"/>
          <w:lang w:val="sl-SI"/>
        </w:rPr>
        <w:t xml:space="preserve"> izločil iz </w:t>
      </w:r>
      <w:r w:rsidR="00326C0B" w:rsidRPr="00281147">
        <w:rPr>
          <w:rFonts w:asciiTheme="majorHAnsi" w:hAnsiTheme="majorHAnsi"/>
          <w:sz w:val="24"/>
          <w:szCs w:val="24"/>
          <w:lang w:val="sl-SI"/>
        </w:rPr>
        <w:t>nadaljnjega postopka javnega razpisa</w:t>
      </w:r>
      <w:r w:rsidRPr="00281147">
        <w:rPr>
          <w:rFonts w:asciiTheme="majorHAnsi" w:hAnsiTheme="majorHAnsi"/>
          <w:sz w:val="24"/>
          <w:szCs w:val="24"/>
          <w:lang w:val="sl-SI"/>
        </w:rPr>
        <w:t xml:space="preserve">. </w:t>
      </w:r>
    </w:p>
    <w:p w14:paraId="16EC6AFE" w14:textId="77777777" w:rsidR="009A28A6" w:rsidRPr="00281147" w:rsidRDefault="003B0677" w:rsidP="003B0677">
      <w:pPr>
        <w:pStyle w:val="Tekst"/>
        <w:spacing w:line="276" w:lineRule="auto"/>
        <w:rPr>
          <w:rFonts w:asciiTheme="majorHAnsi" w:hAnsiTheme="majorHAnsi"/>
          <w:sz w:val="24"/>
          <w:szCs w:val="24"/>
          <w:lang w:val="sl-SI"/>
        </w:rPr>
      </w:pPr>
      <w:r w:rsidRPr="00281147">
        <w:rPr>
          <w:rFonts w:asciiTheme="majorHAnsi" w:hAnsiTheme="majorHAnsi"/>
          <w:sz w:val="24"/>
          <w:szCs w:val="24"/>
          <w:lang w:val="sl-SI"/>
        </w:rPr>
        <w:t xml:space="preserve">Zavarovanje za resnost </w:t>
      </w:r>
      <w:r w:rsidR="00326C0B" w:rsidRPr="00281147">
        <w:rPr>
          <w:rFonts w:asciiTheme="majorHAnsi" w:hAnsiTheme="majorHAnsi"/>
          <w:sz w:val="24"/>
          <w:szCs w:val="24"/>
          <w:lang w:val="sl-SI"/>
        </w:rPr>
        <w:t>ponudbe</w:t>
      </w:r>
      <w:r w:rsidRPr="00281147">
        <w:rPr>
          <w:rFonts w:asciiTheme="majorHAnsi" w:hAnsiTheme="majorHAnsi"/>
          <w:sz w:val="24"/>
          <w:szCs w:val="24"/>
          <w:lang w:val="sl-SI"/>
        </w:rPr>
        <w:t xml:space="preserve"> bo unovčeno, če </w:t>
      </w:r>
      <w:r w:rsidR="00326C0B" w:rsidRPr="00281147">
        <w:rPr>
          <w:rFonts w:asciiTheme="majorHAnsi" w:hAnsiTheme="majorHAnsi"/>
          <w:sz w:val="24"/>
          <w:szCs w:val="24"/>
          <w:lang w:val="sl-SI"/>
        </w:rPr>
        <w:t>ponudnik</w:t>
      </w:r>
      <w:r w:rsidRPr="00281147">
        <w:rPr>
          <w:rFonts w:asciiTheme="majorHAnsi" w:hAnsiTheme="majorHAnsi"/>
          <w:sz w:val="24"/>
          <w:szCs w:val="24"/>
          <w:lang w:val="sl-SI"/>
        </w:rPr>
        <w:t xml:space="preserve"> umakne ali spremeni </w:t>
      </w:r>
      <w:r w:rsidR="00326C0B" w:rsidRPr="00281147">
        <w:rPr>
          <w:rFonts w:asciiTheme="majorHAnsi" w:hAnsiTheme="majorHAnsi"/>
          <w:sz w:val="24"/>
          <w:szCs w:val="24"/>
          <w:lang w:val="sl-SI"/>
        </w:rPr>
        <w:t>ponudbo</w:t>
      </w:r>
      <w:r w:rsidRPr="00281147">
        <w:rPr>
          <w:rFonts w:asciiTheme="majorHAnsi" w:hAnsiTheme="majorHAnsi"/>
          <w:sz w:val="24"/>
          <w:szCs w:val="24"/>
          <w:lang w:val="sl-SI"/>
        </w:rPr>
        <w:t xml:space="preserve"> v času njene veljavnosti. </w:t>
      </w:r>
    </w:p>
    <w:p w14:paraId="1FD6CB06" w14:textId="06D13F16" w:rsidR="003B0677" w:rsidRPr="00281147" w:rsidRDefault="003B0677" w:rsidP="003B0677">
      <w:pPr>
        <w:pStyle w:val="Tekst"/>
        <w:spacing w:line="276" w:lineRule="auto"/>
        <w:rPr>
          <w:rFonts w:asciiTheme="majorHAnsi" w:hAnsiTheme="majorHAnsi"/>
          <w:sz w:val="24"/>
          <w:szCs w:val="24"/>
          <w:lang w:val="sl-SI"/>
        </w:rPr>
      </w:pPr>
      <w:r w:rsidRPr="00281147">
        <w:rPr>
          <w:rFonts w:asciiTheme="majorHAnsi" w:hAnsiTheme="majorHAnsi"/>
          <w:sz w:val="24"/>
          <w:szCs w:val="24"/>
          <w:lang w:val="sl-SI"/>
        </w:rPr>
        <w:t xml:space="preserve">Predložena zavarovanja za resnost </w:t>
      </w:r>
      <w:r w:rsidR="00326C0B" w:rsidRPr="00281147">
        <w:rPr>
          <w:rFonts w:asciiTheme="majorHAnsi" w:hAnsiTheme="majorHAnsi"/>
          <w:sz w:val="24"/>
          <w:szCs w:val="24"/>
          <w:lang w:val="sl-SI"/>
        </w:rPr>
        <w:t>ponudbe</w:t>
      </w:r>
      <w:r w:rsidRPr="00281147">
        <w:rPr>
          <w:rFonts w:asciiTheme="majorHAnsi" w:hAnsiTheme="majorHAnsi"/>
          <w:sz w:val="24"/>
          <w:szCs w:val="24"/>
          <w:lang w:val="sl-SI"/>
        </w:rPr>
        <w:t xml:space="preserve"> bodo neizbranim </w:t>
      </w:r>
      <w:r w:rsidR="00326C0B" w:rsidRPr="00281147">
        <w:rPr>
          <w:rFonts w:asciiTheme="majorHAnsi" w:hAnsiTheme="majorHAnsi"/>
          <w:sz w:val="24"/>
          <w:szCs w:val="24"/>
          <w:lang w:val="sl-SI"/>
        </w:rPr>
        <w:t>ponudnikom</w:t>
      </w:r>
      <w:r w:rsidRPr="00281147">
        <w:rPr>
          <w:rFonts w:asciiTheme="majorHAnsi" w:hAnsiTheme="majorHAnsi"/>
          <w:sz w:val="24"/>
          <w:szCs w:val="24"/>
          <w:lang w:val="sl-SI"/>
        </w:rPr>
        <w:t xml:space="preserve"> vrnjena po pravnomočnosti odločitve o izbiri koncesionarja.</w:t>
      </w:r>
    </w:p>
    <w:p w14:paraId="0E376A1E" w14:textId="3AC319A7" w:rsidR="003B0677" w:rsidRPr="00281147" w:rsidRDefault="003B0677" w:rsidP="003B0677">
      <w:pPr>
        <w:pStyle w:val="Tekst"/>
        <w:spacing w:line="276" w:lineRule="auto"/>
        <w:rPr>
          <w:rFonts w:asciiTheme="majorHAnsi" w:hAnsiTheme="majorHAnsi"/>
          <w:sz w:val="24"/>
          <w:szCs w:val="24"/>
          <w:lang w:val="sl-SI"/>
        </w:rPr>
      </w:pPr>
      <w:r w:rsidRPr="00281147">
        <w:rPr>
          <w:rFonts w:asciiTheme="majorHAnsi" w:hAnsiTheme="majorHAnsi"/>
          <w:sz w:val="24"/>
          <w:szCs w:val="24"/>
          <w:lang w:val="sl-SI"/>
        </w:rPr>
        <w:t xml:space="preserve">Koncesionarju bo zavarovanje za resnost </w:t>
      </w:r>
      <w:r w:rsidR="00326C0B" w:rsidRPr="00281147">
        <w:rPr>
          <w:rFonts w:asciiTheme="majorHAnsi" w:hAnsiTheme="majorHAnsi"/>
          <w:sz w:val="24"/>
          <w:szCs w:val="24"/>
          <w:lang w:val="sl-SI"/>
        </w:rPr>
        <w:t>ponudbe</w:t>
      </w:r>
      <w:r w:rsidRPr="00281147">
        <w:rPr>
          <w:rFonts w:asciiTheme="majorHAnsi" w:hAnsiTheme="majorHAnsi"/>
          <w:sz w:val="24"/>
          <w:szCs w:val="24"/>
          <w:lang w:val="sl-SI"/>
        </w:rPr>
        <w:t xml:space="preserve"> vrnjeno po predložitvi zavarovanja za dobro izvedbo pogodbenih obveznosti.</w:t>
      </w:r>
    </w:p>
    <w:p w14:paraId="0757B990" w14:textId="6328ED6F" w:rsidR="00A93477" w:rsidRDefault="00A93477">
      <w:pPr>
        <w:pBdr>
          <w:top w:val="nil"/>
          <w:left w:val="nil"/>
          <w:bottom w:val="nil"/>
          <w:right w:val="nil"/>
          <w:between w:val="nil"/>
          <w:bar w:val="nil"/>
        </w:pBdr>
        <w:rPr>
          <w:rFonts w:asciiTheme="majorHAnsi" w:eastAsiaTheme="majorEastAsia" w:hAnsiTheme="majorHAnsi" w:cstheme="majorBidi"/>
          <w:color w:val="528F2A" w:themeColor="accent2" w:themeShade="BF"/>
        </w:rPr>
      </w:pPr>
    </w:p>
    <w:p w14:paraId="272B914E" w14:textId="761B1092" w:rsidR="003B0677" w:rsidRPr="00281147" w:rsidRDefault="009A28A6" w:rsidP="009A28A6">
      <w:pPr>
        <w:pStyle w:val="Heading3"/>
        <w:numPr>
          <w:ilvl w:val="2"/>
          <w:numId w:val="4"/>
        </w:numPr>
        <w:rPr>
          <w:color w:val="528F2A" w:themeColor="accent2" w:themeShade="BF"/>
        </w:rPr>
      </w:pPr>
      <w:bookmarkStart w:id="21" w:name="_Toc496776269"/>
      <w:r w:rsidRPr="00281147">
        <w:rPr>
          <w:color w:val="528F2A" w:themeColor="accent2" w:themeShade="BF"/>
        </w:rPr>
        <w:t>Zavarovanje odgovornosti</w:t>
      </w:r>
      <w:bookmarkEnd w:id="21"/>
    </w:p>
    <w:p w14:paraId="4D723646" w14:textId="77777777" w:rsidR="003B0677" w:rsidRPr="00281147" w:rsidRDefault="003B0677" w:rsidP="003B0677">
      <w:pPr>
        <w:spacing w:line="276" w:lineRule="auto"/>
        <w:jc w:val="both"/>
        <w:rPr>
          <w:rFonts w:asciiTheme="majorHAnsi" w:hAnsiTheme="majorHAnsi"/>
        </w:rPr>
      </w:pPr>
    </w:p>
    <w:p w14:paraId="31990C93" w14:textId="4B767AFD" w:rsidR="003B0677" w:rsidRPr="00281147" w:rsidRDefault="003B0677" w:rsidP="003B0677">
      <w:pPr>
        <w:pStyle w:val="Tekst"/>
        <w:spacing w:line="276" w:lineRule="auto"/>
        <w:rPr>
          <w:rFonts w:asciiTheme="majorHAnsi" w:hAnsiTheme="majorHAnsi"/>
          <w:sz w:val="24"/>
          <w:szCs w:val="24"/>
          <w:lang w:val="sl-SI"/>
        </w:rPr>
      </w:pPr>
      <w:r w:rsidRPr="00281147">
        <w:rPr>
          <w:rFonts w:asciiTheme="majorHAnsi" w:hAnsiTheme="majorHAnsi"/>
          <w:sz w:val="24"/>
          <w:szCs w:val="24"/>
          <w:lang w:val="sl-SI"/>
        </w:rPr>
        <w:t xml:space="preserve">Izbrani </w:t>
      </w:r>
      <w:r w:rsidR="009A28A6" w:rsidRPr="00281147">
        <w:rPr>
          <w:rFonts w:asciiTheme="majorHAnsi" w:hAnsiTheme="majorHAnsi"/>
          <w:sz w:val="24"/>
          <w:szCs w:val="24"/>
          <w:lang w:val="sl-SI"/>
        </w:rPr>
        <w:t>ponudnik</w:t>
      </w:r>
      <w:r w:rsidRPr="00281147">
        <w:rPr>
          <w:rFonts w:asciiTheme="majorHAnsi" w:hAnsiTheme="majorHAnsi"/>
          <w:sz w:val="24"/>
          <w:szCs w:val="24"/>
          <w:lang w:val="sl-SI"/>
        </w:rPr>
        <w:t xml:space="preserve"> mora imeti ob sklenitvi koncesijske pogodbe sklenjeno veljavno zavarovanje za škodo, ki bi utegnila nastati koncedentu in tretjim osebam v zvezi z </w:t>
      </w:r>
      <w:r w:rsidRPr="00281147">
        <w:rPr>
          <w:rFonts w:asciiTheme="majorHAnsi" w:hAnsiTheme="majorHAnsi"/>
          <w:sz w:val="24"/>
          <w:szCs w:val="24"/>
          <w:lang w:val="sl-SI"/>
        </w:rPr>
        <w:lastRenderedPageBreak/>
        <w:t xml:space="preserve">opravljanjem njihove dejavnosti. Višina letne zavarovalne vsote, ki se jo določi v zavarovalni pogodbi, mora biti najmanj v višini </w:t>
      </w:r>
      <w:r w:rsidR="00702FC1" w:rsidRPr="00281147">
        <w:rPr>
          <w:rFonts w:asciiTheme="majorHAnsi" w:hAnsiTheme="majorHAnsi"/>
          <w:sz w:val="24"/>
          <w:szCs w:val="24"/>
          <w:lang w:val="sl-SI"/>
        </w:rPr>
        <w:t xml:space="preserve">50.000,00 </w:t>
      </w:r>
      <w:r w:rsidRPr="00281147">
        <w:rPr>
          <w:rFonts w:asciiTheme="majorHAnsi" w:hAnsiTheme="majorHAnsi"/>
          <w:sz w:val="24"/>
          <w:szCs w:val="24"/>
          <w:lang w:val="sl-SI"/>
        </w:rPr>
        <w:t xml:space="preserve">EUR. </w:t>
      </w:r>
    </w:p>
    <w:p w14:paraId="57842184" w14:textId="70722099" w:rsidR="003B0677" w:rsidRPr="00281147" w:rsidRDefault="003B0677" w:rsidP="003B0677">
      <w:pPr>
        <w:pStyle w:val="Tekst"/>
        <w:spacing w:line="276" w:lineRule="auto"/>
        <w:rPr>
          <w:rFonts w:asciiTheme="majorHAnsi" w:hAnsiTheme="majorHAnsi"/>
          <w:sz w:val="24"/>
          <w:szCs w:val="24"/>
          <w:lang w:val="sl-SI"/>
        </w:rPr>
      </w:pPr>
      <w:r w:rsidRPr="00281147">
        <w:rPr>
          <w:rFonts w:asciiTheme="majorHAnsi" w:hAnsiTheme="majorHAnsi"/>
          <w:sz w:val="24"/>
          <w:szCs w:val="24"/>
          <w:lang w:val="sl-SI"/>
        </w:rPr>
        <w:t xml:space="preserve">Izbrani </w:t>
      </w:r>
      <w:r w:rsidR="009A28A6" w:rsidRPr="00281147">
        <w:rPr>
          <w:rFonts w:asciiTheme="majorHAnsi" w:hAnsiTheme="majorHAnsi"/>
          <w:sz w:val="24"/>
          <w:szCs w:val="24"/>
          <w:lang w:val="sl-SI"/>
        </w:rPr>
        <w:t>ponudnik</w:t>
      </w:r>
      <w:r w:rsidRPr="00281147">
        <w:rPr>
          <w:rFonts w:asciiTheme="majorHAnsi" w:hAnsiTheme="majorHAnsi"/>
          <w:sz w:val="24"/>
          <w:szCs w:val="24"/>
          <w:lang w:val="sl-SI"/>
        </w:rPr>
        <w:t xml:space="preserve"> je dolžan ob sklenitvi koncesijske pogodbe koncedentu predložiti kopijo veljavne zavarovalne police, iz katere mora biti razvidno kritje odškodninskih zahtevkov do zaključka leta 201</w:t>
      </w:r>
      <w:r w:rsidR="00702FC1" w:rsidRPr="00281147">
        <w:rPr>
          <w:rFonts w:asciiTheme="majorHAnsi" w:hAnsiTheme="majorHAnsi"/>
          <w:sz w:val="24"/>
          <w:szCs w:val="24"/>
          <w:lang w:val="sl-SI"/>
        </w:rPr>
        <w:t>8</w:t>
      </w:r>
      <w:r w:rsidRPr="00281147">
        <w:rPr>
          <w:rFonts w:asciiTheme="majorHAnsi" w:hAnsiTheme="majorHAnsi"/>
          <w:sz w:val="24"/>
          <w:szCs w:val="24"/>
          <w:lang w:val="sl-SI"/>
        </w:rPr>
        <w:t xml:space="preserve"> z možnostjo podaljšanja. Če se med trajanjem izvedbe pogodbe spremenijo roki za izvedbo posla, vrsta storitve, kvaliteta ali količina, se morajo temu ustrezno spremeniti tudi pogoji zavarovanja oziroma podaljšati veljavnost zavarovalne police. </w:t>
      </w:r>
    </w:p>
    <w:p w14:paraId="0306B50D" w14:textId="77777777" w:rsidR="003B0677" w:rsidRPr="00281147" w:rsidRDefault="003B0677" w:rsidP="003B0677">
      <w:pPr>
        <w:pStyle w:val="Tekst"/>
        <w:spacing w:line="276" w:lineRule="auto"/>
        <w:rPr>
          <w:rFonts w:asciiTheme="majorHAnsi" w:hAnsiTheme="majorHAnsi"/>
          <w:sz w:val="24"/>
          <w:szCs w:val="24"/>
          <w:lang w:val="sl-SI"/>
        </w:rPr>
      </w:pPr>
    </w:p>
    <w:p w14:paraId="335C5D02" w14:textId="4DE00CA8" w:rsidR="003B0677" w:rsidRPr="00281147" w:rsidRDefault="009A28A6" w:rsidP="009A28A6">
      <w:pPr>
        <w:pStyle w:val="Heading3"/>
        <w:numPr>
          <w:ilvl w:val="2"/>
          <w:numId w:val="4"/>
        </w:numPr>
        <w:rPr>
          <w:color w:val="528F2A" w:themeColor="accent2" w:themeShade="BF"/>
        </w:rPr>
      </w:pPr>
      <w:bookmarkStart w:id="22" w:name="_Toc496776270"/>
      <w:r w:rsidRPr="00281147">
        <w:rPr>
          <w:color w:val="528F2A" w:themeColor="accent2" w:themeShade="BF"/>
        </w:rPr>
        <w:t>Zavarovanje za dobro izvedbo pogodbenih obveznosti</w:t>
      </w:r>
      <w:bookmarkEnd w:id="22"/>
    </w:p>
    <w:p w14:paraId="7968F2C9" w14:textId="77777777" w:rsidR="003B0677" w:rsidRPr="00281147" w:rsidRDefault="003B0677" w:rsidP="003B0677">
      <w:pPr>
        <w:spacing w:line="276" w:lineRule="auto"/>
        <w:jc w:val="both"/>
        <w:rPr>
          <w:rFonts w:asciiTheme="majorHAnsi" w:hAnsiTheme="majorHAnsi"/>
        </w:rPr>
      </w:pPr>
    </w:p>
    <w:p w14:paraId="24E6EC57" w14:textId="60254980" w:rsidR="003B0677" w:rsidRPr="00281147" w:rsidRDefault="003B0677" w:rsidP="003B0677">
      <w:pPr>
        <w:spacing w:line="276" w:lineRule="auto"/>
        <w:jc w:val="both"/>
        <w:rPr>
          <w:rFonts w:asciiTheme="majorHAnsi" w:hAnsiTheme="majorHAnsi"/>
          <w:lang w:val="sl-SI" w:eastAsia="en-US"/>
        </w:rPr>
      </w:pPr>
      <w:r w:rsidRPr="00281147">
        <w:rPr>
          <w:rFonts w:asciiTheme="majorHAnsi" w:hAnsiTheme="majorHAnsi"/>
          <w:lang w:val="sl-SI"/>
        </w:rPr>
        <w:t xml:space="preserve">Koncesionar je dolžan najkasneje v </w:t>
      </w:r>
      <w:r w:rsidR="00702FC1" w:rsidRPr="00281147">
        <w:rPr>
          <w:rFonts w:asciiTheme="majorHAnsi" w:hAnsiTheme="majorHAnsi"/>
          <w:lang w:val="sl-SI"/>
        </w:rPr>
        <w:t>petnajstih (</w:t>
      </w:r>
      <w:r w:rsidRPr="00281147">
        <w:rPr>
          <w:rFonts w:asciiTheme="majorHAnsi" w:hAnsiTheme="majorHAnsi"/>
          <w:lang w:val="sl-SI"/>
        </w:rPr>
        <w:t>15</w:t>
      </w:r>
      <w:r w:rsidR="00702FC1" w:rsidRPr="00281147">
        <w:rPr>
          <w:rFonts w:asciiTheme="majorHAnsi" w:hAnsiTheme="majorHAnsi"/>
          <w:lang w:val="sl-SI"/>
        </w:rPr>
        <w:t>)</w:t>
      </w:r>
      <w:r w:rsidRPr="00281147">
        <w:rPr>
          <w:rFonts w:asciiTheme="majorHAnsi" w:hAnsiTheme="majorHAnsi"/>
          <w:lang w:val="sl-SI"/>
        </w:rPr>
        <w:t xml:space="preserve"> dneh od sklenitve koncesijske pogodbe koncedentu izročiti zavarovanje za dobro izvedbo </w:t>
      </w:r>
      <w:r w:rsidR="00696049">
        <w:rPr>
          <w:rFonts w:asciiTheme="majorHAnsi" w:hAnsiTheme="majorHAnsi"/>
          <w:lang w:val="sl-SI"/>
        </w:rPr>
        <w:t>pogodbenih obveznosti</w:t>
      </w:r>
      <w:r w:rsidRPr="00281147">
        <w:rPr>
          <w:rFonts w:asciiTheme="majorHAnsi" w:hAnsiTheme="majorHAnsi"/>
          <w:lang w:val="sl-SI"/>
        </w:rPr>
        <w:t xml:space="preserve"> v višini </w:t>
      </w:r>
      <w:r w:rsidR="00702FC1" w:rsidRPr="00281147">
        <w:rPr>
          <w:rFonts w:asciiTheme="majorHAnsi" w:hAnsiTheme="majorHAnsi"/>
          <w:lang w:val="sl-SI"/>
        </w:rPr>
        <w:t>5</w:t>
      </w:r>
      <w:r w:rsidRPr="00281147">
        <w:rPr>
          <w:rFonts w:asciiTheme="majorHAnsi" w:hAnsiTheme="majorHAnsi"/>
          <w:lang w:val="sl-SI"/>
        </w:rPr>
        <w:t xml:space="preserve">% vrednosti </w:t>
      </w:r>
      <w:r w:rsidR="00816EE7">
        <w:rPr>
          <w:rFonts w:asciiTheme="majorHAnsi" w:hAnsiTheme="majorHAnsi"/>
          <w:lang w:val="sl-SI"/>
        </w:rPr>
        <w:t xml:space="preserve">prve faze </w:t>
      </w:r>
      <w:r w:rsidRPr="00281147">
        <w:rPr>
          <w:rFonts w:asciiTheme="majorHAnsi" w:hAnsiTheme="majorHAnsi"/>
          <w:lang w:val="sl-SI"/>
        </w:rPr>
        <w:t xml:space="preserve">gradnje (z DDV), v obliki </w:t>
      </w:r>
      <w:r w:rsidR="00702FC1" w:rsidRPr="00281147">
        <w:rPr>
          <w:rFonts w:asciiTheme="majorHAnsi" w:hAnsiTheme="majorHAnsi"/>
          <w:lang w:val="sl-SI"/>
        </w:rPr>
        <w:t>menice z menično izjavo</w:t>
      </w:r>
      <w:r w:rsidRPr="00281147">
        <w:rPr>
          <w:rFonts w:asciiTheme="majorHAnsi" w:hAnsiTheme="majorHAnsi"/>
          <w:lang w:val="sl-SI"/>
        </w:rPr>
        <w:t>.</w:t>
      </w:r>
    </w:p>
    <w:p w14:paraId="4A0592BE" w14:textId="77777777" w:rsidR="003B0677" w:rsidRDefault="003B0677" w:rsidP="003B0677">
      <w:pPr>
        <w:rPr>
          <w:lang w:val="sl-SI" w:eastAsia="en-US"/>
        </w:rPr>
      </w:pPr>
    </w:p>
    <w:p w14:paraId="368EBA8B" w14:textId="77777777" w:rsidR="00313733" w:rsidRPr="00281147" w:rsidRDefault="00313733" w:rsidP="003B0677">
      <w:pPr>
        <w:rPr>
          <w:lang w:val="sl-SI" w:eastAsia="en-US"/>
        </w:rPr>
      </w:pPr>
    </w:p>
    <w:p w14:paraId="54D33053" w14:textId="48D3B2B5" w:rsidR="00535761" w:rsidRPr="00281147" w:rsidRDefault="00EE533D" w:rsidP="009A28A6">
      <w:pPr>
        <w:pStyle w:val="Heading2"/>
        <w:numPr>
          <w:ilvl w:val="1"/>
          <w:numId w:val="4"/>
        </w:numPr>
        <w:rPr>
          <w:color w:val="528F2A" w:themeColor="accent2" w:themeShade="BF"/>
          <w:szCs w:val="24"/>
        </w:rPr>
      </w:pPr>
      <w:bookmarkStart w:id="23" w:name="_Toc496776271"/>
      <w:r w:rsidRPr="00281147">
        <w:rPr>
          <w:color w:val="528F2A" w:themeColor="accent2" w:themeShade="BF"/>
          <w:szCs w:val="24"/>
        </w:rPr>
        <w:t xml:space="preserve">NAVODILA ZA IZDELAVO </w:t>
      </w:r>
      <w:r w:rsidR="00CB7416" w:rsidRPr="00281147">
        <w:rPr>
          <w:color w:val="528F2A" w:themeColor="accent2" w:themeShade="BF"/>
          <w:szCs w:val="24"/>
        </w:rPr>
        <w:t>PONUDBE</w:t>
      </w:r>
      <w:bookmarkEnd w:id="23"/>
    </w:p>
    <w:p w14:paraId="44F1D5A4" w14:textId="77777777" w:rsidR="001D1ECE" w:rsidRPr="00281147" w:rsidRDefault="001D1ECE" w:rsidP="001D1ECE"/>
    <w:p w14:paraId="0C9DC73A" w14:textId="0D1A32C1" w:rsidR="00621F87" w:rsidRPr="00281147" w:rsidRDefault="009A28A6" w:rsidP="00974B0D">
      <w:pPr>
        <w:pStyle w:val="Heading3"/>
        <w:numPr>
          <w:ilvl w:val="2"/>
          <w:numId w:val="4"/>
        </w:numPr>
        <w:rPr>
          <w:color w:val="528F2A" w:themeColor="accent2" w:themeShade="BF"/>
        </w:rPr>
      </w:pPr>
      <w:bookmarkStart w:id="24" w:name="_Toc496776272"/>
      <w:r w:rsidRPr="00281147">
        <w:rPr>
          <w:color w:val="528F2A" w:themeColor="accent2" w:themeShade="BF"/>
        </w:rPr>
        <w:t>Vsebina in oblika ponudbe</w:t>
      </w:r>
      <w:bookmarkEnd w:id="24"/>
    </w:p>
    <w:p w14:paraId="1BF0BCF6" w14:textId="77777777" w:rsidR="00B677A9" w:rsidRPr="00281147" w:rsidRDefault="00B677A9" w:rsidP="00B677A9"/>
    <w:p w14:paraId="7D8DE861" w14:textId="5B36F06B" w:rsidR="00621F87" w:rsidRPr="00281147" w:rsidRDefault="0019738F" w:rsidP="00DF5AD4">
      <w:pPr>
        <w:pStyle w:val="Tekst"/>
        <w:rPr>
          <w:sz w:val="24"/>
          <w:szCs w:val="24"/>
        </w:rPr>
      </w:pPr>
      <w:r w:rsidRPr="00281147">
        <w:rPr>
          <w:sz w:val="24"/>
          <w:szCs w:val="24"/>
        </w:rPr>
        <w:t>Ponudba</w:t>
      </w:r>
      <w:r w:rsidR="00621F87" w:rsidRPr="00281147">
        <w:rPr>
          <w:sz w:val="24"/>
          <w:szCs w:val="24"/>
        </w:rPr>
        <w:t xml:space="preserve"> mora obsegati naslednjo dokumentacijo:</w:t>
      </w:r>
    </w:p>
    <w:p w14:paraId="4818C839" w14:textId="1FAD39CE" w:rsidR="00621F87" w:rsidRPr="00281147" w:rsidRDefault="002B0CDA" w:rsidP="00D52E6E">
      <w:pPr>
        <w:pStyle w:val="Tekst"/>
        <w:numPr>
          <w:ilvl w:val="0"/>
          <w:numId w:val="10"/>
        </w:numPr>
        <w:rPr>
          <w:sz w:val="24"/>
          <w:szCs w:val="24"/>
          <w:lang w:val="de-AT"/>
        </w:rPr>
      </w:pPr>
      <w:r w:rsidRPr="00281147">
        <w:rPr>
          <w:sz w:val="24"/>
          <w:szCs w:val="24"/>
          <w:lang w:val="de-AT"/>
        </w:rPr>
        <w:t>o</w:t>
      </w:r>
      <w:r w:rsidR="00621F87" w:rsidRPr="00281147">
        <w:rPr>
          <w:sz w:val="24"/>
          <w:szCs w:val="24"/>
          <w:lang w:val="de-AT"/>
        </w:rPr>
        <w:t xml:space="preserve">brazec “OVOJNICA”, izpolnjen in nalepljen na zunanjo stran </w:t>
      </w:r>
      <w:r w:rsidR="0019738F" w:rsidRPr="00281147">
        <w:rPr>
          <w:sz w:val="24"/>
          <w:szCs w:val="24"/>
          <w:lang w:val="de-AT"/>
        </w:rPr>
        <w:t>ponudbe</w:t>
      </w:r>
      <w:r w:rsidR="00621F87" w:rsidRPr="00281147">
        <w:rPr>
          <w:sz w:val="24"/>
          <w:szCs w:val="24"/>
          <w:lang w:val="de-AT"/>
        </w:rPr>
        <w:t>;</w:t>
      </w:r>
    </w:p>
    <w:p w14:paraId="79C61DA0" w14:textId="56244200" w:rsidR="00621F87" w:rsidRPr="00281147" w:rsidRDefault="002B0CDA" w:rsidP="00D52E6E">
      <w:pPr>
        <w:pStyle w:val="Tekst"/>
        <w:numPr>
          <w:ilvl w:val="0"/>
          <w:numId w:val="10"/>
        </w:numPr>
        <w:rPr>
          <w:sz w:val="24"/>
          <w:szCs w:val="24"/>
        </w:rPr>
      </w:pPr>
      <w:r w:rsidRPr="00281147">
        <w:rPr>
          <w:sz w:val="24"/>
          <w:szCs w:val="24"/>
        </w:rPr>
        <w:t>o</w:t>
      </w:r>
      <w:r w:rsidR="00621F87" w:rsidRPr="00281147">
        <w:rPr>
          <w:sz w:val="24"/>
          <w:szCs w:val="24"/>
        </w:rPr>
        <w:t>brazec “</w:t>
      </w:r>
      <w:r w:rsidR="00974B0D" w:rsidRPr="00281147">
        <w:rPr>
          <w:sz w:val="24"/>
          <w:szCs w:val="24"/>
        </w:rPr>
        <w:t>PONUDBA</w:t>
      </w:r>
      <w:r w:rsidR="00621F87" w:rsidRPr="00281147">
        <w:rPr>
          <w:sz w:val="24"/>
          <w:szCs w:val="24"/>
        </w:rPr>
        <w:t>”, izpolnjen in podpisan s strani vseh partnerjev;</w:t>
      </w:r>
    </w:p>
    <w:p w14:paraId="04A28E90" w14:textId="3B4DC102" w:rsidR="00C142CC" w:rsidRPr="00281147" w:rsidRDefault="00621F87" w:rsidP="00D52E6E">
      <w:pPr>
        <w:pStyle w:val="Tekst"/>
        <w:numPr>
          <w:ilvl w:val="0"/>
          <w:numId w:val="10"/>
        </w:numPr>
        <w:rPr>
          <w:sz w:val="24"/>
          <w:szCs w:val="24"/>
        </w:rPr>
      </w:pPr>
      <w:r w:rsidRPr="00281147">
        <w:rPr>
          <w:sz w:val="24"/>
          <w:szCs w:val="24"/>
        </w:rPr>
        <w:t xml:space="preserve">PARTNERSKA POGODBA, v primeru skupne </w:t>
      </w:r>
      <w:r w:rsidR="0019738F" w:rsidRPr="00281147">
        <w:rPr>
          <w:sz w:val="24"/>
          <w:szCs w:val="24"/>
        </w:rPr>
        <w:t>ponudbe</w:t>
      </w:r>
      <w:r w:rsidRPr="00281147">
        <w:rPr>
          <w:sz w:val="24"/>
          <w:szCs w:val="24"/>
        </w:rPr>
        <w:t xml:space="preserve"> oziroma nastopa </w:t>
      </w:r>
      <w:r w:rsidR="00974B0D" w:rsidRPr="00281147">
        <w:rPr>
          <w:sz w:val="24"/>
          <w:szCs w:val="24"/>
        </w:rPr>
        <w:t>ponudnika</w:t>
      </w:r>
      <w:r w:rsidRPr="00281147">
        <w:rPr>
          <w:sz w:val="24"/>
          <w:szCs w:val="24"/>
        </w:rPr>
        <w:t xml:space="preserve"> s partnerji</w:t>
      </w:r>
      <w:r w:rsidR="0067667B" w:rsidRPr="00281147">
        <w:rPr>
          <w:sz w:val="24"/>
          <w:szCs w:val="24"/>
        </w:rPr>
        <w:t xml:space="preserve">, pripravi </w:t>
      </w:r>
      <w:r w:rsidR="00974B0D" w:rsidRPr="00281147">
        <w:rPr>
          <w:sz w:val="24"/>
          <w:szCs w:val="24"/>
        </w:rPr>
        <w:t>ponudnik</w:t>
      </w:r>
      <w:r w:rsidR="0067667B" w:rsidRPr="00281147">
        <w:rPr>
          <w:sz w:val="24"/>
          <w:szCs w:val="24"/>
        </w:rPr>
        <w:t xml:space="preserve"> sam</w:t>
      </w:r>
      <w:r w:rsidRPr="00281147">
        <w:rPr>
          <w:sz w:val="24"/>
          <w:szCs w:val="24"/>
        </w:rPr>
        <w:t>;</w:t>
      </w:r>
    </w:p>
    <w:p w14:paraId="6372A26F" w14:textId="0A79532D" w:rsidR="00D569E9" w:rsidRPr="00281147" w:rsidRDefault="00D569E9" w:rsidP="00D52E6E">
      <w:pPr>
        <w:pStyle w:val="Tekst"/>
        <w:numPr>
          <w:ilvl w:val="0"/>
          <w:numId w:val="10"/>
        </w:numPr>
        <w:rPr>
          <w:sz w:val="24"/>
          <w:szCs w:val="24"/>
        </w:rPr>
      </w:pPr>
      <w:r w:rsidRPr="00281147">
        <w:rPr>
          <w:sz w:val="24"/>
          <w:szCs w:val="24"/>
        </w:rPr>
        <w:t>obrazec “PODATKI O PODIZVAJALCIH”, izpolnjen in podpisan s strani vseh nominiranih podizvajalcev;</w:t>
      </w:r>
    </w:p>
    <w:p w14:paraId="38456D59" w14:textId="357418C0" w:rsidR="00E85398" w:rsidRPr="00281147" w:rsidRDefault="00E85398" w:rsidP="00D52E6E">
      <w:pPr>
        <w:pStyle w:val="Tekst"/>
        <w:numPr>
          <w:ilvl w:val="0"/>
          <w:numId w:val="10"/>
        </w:numPr>
        <w:rPr>
          <w:sz w:val="24"/>
          <w:szCs w:val="24"/>
        </w:rPr>
      </w:pPr>
      <w:r w:rsidRPr="00281147">
        <w:rPr>
          <w:sz w:val="24"/>
          <w:szCs w:val="24"/>
        </w:rPr>
        <w:t>obrazec “IZJAVA”, izpolnjen in podpisan s strani vseh partnerjev in nominiranih podizvajalcev;</w:t>
      </w:r>
    </w:p>
    <w:p w14:paraId="196DBC32" w14:textId="3A7CE9E5" w:rsidR="00C142CC" w:rsidRPr="00281147" w:rsidRDefault="00C142CC" w:rsidP="00D52E6E">
      <w:pPr>
        <w:pStyle w:val="Brezrazmikov1"/>
        <w:numPr>
          <w:ilvl w:val="0"/>
          <w:numId w:val="10"/>
        </w:numPr>
        <w:jc w:val="both"/>
        <w:rPr>
          <w:rFonts w:ascii="Avenir Next" w:hAnsi="Avenir Next"/>
          <w:sz w:val="24"/>
          <w:szCs w:val="24"/>
          <w:lang w:val="sl-SI"/>
        </w:rPr>
      </w:pPr>
      <w:r w:rsidRPr="00281147">
        <w:rPr>
          <w:sz w:val="24"/>
          <w:szCs w:val="24"/>
        </w:rPr>
        <w:t>“</w:t>
      </w:r>
      <w:r w:rsidRPr="00281147">
        <w:rPr>
          <w:rFonts w:ascii="Avenir Next" w:hAnsi="Avenir Next"/>
          <w:sz w:val="24"/>
          <w:szCs w:val="24"/>
          <w:lang w:val="sl-SI"/>
        </w:rPr>
        <w:t>ESPD</w:t>
      </w:r>
      <w:r w:rsidRPr="00281147">
        <w:rPr>
          <w:sz w:val="24"/>
          <w:szCs w:val="24"/>
        </w:rPr>
        <w:t>”</w:t>
      </w:r>
      <w:r w:rsidR="00E34157" w:rsidRPr="00281147">
        <w:rPr>
          <w:rFonts w:ascii="Avenir Next" w:hAnsi="Avenir Next"/>
          <w:sz w:val="24"/>
          <w:szCs w:val="24"/>
          <w:lang w:val="sl-SI"/>
        </w:rPr>
        <w:t xml:space="preserve"> obrazec, </w:t>
      </w:r>
      <w:r w:rsidR="00E34157" w:rsidRPr="00281147">
        <w:rPr>
          <w:rFonts w:asciiTheme="majorHAnsi" w:hAnsiTheme="majorHAnsi"/>
          <w:sz w:val="24"/>
          <w:szCs w:val="24"/>
        </w:rPr>
        <w:t>izpolnjen in podpisan s strani vseh partnerjev in nominiranih podizvajalcev;</w:t>
      </w:r>
    </w:p>
    <w:p w14:paraId="483A084E" w14:textId="6B43ECC6" w:rsidR="00621F87" w:rsidRPr="00281147" w:rsidRDefault="00621F87" w:rsidP="00D52E6E">
      <w:pPr>
        <w:pStyle w:val="Tekst"/>
        <w:numPr>
          <w:ilvl w:val="0"/>
          <w:numId w:val="10"/>
        </w:numPr>
        <w:rPr>
          <w:sz w:val="24"/>
          <w:szCs w:val="24"/>
        </w:rPr>
      </w:pPr>
      <w:r w:rsidRPr="00281147">
        <w:rPr>
          <w:sz w:val="24"/>
          <w:szCs w:val="24"/>
        </w:rPr>
        <w:t>S.BON-1/P oziroma S.BON-1/SP ali izkaz poslovnega izida ali izvlečki iz bilance stanja ali drugo enakovredno dokazilo, iz katerega je razvidno izpolnjevanje pogoja;</w:t>
      </w:r>
    </w:p>
    <w:p w14:paraId="755D850E" w14:textId="4178DAE3" w:rsidR="00621F87" w:rsidRPr="00281147" w:rsidRDefault="002B0CDA" w:rsidP="00D52E6E">
      <w:pPr>
        <w:pStyle w:val="Tekst"/>
        <w:numPr>
          <w:ilvl w:val="0"/>
          <w:numId w:val="10"/>
        </w:numPr>
        <w:rPr>
          <w:sz w:val="24"/>
          <w:szCs w:val="24"/>
        </w:rPr>
      </w:pPr>
      <w:r w:rsidRPr="00281147">
        <w:rPr>
          <w:sz w:val="24"/>
          <w:szCs w:val="24"/>
        </w:rPr>
        <w:lastRenderedPageBreak/>
        <w:t>p</w:t>
      </w:r>
      <w:r w:rsidR="00621F87" w:rsidRPr="00281147">
        <w:rPr>
          <w:sz w:val="24"/>
          <w:szCs w:val="24"/>
        </w:rPr>
        <w:t>otrdilo bank o neblokiranosti poslovnih računov, iz katerega je razvidno izpolnjevanje pogoja;</w:t>
      </w:r>
    </w:p>
    <w:p w14:paraId="1746604E" w14:textId="7C9B753E" w:rsidR="002B0CDA" w:rsidRPr="00281147" w:rsidRDefault="002B0CDA" w:rsidP="00D52E6E">
      <w:pPr>
        <w:pStyle w:val="Tekst"/>
        <w:numPr>
          <w:ilvl w:val="0"/>
          <w:numId w:val="10"/>
        </w:numPr>
        <w:rPr>
          <w:sz w:val="24"/>
          <w:szCs w:val="24"/>
        </w:rPr>
      </w:pPr>
      <w:r w:rsidRPr="00281147">
        <w:rPr>
          <w:sz w:val="24"/>
          <w:szCs w:val="24"/>
        </w:rPr>
        <w:t xml:space="preserve">verodostojni dokument, ki izkazuje razpolaganje z lastnimi sredstvi ali prostega denarnega toka </w:t>
      </w:r>
      <w:r w:rsidR="0019738F" w:rsidRPr="00281147">
        <w:rPr>
          <w:sz w:val="24"/>
          <w:szCs w:val="24"/>
        </w:rPr>
        <w:t>ponudnika</w:t>
      </w:r>
      <w:r w:rsidRPr="00281147">
        <w:rPr>
          <w:sz w:val="24"/>
          <w:szCs w:val="24"/>
        </w:rPr>
        <w:t xml:space="preserve"> ali zavezujoča izjava banke ali druge finančne institucije, </w:t>
      </w:r>
      <w:r w:rsidR="00165097" w:rsidRPr="00281147">
        <w:rPr>
          <w:sz w:val="24"/>
          <w:szCs w:val="24"/>
        </w:rPr>
        <w:t>iz katerega je razvidno izpolnjevanje pogoja</w:t>
      </w:r>
      <w:r w:rsidRPr="00281147">
        <w:rPr>
          <w:sz w:val="24"/>
          <w:szCs w:val="24"/>
        </w:rPr>
        <w:t>;</w:t>
      </w:r>
    </w:p>
    <w:p w14:paraId="1FC6596F" w14:textId="2810D11E" w:rsidR="00621F87" w:rsidRPr="00281147" w:rsidRDefault="002B0CDA" w:rsidP="00D52E6E">
      <w:pPr>
        <w:pStyle w:val="Tekst"/>
        <w:numPr>
          <w:ilvl w:val="0"/>
          <w:numId w:val="10"/>
        </w:numPr>
        <w:rPr>
          <w:sz w:val="24"/>
          <w:szCs w:val="24"/>
        </w:rPr>
      </w:pPr>
      <w:r w:rsidRPr="00281147">
        <w:rPr>
          <w:sz w:val="24"/>
          <w:szCs w:val="24"/>
        </w:rPr>
        <w:t>o</w:t>
      </w:r>
      <w:r w:rsidR="00621F87" w:rsidRPr="00281147">
        <w:rPr>
          <w:sz w:val="24"/>
          <w:szCs w:val="24"/>
        </w:rPr>
        <w:t xml:space="preserve">brazec “MENIČNA IZJAVA ZA RESNOST </w:t>
      </w:r>
      <w:r w:rsidR="004E5243" w:rsidRPr="00281147">
        <w:rPr>
          <w:sz w:val="24"/>
          <w:szCs w:val="24"/>
        </w:rPr>
        <w:t>PONUDBE</w:t>
      </w:r>
      <w:r w:rsidR="00621F87" w:rsidRPr="00281147">
        <w:rPr>
          <w:sz w:val="24"/>
          <w:szCs w:val="24"/>
        </w:rPr>
        <w:t>”, izpolnjen in podpisan s strani pooblaščene osebe, skupaj s pripadajočo MENICO</w:t>
      </w:r>
      <w:r w:rsidR="00702FC1" w:rsidRPr="00281147">
        <w:rPr>
          <w:sz w:val="24"/>
          <w:szCs w:val="24"/>
        </w:rPr>
        <w:t xml:space="preserve"> in podpisnim</w:t>
      </w:r>
      <w:r w:rsidR="009A28A6" w:rsidRPr="00281147">
        <w:rPr>
          <w:sz w:val="24"/>
          <w:szCs w:val="24"/>
        </w:rPr>
        <w:t xml:space="preserve"> kartonom vseh bank</w:t>
      </w:r>
      <w:r w:rsidR="00621F87" w:rsidRPr="00281147">
        <w:rPr>
          <w:sz w:val="24"/>
          <w:szCs w:val="24"/>
        </w:rPr>
        <w:t>;</w:t>
      </w:r>
    </w:p>
    <w:p w14:paraId="310B156F" w14:textId="0BF9B091" w:rsidR="00731B19" w:rsidRPr="00281147" w:rsidRDefault="006E2B24" w:rsidP="00D52E6E">
      <w:pPr>
        <w:pStyle w:val="Tekst"/>
        <w:numPr>
          <w:ilvl w:val="0"/>
          <w:numId w:val="10"/>
        </w:numPr>
        <w:rPr>
          <w:sz w:val="24"/>
          <w:szCs w:val="24"/>
        </w:rPr>
      </w:pPr>
      <w:r>
        <w:rPr>
          <w:sz w:val="24"/>
          <w:szCs w:val="24"/>
        </w:rPr>
        <w:t xml:space="preserve">IDEJNA REŠITEV S </w:t>
      </w:r>
      <w:r w:rsidR="00731B19">
        <w:rPr>
          <w:sz w:val="24"/>
          <w:szCs w:val="24"/>
        </w:rPr>
        <w:t>PROGRAM</w:t>
      </w:r>
      <w:r>
        <w:rPr>
          <w:sz w:val="24"/>
          <w:szCs w:val="24"/>
        </w:rPr>
        <w:t>OM</w:t>
      </w:r>
      <w:r w:rsidR="00731B19">
        <w:rPr>
          <w:sz w:val="24"/>
          <w:szCs w:val="24"/>
        </w:rPr>
        <w:t xml:space="preserve"> IZVAJANJA KONCESIJE, upoštevajoč tehnične specifikacije</w:t>
      </w:r>
      <w:r>
        <w:rPr>
          <w:sz w:val="24"/>
          <w:szCs w:val="24"/>
        </w:rPr>
        <w:t xml:space="preserve"> javnega razpisa</w:t>
      </w:r>
      <w:r w:rsidR="00731B19">
        <w:rPr>
          <w:sz w:val="24"/>
          <w:szCs w:val="24"/>
        </w:rPr>
        <w:t>, pripravi ponudnik sam;</w:t>
      </w:r>
    </w:p>
    <w:p w14:paraId="2DE0F7F6" w14:textId="105E6CB5" w:rsidR="00DC6B7D" w:rsidRPr="00281147" w:rsidRDefault="00731B19" w:rsidP="00D52E6E">
      <w:pPr>
        <w:pStyle w:val="Tekst"/>
        <w:numPr>
          <w:ilvl w:val="0"/>
          <w:numId w:val="10"/>
        </w:numPr>
        <w:rPr>
          <w:sz w:val="24"/>
          <w:szCs w:val="24"/>
        </w:rPr>
      </w:pPr>
      <w:r>
        <w:rPr>
          <w:sz w:val="24"/>
          <w:szCs w:val="24"/>
        </w:rPr>
        <w:t xml:space="preserve">POSLOVNI NAČRT ŠPORTNO </w:t>
      </w:r>
      <w:r w:rsidR="00C142CC" w:rsidRPr="00281147">
        <w:rPr>
          <w:sz w:val="24"/>
          <w:szCs w:val="24"/>
        </w:rPr>
        <w:t xml:space="preserve">REKREACIJSKEGA CENTRA, </w:t>
      </w:r>
      <w:r w:rsidR="009F18DD">
        <w:rPr>
          <w:sz w:val="24"/>
          <w:szCs w:val="24"/>
        </w:rPr>
        <w:t xml:space="preserve">ki vključuje </w:t>
      </w:r>
      <w:r w:rsidR="009F18DD" w:rsidRPr="001435EE">
        <w:rPr>
          <w:sz w:val="24"/>
          <w:szCs w:val="24"/>
          <w:lang w:val="sl-SI"/>
        </w:rPr>
        <w:t>finančni načrt in strategijo trženja ter upravljanja športno rekreacijskega centra</w:t>
      </w:r>
      <w:r w:rsidR="009F18DD">
        <w:rPr>
          <w:sz w:val="24"/>
          <w:szCs w:val="24"/>
          <w:lang w:val="sl-SI"/>
        </w:rPr>
        <w:t>,</w:t>
      </w:r>
      <w:r w:rsidR="009F18DD" w:rsidRPr="00281147">
        <w:rPr>
          <w:sz w:val="24"/>
          <w:szCs w:val="24"/>
        </w:rPr>
        <w:t xml:space="preserve"> </w:t>
      </w:r>
      <w:r w:rsidR="00C142CC" w:rsidRPr="00281147">
        <w:rPr>
          <w:sz w:val="24"/>
          <w:szCs w:val="24"/>
        </w:rPr>
        <w:t>pripravi</w:t>
      </w:r>
      <w:r w:rsidR="00DC6B7D" w:rsidRPr="00281147">
        <w:rPr>
          <w:sz w:val="24"/>
          <w:szCs w:val="24"/>
        </w:rPr>
        <w:t xml:space="preserve"> ponudnik</w:t>
      </w:r>
      <w:r w:rsidR="00C142CC" w:rsidRPr="00281147">
        <w:rPr>
          <w:sz w:val="24"/>
          <w:szCs w:val="24"/>
        </w:rPr>
        <w:t xml:space="preserve"> sam</w:t>
      </w:r>
      <w:r w:rsidR="00DC6B7D" w:rsidRPr="00281147">
        <w:rPr>
          <w:sz w:val="24"/>
          <w:szCs w:val="24"/>
        </w:rPr>
        <w:t>;</w:t>
      </w:r>
    </w:p>
    <w:p w14:paraId="056B4489" w14:textId="429C0496" w:rsidR="00C142CC" w:rsidRPr="00281147" w:rsidRDefault="00DC6B7D" w:rsidP="00D52E6E">
      <w:pPr>
        <w:pStyle w:val="Tekst"/>
        <w:numPr>
          <w:ilvl w:val="0"/>
          <w:numId w:val="10"/>
        </w:numPr>
        <w:rPr>
          <w:rFonts w:asciiTheme="majorHAnsi" w:hAnsiTheme="majorHAnsi"/>
          <w:sz w:val="24"/>
          <w:szCs w:val="24"/>
        </w:rPr>
      </w:pPr>
      <w:r w:rsidRPr="00281147">
        <w:rPr>
          <w:rFonts w:asciiTheme="majorHAnsi" w:hAnsiTheme="majorHAnsi"/>
          <w:sz w:val="24"/>
          <w:szCs w:val="24"/>
        </w:rPr>
        <w:t xml:space="preserve">TERMINSKI PLAN </w:t>
      </w:r>
      <w:r w:rsidR="00CB41B6" w:rsidRPr="00281147">
        <w:rPr>
          <w:rFonts w:asciiTheme="majorHAnsi" w:hAnsiTheme="majorHAnsi"/>
          <w:sz w:val="24"/>
          <w:szCs w:val="24"/>
        </w:rPr>
        <w:t xml:space="preserve">TER PLAN NAPREDOVANJA DEL </w:t>
      </w:r>
      <w:r w:rsidRPr="00281147">
        <w:rPr>
          <w:rFonts w:asciiTheme="majorHAnsi" w:hAnsiTheme="majorHAnsi" w:cs="Arial"/>
          <w:sz w:val="24"/>
          <w:szCs w:val="24"/>
        </w:rPr>
        <w:t>gradnje ter ureditve vse infrastrukture in površin športno rekreacijskega centra, pripravi ponudnik sam</w:t>
      </w:r>
      <w:r w:rsidR="00C142CC" w:rsidRPr="00281147">
        <w:rPr>
          <w:rFonts w:asciiTheme="majorHAnsi" w:hAnsiTheme="majorHAnsi"/>
          <w:sz w:val="24"/>
          <w:szCs w:val="24"/>
        </w:rPr>
        <w:t>.</w:t>
      </w:r>
    </w:p>
    <w:p w14:paraId="186F5152" w14:textId="77777777" w:rsidR="005F5EFA" w:rsidRPr="00281147" w:rsidRDefault="005F5EFA" w:rsidP="00DF5AD4">
      <w:pPr>
        <w:pStyle w:val="Tekst"/>
        <w:rPr>
          <w:sz w:val="24"/>
          <w:szCs w:val="24"/>
        </w:rPr>
      </w:pPr>
    </w:p>
    <w:p w14:paraId="018F7535" w14:textId="77777777" w:rsidR="005F5EFA" w:rsidRPr="00281147" w:rsidRDefault="005F5EFA" w:rsidP="00DF5AD4">
      <w:pPr>
        <w:pStyle w:val="Tekst"/>
        <w:rPr>
          <w:sz w:val="24"/>
          <w:szCs w:val="24"/>
        </w:rPr>
      </w:pPr>
      <w:r w:rsidRPr="00281147">
        <w:rPr>
          <w:sz w:val="24"/>
          <w:szCs w:val="24"/>
        </w:rPr>
        <w:t xml:space="preserve">Dokumenti morajo biti izpolnjeni, kot to zahtevajo navodila obrazca ali kot to izhaja iz njihovega besedila. </w:t>
      </w:r>
    </w:p>
    <w:p w14:paraId="7790317E" w14:textId="5A680F15" w:rsidR="005F5EFA" w:rsidRPr="00281147" w:rsidRDefault="00974B0D" w:rsidP="00DF5AD4">
      <w:pPr>
        <w:pStyle w:val="Tekst"/>
        <w:rPr>
          <w:sz w:val="24"/>
          <w:szCs w:val="24"/>
        </w:rPr>
      </w:pPr>
      <w:r w:rsidRPr="00281147">
        <w:rPr>
          <w:sz w:val="24"/>
          <w:szCs w:val="24"/>
        </w:rPr>
        <w:t xml:space="preserve">Ponudba </w:t>
      </w:r>
      <w:r w:rsidR="005F5EFA" w:rsidRPr="00281147">
        <w:rPr>
          <w:sz w:val="24"/>
          <w:szCs w:val="24"/>
        </w:rPr>
        <w:t xml:space="preserve">mora biti na zahtevanih mestih podpisana s strani zakonitega zastopnika </w:t>
      </w:r>
      <w:r w:rsidRPr="00281147">
        <w:rPr>
          <w:sz w:val="24"/>
          <w:szCs w:val="24"/>
        </w:rPr>
        <w:t>ponudnika</w:t>
      </w:r>
      <w:r w:rsidR="005F5EFA" w:rsidRPr="00281147">
        <w:rPr>
          <w:sz w:val="24"/>
          <w:szCs w:val="24"/>
        </w:rPr>
        <w:t xml:space="preserve"> ali osebe, ki ima pisno pooblastilo s strani zakonitega zastopnika za podpis </w:t>
      </w:r>
      <w:r w:rsidRPr="00281147">
        <w:rPr>
          <w:sz w:val="24"/>
          <w:szCs w:val="24"/>
        </w:rPr>
        <w:t>ponudbe</w:t>
      </w:r>
      <w:r w:rsidR="005F5EFA" w:rsidRPr="00281147">
        <w:rPr>
          <w:sz w:val="24"/>
          <w:szCs w:val="24"/>
        </w:rPr>
        <w:t>.</w:t>
      </w:r>
    </w:p>
    <w:p w14:paraId="71C7944D" w14:textId="5F3202AD" w:rsidR="005F5EFA" w:rsidRPr="00281147" w:rsidRDefault="005F5EFA" w:rsidP="00DF5AD4">
      <w:pPr>
        <w:pStyle w:val="Tekst"/>
        <w:rPr>
          <w:sz w:val="24"/>
          <w:szCs w:val="24"/>
          <w:lang w:val="de-AT"/>
        </w:rPr>
      </w:pPr>
      <w:r w:rsidRPr="00281147">
        <w:rPr>
          <w:sz w:val="24"/>
          <w:szCs w:val="24"/>
          <w:lang w:val="de-AT"/>
        </w:rPr>
        <w:t xml:space="preserve">Zaželeno je, da so vsi dokumenti zloženi po zgoraj navedenem vrstnem redu. Prav tako je zaželeno, da so vse strani </w:t>
      </w:r>
      <w:r w:rsidR="004E5243" w:rsidRPr="00281147">
        <w:rPr>
          <w:sz w:val="24"/>
          <w:szCs w:val="24"/>
          <w:lang w:val="de-AT"/>
        </w:rPr>
        <w:t>ponudbe</w:t>
      </w:r>
      <w:r w:rsidRPr="00281147">
        <w:rPr>
          <w:sz w:val="24"/>
          <w:szCs w:val="24"/>
          <w:lang w:val="de-AT"/>
        </w:rPr>
        <w:t xml:space="preserve"> oštevilčene z zaporednimi številkami.</w:t>
      </w:r>
    </w:p>
    <w:p w14:paraId="10913826" w14:textId="4EA9419C" w:rsidR="005F5EFA" w:rsidRPr="00281147" w:rsidRDefault="00974B0D" w:rsidP="00DF5AD4">
      <w:pPr>
        <w:pStyle w:val="Tekst"/>
        <w:rPr>
          <w:sz w:val="24"/>
          <w:szCs w:val="24"/>
          <w:lang w:val="de-AT"/>
        </w:rPr>
      </w:pPr>
      <w:r w:rsidRPr="00281147">
        <w:rPr>
          <w:sz w:val="24"/>
          <w:szCs w:val="24"/>
          <w:lang w:val="de-AT"/>
        </w:rPr>
        <w:t>Ponudba</w:t>
      </w:r>
      <w:r w:rsidR="005F5EFA" w:rsidRPr="00281147">
        <w:rPr>
          <w:sz w:val="24"/>
          <w:szCs w:val="24"/>
          <w:lang w:val="de-AT"/>
        </w:rPr>
        <w:t xml:space="preserve"> naj bo sestavljena iz enega (1) originala in ene (1) kopije ter kopije vloge v elektronski obliki, tj. na zgoščenki ali USB ključku. Na posamezni vlogi naj bo jasno označeno “ORIGINAL”, “KOPIJA 1”.</w:t>
      </w:r>
    </w:p>
    <w:p w14:paraId="2E23CC1E" w14:textId="77777777" w:rsidR="005F5EFA" w:rsidRPr="00281147" w:rsidRDefault="005F5EFA" w:rsidP="00DF5AD4">
      <w:pPr>
        <w:pStyle w:val="Tekst"/>
        <w:rPr>
          <w:sz w:val="24"/>
          <w:szCs w:val="24"/>
          <w:lang w:val="de-AT"/>
        </w:rPr>
      </w:pPr>
    </w:p>
    <w:p w14:paraId="2E5A6B39" w14:textId="64303126" w:rsidR="005F5EFA" w:rsidRPr="00281147" w:rsidRDefault="005F5EFA" w:rsidP="00DF5AD4">
      <w:pPr>
        <w:pStyle w:val="Tekst"/>
        <w:rPr>
          <w:sz w:val="24"/>
          <w:szCs w:val="24"/>
          <w:lang w:val="de-AT"/>
        </w:rPr>
      </w:pPr>
      <w:r w:rsidRPr="00281147">
        <w:rPr>
          <w:sz w:val="24"/>
          <w:szCs w:val="24"/>
          <w:lang w:val="de-AT"/>
        </w:rPr>
        <w:t xml:space="preserve">Zaželeno je, da so vsi listi </w:t>
      </w:r>
      <w:r w:rsidR="00974B0D" w:rsidRPr="00281147">
        <w:rPr>
          <w:sz w:val="24"/>
          <w:szCs w:val="24"/>
          <w:lang w:val="de-AT"/>
        </w:rPr>
        <w:t>ponudbe</w:t>
      </w:r>
      <w:r w:rsidRPr="00281147">
        <w:rPr>
          <w:sz w:val="24"/>
          <w:szCs w:val="24"/>
          <w:lang w:val="de-AT"/>
        </w:rPr>
        <w:t xml:space="preserve"> prešiti z jamstvenikom ali vrvico, oba konca le-tega pa na zadnji (hrbtni) strani </w:t>
      </w:r>
      <w:r w:rsidR="00974B0D" w:rsidRPr="00281147">
        <w:rPr>
          <w:sz w:val="24"/>
          <w:szCs w:val="24"/>
          <w:lang w:val="de-AT"/>
        </w:rPr>
        <w:t>ponudbe</w:t>
      </w:r>
      <w:r w:rsidRPr="00281147">
        <w:rPr>
          <w:sz w:val="24"/>
          <w:szCs w:val="24"/>
          <w:lang w:val="de-AT"/>
        </w:rPr>
        <w:t xml:space="preserve"> pritrjena s pečatom ali lepilnim trakom, pritrditev pa zavarovana s štampiljko in podpisom osebe, ki sicer podpisuje </w:t>
      </w:r>
      <w:r w:rsidR="004E5243" w:rsidRPr="00281147">
        <w:rPr>
          <w:sz w:val="24"/>
          <w:szCs w:val="24"/>
          <w:lang w:val="de-AT"/>
        </w:rPr>
        <w:t>ponudbo</w:t>
      </w:r>
      <w:r w:rsidRPr="00281147">
        <w:rPr>
          <w:sz w:val="24"/>
          <w:szCs w:val="24"/>
          <w:lang w:val="de-AT"/>
        </w:rPr>
        <w:t xml:space="preserve">. Način vezave je smiselno povzet iz 35. člena Zakona o notariatu (Uradni list RS, št. 2/07-UPB, 33/07-ZSReg-B, 45/08 in 91/13). Pregled </w:t>
      </w:r>
      <w:r w:rsidR="00974B0D" w:rsidRPr="00281147">
        <w:rPr>
          <w:sz w:val="24"/>
          <w:szCs w:val="24"/>
          <w:lang w:val="de-AT"/>
        </w:rPr>
        <w:t>ponudbe</w:t>
      </w:r>
      <w:r w:rsidRPr="00281147">
        <w:rPr>
          <w:sz w:val="24"/>
          <w:szCs w:val="24"/>
          <w:lang w:val="de-AT"/>
        </w:rPr>
        <w:t xml:space="preserve"> mora biti mogoč, ne da bi se pri tem pečat ali vrvica poškodovala.</w:t>
      </w:r>
    </w:p>
    <w:p w14:paraId="5DD038C1" w14:textId="77777777" w:rsidR="005F5EFA" w:rsidRPr="00281147" w:rsidRDefault="005F5EFA" w:rsidP="00DF5AD4">
      <w:pPr>
        <w:pStyle w:val="Tekst"/>
        <w:rPr>
          <w:sz w:val="24"/>
          <w:szCs w:val="24"/>
          <w:lang w:val="de-AT"/>
        </w:rPr>
      </w:pPr>
    </w:p>
    <w:p w14:paraId="181E3628" w14:textId="446868C7" w:rsidR="00232F38" w:rsidRPr="00281147" w:rsidRDefault="00974B0D" w:rsidP="00DF5AD4">
      <w:pPr>
        <w:pStyle w:val="Tekst"/>
        <w:rPr>
          <w:sz w:val="24"/>
          <w:szCs w:val="24"/>
          <w:lang w:val="de-AT"/>
        </w:rPr>
      </w:pPr>
      <w:r w:rsidRPr="00281147">
        <w:rPr>
          <w:sz w:val="24"/>
          <w:szCs w:val="24"/>
          <w:lang w:val="de-AT"/>
        </w:rPr>
        <w:lastRenderedPageBreak/>
        <w:t>Ponudba</w:t>
      </w:r>
      <w:r w:rsidR="005F5EFA" w:rsidRPr="00281147">
        <w:rPr>
          <w:sz w:val="24"/>
          <w:szCs w:val="24"/>
          <w:lang w:val="de-AT"/>
        </w:rPr>
        <w:t xml:space="preserve"> mora biti predložena v zaprti, zapečateni ovojnici, na kateri je nalepljen pravilno izpolnjen obrazec “OVOJNICA”, saj bo v nasprotnem primeru koncedent ovojnico odprl z namenom pridobiti podatke o pošiljatelju in jo vrnil na naslov</w:t>
      </w:r>
      <w:r w:rsidR="00D31537" w:rsidRPr="00281147">
        <w:rPr>
          <w:sz w:val="24"/>
          <w:szCs w:val="24"/>
          <w:lang w:val="de-AT"/>
        </w:rPr>
        <w:t xml:space="preserve"> pošiljatelja. Tovrstna </w:t>
      </w:r>
      <w:r w:rsidRPr="00281147">
        <w:rPr>
          <w:sz w:val="24"/>
          <w:szCs w:val="24"/>
          <w:lang w:val="de-AT"/>
        </w:rPr>
        <w:t>ponudba</w:t>
      </w:r>
      <w:r w:rsidR="00D31537" w:rsidRPr="00281147">
        <w:rPr>
          <w:sz w:val="24"/>
          <w:szCs w:val="24"/>
          <w:lang w:val="de-AT"/>
        </w:rPr>
        <w:t xml:space="preserve"> ne bo predmet ocene.</w:t>
      </w:r>
    </w:p>
    <w:p w14:paraId="5A10618A" w14:textId="77777777" w:rsidR="00232F38" w:rsidRPr="00281147" w:rsidRDefault="00232F38" w:rsidP="00DF5AD4">
      <w:pPr>
        <w:pStyle w:val="Tekst"/>
        <w:rPr>
          <w:sz w:val="24"/>
          <w:szCs w:val="24"/>
          <w:lang w:val="de-AT"/>
        </w:rPr>
      </w:pPr>
    </w:p>
    <w:p w14:paraId="417AD023" w14:textId="3E9A7828" w:rsidR="00232F38" w:rsidRPr="00281147" w:rsidRDefault="00974B0D" w:rsidP="00DF5AD4">
      <w:pPr>
        <w:pStyle w:val="Tekst"/>
        <w:rPr>
          <w:sz w:val="24"/>
          <w:szCs w:val="24"/>
          <w:lang w:val="de-AT"/>
        </w:rPr>
      </w:pPr>
      <w:r w:rsidRPr="00281147">
        <w:rPr>
          <w:sz w:val="24"/>
          <w:szCs w:val="24"/>
          <w:lang w:val="de-AT"/>
        </w:rPr>
        <w:t>Ponudba</w:t>
      </w:r>
      <w:r w:rsidR="00232F38" w:rsidRPr="00281147">
        <w:rPr>
          <w:sz w:val="24"/>
          <w:szCs w:val="24"/>
          <w:lang w:val="de-AT"/>
        </w:rPr>
        <w:t xml:space="preserve"> in ostali dokumenti, vezani na predmetni javni razpis, morajo biti izdelani oziroma pripravljeni v slovenskem jeziku. V primeru, če </w:t>
      </w:r>
      <w:r w:rsidRPr="00281147">
        <w:rPr>
          <w:sz w:val="24"/>
          <w:szCs w:val="24"/>
          <w:lang w:val="de-AT"/>
        </w:rPr>
        <w:t>ponudnik</w:t>
      </w:r>
      <w:r w:rsidR="00232F38" w:rsidRPr="00281147">
        <w:rPr>
          <w:sz w:val="24"/>
          <w:szCs w:val="24"/>
          <w:lang w:val="de-AT"/>
        </w:rPr>
        <w:t xml:space="preserve"> predloži dokumente oziroma dokazila v tujem jeziku, se zahteva obvezna predložitev sodno overjenega prevoda v slovenski jezik. Tehnična dokumentacija je lahko predložena v angleškem ali nemškem jeziku, pri čemer si koncedent pridržuje pravico, da </w:t>
      </w:r>
      <w:r w:rsidRPr="00281147">
        <w:rPr>
          <w:sz w:val="24"/>
          <w:szCs w:val="24"/>
          <w:lang w:val="de-AT"/>
        </w:rPr>
        <w:t>ponudnika</w:t>
      </w:r>
      <w:r w:rsidR="00232F38" w:rsidRPr="00281147">
        <w:rPr>
          <w:sz w:val="24"/>
          <w:szCs w:val="24"/>
          <w:lang w:val="de-AT"/>
        </w:rPr>
        <w:t xml:space="preserve"> pozove k predložitvi sodno overjenega prevoda v slovenski jezik. </w:t>
      </w:r>
    </w:p>
    <w:p w14:paraId="1F8FA2DD" w14:textId="77777777" w:rsidR="00232F38" w:rsidRPr="00281147" w:rsidRDefault="00232F38" w:rsidP="00DF5AD4">
      <w:pPr>
        <w:pStyle w:val="Tekst"/>
        <w:rPr>
          <w:sz w:val="24"/>
          <w:szCs w:val="24"/>
          <w:lang w:val="de-AT"/>
        </w:rPr>
      </w:pPr>
    </w:p>
    <w:p w14:paraId="6467AB16" w14:textId="7EFF335F" w:rsidR="00232F38" w:rsidRPr="00281147" w:rsidRDefault="00974B0D" w:rsidP="00DF5AD4">
      <w:pPr>
        <w:pStyle w:val="Tekst"/>
        <w:rPr>
          <w:sz w:val="24"/>
          <w:szCs w:val="24"/>
          <w:lang w:val="de-AT"/>
        </w:rPr>
      </w:pPr>
      <w:r w:rsidRPr="00281147">
        <w:rPr>
          <w:sz w:val="24"/>
          <w:szCs w:val="24"/>
          <w:lang w:val="de-AT"/>
        </w:rPr>
        <w:t>Ponudba</w:t>
      </w:r>
      <w:r w:rsidR="00232F38" w:rsidRPr="00281147">
        <w:rPr>
          <w:sz w:val="24"/>
          <w:szCs w:val="24"/>
          <w:lang w:val="de-AT"/>
        </w:rPr>
        <w:t xml:space="preserve"> mora biti veljavna vsaj 120 dni od roka za oddajo </w:t>
      </w:r>
      <w:r w:rsidRPr="00281147">
        <w:rPr>
          <w:sz w:val="24"/>
          <w:szCs w:val="24"/>
          <w:lang w:val="de-AT"/>
        </w:rPr>
        <w:t>ponudb</w:t>
      </w:r>
      <w:r w:rsidR="00232F38" w:rsidRPr="00281147">
        <w:rPr>
          <w:sz w:val="24"/>
          <w:szCs w:val="24"/>
          <w:lang w:val="de-AT"/>
        </w:rPr>
        <w:t xml:space="preserve">. </w:t>
      </w:r>
    </w:p>
    <w:p w14:paraId="781B4AAC" w14:textId="77777777" w:rsidR="00232F38" w:rsidRPr="00281147" w:rsidRDefault="00232F38" w:rsidP="00DF5AD4">
      <w:pPr>
        <w:pStyle w:val="Tekst"/>
        <w:rPr>
          <w:sz w:val="24"/>
          <w:szCs w:val="24"/>
          <w:lang w:val="de-AT"/>
        </w:rPr>
      </w:pPr>
    </w:p>
    <w:p w14:paraId="4A0CA6F7" w14:textId="2B03B4EA" w:rsidR="00232F38" w:rsidRPr="00281147" w:rsidRDefault="00232F38" w:rsidP="00DF5AD4">
      <w:pPr>
        <w:pStyle w:val="Tekst"/>
        <w:rPr>
          <w:sz w:val="24"/>
          <w:szCs w:val="24"/>
          <w:lang w:val="de-AT"/>
        </w:rPr>
      </w:pPr>
      <w:r w:rsidRPr="00281147">
        <w:rPr>
          <w:sz w:val="24"/>
          <w:szCs w:val="24"/>
          <w:lang w:val="de-AT"/>
        </w:rPr>
        <w:t xml:space="preserve">Denarne vrednosti v </w:t>
      </w:r>
      <w:r w:rsidR="00974B0D" w:rsidRPr="00281147">
        <w:rPr>
          <w:sz w:val="24"/>
          <w:szCs w:val="24"/>
          <w:lang w:val="de-AT"/>
        </w:rPr>
        <w:t>ponudbi</w:t>
      </w:r>
      <w:r w:rsidRPr="00281147">
        <w:rPr>
          <w:sz w:val="24"/>
          <w:szCs w:val="24"/>
          <w:lang w:val="de-AT"/>
        </w:rPr>
        <w:t xml:space="preserve"> morajo biti podane v evrih (EUR). </w:t>
      </w:r>
    </w:p>
    <w:p w14:paraId="626E1C95" w14:textId="77777777" w:rsidR="00232F38" w:rsidRPr="00281147" w:rsidRDefault="00232F38" w:rsidP="00DF5AD4">
      <w:pPr>
        <w:pStyle w:val="Tekst"/>
        <w:rPr>
          <w:sz w:val="24"/>
          <w:szCs w:val="24"/>
          <w:lang w:val="de-AT"/>
        </w:rPr>
      </w:pPr>
    </w:p>
    <w:p w14:paraId="354B6B94" w14:textId="69483B7E" w:rsidR="00232F38" w:rsidRPr="00281147" w:rsidRDefault="00232F38" w:rsidP="00DF5AD4">
      <w:pPr>
        <w:pStyle w:val="Tekst"/>
        <w:rPr>
          <w:sz w:val="24"/>
          <w:szCs w:val="24"/>
        </w:rPr>
      </w:pPr>
      <w:r w:rsidRPr="00281147">
        <w:rPr>
          <w:sz w:val="24"/>
          <w:szCs w:val="24"/>
        </w:rPr>
        <w:t xml:space="preserve">Koncedent bo izločil </w:t>
      </w:r>
      <w:r w:rsidR="00974B0D" w:rsidRPr="00281147">
        <w:rPr>
          <w:sz w:val="24"/>
          <w:szCs w:val="24"/>
        </w:rPr>
        <w:t>ponudbo</w:t>
      </w:r>
      <w:r w:rsidRPr="00281147">
        <w:rPr>
          <w:sz w:val="24"/>
          <w:szCs w:val="24"/>
        </w:rPr>
        <w:t xml:space="preserve"> kot </w:t>
      </w:r>
      <w:r w:rsidR="00974B0D" w:rsidRPr="00281147">
        <w:rPr>
          <w:sz w:val="24"/>
          <w:szCs w:val="24"/>
        </w:rPr>
        <w:t>nedopustno</w:t>
      </w:r>
      <w:r w:rsidRPr="00281147">
        <w:rPr>
          <w:sz w:val="24"/>
          <w:szCs w:val="24"/>
        </w:rPr>
        <w:t xml:space="preserve">, če: </w:t>
      </w:r>
    </w:p>
    <w:p w14:paraId="296AD260" w14:textId="77777777" w:rsidR="00232F38" w:rsidRPr="00281147" w:rsidRDefault="00232F38" w:rsidP="00D52E6E">
      <w:pPr>
        <w:pStyle w:val="Tekst"/>
        <w:numPr>
          <w:ilvl w:val="0"/>
          <w:numId w:val="13"/>
        </w:numPr>
        <w:rPr>
          <w:sz w:val="24"/>
          <w:szCs w:val="24"/>
        </w:rPr>
      </w:pPr>
      <w:r w:rsidRPr="00281147">
        <w:rPr>
          <w:sz w:val="24"/>
          <w:szCs w:val="24"/>
        </w:rPr>
        <w:t>ne bo pripravljena v skladu s temi navodili;</w:t>
      </w:r>
    </w:p>
    <w:p w14:paraId="02157CE7" w14:textId="575C00E1" w:rsidR="00232F38" w:rsidRPr="00281147" w:rsidRDefault="00974B0D" w:rsidP="00D52E6E">
      <w:pPr>
        <w:pStyle w:val="Tekst"/>
        <w:numPr>
          <w:ilvl w:val="0"/>
          <w:numId w:val="13"/>
        </w:numPr>
        <w:rPr>
          <w:sz w:val="24"/>
          <w:szCs w:val="24"/>
        </w:rPr>
      </w:pPr>
      <w:r w:rsidRPr="00281147">
        <w:rPr>
          <w:sz w:val="24"/>
          <w:szCs w:val="24"/>
        </w:rPr>
        <w:t>ponudnik</w:t>
      </w:r>
      <w:r w:rsidR="00232F38" w:rsidRPr="00281147">
        <w:rPr>
          <w:sz w:val="24"/>
          <w:szCs w:val="24"/>
        </w:rPr>
        <w:t xml:space="preserve"> ne bo predložil zahtevanih dodatnih pojasnil, dokazil ali pooblastil v postavljenem roku, kot je to opredeljeno v teh navodilih.   </w:t>
      </w:r>
    </w:p>
    <w:p w14:paraId="0D655D19" w14:textId="77777777" w:rsidR="00232F38" w:rsidRPr="00281147" w:rsidRDefault="00232F38" w:rsidP="00DF5AD4">
      <w:pPr>
        <w:pStyle w:val="Tekst"/>
        <w:rPr>
          <w:sz w:val="24"/>
          <w:szCs w:val="24"/>
        </w:rPr>
      </w:pPr>
    </w:p>
    <w:p w14:paraId="04B13DE3" w14:textId="7EACE1EE" w:rsidR="00232F38" w:rsidRPr="00281147" w:rsidRDefault="00232F38" w:rsidP="00DF5AD4">
      <w:pPr>
        <w:pStyle w:val="Tekst"/>
        <w:rPr>
          <w:sz w:val="24"/>
          <w:szCs w:val="24"/>
        </w:rPr>
      </w:pPr>
      <w:r w:rsidRPr="00281147">
        <w:rPr>
          <w:sz w:val="24"/>
          <w:szCs w:val="24"/>
        </w:rPr>
        <w:t xml:space="preserve">Če država, v kateri ima </w:t>
      </w:r>
      <w:r w:rsidR="00974B0D" w:rsidRPr="00281147">
        <w:rPr>
          <w:sz w:val="24"/>
          <w:szCs w:val="24"/>
        </w:rPr>
        <w:t>ponudnik</w:t>
      </w:r>
      <w:r w:rsidRPr="00281147">
        <w:rPr>
          <w:sz w:val="24"/>
          <w:szCs w:val="24"/>
        </w:rPr>
        <w:t xml:space="preserve"> sedež, ne izdaja predvidenih dokumentov, mora </w:t>
      </w:r>
      <w:r w:rsidR="00974B0D" w:rsidRPr="00281147">
        <w:rPr>
          <w:sz w:val="24"/>
          <w:szCs w:val="24"/>
        </w:rPr>
        <w:t>ponudnik</w:t>
      </w:r>
      <w:r w:rsidRPr="00281147">
        <w:rPr>
          <w:sz w:val="24"/>
          <w:szCs w:val="24"/>
        </w:rPr>
        <w:t xml:space="preserve"> predložiti zapriseženo lastno izjavo, s katero potrdi izpolnjevanje pogoja. Takšna izjava </w:t>
      </w:r>
      <w:r w:rsidR="00974B0D" w:rsidRPr="00281147">
        <w:rPr>
          <w:sz w:val="24"/>
          <w:szCs w:val="24"/>
        </w:rPr>
        <w:t>ponudnika</w:t>
      </w:r>
      <w:r w:rsidRPr="00281147">
        <w:rPr>
          <w:sz w:val="24"/>
          <w:szCs w:val="24"/>
        </w:rPr>
        <w:t xml:space="preserve"> mora biti podana pred pravosodnim ali upravnim organom, notarjem ali pristojnim organom poklicnih ali gospodarskih subjektov v državi, v kateri ima </w:t>
      </w:r>
      <w:r w:rsidR="004E5243" w:rsidRPr="00281147">
        <w:rPr>
          <w:sz w:val="24"/>
          <w:szCs w:val="24"/>
        </w:rPr>
        <w:t>ponudnik</w:t>
      </w:r>
      <w:r w:rsidRPr="00281147">
        <w:rPr>
          <w:sz w:val="24"/>
          <w:szCs w:val="24"/>
        </w:rPr>
        <w:t xml:space="preserve"> svoj sedež. </w:t>
      </w:r>
      <w:r w:rsidR="00974B0D" w:rsidRPr="00281147">
        <w:rPr>
          <w:sz w:val="24"/>
          <w:szCs w:val="24"/>
        </w:rPr>
        <w:t>Ponudnik</w:t>
      </w:r>
      <w:r w:rsidR="000E2077" w:rsidRPr="00281147">
        <w:rPr>
          <w:sz w:val="24"/>
          <w:szCs w:val="24"/>
        </w:rPr>
        <w:t xml:space="preserve"> s sedežem izven Republike Slovenije lahko izpolnjevanje postavljenega pogoja potrdi </w:t>
      </w:r>
      <w:r w:rsidR="007F26C5" w:rsidRPr="00281147">
        <w:rPr>
          <w:sz w:val="24"/>
          <w:szCs w:val="24"/>
        </w:rPr>
        <w:t xml:space="preserve">tudi </w:t>
      </w:r>
      <w:r w:rsidR="000E2077" w:rsidRPr="00281147">
        <w:rPr>
          <w:sz w:val="24"/>
          <w:szCs w:val="24"/>
        </w:rPr>
        <w:t>s predložitvijo ESPD obrazca.</w:t>
      </w:r>
    </w:p>
    <w:p w14:paraId="07D9C392" w14:textId="77777777" w:rsidR="000E2077" w:rsidRPr="00281147" w:rsidRDefault="000E2077" w:rsidP="00DF5AD4">
      <w:pPr>
        <w:pStyle w:val="Tekst"/>
        <w:rPr>
          <w:sz w:val="24"/>
          <w:szCs w:val="24"/>
        </w:rPr>
      </w:pPr>
    </w:p>
    <w:p w14:paraId="026BD1B8" w14:textId="027A9080" w:rsidR="000E2077" w:rsidRPr="00281147" w:rsidRDefault="000E2077" w:rsidP="00DF5AD4">
      <w:pPr>
        <w:pStyle w:val="Tekst"/>
        <w:rPr>
          <w:sz w:val="24"/>
          <w:szCs w:val="24"/>
        </w:rPr>
      </w:pPr>
      <w:r w:rsidRPr="00281147">
        <w:rPr>
          <w:sz w:val="24"/>
          <w:szCs w:val="24"/>
        </w:rPr>
        <w:t>ESPD obrazec predstavlja uradno izjavo gospodarskega subjekta, da ne obstajajo razlogi za izključitev in da izpolnjuje pogoje za sodelovanje, hkrati pa zagotavlja ustrezne informacije, ki jih zahteva koncedent. Poleg tega je v ESPD obrazcu naveden uradni organ ali tretja oseba, odgovorna za izdajo dokazil, vključuje pa tudi uradno izjavo o tem, da bo gospodarski subjekt na zahtevo in brez odlašanja sposoben predložiti ta dokazila.</w:t>
      </w:r>
    </w:p>
    <w:p w14:paraId="7ED31286" w14:textId="03C178E9" w:rsidR="000E2077" w:rsidRPr="00281147" w:rsidRDefault="000E2077" w:rsidP="00DF5AD4">
      <w:pPr>
        <w:pStyle w:val="Tekst"/>
        <w:rPr>
          <w:sz w:val="24"/>
          <w:szCs w:val="24"/>
        </w:rPr>
      </w:pPr>
      <w:r w:rsidRPr="00281147">
        <w:rPr>
          <w:sz w:val="24"/>
          <w:szCs w:val="24"/>
        </w:rPr>
        <w:lastRenderedPageBreak/>
        <w:t xml:space="preserve">V primeru predložitve ESPD obrazca uvozi gospodarski subjekt koncedentov obrazec ESPD na spletni strani Portala javnih naročil (www.enarocanje.si/_ESPD), v katerega neposredno vnese zahtevane podatke, ga natisne ter izpolnjenega in podpisanega predloži v ponudbi. Obrazec je dostopek tudi na http://ejn.gov.si/espd. Navodila za uvoz obrazca so na naslovu http://www.enarocanje.si/Dokumenti/Navodila_za_uporabo_ESPD.pdf. </w:t>
      </w:r>
    </w:p>
    <w:p w14:paraId="141485F2" w14:textId="1AABC2C8" w:rsidR="000E2077" w:rsidRPr="00281147" w:rsidRDefault="00974B0D" w:rsidP="00DF5AD4">
      <w:pPr>
        <w:pStyle w:val="Tekst"/>
        <w:rPr>
          <w:sz w:val="24"/>
          <w:szCs w:val="24"/>
        </w:rPr>
      </w:pPr>
      <w:r w:rsidRPr="00281147">
        <w:rPr>
          <w:sz w:val="24"/>
          <w:szCs w:val="24"/>
        </w:rPr>
        <w:t>Ponudnik</w:t>
      </w:r>
      <w:r w:rsidR="000E2077" w:rsidRPr="00281147">
        <w:rPr>
          <w:sz w:val="24"/>
          <w:szCs w:val="24"/>
        </w:rPr>
        <w:t xml:space="preserve"> sme v tem postopku ponovno uporabiti obrazec ESPD, ki je bil že uporabljen v enem izmed prejšnjih postopkov javnega naročanja, in sicer v primeru, da so navedene informacije točne in ustrezne ter v skladu s koncedentovi</w:t>
      </w:r>
      <w:r w:rsidR="007F26C5" w:rsidRPr="00281147">
        <w:rPr>
          <w:sz w:val="24"/>
          <w:szCs w:val="24"/>
        </w:rPr>
        <w:t xml:space="preserve"> zahtevami predmetnega razpisa.</w:t>
      </w:r>
    </w:p>
    <w:p w14:paraId="772DA36D" w14:textId="2990F19C" w:rsidR="00355E35" w:rsidRPr="00281147" w:rsidRDefault="00974B0D" w:rsidP="00DF5AD4">
      <w:pPr>
        <w:pStyle w:val="Tekst"/>
        <w:rPr>
          <w:sz w:val="24"/>
          <w:szCs w:val="24"/>
        </w:rPr>
      </w:pPr>
      <w:r w:rsidRPr="00281147">
        <w:rPr>
          <w:sz w:val="24"/>
          <w:szCs w:val="24"/>
        </w:rPr>
        <w:t>Ponudnik</w:t>
      </w:r>
      <w:r w:rsidR="00355E35" w:rsidRPr="00281147">
        <w:rPr>
          <w:sz w:val="24"/>
          <w:szCs w:val="24"/>
        </w:rPr>
        <w:t xml:space="preserve"> sme k </w:t>
      </w:r>
      <w:r w:rsidR="004E5243" w:rsidRPr="00281147">
        <w:rPr>
          <w:sz w:val="24"/>
          <w:szCs w:val="24"/>
        </w:rPr>
        <w:t>ponudbi</w:t>
      </w:r>
      <w:r w:rsidR="00355E35" w:rsidRPr="00281147">
        <w:rPr>
          <w:sz w:val="24"/>
          <w:szCs w:val="24"/>
        </w:rPr>
        <w:t xml:space="preserve"> priložiti ESPD v pisni obliki (natisnjen ESPD).</w:t>
      </w:r>
    </w:p>
    <w:p w14:paraId="1E9FE19E" w14:textId="77777777" w:rsidR="00232F38" w:rsidRPr="00281147" w:rsidRDefault="00232F38" w:rsidP="00DF5AD4">
      <w:pPr>
        <w:pStyle w:val="Tekst"/>
        <w:rPr>
          <w:sz w:val="24"/>
          <w:szCs w:val="24"/>
        </w:rPr>
      </w:pPr>
    </w:p>
    <w:p w14:paraId="769F2E0E" w14:textId="616932D1" w:rsidR="00232F38" w:rsidRPr="00281147" w:rsidRDefault="00232F38" w:rsidP="00DF5AD4">
      <w:pPr>
        <w:pStyle w:val="Tekst"/>
        <w:rPr>
          <w:sz w:val="24"/>
          <w:szCs w:val="24"/>
        </w:rPr>
      </w:pPr>
      <w:r w:rsidRPr="00281147">
        <w:rPr>
          <w:sz w:val="24"/>
          <w:szCs w:val="24"/>
        </w:rPr>
        <w:t xml:space="preserve">Vsi dokumenti, ki jih predloži </w:t>
      </w:r>
      <w:r w:rsidR="00974B0D" w:rsidRPr="00281147">
        <w:rPr>
          <w:sz w:val="24"/>
          <w:szCs w:val="24"/>
        </w:rPr>
        <w:t>ponudnik</w:t>
      </w:r>
      <w:r w:rsidRPr="00281147">
        <w:rPr>
          <w:sz w:val="24"/>
          <w:szCs w:val="24"/>
        </w:rPr>
        <w:t xml:space="preserve"> morajo izkazovati aktualno stanje. </w:t>
      </w:r>
    </w:p>
    <w:p w14:paraId="53B6D01D" w14:textId="7DAC7FC4" w:rsidR="00232F38" w:rsidRPr="00281147" w:rsidRDefault="00232F38" w:rsidP="00DF5AD4">
      <w:pPr>
        <w:pStyle w:val="Tekst"/>
        <w:rPr>
          <w:sz w:val="24"/>
          <w:szCs w:val="24"/>
        </w:rPr>
      </w:pPr>
      <w:r w:rsidRPr="00281147">
        <w:rPr>
          <w:sz w:val="24"/>
          <w:szCs w:val="24"/>
        </w:rPr>
        <w:t xml:space="preserve">Morebitne popravke pri izpolnjevanju obrazcev mora </w:t>
      </w:r>
      <w:r w:rsidR="00974B0D" w:rsidRPr="00281147">
        <w:rPr>
          <w:sz w:val="24"/>
          <w:szCs w:val="24"/>
        </w:rPr>
        <w:t>ponudnik</w:t>
      </w:r>
      <w:r w:rsidRPr="00281147">
        <w:rPr>
          <w:sz w:val="24"/>
          <w:szCs w:val="24"/>
        </w:rPr>
        <w:t xml:space="preserve"> opremiti z žigom in podpisom. </w:t>
      </w:r>
    </w:p>
    <w:p w14:paraId="275ABA49" w14:textId="77777777" w:rsidR="00232F38" w:rsidRPr="00281147" w:rsidRDefault="00232F38" w:rsidP="00DF5AD4">
      <w:pPr>
        <w:pStyle w:val="Tekst"/>
        <w:rPr>
          <w:sz w:val="24"/>
          <w:szCs w:val="24"/>
        </w:rPr>
      </w:pPr>
    </w:p>
    <w:p w14:paraId="5EA93C83" w14:textId="72C62145" w:rsidR="00232F38" w:rsidRPr="00281147" w:rsidRDefault="00232F38" w:rsidP="00DF5AD4">
      <w:pPr>
        <w:pStyle w:val="Tekst"/>
        <w:rPr>
          <w:sz w:val="24"/>
          <w:szCs w:val="24"/>
        </w:rPr>
      </w:pPr>
      <w:r w:rsidRPr="00281147">
        <w:rPr>
          <w:sz w:val="24"/>
          <w:szCs w:val="24"/>
        </w:rPr>
        <w:t xml:space="preserve">Če koncedent na podlagi prejete </w:t>
      </w:r>
      <w:r w:rsidR="00974B0D" w:rsidRPr="00281147">
        <w:rPr>
          <w:sz w:val="24"/>
          <w:szCs w:val="24"/>
        </w:rPr>
        <w:t>ponudbe</w:t>
      </w:r>
      <w:r w:rsidRPr="00281147">
        <w:rPr>
          <w:sz w:val="24"/>
          <w:szCs w:val="24"/>
        </w:rPr>
        <w:t xml:space="preserve"> utemeljeno dvomi o osnovni sposobnosti </w:t>
      </w:r>
      <w:r w:rsidR="00BA2FB0" w:rsidRPr="00281147">
        <w:rPr>
          <w:sz w:val="24"/>
          <w:szCs w:val="24"/>
        </w:rPr>
        <w:t>ponudnika</w:t>
      </w:r>
      <w:r w:rsidRPr="00281147">
        <w:rPr>
          <w:sz w:val="24"/>
          <w:szCs w:val="24"/>
        </w:rPr>
        <w:t xml:space="preserve">, lahko zaprosi pristojne organe za vse potrebne informacije o </w:t>
      </w:r>
      <w:r w:rsidR="00BA2FB0" w:rsidRPr="00281147">
        <w:rPr>
          <w:sz w:val="24"/>
          <w:szCs w:val="24"/>
        </w:rPr>
        <w:t xml:space="preserve">njegovi </w:t>
      </w:r>
      <w:r w:rsidRPr="00281147">
        <w:rPr>
          <w:sz w:val="24"/>
          <w:szCs w:val="24"/>
        </w:rPr>
        <w:t xml:space="preserve">osnovni sposobnosti. V takšnem primeru lahko koncedent pojasnila zahteva tudi od </w:t>
      </w:r>
      <w:r w:rsidR="00BA2FB0" w:rsidRPr="00281147">
        <w:rPr>
          <w:sz w:val="24"/>
          <w:szCs w:val="24"/>
        </w:rPr>
        <w:t>ponudnika</w:t>
      </w:r>
      <w:r w:rsidR="00EF2365" w:rsidRPr="00281147">
        <w:rPr>
          <w:sz w:val="24"/>
          <w:szCs w:val="24"/>
        </w:rPr>
        <w:t>, ki mu jih je dolža</w:t>
      </w:r>
      <w:r w:rsidRPr="00281147">
        <w:rPr>
          <w:sz w:val="24"/>
          <w:szCs w:val="24"/>
        </w:rPr>
        <w:t xml:space="preserve">n dati v roku, ki ne sme biti krajši od treh delovnih dni. </w:t>
      </w:r>
    </w:p>
    <w:p w14:paraId="1D835E0F" w14:textId="77777777" w:rsidR="00232F38" w:rsidRPr="00281147" w:rsidRDefault="00232F38" w:rsidP="00DF5AD4">
      <w:pPr>
        <w:pStyle w:val="Tekst"/>
        <w:rPr>
          <w:sz w:val="24"/>
          <w:szCs w:val="24"/>
        </w:rPr>
      </w:pPr>
    </w:p>
    <w:p w14:paraId="53BC3193" w14:textId="479FD543" w:rsidR="00232F38" w:rsidRPr="00281147" w:rsidRDefault="00BA2FB0" w:rsidP="00DF5AD4">
      <w:pPr>
        <w:pStyle w:val="Tekst"/>
        <w:rPr>
          <w:sz w:val="24"/>
          <w:szCs w:val="24"/>
        </w:rPr>
      </w:pPr>
      <w:r w:rsidRPr="00281147">
        <w:rPr>
          <w:sz w:val="24"/>
          <w:szCs w:val="24"/>
        </w:rPr>
        <w:t>Ponudniki</w:t>
      </w:r>
      <w:r w:rsidR="00232F38" w:rsidRPr="00281147">
        <w:rPr>
          <w:sz w:val="24"/>
          <w:szCs w:val="24"/>
        </w:rPr>
        <w:t xml:space="preserve"> prevzemajo vse stroške priprave </w:t>
      </w:r>
      <w:r w:rsidRPr="00281147">
        <w:rPr>
          <w:sz w:val="24"/>
          <w:szCs w:val="24"/>
        </w:rPr>
        <w:t>ponudbe</w:t>
      </w:r>
      <w:r w:rsidR="00232F38" w:rsidRPr="00281147">
        <w:rPr>
          <w:sz w:val="24"/>
          <w:szCs w:val="24"/>
        </w:rPr>
        <w:t>, vključno s stroški finančnih zavarovanj in drugimi morebitni stroški, ki bi jim nastali v postopku izbire koncesionarja.</w:t>
      </w:r>
    </w:p>
    <w:p w14:paraId="75C6C338" w14:textId="77777777" w:rsidR="00232F38" w:rsidRPr="00281147" w:rsidRDefault="00232F38" w:rsidP="00DF5AD4">
      <w:pPr>
        <w:pStyle w:val="Tekst"/>
        <w:rPr>
          <w:sz w:val="24"/>
          <w:szCs w:val="24"/>
        </w:rPr>
      </w:pPr>
    </w:p>
    <w:p w14:paraId="298DF6CF" w14:textId="7D9E5614" w:rsidR="00D12C1B" w:rsidRPr="0005199E" w:rsidRDefault="00232F38" w:rsidP="0005199E">
      <w:pPr>
        <w:pStyle w:val="Tekst"/>
        <w:rPr>
          <w:sz w:val="24"/>
          <w:szCs w:val="24"/>
        </w:rPr>
      </w:pPr>
      <w:r w:rsidRPr="00281147">
        <w:rPr>
          <w:sz w:val="24"/>
          <w:szCs w:val="24"/>
        </w:rPr>
        <w:t xml:space="preserve">Koncedent si pridržuje pravico, da kadarkoli razveljavi postopek javnega razpisa, pod pogoji iz veljavne zakonodaje. Koncedent si pridržuje pravico, da po pravnomočnosti odločitve o izbiri koncesionarja ne sklene pogodbe. </w:t>
      </w:r>
      <w:r w:rsidR="00BA2FB0" w:rsidRPr="00281147">
        <w:rPr>
          <w:sz w:val="24"/>
          <w:szCs w:val="24"/>
        </w:rPr>
        <w:t xml:space="preserve">Ponudniki </w:t>
      </w:r>
      <w:r w:rsidRPr="00281147">
        <w:rPr>
          <w:sz w:val="24"/>
          <w:szCs w:val="24"/>
        </w:rPr>
        <w:t xml:space="preserve">podajajo </w:t>
      </w:r>
      <w:r w:rsidR="00BA2FB0" w:rsidRPr="00281147">
        <w:rPr>
          <w:sz w:val="24"/>
          <w:szCs w:val="24"/>
        </w:rPr>
        <w:t>ponudbo</w:t>
      </w:r>
      <w:r w:rsidRPr="00281147">
        <w:rPr>
          <w:sz w:val="24"/>
          <w:szCs w:val="24"/>
        </w:rPr>
        <w:t xml:space="preserve"> z zavedanjem, da v nobenem izmed predvidenih primerov ne bodo upravičeni do povračila stroškov priprave </w:t>
      </w:r>
      <w:r w:rsidR="00BA2FB0" w:rsidRPr="00281147">
        <w:rPr>
          <w:sz w:val="24"/>
          <w:szCs w:val="24"/>
        </w:rPr>
        <w:t>ponudbe</w:t>
      </w:r>
      <w:r w:rsidRPr="00281147">
        <w:rPr>
          <w:sz w:val="24"/>
          <w:szCs w:val="24"/>
        </w:rPr>
        <w:t>, stroškov finančnih zavarovanj in/ali morebitne neposredne ali posredne škode, ki bi jim lahko nastala zaradi zavrnitve podpisa pogodbe s strani koncedenta.</w:t>
      </w:r>
    </w:p>
    <w:p w14:paraId="3E382B5E" w14:textId="34299983" w:rsidR="001861B6" w:rsidRDefault="001861B6">
      <w:pPr>
        <w:pBdr>
          <w:top w:val="nil"/>
          <w:left w:val="nil"/>
          <w:bottom w:val="nil"/>
          <w:right w:val="nil"/>
          <w:between w:val="nil"/>
          <w:bar w:val="nil"/>
        </w:pBdr>
        <w:rPr>
          <w:rFonts w:asciiTheme="majorHAnsi" w:eastAsiaTheme="majorEastAsia" w:hAnsiTheme="majorHAnsi" w:cstheme="majorBidi"/>
          <w:color w:val="528F2A" w:themeColor="accent2" w:themeShade="BF"/>
        </w:rPr>
      </w:pPr>
    </w:p>
    <w:p w14:paraId="7BC68B53" w14:textId="5075472B" w:rsidR="00E65396" w:rsidRPr="00281147" w:rsidRDefault="009A28A6" w:rsidP="00BA2FB0">
      <w:pPr>
        <w:pStyle w:val="Heading3"/>
        <w:numPr>
          <w:ilvl w:val="2"/>
          <w:numId w:val="4"/>
        </w:numPr>
        <w:rPr>
          <w:color w:val="528F2A" w:themeColor="accent2" w:themeShade="BF"/>
        </w:rPr>
      </w:pPr>
      <w:bookmarkStart w:id="25" w:name="_Toc496776273"/>
      <w:r w:rsidRPr="00281147">
        <w:rPr>
          <w:color w:val="528F2A" w:themeColor="accent2" w:themeShade="BF"/>
        </w:rPr>
        <w:t>Skupna ponudba in nastopanje s podizvajalci</w:t>
      </w:r>
      <w:bookmarkEnd w:id="25"/>
    </w:p>
    <w:p w14:paraId="0ADBE46B" w14:textId="77777777" w:rsidR="00B677A9" w:rsidRPr="00281147" w:rsidRDefault="00B677A9" w:rsidP="00B677A9"/>
    <w:p w14:paraId="30D69AB0" w14:textId="07DE9BA8" w:rsidR="00E65396" w:rsidRPr="00281147" w:rsidRDefault="00BA2FB0" w:rsidP="00DF5AD4">
      <w:pPr>
        <w:pStyle w:val="Tekst"/>
        <w:rPr>
          <w:sz w:val="24"/>
          <w:szCs w:val="24"/>
          <w:lang w:val="sl-SI"/>
        </w:rPr>
      </w:pPr>
      <w:r w:rsidRPr="00281147">
        <w:rPr>
          <w:sz w:val="24"/>
          <w:szCs w:val="24"/>
          <w:lang w:val="sl-SI"/>
        </w:rPr>
        <w:t>Ponudbo</w:t>
      </w:r>
      <w:r w:rsidR="00E65396" w:rsidRPr="00281147">
        <w:rPr>
          <w:sz w:val="24"/>
          <w:szCs w:val="24"/>
          <w:lang w:val="sl-SI"/>
        </w:rPr>
        <w:t xml:space="preserve"> lahko skladno z 38. členom ZJZP predloži skupina </w:t>
      </w:r>
      <w:r w:rsidRPr="00281147">
        <w:rPr>
          <w:sz w:val="24"/>
          <w:szCs w:val="24"/>
          <w:lang w:val="sl-SI"/>
        </w:rPr>
        <w:t>ponudnikov</w:t>
      </w:r>
      <w:r w:rsidR="00E65396" w:rsidRPr="00281147">
        <w:rPr>
          <w:sz w:val="24"/>
          <w:szCs w:val="24"/>
          <w:lang w:val="sl-SI"/>
        </w:rPr>
        <w:t xml:space="preserve">. </w:t>
      </w:r>
      <w:r w:rsidRPr="00281147">
        <w:rPr>
          <w:sz w:val="24"/>
          <w:szCs w:val="24"/>
          <w:lang w:val="sl-SI"/>
        </w:rPr>
        <w:t>Ponudnik</w:t>
      </w:r>
      <w:r w:rsidR="00E65396" w:rsidRPr="00281147">
        <w:rPr>
          <w:sz w:val="24"/>
          <w:szCs w:val="24"/>
          <w:lang w:val="sl-SI"/>
        </w:rPr>
        <w:t xml:space="preserve"> lahko v okviru </w:t>
      </w:r>
      <w:r w:rsidRPr="00281147">
        <w:rPr>
          <w:sz w:val="24"/>
          <w:szCs w:val="24"/>
          <w:lang w:val="sl-SI"/>
        </w:rPr>
        <w:t>ponudbe</w:t>
      </w:r>
      <w:r w:rsidR="00E65396" w:rsidRPr="00281147">
        <w:rPr>
          <w:sz w:val="24"/>
          <w:szCs w:val="24"/>
          <w:lang w:val="sl-SI"/>
        </w:rPr>
        <w:t xml:space="preserve"> skladno s 74. členom ZJZP nominira poljubno število podizvajalcev.</w:t>
      </w:r>
    </w:p>
    <w:p w14:paraId="33F92628" w14:textId="77777777" w:rsidR="00E65396" w:rsidRPr="00281147" w:rsidRDefault="00E65396" w:rsidP="00DF5AD4">
      <w:pPr>
        <w:pStyle w:val="Tekst"/>
        <w:rPr>
          <w:sz w:val="24"/>
          <w:szCs w:val="24"/>
          <w:lang w:val="sl-SI"/>
        </w:rPr>
      </w:pPr>
    </w:p>
    <w:p w14:paraId="7839ACA9" w14:textId="14FD5E33" w:rsidR="0067684E" w:rsidRPr="00281147" w:rsidRDefault="00E65396" w:rsidP="00DF5AD4">
      <w:pPr>
        <w:pStyle w:val="Tekst"/>
        <w:rPr>
          <w:sz w:val="24"/>
          <w:szCs w:val="24"/>
          <w:lang w:val="sl-SI"/>
        </w:rPr>
      </w:pPr>
      <w:r w:rsidRPr="00281147">
        <w:rPr>
          <w:sz w:val="24"/>
          <w:szCs w:val="24"/>
          <w:lang w:val="sl-SI"/>
        </w:rPr>
        <w:t xml:space="preserve">V primeru skupne </w:t>
      </w:r>
      <w:r w:rsidR="00BA2FB0" w:rsidRPr="00281147">
        <w:rPr>
          <w:sz w:val="24"/>
          <w:szCs w:val="24"/>
          <w:lang w:val="sl-SI"/>
        </w:rPr>
        <w:t>ponudbe</w:t>
      </w:r>
      <w:r w:rsidRPr="00281147">
        <w:rPr>
          <w:sz w:val="24"/>
          <w:szCs w:val="24"/>
          <w:lang w:val="sl-SI"/>
        </w:rPr>
        <w:t xml:space="preserve">, mora taka </w:t>
      </w:r>
      <w:r w:rsidR="00BA2FB0" w:rsidRPr="00281147">
        <w:rPr>
          <w:sz w:val="24"/>
          <w:szCs w:val="24"/>
          <w:lang w:val="sl-SI"/>
        </w:rPr>
        <w:t>ponudba</w:t>
      </w:r>
      <w:r w:rsidRPr="00281147">
        <w:rPr>
          <w:sz w:val="24"/>
          <w:szCs w:val="24"/>
          <w:lang w:val="sl-SI"/>
        </w:rPr>
        <w:t xml:space="preserve"> vsebovati ustrezne navedbe v obrazcu “</w:t>
      </w:r>
      <w:r w:rsidR="00BA2FB0" w:rsidRPr="00281147">
        <w:rPr>
          <w:sz w:val="24"/>
          <w:szCs w:val="24"/>
          <w:lang w:val="sl-SI"/>
        </w:rPr>
        <w:t>PONUDBA</w:t>
      </w:r>
      <w:r w:rsidRPr="00281147">
        <w:rPr>
          <w:sz w:val="24"/>
          <w:szCs w:val="24"/>
          <w:lang w:val="sl-SI"/>
        </w:rPr>
        <w:t>”</w:t>
      </w:r>
      <w:r w:rsidR="00B51FCC" w:rsidRPr="00281147">
        <w:rPr>
          <w:sz w:val="24"/>
          <w:szCs w:val="24"/>
          <w:lang w:val="sl-SI"/>
        </w:rPr>
        <w:t>, vsi partnerji v skupini morajo predložiti obrazec ESPD, pri čemer vsak partner izpolni svoj ESPD, sklenjena in predložena pa mora biti tudi</w:t>
      </w:r>
      <w:r w:rsidRPr="00281147">
        <w:rPr>
          <w:sz w:val="24"/>
          <w:szCs w:val="24"/>
          <w:lang w:val="sl-SI"/>
        </w:rPr>
        <w:t xml:space="preserve"> partnersk</w:t>
      </w:r>
      <w:r w:rsidR="00B51FCC" w:rsidRPr="00281147">
        <w:rPr>
          <w:sz w:val="24"/>
          <w:szCs w:val="24"/>
          <w:lang w:val="sl-SI"/>
        </w:rPr>
        <w:t>a</w:t>
      </w:r>
      <w:r w:rsidRPr="00281147">
        <w:rPr>
          <w:sz w:val="24"/>
          <w:szCs w:val="24"/>
          <w:lang w:val="sl-SI"/>
        </w:rPr>
        <w:t xml:space="preserve"> (konzorcijsk</w:t>
      </w:r>
      <w:r w:rsidR="00B51FCC" w:rsidRPr="00281147">
        <w:rPr>
          <w:sz w:val="24"/>
          <w:szCs w:val="24"/>
          <w:lang w:val="sl-SI"/>
        </w:rPr>
        <w:t>a</w:t>
      </w:r>
      <w:r w:rsidRPr="00281147">
        <w:rPr>
          <w:sz w:val="24"/>
          <w:szCs w:val="24"/>
          <w:lang w:val="sl-SI"/>
        </w:rPr>
        <w:t>) pogodb</w:t>
      </w:r>
      <w:r w:rsidR="00B51FCC" w:rsidRPr="00281147">
        <w:rPr>
          <w:sz w:val="24"/>
          <w:szCs w:val="24"/>
          <w:lang w:val="sl-SI"/>
        </w:rPr>
        <w:t>a</w:t>
      </w:r>
      <w:r w:rsidRPr="00281147">
        <w:rPr>
          <w:sz w:val="24"/>
          <w:szCs w:val="24"/>
          <w:lang w:val="sl-SI"/>
        </w:rPr>
        <w:t xml:space="preserve">, ki bo stopila v veljavo v primeru izbire zadevnega </w:t>
      </w:r>
      <w:r w:rsidR="00BA2FB0" w:rsidRPr="00281147">
        <w:rPr>
          <w:sz w:val="24"/>
          <w:szCs w:val="24"/>
          <w:lang w:val="sl-SI"/>
        </w:rPr>
        <w:t>ponudnika</w:t>
      </w:r>
      <w:r w:rsidRPr="00281147">
        <w:rPr>
          <w:sz w:val="24"/>
          <w:szCs w:val="24"/>
          <w:lang w:val="sl-SI"/>
        </w:rPr>
        <w:t xml:space="preserve"> za koncesionarja.</w:t>
      </w:r>
    </w:p>
    <w:p w14:paraId="57A1D152" w14:textId="77777777" w:rsidR="00E65396" w:rsidRPr="00281147" w:rsidRDefault="00E65396" w:rsidP="00DF5AD4">
      <w:pPr>
        <w:pStyle w:val="Tekst"/>
        <w:rPr>
          <w:sz w:val="24"/>
          <w:szCs w:val="24"/>
          <w:lang w:val="sl-SI"/>
        </w:rPr>
      </w:pPr>
    </w:p>
    <w:p w14:paraId="75E80F6D" w14:textId="77777777" w:rsidR="00E65396" w:rsidRPr="00281147" w:rsidRDefault="00E65396" w:rsidP="00DF5AD4">
      <w:pPr>
        <w:pStyle w:val="Tekst"/>
        <w:rPr>
          <w:sz w:val="24"/>
          <w:szCs w:val="24"/>
          <w:lang w:val="sl-SI"/>
        </w:rPr>
      </w:pPr>
      <w:r w:rsidRPr="00281147">
        <w:rPr>
          <w:sz w:val="24"/>
          <w:szCs w:val="24"/>
          <w:lang w:val="sl-SI"/>
        </w:rPr>
        <w:t>Iz partnerske (konzorcijske) pogodbe mora biti nedvoumno razvidno naslednje:</w:t>
      </w:r>
    </w:p>
    <w:p w14:paraId="62A4C43A" w14:textId="77777777" w:rsidR="00E65396" w:rsidRPr="00281147" w:rsidRDefault="00E65396" w:rsidP="00D52E6E">
      <w:pPr>
        <w:pStyle w:val="Tekst"/>
        <w:numPr>
          <w:ilvl w:val="0"/>
          <w:numId w:val="19"/>
        </w:numPr>
        <w:rPr>
          <w:sz w:val="24"/>
          <w:szCs w:val="24"/>
          <w:lang w:val="sl-SI"/>
        </w:rPr>
      </w:pPr>
      <w:r w:rsidRPr="00281147">
        <w:rPr>
          <w:sz w:val="24"/>
          <w:szCs w:val="24"/>
          <w:lang w:val="sl-SI"/>
        </w:rPr>
        <w:t>imenovanje nosilca posla,</w:t>
      </w:r>
    </w:p>
    <w:p w14:paraId="6608DA2E" w14:textId="4A7D6B53" w:rsidR="00E65396" w:rsidRPr="00281147" w:rsidRDefault="00E65396" w:rsidP="00D52E6E">
      <w:pPr>
        <w:pStyle w:val="Tekst"/>
        <w:numPr>
          <w:ilvl w:val="0"/>
          <w:numId w:val="19"/>
        </w:numPr>
        <w:rPr>
          <w:sz w:val="24"/>
          <w:szCs w:val="24"/>
          <w:lang w:val="sl-SI"/>
        </w:rPr>
      </w:pPr>
      <w:r w:rsidRPr="00281147">
        <w:rPr>
          <w:sz w:val="24"/>
          <w:szCs w:val="24"/>
          <w:lang w:val="sl-SI"/>
        </w:rPr>
        <w:t xml:space="preserve">pooblastilo nosilcu posla in odgovorni osebi za podpis </w:t>
      </w:r>
      <w:r w:rsidR="004E5243" w:rsidRPr="00281147">
        <w:rPr>
          <w:sz w:val="24"/>
          <w:szCs w:val="24"/>
          <w:lang w:val="sl-SI"/>
        </w:rPr>
        <w:t>ponudbe</w:t>
      </w:r>
      <w:r w:rsidRPr="00281147">
        <w:rPr>
          <w:sz w:val="24"/>
          <w:szCs w:val="24"/>
          <w:lang w:val="sl-SI"/>
        </w:rPr>
        <w:t xml:space="preserve"> ter podpis pogodbe,</w:t>
      </w:r>
    </w:p>
    <w:p w14:paraId="7CA7133D" w14:textId="77777777" w:rsidR="00E65396" w:rsidRPr="00281147" w:rsidRDefault="00E65396" w:rsidP="00D52E6E">
      <w:pPr>
        <w:pStyle w:val="Tekst"/>
        <w:numPr>
          <w:ilvl w:val="0"/>
          <w:numId w:val="19"/>
        </w:numPr>
        <w:rPr>
          <w:sz w:val="24"/>
          <w:szCs w:val="24"/>
        </w:rPr>
      </w:pPr>
      <w:r w:rsidRPr="00281147">
        <w:rPr>
          <w:sz w:val="24"/>
          <w:szCs w:val="24"/>
        </w:rPr>
        <w:t>obseg izvedbe del, ki jih bo opravil posamezni partner in njegove odgovornosti,</w:t>
      </w:r>
    </w:p>
    <w:p w14:paraId="309A0705" w14:textId="19E1C3E1" w:rsidR="00E65396" w:rsidRPr="00281147" w:rsidRDefault="00E65396" w:rsidP="00D52E6E">
      <w:pPr>
        <w:pStyle w:val="Tekst"/>
        <w:numPr>
          <w:ilvl w:val="0"/>
          <w:numId w:val="19"/>
        </w:numPr>
        <w:rPr>
          <w:sz w:val="24"/>
          <w:szCs w:val="24"/>
        </w:rPr>
      </w:pPr>
      <w:r w:rsidRPr="00281147">
        <w:rPr>
          <w:sz w:val="24"/>
          <w:szCs w:val="24"/>
        </w:rPr>
        <w:t xml:space="preserve">izvaja, da so vsi </w:t>
      </w:r>
      <w:r w:rsidR="00BA2FB0" w:rsidRPr="00281147">
        <w:rPr>
          <w:sz w:val="24"/>
          <w:szCs w:val="24"/>
        </w:rPr>
        <w:t>ponudniki</w:t>
      </w:r>
      <w:r w:rsidRPr="00281147">
        <w:rPr>
          <w:sz w:val="24"/>
          <w:szCs w:val="24"/>
        </w:rPr>
        <w:t xml:space="preserve"> v skupni </w:t>
      </w:r>
      <w:r w:rsidR="00BA2FB0" w:rsidRPr="00281147">
        <w:rPr>
          <w:sz w:val="24"/>
          <w:szCs w:val="24"/>
        </w:rPr>
        <w:t>ponudbi</w:t>
      </w:r>
      <w:r w:rsidRPr="00281147">
        <w:rPr>
          <w:sz w:val="24"/>
          <w:szCs w:val="24"/>
        </w:rPr>
        <w:t xml:space="preserve"> seznanjeni z navodili </w:t>
      </w:r>
      <w:r w:rsidR="00BA2FB0" w:rsidRPr="00281147">
        <w:rPr>
          <w:sz w:val="24"/>
          <w:szCs w:val="24"/>
        </w:rPr>
        <w:t>ponudnikom</w:t>
      </w:r>
      <w:r w:rsidRPr="00281147">
        <w:rPr>
          <w:sz w:val="24"/>
          <w:szCs w:val="24"/>
        </w:rPr>
        <w:t xml:space="preserve"> in razpisnimi pogoji ter merili za dodelitev javnega razpisa in da z njimi v celoti soglašajo,</w:t>
      </w:r>
    </w:p>
    <w:p w14:paraId="200C0809" w14:textId="77777777" w:rsidR="00E65396" w:rsidRPr="00281147" w:rsidRDefault="00E65396" w:rsidP="00D52E6E">
      <w:pPr>
        <w:pStyle w:val="Tekst"/>
        <w:numPr>
          <w:ilvl w:val="0"/>
          <w:numId w:val="19"/>
        </w:numPr>
        <w:rPr>
          <w:sz w:val="24"/>
          <w:szCs w:val="24"/>
        </w:rPr>
      </w:pPr>
      <w:r w:rsidRPr="00281147">
        <w:rPr>
          <w:sz w:val="24"/>
          <w:szCs w:val="24"/>
        </w:rPr>
        <w:t>določbe, ki opredeljujejo način plačila preko vodilnega partnerja,</w:t>
      </w:r>
    </w:p>
    <w:p w14:paraId="089D041C" w14:textId="77777777" w:rsidR="00E65396" w:rsidRPr="00281147" w:rsidRDefault="00E65396" w:rsidP="00D52E6E">
      <w:pPr>
        <w:pStyle w:val="Tekst"/>
        <w:numPr>
          <w:ilvl w:val="0"/>
          <w:numId w:val="19"/>
        </w:numPr>
        <w:rPr>
          <w:sz w:val="24"/>
          <w:szCs w:val="24"/>
          <w:lang w:val="de-AT"/>
        </w:rPr>
      </w:pPr>
      <w:r w:rsidRPr="00281147">
        <w:rPr>
          <w:sz w:val="24"/>
          <w:szCs w:val="24"/>
          <w:lang w:val="de-AT"/>
        </w:rPr>
        <w:t>izjavo, da so vsi partnerji seznanjeni s plačilnimi pogoji iz razpisne dokumentacije,</w:t>
      </w:r>
    </w:p>
    <w:p w14:paraId="0AB35A8D" w14:textId="77777777" w:rsidR="00E65396" w:rsidRPr="00281147" w:rsidRDefault="00E65396" w:rsidP="00D52E6E">
      <w:pPr>
        <w:pStyle w:val="Tekst"/>
        <w:numPr>
          <w:ilvl w:val="0"/>
          <w:numId w:val="19"/>
        </w:numPr>
        <w:rPr>
          <w:sz w:val="24"/>
          <w:szCs w:val="24"/>
          <w:lang w:val="de-AT"/>
        </w:rPr>
      </w:pPr>
      <w:r w:rsidRPr="00281147">
        <w:rPr>
          <w:sz w:val="24"/>
          <w:szCs w:val="24"/>
          <w:lang w:val="de-AT"/>
        </w:rPr>
        <w:t xml:space="preserve">navedbo, da so vsi partnerji odgovarjajo koncedentu neomejeno in solidarno. </w:t>
      </w:r>
    </w:p>
    <w:p w14:paraId="1DA5856D" w14:textId="77777777" w:rsidR="001542B6" w:rsidRPr="00281147" w:rsidRDefault="001542B6" w:rsidP="00DF5AD4">
      <w:pPr>
        <w:pStyle w:val="Tekst"/>
        <w:rPr>
          <w:sz w:val="24"/>
          <w:szCs w:val="24"/>
          <w:lang w:val="de-AT"/>
        </w:rPr>
      </w:pPr>
    </w:p>
    <w:p w14:paraId="71FC74E5" w14:textId="29E3C0D5" w:rsidR="001542B6" w:rsidRPr="00281147" w:rsidRDefault="001542B6" w:rsidP="00DF5AD4">
      <w:pPr>
        <w:pStyle w:val="Tekst"/>
        <w:rPr>
          <w:sz w:val="24"/>
          <w:szCs w:val="24"/>
          <w:lang w:val="de-AT"/>
        </w:rPr>
      </w:pPr>
      <w:r w:rsidRPr="00281147">
        <w:rPr>
          <w:sz w:val="24"/>
          <w:szCs w:val="24"/>
          <w:lang w:val="de-AT"/>
        </w:rPr>
        <w:t xml:space="preserve">Če </w:t>
      </w:r>
      <w:r w:rsidR="00BA2FB0" w:rsidRPr="00281147">
        <w:rPr>
          <w:sz w:val="24"/>
          <w:szCs w:val="24"/>
          <w:lang w:val="de-AT"/>
        </w:rPr>
        <w:t>ponudnik</w:t>
      </w:r>
      <w:r w:rsidRPr="00281147">
        <w:rPr>
          <w:sz w:val="24"/>
          <w:szCs w:val="24"/>
          <w:lang w:val="de-AT"/>
        </w:rPr>
        <w:t xml:space="preserve"> oziroma z njim povezane družbe (skladno z zakonsko definicijo veljavnega zakona, ki ureja gospodarske družbe) predloži(jo) več </w:t>
      </w:r>
      <w:r w:rsidR="00BA2FB0" w:rsidRPr="00281147">
        <w:rPr>
          <w:sz w:val="24"/>
          <w:szCs w:val="24"/>
          <w:lang w:val="de-AT"/>
        </w:rPr>
        <w:t>ponudb</w:t>
      </w:r>
      <w:r w:rsidRPr="00281147">
        <w:rPr>
          <w:sz w:val="24"/>
          <w:szCs w:val="24"/>
          <w:lang w:val="de-AT"/>
        </w:rPr>
        <w:t xml:space="preserve">, bodo vse </w:t>
      </w:r>
      <w:r w:rsidR="00BA2FB0" w:rsidRPr="00281147">
        <w:rPr>
          <w:sz w:val="24"/>
          <w:szCs w:val="24"/>
          <w:lang w:val="de-AT"/>
        </w:rPr>
        <w:t>ponudbe</w:t>
      </w:r>
      <w:r w:rsidRPr="00281147">
        <w:rPr>
          <w:sz w:val="24"/>
          <w:szCs w:val="24"/>
          <w:lang w:val="de-AT"/>
        </w:rPr>
        <w:t xml:space="preserve"> takšnega </w:t>
      </w:r>
      <w:r w:rsidR="00BA2FB0" w:rsidRPr="00281147">
        <w:rPr>
          <w:sz w:val="24"/>
          <w:szCs w:val="24"/>
          <w:lang w:val="de-AT"/>
        </w:rPr>
        <w:t>ponudnika</w:t>
      </w:r>
      <w:r w:rsidRPr="00281147">
        <w:rPr>
          <w:sz w:val="24"/>
          <w:szCs w:val="24"/>
          <w:lang w:val="de-AT"/>
        </w:rPr>
        <w:t xml:space="preserve"> oziroma povezanih družb izločene iz</w:t>
      </w:r>
      <w:r w:rsidR="00BA2FB0" w:rsidRPr="00281147">
        <w:rPr>
          <w:sz w:val="24"/>
          <w:szCs w:val="24"/>
          <w:lang w:val="de-AT"/>
        </w:rPr>
        <w:t xml:space="preserve"> nadaljnjega</w:t>
      </w:r>
      <w:r w:rsidRPr="00281147">
        <w:rPr>
          <w:sz w:val="24"/>
          <w:szCs w:val="24"/>
          <w:lang w:val="de-AT"/>
        </w:rPr>
        <w:t xml:space="preserve"> postopka javnega razpisa. Prav tako bodo iz postopka izločene vse </w:t>
      </w:r>
      <w:r w:rsidR="00BA2FB0" w:rsidRPr="00281147">
        <w:rPr>
          <w:sz w:val="24"/>
          <w:szCs w:val="24"/>
          <w:lang w:val="de-AT"/>
        </w:rPr>
        <w:t>ponudbe</w:t>
      </w:r>
      <w:r w:rsidRPr="00281147">
        <w:rPr>
          <w:sz w:val="24"/>
          <w:szCs w:val="24"/>
          <w:lang w:val="de-AT"/>
        </w:rPr>
        <w:t xml:space="preserve">, pri katerih isti </w:t>
      </w:r>
      <w:r w:rsidR="00BA2FB0" w:rsidRPr="00281147">
        <w:rPr>
          <w:sz w:val="24"/>
          <w:szCs w:val="24"/>
          <w:lang w:val="de-AT"/>
        </w:rPr>
        <w:t>ponudnik</w:t>
      </w:r>
      <w:r w:rsidRPr="00281147">
        <w:rPr>
          <w:sz w:val="24"/>
          <w:szCs w:val="24"/>
          <w:lang w:val="de-AT"/>
        </w:rPr>
        <w:t xml:space="preserve"> ali z njim povezane družbe nastopajo enkrat kot samostojni </w:t>
      </w:r>
      <w:r w:rsidR="00BA2FB0" w:rsidRPr="00281147">
        <w:rPr>
          <w:sz w:val="24"/>
          <w:szCs w:val="24"/>
          <w:lang w:val="de-AT"/>
        </w:rPr>
        <w:t>ponudnik</w:t>
      </w:r>
      <w:r w:rsidRPr="00281147">
        <w:rPr>
          <w:sz w:val="24"/>
          <w:szCs w:val="24"/>
          <w:lang w:val="de-AT"/>
        </w:rPr>
        <w:t xml:space="preserve">, drugič pa kot eden od </w:t>
      </w:r>
      <w:r w:rsidR="00BA2FB0" w:rsidRPr="00281147">
        <w:rPr>
          <w:sz w:val="24"/>
          <w:szCs w:val="24"/>
          <w:lang w:val="de-AT"/>
        </w:rPr>
        <w:t>partnerjev</w:t>
      </w:r>
      <w:r w:rsidRPr="00281147">
        <w:rPr>
          <w:sz w:val="24"/>
          <w:szCs w:val="24"/>
          <w:lang w:val="de-AT"/>
        </w:rPr>
        <w:t xml:space="preserve"> v skupnem nastopu.</w:t>
      </w:r>
    </w:p>
    <w:p w14:paraId="7D1D6E46" w14:textId="77777777" w:rsidR="001542B6" w:rsidRPr="00281147" w:rsidRDefault="001542B6" w:rsidP="00DF5AD4">
      <w:pPr>
        <w:pStyle w:val="Tekst"/>
        <w:rPr>
          <w:sz w:val="24"/>
          <w:szCs w:val="24"/>
          <w:lang w:val="de-AT"/>
        </w:rPr>
      </w:pPr>
    </w:p>
    <w:p w14:paraId="6D1C61A6" w14:textId="02ED54A4" w:rsidR="001542B6" w:rsidRPr="00281147" w:rsidRDefault="001542B6" w:rsidP="00DF5AD4">
      <w:pPr>
        <w:pStyle w:val="Tekst"/>
        <w:rPr>
          <w:sz w:val="24"/>
          <w:szCs w:val="24"/>
          <w:lang w:val="de-AT"/>
        </w:rPr>
      </w:pPr>
      <w:r w:rsidRPr="00281147">
        <w:rPr>
          <w:sz w:val="24"/>
          <w:szCs w:val="24"/>
          <w:lang w:val="de-AT"/>
        </w:rPr>
        <w:t xml:space="preserve">Če </w:t>
      </w:r>
      <w:r w:rsidR="00BA2FB0" w:rsidRPr="00281147">
        <w:rPr>
          <w:sz w:val="24"/>
          <w:szCs w:val="24"/>
          <w:lang w:val="de-AT"/>
        </w:rPr>
        <w:t>ponudnik</w:t>
      </w:r>
      <w:r w:rsidRPr="00281147">
        <w:rPr>
          <w:sz w:val="24"/>
          <w:szCs w:val="24"/>
          <w:lang w:val="de-AT"/>
        </w:rPr>
        <w:t xml:space="preserve"> oziroma z njim povezane družbe odda(jo) samostojno </w:t>
      </w:r>
      <w:r w:rsidR="00BA2FB0" w:rsidRPr="00281147">
        <w:rPr>
          <w:sz w:val="24"/>
          <w:szCs w:val="24"/>
          <w:lang w:val="de-AT"/>
        </w:rPr>
        <w:t>ponudbo</w:t>
      </w:r>
      <w:r w:rsidRPr="00281147">
        <w:rPr>
          <w:sz w:val="24"/>
          <w:szCs w:val="24"/>
          <w:lang w:val="de-AT"/>
        </w:rPr>
        <w:t xml:space="preserve"> ali če </w:t>
      </w:r>
      <w:r w:rsidR="00BA2FB0" w:rsidRPr="00281147">
        <w:rPr>
          <w:sz w:val="24"/>
          <w:szCs w:val="24"/>
          <w:lang w:val="de-AT"/>
        </w:rPr>
        <w:t>ponudnik</w:t>
      </w:r>
      <w:r w:rsidRPr="00281147">
        <w:rPr>
          <w:sz w:val="24"/>
          <w:szCs w:val="24"/>
          <w:lang w:val="de-AT"/>
        </w:rPr>
        <w:t xml:space="preserve"> oziroma z njim povezane družbe nastopa(jo) v skupni </w:t>
      </w:r>
      <w:r w:rsidR="00BA2FB0" w:rsidRPr="00281147">
        <w:rPr>
          <w:sz w:val="24"/>
          <w:szCs w:val="24"/>
          <w:lang w:val="de-AT"/>
        </w:rPr>
        <w:t>ponudbi</w:t>
      </w:r>
      <w:r w:rsidRPr="00281147">
        <w:rPr>
          <w:sz w:val="24"/>
          <w:szCs w:val="24"/>
          <w:lang w:val="de-AT"/>
        </w:rPr>
        <w:t xml:space="preserve">, takšen </w:t>
      </w:r>
      <w:r w:rsidR="00BA2FB0" w:rsidRPr="00281147">
        <w:rPr>
          <w:sz w:val="24"/>
          <w:szCs w:val="24"/>
          <w:lang w:val="de-AT"/>
        </w:rPr>
        <w:t>ponudnik</w:t>
      </w:r>
      <w:r w:rsidRPr="00281147">
        <w:rPr>
          <w:sz w:val="24"/>
          <w:szCs w:val="24"/>
          <w:lang w:val="de-AT"/>
        </w:rPr>
        <w:t xml:space="preserve"> oziroma z njim povezane družbe ne sme(jo) nastopati v drugih </w:t>
      </w:r>
      <w:r w:rsidR="00BA2FB0" w:rsidRPr="00281147">
        <w:rPr>
          <w:sz w:val="24"/>
          <w:szCs w:val="24"/>
          <w:lang w:val="de-AT"/>
        </w:rPr>
        <w:t>ponudbah</w:t>
      </w:r>
      <w:r w:rsidR="00886B03" w:rsidRPr="00281147">
        <w:rPr>
          <w:sz w:val="24"/>
          <w:szCs w:val="24"/>
          <w:lang w:val="de-AT"/>
        </w:rPr>
        <w:t xml:space="preserve"> kot podizvajalec, ne glede na to, kakšno vrednost del bi takšen </w:t>
      </w:r>
      <w:r w:rsidR="00BA2FB0" w:rsidRPr="00281147">
        <w:rPr>
          <w:sz w:val="24"/>
          <w:szCs w:val="24"/>
          <w:lang w:val="de-AT"/>
        </w:rPr>
        <w:t>ponudnik</w:t>
      </w:r>
      <w:r w:rsidR="00886B03" w:rsidRPr="00281147">
        <w:rPr>
          <w:sz w:val="24"/>
          <w:szCs w:val="24"/>
          <w:lang w:val="de-AT"/>
        </w:rPr>
        <w:t xml:space="preserve"> opravil kot podizvajalec v drugi </w:t>
      </w:r>
      <w:r w:rsidR="00BA2FB0" w:rsidRPr="00281147">
        <w:rPr>
          <w:sz w:val="24"/>
          <w:szCs w:val="24"/>
          <w:lang w:val="de-AT"/>
        </w:rPr>
        <w:t>ponudbi</w:t>
      </w:r>
      <w:r w:rsidR="00886B03" w:rsidRPr="00281147">
        <w:rPr>
          <w:sz w:val="24"/>
          <w:szCs w:val="24"/>
          <w:lang w:val="de-AT"/>
        </w:rPr>
        <w:t>.</w:t>
      </w:r>
    </w:p>
    <w:p w14:paraId="74DAFEA2" w14:textId="3A33C188" w:rsidR="009435A0" w:rsidRDefault="007B7456" w:rsidP="00DF5AD4">
      <w:pPr>
        <w:pStyle w:val="Tekst"/>
        <w:rPr>
          <w:bCs/>
          <w:sz w:val="24"/>
          <w:szCs w:val="24"/>
          <w:lang w:val="de-AT"/>
        </w:rPr>
      </w:pPr>
      <w:r>
        <w:rPr>
          <w:bCs/>
          <w:sz w:val="24"/>
          <w:szCs w:val="24"/>
          <w:lang w:val="de-AT"/>
        </w:rPr>
        <w:t>V kolikor se na javni razpis prijavi skupina ponudnikov (konzorcij) in je njihova ponudba izbrana kot ekonomsko najugodnejša, lahko koncedent zahteva, da se morajo ti ponudniki povezati v določeno pravnoorganizacijsko obliko, s katero bo koncedent sklenil pogodbo o javno-zasebnem partnerstvu, tj. projektno podjetje.</w:t>
      </w:r>
    </w:p>
    <w:p w14:paraId="05376BEB" w14:textId="77777777" w:rsidR="007B7456" w:rsidRPr="00281147" w:rsidRDefault="007B7456" w:rsidP="00DF5AD4">
      <w:pPr>
        <w:pStyle w:val="Tekst"/>
        <w:rPr>
          <w:sz w:val="24"/>
          <w:szCs w:val="24"/>
          <w:lang w:val="de-AT"/>
        </w:rPr>
      </w:pPr>
    </w:p>
    <w:p w14:paraId="30300BAC" w14:textId="1CC1D4AF" w:rsidR="00BE47EB" w:rsidRPr="00281147" w:rsidRDefault="009435A0" w:rsidP="00BA2FB0">
      <w:pPr>
        <w:pStyle w:val="Tekst"/>
        <w:rPr>
          <w:sz w:val="24"/>
          <w:szCs w:val="24"/>
          <w:lang w:val="de-AT"/>
        </w:rPr>
      </w:pPr>
      <w:r w:rsidRPr="00281147">
        <w:rPr>
          <w:sz w:val="24"/>
          <w:szCs w:val="24"/>
          <w:lang w:val="de-AT"/>
        </w:rPr>
        <w:t>V primeru</w:t>
      </w:r>
      <w:r w:rsidR="004E7104" w:rsidRPr="00281147">
        <w:rPr>
          <w:sz w:val="24"/>
          <w:szCs w:val="24"/>
          <w:lang w:val="de-AT"/>
        </w:rPr>
        <w:t xml:space="preserve"> </w:t>
      </w:r>
      <w:r w:rsidR="00BA2FB0" w:rsidRPr="00281147">
        <w:rPr>
          <w:sz w:val="24"/>
          <w:szCs w:val="24"/>
          <w:lang w:val="de-AT"/>
        </w:rPr>
        <w:t>ponudbe</w:t>
      </w:r>
      <w:r w:rsidR="004E7104" w:rsidRPr="00281147">
        <w:rPr>
          <w:sz w:val="24"/>
          <w:szCs w:val="24"/>
          <w:lang w:val="de-AT"/>
        </w:rPr>
        <w:t xml:space="preserve"> s podizvajalci, mora taka </w:t>
      </w:r>
      <w:r w:rsidR="004E5243" w:rsidRPr="00281147">
        <w:rPr>
          <w:sz w:val="24"/>
          <w:szCs w:val="24"/>
          <w:lang w:val="de-AT"/>
        </w:rPr>
        <w:t>ponudba</w:t>
      </w:r>
      <w:r w:rsidR="004E7104" w:rsidRPr="00281147">
        <w:rPr>
          <w:sz w:val="24"/>
          <w:szCs w:val="24"/>
          <w:lang w:val="de-AT"/>
        </w:rPr>
        <w:t xml:space="preserve"> vsebovati ustrezne navedbe v obrazcu “P</w:t>
      </w:r>
      <w:r w:rsidR="00BA2FB0" w:rsidRPr="00281147">
        <w:rPr>
          <w:sz w:val="24"/>
          <w:szCs w:val="24"/>
          <w:lang w:val="de-AT"/>
        </w:rPr>
        <w:t>ONUDBA</w:t>
      </w:r>
      <w:r w:rsidR="004E7104" w:rsidRPr="00281147">
        <w:rPr>
          <w:sz w:val="24"/>
          <w:szCs w:val="24"/>
          <w:lang w:val="de-AT"/>
        </w:rPr>
        <w:t xml:space="preserve">”, hkrati pa mora </w:t>
      </w:r>
      <w:r w:rsidR="00BA2FB0" w:rsidRPr="00281147">
        <w:rPr>
          <w:sz w:val="24"/>
          <w:szCs w:val="24"/>
          <w:lang w:val="de-AT"/>
        </w:rPr>
        <w:t>ponudnik</w:t>
      </w:r>
      <w:r w:rsidR="004E7104" w:rsidRPr="00281147">
        <w:rPr>
          <w:sz w:val="24"/>
          <w:szCs w:val="24"/>
          <w:lang w:val="de-AT"/>
        </w:rPr>
        <w:t xml:space="preserve"> v </w:t>
      </w:r>
      <w:r w:rsidR="00BA2FB0" w:rsidRPr="00281147">
        <w:rPr>
          <w:sz w:val="24"/>
          <w:szCs w:val="24"/>
          <w:lang w:val="de-AT"/>
        </w:rPr>
        <w:t>ponudbi</w:t>
      </w:r>
      <w:r w:rsidR="004E7104" w:rsidRPr="00281147">
        <w:rPr>
          <w:sz w:val="24"/>
          <w:szCs w:val="24"/>
          <w:lang w:val="de-AT"/>
        </w:rPr>
        <w:t xml:space="preserve"> predložiti </w:t>
      </w:r>
      <w:r w:rsidR="00B51FCC" w:rsidRPr="00281147">
        <w:rPr>
          <w:sz w:val="24"/>
          <w:szCs w:val="24"/>
          <w:lang w:val="de-AT"/>
        </w:rPr>
        <w:t>tudi ESPD-je, ki so jih izpolnili nominirani podizvajalci.</w:t>
      </w:r>
    </w:p>
    <w:p w14:paraId="3E3C8732" w14:textId="77777777" w:rsidR="00BE47EB" w:rsidRPr="00281147" w:rsidRDefault="00BE47EB">
      <w:pPr>
        <w:rPr>
          <w:rFonts w:asciiTheme="majorHAnsi" w:eastAsiaTheme="majorEastAsia" w:hAnsiTheme="majorHAnsi" w:cstheme="majorBidi"/>
          <w:color w:val="2F759E" w:themeColor="accent1" w:themeShade="BF"/>
        </w:rPr>
      </w:pPr>
    </w:p>
    <w:p w14:paraId="331B6E78" w14:textId="77777777" w:rsidR="00067785" w:rsidRPr="00281147" w:rsidRDefault="00067785">
      <w:pPr>
        <w:rPr>
          <w:rFonts w:asciiTheme="majorHAnsi" w:eastAsiaTheme="majorEastAsia" w:hAnsiTheme="majorHAnsi" w:cstheme="majorBidi"/>
          <w:color w:val="2F759E" w:themeColor="accent1" w:themeShade="BF"/>
        </w:rPr>
      </w:pPr>
      <w:r w:rsidRPr="00281147">
        <w:br w:type="page"/>
      </w:r>
    </w:p>
    <w:p w14:paraId="3E69BB40" w14:textId="182CC05C" w:rsidR="009B22BA" w:rsidRPr="00281147" w:rsidRDefault="009B22BA" w:rsidP="00FB1870">
      <w:pPr>
        <w:pStyle w:val="Heading1"/>
        <w:numPr>
          <w:ilvl w:val="0"/>
          <w:numId w:val="4"/>
        </w:numPr>
      </w:pPr>
      <w:bookmarkStart w:id="26" w:name="_Toc496776274"/>
      <w:r w:rsidRPr="00281147">
        <w:lastRenderedPageBreak/>
        <w:t>TEHNIČNE SPECIFIKACIJE IN TEMELJNE ZAHTEVE</w:t>
      </w:r>
      <w:bookmarkEnd w:id="26"/>
    </w:p>
    <w:p w14:paraId="79414EED" w14:textId="77777777" w:rsidR="003C2F15" w:rsidRPr="00281147" w:rsidRDefault="003C2F15" w:rsidP="009B22BA">
      <w:pPr>
        <w:pStyle w:val="Tekst"/>
        <w:rPr>
          <w:sz w:val="24"/>
          <w:szCs w:val="24"/>
        </w:rPr>
      </w:pPr>
      <w:r w:rsidRPr="00281147">
        <w:rPr>
          <w:sz w:val="24"/>
          <w:szCs w:val="24"/>
        </w:rPr>
        <w:t xml:space="preserve"> </w:t>
      </w:r>
    </w:p>
    <w:p w14:paraId="597DE1A4" w14:textId="7FE40D5D" w:rsidR="009B22BA" w:rsidRPr="00281147" w:rsidRDefault="003C2F15" w:rsidP="009B22BA">
      <w:pPr>
        <w:pStyle w:val="Tekst"/>
        <w:rPr>
          <w:sz w:val="24"/>
          <w:szCs w:val="24"/>
          <w:lang w:val="de-AT"/>
        </w:rPr>
      </w:pPr>
      <w:r w:rsidRPr="00281147">
        <w:rPr>
          <w:sz w:val="24"/>
          <w:szCs w:val="24"/>
          <w:lang w:val="de-AT"/>
        </w:rPr>
        <w:t>Investicijska, projektna in druga dokumentacija</w:t>
      </w:r>
      <w:r w:rsidR="0015651B" w:rsidRPr="00281147">
        <w:rPr>
          <w:sz w:val="24"/>
          <w:szCs w:val="24"/>
          <w:lang w:val="de-AT"/>
        </w:rPr>
        <w:t xml:space="preserve">, ki je na voljo </w:t>
      </w:r>
      <w:r w:rsidR="003B0677" w:rsidRPr="00281147">
        <w:rPr>
          <w:sz w:val="24"/>
          <w:szCs w:val="24"/>
          <w:lang w:val="de-AT"/>
        </w:rPr>
        <w:t>ponudnikom</w:t>
      </w:r>
      <w:r w:rsidRPr="00281147">
        <w:rPr>
          <w:sz w:val="24"/>
          <w:szCs w:val="24"/>
          <w:lang w:val="de-AT"/>
        </w:rPr>
        <w:t xml:space="preserve"> obsega:</w:t>
      </w:r>
    </w:p>
    <w:p w14:paraId="4D46410C" w14:textId="77777777" w:rsidR="003C2F15" w:rsidRPr="00281147" w:rsidRDefault="00392B97" w:rsidP="00D52E6E">
      <w:pPr>
        <w:pStyle w:val="Tekst"/>
        <w:numPr>
          <w:ilvl w:val="0"/>
          <w:numId w:val="14"/>
        </w:numPr>
        <w:rPr>
          <w:sz w:val="24"/>
          <w:szCs w:val="24"/>
          <w:lang w:val="de-AT"/>
        </w:rPr>
      </w:pPr>
      <w:r w:rsidRPr="00281147">
        <w:rPr>
          <w:sz w:val="24"/>
          <w:szCs w:val="24"/>
          <w:lang w:val="de-AT"/>
        </w:rPr>
        <w:t>Dokumentacijo identifikacije inve</w:t>
      </w:r>
      <w:r w:rsidR="0015651B" w:rsidRPr="00281147">
        <w:rPr>
          <w:sz w:val="24"/>
          <w:szCs w:val="24"/>
          <w:lang w:val="de-AT"/>
        </w:rPr>
        <w:t>sticijskega projekta (DIIP) “Športno rekreacijski center – Gramoznica Pleterje”, november 2016;</w:t>
      </w:r>
    </w:p>
    <w:p w14:paraId="1B3A357D" w14:textId="77777777" w:rsidR="0015651B" w:rsidRPr="00281147" w:rsidRDefault="0015651B" w:rsidP="00D52E6E">
      <w:pPr>
        <w:pStyle w:val="Tekst"/>
        <w:numPr>
          <w:ilvl w:val="0"/>
          <w:numId w:val="14"/>
        </w:numPr>
        <w:rPr>
          <w:sz w:val="24"/>
          <w:szCs w:val="24"/>
        </w:rPr>
      </w:pPr>
      <w:r w:rsidRPr="00281147">
        <w:rPr>
          <w:sz w:val="24"/>
          <w:szCs w:val="24"/>
        </w:rPr>
        <w:t>Investicijski program (IP) “Športno rekreacijski center – Gramoznica Pleterje”, januar 2017;</w:t>
      </w:r>
    </w:p>
    <w:p w14:paraId="2322C4DE" w14:textId="77777777" w:rsidR="006D6E89" w:rsidRPr="00281147" w:rsidRDefault="0015651B" w:rsidP="00D52E6E">
      <w:pPr>
        <w:pStyle w:val="Tekst"/>
        <w:numPr>
          <w:ilvl w:val="0"/>
          <w:numId w:val="14"/>
        </w:numPr>
        <w:rPr>
          <w:sz w:val="24"/>
          <w:szCs w:val="24"/>
        </w:rPr>
      </w:pPr>
      <w:r w:rsidRPr="00281147">
        <w:rPr>
          <w:sz w:val="24"/>
          <w:szCs w:val="24"/>
        </w:rPr>
        <w:t>Oceno upravičenosti izvedbe projekta po modelu javno-zasebnega parterstva “Športno rekreacijski center – Gramoznica Pleterje”, januar 2017</w:t>
      </w:r>
      <w:r w:rsidR="006D6E89" w:rsidRPr="00281147">
        <w:rPr>
          <w:sz w:val="24"/>
          <w:szCs w:val="24"/>
        </w:rPr>
        <w:t>;</w:t>
      </w:r>
    </w:p>
    <w:p w14:paraId="3EE81D4B" w14:textId="6E9449DB" w:rsidR="00BD3808" w:rsidRDefault="003B0677" w:rsidP="00BD3808">
      <w:pPr>
        <w:pStyle w:val="Tekst"/>
        <w:numPr>
          <w:ilvl w:val="0"/>
          <w:numId w:val="14"/>
        </w:numPr>
        <w:rPr>
          <w:sz w:val="24"/>
          <w:szCs w:val="24"/>
        </w:rPr>
      </w:pPr>
      <w:r w:rsidRPr="00281147">
        <w:rPr>
          <w:sz w:val="24"/>
          <w:szCs w:val="24"/>
        </w:rPr>
        <w:t>Investicijski program (IP) “Športno rekreacijski c</w:t>
      </w:r>
      <w:r w:rsidR="00313733">
        <w:rPr>
          <w:sz w:val="24"/>
          <w:szCs w:val="24"/>
        </w:rPr>
        <w:t>enter Ravno polje</w:t>
      </w:r>
      <w:r w:rsidRPr="00281147">
        <w:rPr>
          <w:sz w:val="24"/>
          <w:szCs w:val="24"/>
        </w:rPr>
        <w:t>”</w:t>
      </w:r>
      <w:r w:rsidR="007B7456">
        <w:rPr>
          <w:sz w:val="24"/>
          <w:szCs w:val="24"/>
        </w:rPr>
        <w:t xml:space="preserve"> - novelacija</w:t>
      </w:r>
      <w:r w:rsidRPr="00281147">
        <w:rPr>
          <w:sz w:val="24"/>
          <w:szCs w:val="24"/>
        </w:rPr>
        <w:t>, september 2017;</w:t>
      </w:r>
    </w:p>
    <w:p w14:paraId="260340A0" w14:textId="77777777" w:rsidR="00BD3808" w:rsidRPr="00BD3808" w:rsidRDefault="00BD3808" w:rsidP="00BD3808">
      <w:pPr>
        <w:pStyle w:val="Tekst"/>
        <w:numPr>
          <w:ilvl w:val="0"/>
          <w:numId w:val="14"/>
        </w:numPr>
        <w:rPr>
          <w:sz w:val="24"/>
          <w:szCs w:val="24"/>
        </w:rPr>
      </w:pPr>
      <w:r w:rsidRPr="00BD3808">
        <w:rPr>
          <w:rFonts w:asciiTheme="majorHAnsi" w:hAnsiTheme="majorHAnsi" w:cs="Arial"/>
          <w:sz w:val="24"/>
          <w:szCs w:val="24"/>
          <w:lang w:val="sl-SI"/>
        </w:rPr>
        <w:t>Popise del, izdelane s strani družbe BOSON, d.o.o., Dunajska cesta 106, 1000 Ljubljana;</w:t>
      </w:r>
    </w:p>
    <w:p w14:paraId="337E501B" w14:textId="4A6F677B" w:rsidR="00BD3808" w:rsidRPr="00BD3808" w:rsidRDefault="00BD3808" w:rsidP="00BD3808">
      <w:pPr>
        <w:pStyle w:val="Tekst"/>
        <w:numPr>
          <w:ilvl w:val="0"/>
          <w:numId w:val="14"/>
        </w:numPr>
        <w:rPr>
          <w:sz w:val="24"/>
          <w:szCs w:val="24"/>
        </w:rPr>
      </w:pPr>
      <w:r w:rsidRPr="00BD3808">
        <w:rPr>
          <w:rFonts w:asciiTheme="majorHAnsi" w:hAnsiTheme="majorHAnsi" w:cs="Arial"/>
          <w:sz w:val="24"/>
          <w:szCs w:val="24"/>
          <w:lang w:val="sl-SI"/>
        </w:rPr>
        <w:t>Projekt za pridobitev gradbenega dovoljenja (PGD), št.</w:t>
      </w:r>
      <w:r>
        <w:rPr>
          <w:rFonts w:asciiTheme="majorHAnsi" w:hAnsiTheme="majorHAnsi" w:cs="Arial"/>
          <w:sz w:val="24"/>
          <w:szCs w:val="24"/>
          <w:lang w:val="sl-SI"/>
        </w:rPr>
        <w:t xml:space="preserve"> 175/16, marec 2016</w:t>
      </w:r>
      <w:r w:rsidR="007B7456">
        <w:rPr>
          <w:rFonts w:asciiTheme="majorHAnsi" w:hAnsiTheme="majorHAnsi" w:cs="Arial"/>
          <w:sz w:val="24"/>
          <w:szCs w:val="24"/>
          <w:lang w:val="sl-SI"/>
        </w:rPr>
        <w:t xml:space="preserve">, izdelan s strani </w:t>
      </w:r>
      <w:r w:rsidR="007B7456" w:rsidRPr="00BD3808">
        <w:rPr>
          <w:rFonts w:asciiTheme="majorHAnsi" w:hAnsiTheme="majorHAnsi" w:cs="Arial"/>
          <w:sz w:val="24"/>
          <w:szCs w:val="24"/>
          <w:lang w:val="sl-SI"/>
        </w:rPr>
        <w:t>družbe BOSON, d.o.o., Dunajska cesta 106, 1000 Ljubljana;</w:t>
      </w:r>
    </w:p>
    <w:p w14:paraId="11A0204D" w14:textId="3FDE5418" w:rsidR="00BD3808" w:rsidRPr="00BD3808" w:rsidRDefault="00BD3808" w:rsidP="00BD3808">
      <w:pPr>
        <w:pStyle w:val="Tekst"/>
        <w:numPr>
          <w:ilvl w:val="0"/>
          <w:numId w:val="14"/>
        </w:numPr>
        <w:rPr>
          <w:sz w:val="24"/>
          <w:szCs w:val="24"/>
        </w:rPr>
      </w:pPr>
      <w:r w:rsidRPr="00BD3808">
        <w:rPr>
          <w:rFonts w:asciiTheme="majorHAnsi" w:hAnsiTheme="majorHAnsi" w:cs="Arial"/>
          <w:sz w:val="24"/>
          <w:szCs w:val="24"/>
          <w:lang w:val="sl-SI"/>
        </w:rPr>
        <w:t>Projekt za pridobitev gradbenega dovoljenja (PGD), št. 176/16, junij 2017</w:t>
      </w:r>
      <w:r w:rsidR="007B7456">
        <w:rPr>
          <w:rFonts w:asciiTheme="majorHAnsi" w:hAnsiTheme="majorHAnsi" w:cs="Arial"/>
          <w:sz w:val="24"/>
          <w:szCs w:val="24"/>
          <w:lang w:val="sl-SI"/>
        </w:rPr>
        <w:t xml:space="preserve">, izdelan s strani </w:t>
      </w:r>
      <w:r w:rsidR="007B7456" w:rsidRPr="00BD3808">
        <w:rPr>
          <w:rFonts w:asciiTheme="majorHAnsi" w:hAnsiTheme="majorHAnsi" w:cs="Arial"/>
          <w:sz w:val="24"/>
          <w:szCs w:val="24"/>
          <w:lang w:val="sl-SI"/>
        </w:rPr>
        <w:t>družbe BOSON, d.o.o., Dunajska cesta 106, 1000 Ljubljana</w:t>
      </w:r>
      <w:r>
        <w:rPr>
          <w:rFonts w:asciiTheme="majorHAnsi" w:hAnsiTheme="majorHAnsi" w:cs="Arial"/>
          <w:sz w:val="24"/>
          <w:szCs w:val="24"/>
          <w:lang w:val="sl-SI"/>
        </w:rPr>
        <w:t>;</w:t>
      </w:r>
    </w:p>
    <w:p w14:paraId="34879507" w14:textId="77777777" w:rsidR="00BD3808" w:rsidRPr="00BD3808" w:rsidRDefault="00BD3808" w:rsidP="00BD3808">
      <w:pPr>
        <w:pStyle w:val="Tekst"/>
        <w:numPr>
          <w:ilvl w:val="0"/>
          <w:numId w:val="14"/>
        </w:numPr>
        <w:rPr>
          <w:sz w:val="24"/>
          <w:szCs w:val="24"/>
        </w:rPr>
      </w:pPr>
      <w:r w:rsidRPr="00BD3808">
        <w:rPr>
          <w:rFonts w:asciiTheme="majorHAnsi" w:hAnsiTheme="majorHAnsi" w:cs="Arial"/>
          <w:sz w:val="24"/>
          <w:szCs w:val="24"/>
          <w:lang w:val="sl-SI"/>
        </w:rPr>
        <w:t>Gradbeno dovoljenje, št. 351-690/2017-8(04074) z dne 13.10.2017;</w:t>
      </w:r>
    </w:p>
    <w:p w14:paraId="1A8FC14B" w14:textId="4250DBEF" w:rsidR="001435EE" w:rsidRPr="00BD3808" w:rsidRDefault="00BD3808" w:rsidP="00BD3808">
      <w:pPr>
        <w:pStyle w:val="Tekst"/>
        <w:numPr>
          <w:ilvl w:val="0"/>
          <w:numId w:val="14"/>
        </w:numPr>
        <w:rPr>
          <w:sz w:val="24"/>
          <w:szCs w:val="24"/>
        </w:rPr>
      </w:pPr>
      <w:r w:rsidRPr="00BD3808">
        <w:rPr>
          <w:rFonts w:asciiTheme="majorHAnsi" w:hAnsiTheme="majorHAnsi" w:cs="Arial"/>
          <w:sz w:val="24"/>
          <w:szCs w:val="24"/>
          <w:lang w:val="sl-SI"/>
        </w:rPr>
        <w:t>Projektna naloga, izdelana s strani družbe Radix, d.o.o., Lovrenc na Dravskem polju 37/b, 2324 Lovrenc na Dravskem polju, oktober 2017</w:t>
      </w:r>
      <w:r>
        <w:rPr>
          <w:rFonts w:asciiTheme="majorHAnsi" w:hAnsiTheme="majorHAnsi" w:cs="Arial"/>
          <w:sz w:val="24"/>
          <w:szCs w:val="24"/>
          <w:lang w:val="sl-SI"/>
        </w:rPr>
        <w:t>.</w:t>
      </w:r>
    </w:p>
    <w:p w14:paraId="004B5D17" w14:textId="77777777" w:rsidR="00BD3808" w:rsidRPr="00805441" w:rsidRDefault="00BD3808" w:rsidP="00805441">
      <w:pPr>
        <w:pStyle w:val="Tekst"/>
        <w:spacing w:line="276" w:lineRule="auto"/>
        <w:rPr>
          <w:rFonts w:asciiTheme="majorHAnsi" w:hAnsiTheme="majorHAnsi"/>
          <w:sz w:val="24"/>
          <w:szCs w:val="24"/>
        </w:rPr>
      </w:pPr>
    </w:p>
    <w:p w14:paraId="0BC676E1" w14:textId="77777777" w:rsidR="00805441" w:rsidRPr="00805441" w:rsidRDefault="00805441" w:rsidP="00805441">
      <w:pPr>
        <w:pStyle w:val="Tekst"/>
        <w:spacing w:line="276" w:lineRule="auto"/>
        <w:rPr>
          <w:rFonts w:asciiTheme="majorHAnsi" w:hAnsiTheme="majorHAnsi"/>
          <w:sz w:val="24"/>
          <w:szCs w:val="24"/>
        </w:rPr>
      </w:pPr>
    </w:p>
    <w:p w14:paraId="2EAC00F3" w14:textId="19DA0F81" w:rsidR="00805441" w:rsidRPr="00805441" w:rsidRDefault="00805441" w:rsidP="00805441">
      <w:pPr>
        <w:spacing w:line="276" w:lineRule="auto"/>
        <w:jc w:val="both"/>
        <w:rPr>
          <w:rFonts w:asciiTheme="majorHAnsi" w:hAnsiTheme="majorHAnsi"/>
        </w:rPr>
      </w:pPr>
      <w:r w:rsidRPr="00805441">
        <w:rPr>
          <w:rFonts w:asciiTheme="majorHAnsi" w:hAnsiTheme="majorHAnsi"/>
        </w:rPr>
        <w:t xml:space="preserve">Navedeno dokumentacijo lahko </w:t>
      </w:r>
      <w:r>
        <w:rPr>
          <w:rFonts w:asciiTheme="majorHAnsi" w:hAnsiTheme="majorHAnsi"/>
        </w:rPr>
        <w:t>zainteresirani subjekti</w:t>
      </w:r>
      <w:r w:rsidRPr="00805441">
        <w:rPr>
          <w:rFonts w:asciiTheme="majorHAnsi" w:hAnsiTheme="majorHAnsi"/>
        </w:rPr>
        <w:t xml:space="preserve"> pridobijo na ogledu ali na podlagi zahteve naslovljene na</w:t>
      </w:r>
      <w:r>
        <w:rPr>
          <w:rFonts w:asciiTheme="majorHAnsi" w:hAnsiTheme="majorHAnsi"/>
        </w:rPr>
        <w:t xml:space="preserve"> </w:t>
      </w:r>
      <w:r w:rsidRPr="00805441">
        <w:rPr>
          <w:rFonts w:asciiTheme="majorHAnsi" w:hAnsiTheme="majorHAnsi"/>
        </w:rPr>
        <w:t xml:space="preserve">elektronski naslov </w:t>
      </w:r>
      <w:r w:rsidRPr="00281147">
        <w:rPr>
          <w:rFonts w:asciiTheme="majorHAnsi" w:hAnsiTheme="majorHAnsi"/>
        </w:rPr>
        <w:t xml:space="preserve">naslov </w:t>
      </w:r>
      <w:hyperlink r:id="rId23" w:history="1">
        <w:r w:rsidRPr="00281147">
          <w:rPr>
            <w:rStyle w:val="Hyperlink"/>
            <w:rFonts w:asciiTheme="majorHAnsi" w:hAnsiTheme="majorHAnsi"/>
          </w:rPr>
          <w:t>damjan.napast@kidricevo.si</w:t>
        </w:r>
      </w:hyperlink>
      <w:r w:rsidRPr="00281147">
        <w:rPr>
          <w:rFonts w:asciiTheme="majorHAnsi" w:hAnsiTheme="majorHAnsi"/>
        </w:rPr>
        <w:t xml:space="preserve">, s pripisom »za zadevo: </w:t>
      </w:r>
      <w:r>
        <w:rPr>
          <w:rFonts w:asciiTheme="majorHAnsi" w:hAnsiTheme="majorHAnsi"/>
        </w:rPr>
        <w:t>Javni razpis – ŠRC Pleterje«.</w:t>
      </w:r>
    </w:p>
    <w:p w14:paraId="57CB4ED5" w14:textId="77777777" w:rsidR="00805441" w:rsidRPr="00BD3808" w:rsidRDefault="00805441" w:rsidP="00BD3808">
      <w:pPr>
        <w:pStyle w:val="Tekst"/>
        <w:rPr>
          <w:sz w:val="24"/>
          <w:szCs w:val="24"/>
        </w:rPr>
      </w:pPr>
    </w:p>
    <w:p w14:paraId="3CC6ABF6" w14:textId="229B66B0" w:rsidR="001B04CE" w:rsidRPr="00281147" w:rsidRDefault="009B22BA" w:rsidP="0015651B">
      <w:pPr>
        <w:pStyle w:val="Tekst"/>
        <w:rPr>
          <w:sz w:val="24"/>
          <w:szCs w:val="24"/>
        </w:rPr>
      </w:pPr>
      <w:r w:rsidRPr="00281147">
        <w:rPr>
          <w:sz w:val="24"/>
          <w:szCs w:val="24"/>
        </w:rPr>
        <w:t xml:space="preserve">V primeru, da se tehnične specifikacije sklicujejo na posamezno znamko, vir ali standard, se pri takem sklicevanju skladno z 49. členom ZJZP upošteva, da lahko </w:t>
      </w:r>
      <w:r w:rsidR="003B0677" w:rsidRPr="00281147">
        <w:rPr>
          <w:sz w:val="24"/>
          <w:szCs w:val="24"/>
        </w:rPr>
        <w:t>ponudnik</w:t>
      </w:r>
      <w:r w:rsidRPr="00281147">
        <w:rPr>
          <w:sz w:val="24"/>
          <w:szCs w:val="24"/>
        </w:rPr>
        <w:t xml:space="preserve"> ponudi tudi druge proizvode ali storitve oziroma gradnje, čeprav je uporabljena drugačna tehnologija, kot je navedena v standardu, če končni rezultat, ki je predmet koncesije izpolnjuje vse zahteve glede uspešnosti, učinkovitosti oziroma funkcionalnosti. Dokazno breme izkazovanja navedenega je na </w:t>
      </w:r>
      <w:r w:rsidR="003B0677" w:rsidRPr="00281147">
        <w:rPr>
          <w:sz w:val="24"/>
          <w:szCs w:val="24"/>
        </w:rPr>
        <w:t>ponudniku</w:t>
      </w:r>
      <w:r w:rsidRPr="00281147">
        <w:rPr>
          <w:sz w:val="24"/>
          <w:szCs w:val="24"/>
        </w:rPr>
        <w:t xml:space="preserve">. Vse morebitne posledice (stroškovne, časovne, itd.) nastale zaradi spremembe bremenijo </w:t>
      </w:r>
      <w:r w:rsidR="003B0677" w:rsidRPr="00281147">
        <w:rPr>
          <w:sz w:val="24"/>
          <w:szCs w:val="24"/>
        </w:rPr>
        <w:t>ponudnika</w:t>
      </w:r>
      <w:r w:rsidRPr="00281147">
        <w:rPr>
          <w:sz w:val="24"/>
          <w:szCs w:val="24"/>
        </w:rPr>
        <w:t>.</w:t>
      </w:r>
    </w:p>
    <w:p w14:paraId="55B4CA7F" w14:textId="467D0527" w:rsidR="001B04CE" w:rsidRPr="00281147" w:rsidRDefault="003B0677" w:rsidP="0015651B">
      <w:pPr>
        <w:pStyle w:val="Tekst"/>
        <w:rPr>
          <w:sz w:val="24"/>
          <w:szCs w:val="24"/>
          <w:lang w:val="sl-SI"/>
        </w:rPr>
      </w:pPr>
      <w:r w:rsidRPr="00281147">
        <w:rPr>
          <w:sz w:val="24"/>
          <w:szCs w:val="24"/>
          <w:lang w:val="sl-SI"/>
        </w:rPr>
        <w:lastRenderedPageBreak/>
        <w:t>Ponudnik</w:t>
      </w:r>
      <w:r w:rsidR="001B04CE" w:rsidRPr="00281147">
        <w:rPr>
          <w:sz w:val="24"/>
          <w:szCs w:val="24"/>
          <w:lang w:val="sl-SI"/>
        </w:rPr>
        <w:t xml:space="preserve"> mora:</w:t>
      </w:r>
    </w:p>
    <w:p w14:paraId="08CCD004" w14:textId="0B0067FF" w:rsidR="00DF4EBE" w:rsidRPr="001435EE" w:rsidRDefault="000B6A1E" w:rsidP="00543098">
      <w:pPr>
        <w:pStyle w:val="Tekst"/>
        <w:numPr>
          <w:ilvl w:val="0"/>
          <w:numId w:val="14"/>
        </w:numPr>
        <w:rPr>
          <w:rFonts w:asciiTheme="majorHAnsi" w:eastAsiaTheme="majorEastAsia" w:hAnsiTheme="majorHAnsi" w:cstheme="majorBidi"/>
          <w:color w:val="528F2A" w:themeColor="accent2" w:themeShade="BF"/>
          <w:sz w:val="28"/>
          <w:szCs w:val="28"/>
        </w:rPr>
      </w:pPr>
      <w:r w:rsidRPr="001435EE">
        <w:rPr>
          <w:sz w:val="24"/>
          <w:szCs w:val="24"/>
          <w:lang w:val="sl-SI"/>
        </w:rPr>
        <w:t>p</w:t>
      </w:r>
      <w:r w:rsidR="001B04CE" w:rsidRPr="001435EE">
        <w:rPr>
          <w:sz w:val="24"/>
          <w:szCs w:val="24"/>
          <w:lang w:val="sl-SI"/>
        </w:rPr>
        <w:t xml:space="preserve">ripraviti </w:t>
      </w:r>
      <w:r w:rsidRPr="001435EE">
        <w:rPr>
          <w:sz w:val="24"/>
          <w:szCs w:val="24"/>
          <w:lang w:val="sl-SI"/>
        </w:rPr>
        <w:t xml:space="preserve">poslovni načrt za celotno dobo trajanja koncesijskega razmerja. Poslovni načrt mora vključevati finančni načrt </w:t>
      </w:r>
      <w:r w:rsidR="00B942C0" w:rsidRPr="001435EE">
        <w:rPr>
          <w:sz w:val="24"/>
          <w:szCs w:val="24"/>
          <w:lang w:val="sl-SI"/>
        </w:rPr>
        <w:t>in</w:t>
      </w:r>
      <w:r w:rsidRPr="001435EE">
        <w:rPr>
          <w:sz w:val="24"/>
          <w:szCs w:val="24"/>
          <w:lang w:val="sl-SI"/>
        </w:rPr>
        <w:t xml:space="preserve"> </w:t>
      </w:r>
      <w:r w:rsidR="00B942C0" w:rsidRPr="001435EE">
        <w:rPr>
          <w:sz w:val="24"/>
          <w:szCs w:val="24"/>
          <w:lang w:val="sl-SI"/>
        </w:rPr>
        <w:t>strategijo</w:t>
      </w:r>
      <w:r w:rsidRPr="001435EE">
        <w:rPr>
          <w:sz w:val="24"/>
          <w:szCs w:val="24"/>
          <w:lang w:val="sl-SI"/>
        </w:rPr>
        <w:t xml:space="preserve"> trženja </w:t>
      </w:r>
      <w:r w:rsidR="00B942C0" w:rsidRPr="001435EE">
        <w:rPr>
          <w:sz w:val="24"/>
          <w:szCs w:val="24"/>
          <w:lang w:val="sl-SI"/>
        </w:rPr>
        <w:t>ter</w:t>
      </w:r>
      <w:r w:rsidRPr="001435EE">
        <w:rPr>
          <w:sz w:val="24"/>
          <w:szCs w:val="24"/>
          <w:lang w:val="sl-SI"/>
        </w:rPr>
        <w:t xml:space="preserve"> upravljanja športno rekreacijskega centra. Iz finančnega načrta morajo biti razvidni vsi stroški, ki se nanašajo na gradnjo in vsi stroški izvajanja koncesionirane dejavnosti</w:t>
      </w:r>
      <w:r w:rsidR="00281147" w:rsidRPr="001435EE">
        <w:rPr>
          <w:sz w:val="24"/>
          <w:szCs w:val="24"/>
          <w:lang w:val="sl-SI"/>
        </w:rPr>
        <w:t xml:space="preserve"> (vključujoč koncesijsko dajatev</w:t>
      </w:r>
      <w:r w:rsidR="00B942C0" w:rsidRPr="001435EE">
        <w:rPr>
          <w:sz w:val="24"/>
          <w:szCs w:val="24"/>
          <w:lang w:val="sl-SI"/>
        </w:rPr>
        <w:t>)</w:t>
      </w:r>
      <w:r w:rsidRPr="001435EE">
        <w:rPr>
          <w:sz w:val="24"/>
          <w:szCs w:val="24"/>
          <w:lang w:val="sl-SI"/>
        </w:rPr>
        <w:t xml:space="preserve"> ter viri financiranja z</w:t>
      </w:r>
      <w:r w:rsidR="00B942C0" w:rsidRPr="001435EE">
        <w:rPr>
          <w:sz w:val="24"/>
          <w:szCs w:val="24"/>
          <w:lang w:val="sl-SI"/>
        </w:rPr>
        <w:t>a pokritje predvidenih stroškov</w:t>
      </w:r>
      <w:r w:rsidRPr="001435EE">
        <w:rPr>
          <w:sz w:val="24"/>
          <w:szCs w:val="24"/>
          <w:lang w:val="sl-SI"/>
        </w:rPr>
        <w:t xml:space="preserve">. Zadostuje, da izpolnijo partnerji v primeru partnerskih </w:t>
      </w:r>
      <w:r w:rsidR="004E5243" w:rsidRPr="001435EE">
        <w:rPr>
          <w:sz w:val="24"/>
          <w:szCs w:val="24"/>
          <w:lang w:val="sl-SI"/>
        </w:rPr>
        <w:t>ponudb</w:t>
      </w:r>
      <w:r w:rsidRPr="001435EE">
        <w:rPr>
          <w:sz w:val="24"/>
          <w:szCs w:val="24"/>
          <w:lang w:val="sl-SI"/>
        </w:rPr>
        <w:t xml:space="preserve"> zahtevo kumulativno.</w:t>
      </w:r>
      <w:r w:rsidR="00DF4EBE">
        <w:br w:type="page"/>
      </w:r>
    </w:p>
    <w:p w14:paraId="145D070A" w14:textId="48C35626" w:rsidR="00CC6239" w:rsidRPr="00281147" w:rsidRDefault="00CC6239" w:rsidP="00FB1870">
      <w:pPr>
        <w:pStyle w:val="Heading1"/>
        <w:numPr>
          <w:ilvl w:val="0"/>
          <w:numId w:val="4"/>
        </w:numPr>
      </w:pPr>
      <w:bookmarkStart w:id="27" w:name="_Toc496776275"/>
      <w:r w:rsidRPr="00281147">
        <w:lastRenderedPageBreak/>
        <w:t xml:space="preserve">OBRAZCI </w:t>
      </w:r>
      <w:r w:rsidR="009A28A6" w:rsidRPr="00281147">
        <w:t>PONUDBE</w:t>
      </w:r>
      <w:bookmarkEnd w:id="27"/>
    </w:p>
    <w:p w14:paraId="63DDFD09" w14:textId="77777777" w:rsidR="009A28A6" w:rsidRPr="00281147" w:rsidRDefault="009A28A6" w:rsidP="009A28A6">
      <w:pPr>
        <w:rPr>
          <w:lang w:val="sl-SI" w:eastAsia="en-US"/>
        </w:rPr>
      </w:pPr>
    </w:p>
    <w:p w14:paraId="4FE3C633" w14:textId="19AB62A3" w:rsidR="00CC6239" w:rsidRPr="00281147" w:rsidRDefault="00CC6239" w:rsidP="00CC6239">
      <w:pPr>
        <w:pStyle w:val="Heading2"/>
        <w:numPr>
          <w:ilvl w:val="1"/>
          <w:numId w:val="4"/>
        </w:numPr>
        <w:rPr>
          <w:color w:val="528F2A" w:themeColor="accent2" w:themeShade="BF"/>
          <w:szCs w:val="24"/>
        </w:rPr>
      </w:pPr>
      <w:bookmarkStart w:id="28" w:name="_Toc496776276"/>
      <w:r w:rsidRPr="00281147">
        <w:rPr>
          <w:color w:val="528F2A" w:themeColor="accent2" w:themeShade="BF"/>
          <w:szCs w:val="24"/>
        </w:rPr>
        <w:t>OVOJNICA</w:t>
      </w:r>
      <w:bookmarkEnd w:id="28"/>
    </w:p>
    <w:p w14:paraId="68B8563D" w14:textId="708A7A2B" w:rsidR="009A28A6" w:rsidRPr="00281147" w:rsidRDefault="009A28A6" w:rsidP="009A28A6">
      <w:pPr>
        <w:rPr>
          <w:lang w:val="sl-SI" w:eastAsia="en-US"/>
        </w:rPr>
      </w:pPr>
    </w:p>
    <w:tbl>
      <w:tblPr>
        <w:tblStyle w:val="TableGrid"/>
        <w:tblW w:w="5096" w:type="pct"/>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ook w:val="04A0" w:firstRow="1" w:lastRow="0" w:firstColumn="1" w:lastColumn="0" w:noHBand="0" w:noVBand="1"/>
      </w:tblPr>
      <w:tblGrid>
        <w:gridCol w:w="1931"/>
        <w:gridCol w:w="2284"/>
        <w:gridCol w:w="491"/>
        <w:gridCol w:w="2214"/>
        <w:gridCol w:w="2893"/>
      </w:tblGrid>
      <w:tr w:rsidR="007D5DAF" w:rsidRPr="00281147" w14:paraId="2DB18F5A" w14:textId="77777777" w:rsidTr="007D5DAF">
        <w:trPr>
          <w:trHeight w:val="361"/>
        </w:trPr>
        <w:tc>
          <w:tcPr>
            <w:tcW w:w="2148" w:type="pct"/>
            <w:gridSpan w:val="2"/>
            <w:shd w:val="clear" w:color="auto" w:fill="6EC038" w:themeFill="accent2"/>
            <w:vAlign w:val="center"/>
            <w:hideMark/>
          </w:tcPr>
          <w:p w14:paraId="356CAA49" w14:textId="68FB2801" w:rsidR="009A28A6" w:rsidRPr="00281147" w:rsidRDefault="009A28A6" w:rsidP="009A28A6">
            <w:pPr>
              <w:rPr>
                <w:rFonts w:asciiTheme="majorHAnsi" w:hAnsiTheme="majorHAnsi"/>
                <w:b/>
                <w:lang w:val="sl-SI" w:eastAsia="en-US"/>
              </w:rPr>
            </w:pPr>
            <w:r w:rsidRPr="00281147">
              <w:rPr>
                <w:rFonts w:asciiTheme="majorHAnsi" w:hAnsiTheme="majorHAnsi"/>
                <w:b/>
              </w:rPr>
              <w:t xml:space="preserve">PONUDNIK: </w:t>
            </w:r>
          </w:p>
        </w:tc>
        <w:tc>
          <w:tcPr>
            <w:tcW w:w="250" w:type="pct"/>
            <w:vMerge w:val="restart"/>
            <w:vAlign w:val="center"/>
          </w:tcPr>
          <w:p w14:paraId="24CD7BF4" w14:textId="77777777" w:rsidR="009A28A6" w:rsidRPr="00281147" w:rsidRDefault="009A28A6" w:rsidP="009A28A6">
            <w:pPr>
              <w:rPr>
                <w:rFonts w:asciiTheme="majorHAnsi" w:hAnsiTheme="majorHAnsi"/>
              </w:rPr>
            </w:pPr>
          </w:p>
        </w:tc>
        <w:tc>
          <w:tcPr>
            <w:tcW w:w="2602" w:type="pct"/>
            <w:gridSpan w:val="2"/>
            <w:shd w:val="clear" w:color="auto" w:fill="6EC038" w:themeFill="accent2"/>
            <w:vAlign w:val="center"/>
            <w:hideMark/>
          </w:tcPr>
          <w:p w14:paraId="7A190A6A" w14:textId="7D42CCD1" w:rsidR="009A28A6" w:rsidRPr="00281147" w:rsidRDefault="009A28A6" w:rsidP="009A28A6">
            <w:pPr>
              <w:rPr>
                <w:rFonts w:asciiTheme="majorHAnsi" w:hAnsiTheme="majorHAnsi"/>
                <w:b/>
              </w:rPr>
            </w:pPr>
            <w:r w:rsidRPr="00281147">
              <w:rPr>
                <w:rFonts w:asciiTheme="majorHAnsi" w:hAnsiTheme="majorHAnsi"/>
                <w:b/>
              </w:rPr>
              <w:t xml:space="preserve">Prejem ponudbe </w:t>
            </w:r>
            <w:r w:rsidRPr="00281147">
              <w:rPr>
                <w:rFonts w:asciiTheme="majorHAnsi" w:hAnsiTheme="majorHAnsi"/>
                <w:i/>
              </w:rPr>
              <w:t>(izpolni glavna pisarna koncedenta):</w:t>
            </w:r>
          </w:p>
        </w:tc>
      </w:tr>
      <w:tr w:rsidR="007D5DAF" w:rsidRPr="00281147" w14:paraId="21378496" w14:textId="77777777" w:rsidTr="007D5DAF">
        <w:trPr>
          <w:trHeight w:val="1794"/>
        </w:trPr>
        <w:tc>
          <w:tcPr>
            <w:tcW w:w="2148" w:type="pct"/>
            <w:gridSpan w:val="2"/>
            <w:vMerge w:val="restart"/>
            <w:vAlign w:val="center"/>
          </w:tcPr>
          <w:p w14:paraId="0FD53981" w14:textId="11F3512C" w:rsidR="009A28A6" w:rsidRPr="00281147" w:rsidRDefault="009A28A6" w:rsidP="009A28A6">
            <w:pPr>
              <w:rPr>
                <w:rFonts w:asciiTheme="majorHAnsi" w:hAnsiTheme="majorHAnsi"/>
              </w:rPr>
            </w:pPr>
          </w:p>
        </w:tc>
        <w:tc>
          <w:tcPr>
            <w:tcW w:w="0" w:type="auto"/>
            <w:vMerge/>
            <w:vAlign w:val="center"/>
            <w:hideMark/>
          </w:tcPr>
          <w:p w14:paraId="020BBA1F" w14:textId="77777777" w:rsidR="009A28A6" w:rsidRPr="00281147" w:rsidRDefault="009A28A6" w:rsidP="009A28A6">
            <w:pPr>
              <w:rPr>
                <w:rFonts w:asciiTheme="majorHAnsi" w:hAnsiTheme="majorHAnsi"/>
                <w:lang w:eastAsia="en-US"/>
              </w:rPr>
            </w:pPr>
          </w:p>
        </w:tc>
        <w:tc>
          <w:tcPr>
            <w:tcW w:w="1128" w:type="pct"/>
            <w:shd w:val="clear" w:color="auto" w:fill="6EC038" w:themeFill="accent2"/>
            <w:vAlign w:val="center"/>
            <w:hideMark/>
          </w:tcPr>
          <w:p w14:paraId="16EFE9D7" w14:textId="77777777" w:rsidR="009A28A6" w:rsidRPr="00281147" w:rsidRDefault="009A28A6" w:rsidP="009A28A6">
            <w:pPr>
              <w:rPr>
                <w:rFonts w:asciiTheme="majorHAnsi" w:hAnsiTheme="majorHAnsi"/>
              </w:rPr>
            </w:pPr>
            <w:r w:rsidRPr="00281147">
              <w:rPr>
                <w:rFonts w:asciiTheme="majorHAnsi" w:hAnsiTheme="majorHAnsi"/>
              </w:rPr>
              <w:t>Datum in ura prejema:</w:t>
            </w:r>
          </w:p>
        </w:tc>
        <w:tc>
          <w:tcPr>
            <w:tcW w:w="1474" w:type="pct"/>
            <w:shd w:val="clear" w:color="auto" w:fill="auto"/>
            <w:vAlign w:val="center"/>
          </w:tcPr>
          <w:p w14:paraId="0CEAA7E4" w14:textId="77777777" w:rsidR="009A28A6" w:rsidRPr="00281147" w:rsidRDefault="009A28A6" w:rsidP="009A28A6">
            <w:pPr>
              <w:rPr>
                <w:rFonts w:asciiTheme="majorHAnsi" w:hAnsiTheme="majorHAnsi"/>
              </w:rPr>
            </w:pPr>
          </w:p>
        </w:tc>
      </w:tr>
      <w:tr w:rsidR="007D5DAF" w:rsidRPr="00281147" w14:paraId="3674E31C" w14:textId="77777777" w:rsidTr="007D5DAF">
        <w:trPr>
          <w:trHeight w:val="716"/>
        </w:trPr>
        <w:tc>
          <w:tcPr>
            <w:tcW w:w="0" w:type="auto"/>
            <w:gridSpan w:val="2"/>
            <w:vMerge/>
            <w:vAlign w:val="center"/>
            <w:hideMark/>
          </w:tcPr>
          <w:p w14:paraId="69E62F27" w14:textId="77777777" w:rsidR="009A28A6" w:rsidRPr="00281147" w:rsidRDefault="009A28A6" w:rsidP="009A28A6">
            <w:pPr>
              <w:rPr>
                <w:rFonts w:asciiTheme="majorHAnsi" w:hAnsiTheme="majorHAnsi"/>
                <w:lang w:eastAsia="en-US"/>
              </w:rPr>
            </w:pPr>
          </w:p>
        </w:tc>
        <w:tc>
          <w:tcPr>
            <w:tcW w:w="0" w:type="auto"/>
            <w:vMerge/>
            <w:vAlign w:val="center"/>
            <w:hideMark/>
          </w:tcPr>
          <w:p w14:paraId="3EABE201" w14:textId="77777777" w:rsidR="009A28A6" w:rsidRPr="00281147" w:rsidRDefault="009A28A6" w:rsidP="009A28A6">
            <w:pPr>
              <w:rPr>
                <w:rFonts w:asciiTheme="majorHAnsi" w:hAnsiTheme="majorHAnsi"/>
                <w:lang w:eastAsia="en-US"/>
              </w:rPr>
            </w:pPr>
          </w:p>
        </w:tc>
        <w:tc>
          <w:tcPr>
            <w:tcW w:w="1128" w:type="pct"/>
            <w:vMerge w:val="restart"/>
            <w:shd w:val="clear" w:color="auto" w:fill="6EC038" w:themeFill="accent2"/>
            <w:vAlign w:val="center"/>
            <w:hideMark/>
          </w:tcPr>
          <w:p w14:paraId="630A1D59" w14:textId="77777777" w:rsidR="009A28A6" w:rsidRPr="00281147" w:rsidRDefault="009A28A6" w:rsidP="009A28A6">
            <w:pPr>
              <w:rPr>
                <w:rFonts w:asciiTheme="majorHAnsi" w:hAnsiTheme="majorHAnsi"/>
              </w:rPr>
            </w:pPr>
            <w:r w:rsidRPr="00281147">
              <w:rPr>
                <w:rFonts w:asciiTheme="majorHAnsi" w:hAnsiTheme="majorHAnsi"/>
              </w:rPr>
              <w:t>Podpis pooblaščene osebe za prejem:</w:t>
            </w:r>
          </w:p>
        </w:tc>
        <w:tc>
          <w:tcPr>
            <w:tcW w:w="1474" w:type="pct"/>
            <w:vMerge w:val="restart"/>
            <w:shd w:val="clear" w:color="auto" w:fill="auto"/>
            <w:vAlign w:val="center"/>
          </w:tcPr>
          <w:p w14:paraId="1614C922" w14:textId="77777777" w:rsidR="009A28A6" w:rsidRPr="00281147" w:rsidRDefault="009A28A6" w:rsidP="009A28A6">
            <w:pPr>
              <w:rPr>
                <w:rFonts w:asciiTheme="majorHAnsi" w:hAnsiTheme="majorHAnsi"/>
              </w:rPr>
            </w:pPr>
          </w:p>
        </w:tc>
      </w:tr>
      <w:tr w:rsidR="007D5DAF" w:rsidRPr="00281147" w14:paraId="46E78C09" w14:textId="77777777" w:rsidTr="007D5DAF">
        <w:trPr>
          <w:trHeight w:val="902"/>
        </w:trPr>
        <w:tc>
          <w:tcPr>
            <w:tcW w:w="2148" w:type="pct"/>
            <w:gridSpan w:val="2"/>
            <w:vMerge w:val="restart"/>
            <w:vAlign w:val="center"/>
            <w:hideMark/>
          </w:tcPr>
          <w:p w14:paraId="3D398722" w14:textId="19C7BEEC" w:rsidR="009A28A6" w:rsidRPr="00281147" w:rsidRDefault="009A28A6" w:rsidP="009A28A6">
            <w:pPr>
              <w:rPr>
                <w:rFonts w:asciiTheme="majorHAnsi" w:hAnsiTheme="majorHAnsi"/>
              </w:rPr>
            </w:pPr>
            <w:r w:rsidRPr="00281147">
              <w:rPr>
                <w:rFonts w:ascii="Calibri" w:eastAsia="Calibri" w:hAnsi="Calibri" w:cs="Calibri"/>
              </w:rPr>
              <w:t>□</w:t>
            </w:r>
            <w:r w:rsidRPr="00281147">
              <w:rPr>
                <w:rFonts w:asciiTheme="majorHAnsi" w:hAnsiTheme="majorHAnsi"/>
              </w:rPr>
              <w:t xml:space="preserve"> </w:t>
            </w:r>
            <w:r w:rsidR="004E5243" w:rsidRPr="00281147">
              <w:rPr>
                <w:rFonts w:asciiTheme="majorHAnsi" w:hAnsiTheme="majorHAnsi"/>
              </w:rPr>
              <w:t>Ponudba</w:t>
            </w:r>
          </w:p>
          <w:p w14:paraId="6301F4A6" w14:textId="77777777" w:rsidR="009A28A6" w:rsidRPr="00281147" w:rsidRDefault="009A28A6" w:rsidP="009A28A6">
            <w:pPr>
              <w:rPr>
                <w:rFonts w:asciiTheme="majorHAnsi" w:hAnsiTheme="majorHAnsi"/>
              </w:rPr>
            </w:pPr>
            <w:r w:rsidRPr="00281147">
              <w:rPr>
                <w:rFonts w:ascii="Calibri" w:eastAsia="Calibri" w:hAnsi="Calibri" w:cs="Calibri"/>
              </w:rPr>
              <w:t>□</w:t>
            </w:r>
            <w:r w:rsidRPr="00281147">
              <w:rPr>
                <w:rFonts w:asciiTheme="majorHAnsi" w:hAnsiTheme="majorHAnsi"/>
              </w:rPr>
              <w:t xml:space="preserve"> Sprememba</w:t>
            </w:r>
          </w:p>
          <w:p w14:paraId="5D136137" w14:textId="77777777" w:rsidR="009A28A6" w:rsidRPr="00281147" w:rsidRDefault="009A28A6" w:rsidP="009A28A6">
            <w:pPr>
              <w:rPr>
                <w:rFonts w:asciiTheme="majorHAnsi" w:hAnsiTheme="majorHAnsi"/>
              </w:rPr>
            </w:pPr>
            <w:r w:rsidRPr="00281147">
              <w:rPr>
                <w:rFonts w:ascii="Calibri" w:eastAsia="Calibri" w:hAnsi="Calibri" w:cs="Calibri"/>
              </w:rPr>
              <w:t>□</w:t>
            </w:r>
            <w:r w:rsidRPr="00281147">
              <w:rPr>
                <w:rFonts w:asciiTheme="majorHAnsi" w:hAnsiTheme="majorHAnsi"/>
              </w:rPr>
              <w:t xml:space="preserve"> Umik</w:t>
            </w:r>
          </w:p>
        </w:tc>
        <w:tc>
          <w:tcPr>
            <w:tcW w:w="0" w:type="auto"/>
            <w:vMerge/>
            <w:vAlign w:val="center"/>
            <w:hideMark/>
          </w:tcPr>
          <w:p w14:paraId="4B855DCF" w14:textId="77777777" w:rsidR="009A28A6" w:rsidRPr="00281147" w:rsidRDefault="009A28A6" w:rsidP="009A28A6">
            <w:pPr>
              <w:rPr>
                <w:rFonts w:asciiTheme="majorHAnsi" w:hAnsiTheme="majorHAnsi"/>
                <w:lang w:eastAsia="en-US"/>
              </w:rPr>
            </w:pPr>
          </w:p>
        </w:tc>
        <w:tc>
          <w:tcPr>
            <w:tcW w:w="0" w:type="auto"/>
            <w:vMerge/>
            <w:shd w:val="clear" w:color="auto" w:fill="6EC038" w:themeFill="accent2"/>
            <w:vAlign w:val="center"/>
            <w:hideMark/>
          </w:tcPr>
          <w:p w14:paraId="566CBE71" w14:textId="77777777" w:rsidR="009A28A6" w:rsidRPr="00281147" w:rsidRDefault="009A28A6" w:rsidP="009A28A6">
            <w:pPr>
              <w:rPr>
                <w:rFonts w:asciiTheme="majorHAnsi" w:hAnsiTheme="majorHAnsi"/>
                <w:lang w:eastAsia="en-US"/>
              </w:rPr>
            </w:pPr>
          </w:p>
        </w:tc>
        <w:tc>
          <w:tcPr>
            <w:tcW w:w="0" w:type="auto"/>
            <w:vMerge/>
            <w:shd w:val="clear" w:color="auto" w:fill="auto"/>
            <w:vAlign w:val="center"/>
            <w:hideMark/>
          </w:tcPr>
          <w:p w14:paraId="24D2D2A3" w14:textId="77777777" w:rsidR="009A28A6" w:rsidRPr="00281147" w:rsidRDefault="009A28A6" w:rsidP="009A28A6">
            <w:pPr>
              <w:rPr>
                <w:rFonts w:asciiTheme="majorHAnsi" w:hAnsiTheme="majorHAnsi"/>
                <w:lang w:eastAsia="en-US"/>
              </w:rPr>
            </w:pPr>
          </w:p>
        </w:tc>
      </w:tr>
      <w:tr w:rsidR="007D5DAF" w:rsidRPr="00281147" w14:paraId="6B65FF67" w14:textId="77777777" w:rsidTr="007D5DAF">
        <w:trPr>
          <w:trHeight w:val="371"/>
        </w:trPr>
        <w:tc>
          <w:tcPr>
            <w:tcW w:w="0" w:type="auto"/>
            <w:gridSpan w:val="2"/>
            <w:vMerge/>
            <w:vAlign w:val="center"/>
            <w:hideMark/>
          </w:tcPr>
          <w:p w14:paraId="3BF4006C" w14:textId="77777777" w:rsidR="009A28A6" w:rsidRPr="00281147" w:rsidRDefault="009A28A6" w:rsidP="009A28A6">
            <w:pPr>
              <w:rPr>
                <w:rFonts w:asciiTheme="majorHAnsi" w:hAnsiTheme="majorHAnsi"/>
                <w:lang w:eastAsia="en-US"/>
              </w:rPr>
            </w:pPr>
          </w:p>
        </w:tc>
        <w:tc>
          <w:tcPr>
            <w:tcW w:w="0" w:type="auto"/>
            <w:vMerge/>
            <w:vAlign w:val="center"/>
            <w:hideMark/>
          </w:tcPr>
          <w:p w14:paraId="1AC11032" w14:textId="77777777" w:rsidR="009A28A6" w:rsidRPr="00281147" w:rsidRDefault="009A28A6" w:rsidP="009A28A6">
            <w:pPr>
              <w:rPr>
                <w:rFonts w:asciiTheme="majorHAnsi" w:hAnsiTheme="majorHAnsi"/>
                <w:lang w:eastAsia="en-US"/>
              </w:rPr>
            </w:pPr>
          </w:p>
        </w:tc>
        <w:tc>
          <w:tcPr>
            <w:tcW w:w="2602" w:type="pct"/>
            <w:gridSpan w:val="2"/>
            <w:shd w:val="clear" w:color="auto" w:fill="6EC038" w:themeFill="accent2"/>
            <w:vAlign w:val="center"/>
            <w:hideMark/>
          </w:tcPr>
          <w:p w14:paraId="7B970349" w14:textId="62214ED1" w:rsidR="009A28A6" w:rsidRPr="00281147" w:rsidRDefault="009A28A6" w:rsidP="009A28A6">
            <w:pPr>
              <w:rPr>
                <w:rFonts w:asciiTheme="majorHAnsi" w:hAnsiTheme="majorHAnsi"/>
                <w:b/>
              </w:rPr>
            </w:pPr>
            <w:r w:rsidRPr="00281147">
              <w:rPr>
                <w:rFonts w:asciiTheme="majorHAnsi" w:hAnsiTheme="majorHAnsi"/>
                <w:b/>
              </w:rPr>
              <w:t>Koncedent:</w:t>
            </w:r>
          </w:p>
        </w:tc>
      </w:tr>
      <w:tr w:rsidR="007D5DAF" w:rsidRPr="00281147" w14:paraId="10D7D45F" w14:textId="77777777" w:rsidTr="007D5DAF">
        <w:trPr>
          <w:trHeight w:val="368"/>
        </w:trPr>
        <w:tc>
          <w:tcPr>
            <w:tcW w:w="2148" w:type="pct"/>
            <w:gridSpan w:val="2"/>
            <w:shd w:val="clear" w:color="auto" w:fill="6EC038" w:themeFill="accent2"/>
            <w:vAlign w:val="center"/>
            <w:hideMark/>
          </w:tcPr>
          <w:p w14:paraId="4304043C" w14:textId="77777777" w:rsidR="009A28A6" w:rsidRPr="00281147" w:rsidRDefault="009A28A6" w:rsidP="009A28A6">
            <w:pPr>
              <w:rPr>
                <w:rFonts w:asciiTheme="majorHAnsi" w:hAnsiTheme="majorHAnsi"/>
                <w:b/>
              </w:rPr>
            </w:pPr>
            <w:r w:rsidRPr="00281147">
              <w:rPr>
                <w:rFonts w:asciiTheme="majorHAnsi" w:hAnsiTheme="majorHAnsi"/>
                <w:b/>
              </w:rPr>
              <w:t>Predmet javnega razpisa:</w:t>
            </w:r>
          </w:p>
        </w:tc>
        <w:tc>
          <w:tcPr>
            <w:tcW w:w="0" w:type="auto"/>
            <w:vMerge/>
            <w:vAlign w:val="center"/>
            <w:hideMark/>
          </w:tcPr>
          <w:p w14:paraId="0C234858" w14:textId="77777777" w:rsidR="009A28A6" w:rsidRPr="00281147" w:rsidRDefault="009A28A6" w:rsidP="009A28A6">
            <w:pPr>
              <w:rPr>
                <w:rFonts w:asciiTheme="majorHAnsi" w:hAnsiTheme="majorHAnsi"/>
                <w:lang w:eastAsia="en-US"/>
              </w:rPr>
            </w:pPr>
          </w:p>
        </w:tc>
        <w:tc>
          <w:tcPr>
            <w:tcW w:w="2602" w:type="pct"/>
            <w:gridSpan w:val="2"/>
            <w:vMerge w:val="restart"/>
            <w:vAlign w:val="center"/>
          </w:tcPr>
          <w:p w14:paraId="409B0394" w14:textId="77777777" w:rsidR="009A28A6" w:rsidRPr="00281147" w:rsidRDefault="009A28A6" w:rsidP="009A28A6">
            <w:pPr>
              <w:rPr>
                <w:rFonts w:asciiTheme="majorHAnsi" w:hAnsiTheme="majorHAnsi"/>
                <w:b/>
              </w:rPr>
            </w:pPr>
          </w:p>
          <w:p w14:paraId="1D705393" w14:textId="77777777" w:rsidR="009A28A6" w:rsidRPr="00DF4EBE" w:rsidRDefault="009A28A6" w:rsidP="009A28A6">
            <w:pPr>
              <w:rPr>
                <w:rFonts w:asciiTheme="majorHAnsi" w:hAnsiTheme="majorHAnsi"/>
                <w:b/>
                <w:sz w:val="32"/>
                <w:szCs w:val="32"/>
              </w:rPr>
            </w:pPr>
            <w:r w:rsidRPr="00DF4EBE">
              <w:rPr>
                <w:rFonts w:asciiTheme="majorHAnsi" w:hAnsiTheme="majorHAnsi"/>
                <w:b/>
                <w:sz w:val="32"/>
                <w:szCs w:val="32"/>
              </w:rPr>
              <w:t>OBČINA KIDRIČEVO</w:t>
            </w:r>
          </w:p>
          <w:p w14:paraId="103044DE" w14:textId="16E77479" w:rsidR="009A28A6" w:rsidRPr="00DF4EBE" w:rsidRDefault="009A28A6" w:rsidP="009A28A6">
            <w:pPr>
              <w:rPr>
                <w:rFonts w:asciiTheme="majorHAnsi" w:hAnsiTheme="majorHAnsi"/>
                <w:b/>
                <w:sz w:val="32"/>
                <w:szCs w:val="32"/>
              </w:rPr>
            </w:pPr>
            <w:r w:rsidRPr="00DF4EBE">
              <w:rPr>
                <w:rFonts w:asciiTheme="majorHAnsi" w:hAnsiTheme="majorHAnsi"/>
                <w:b/>
                <w:sz w:val="32"/>
                <w:szCs w:val="32"/>
              </w:rPr>
              <w:t>Kopališka ulica 14</w:t>
            </w:r>
          </w:p>
          <w:p w14:paraId="26CE9F8A" w14:textId="20370600" w:rsidR="009A28A6" w:rsidRPr="00DF4EBE" w:rsidRDefault="009A28A6" w:rsidP="009A28A6">
            <w:pPr>
              <w:rPr>
                <w:rFonts w:asciiTheme="majorHAnsi" w:hAnsiTheme="majorHAnsi"/>
                <w:b/>
                <w:sz w:val="32"/>
                <w:szCs w:val="32"/>
              </w:rPr>
            </w:pPr>
            <w:r w:rsidRPr="00DF4EBE">
              <w:rPr>
                <w:rFonts w:asciiTheme="majorHAnsi" w:hAnsiTheme="majorHAnsi"/>
                <w:b/>
                <w:sz w:val="32"/>
                <w:szCs w:val="32"/>
              </w:rPr>
              <w:t>2325 Kidričevo</w:t>
            </w:r>
          </w:p>
          <w:p w14:paraId="5FCB2F06" w14:textId="77777777" w:rsidR="009A28A6" w:rsidRPr="00281147" w:rsidRDefault="009A28A6" w:rsidP="009A28A6">
            <w:pPr>
              <w:rPr>
                <w:rFonts w:asciiTheme="majorHAnsi" w:hAnsiTheme="majorHAnsi"/>
              </w:rPr>
            </w:pPr>
          </w:p>
        </w:tc>
      </w:tr>
      <w:tr w:rsidR="007D5DAF" w:rsidRPr="00281147" w14:paraId="3DB8B0F3" w14:textId="77777777" w:rsidTr="007D5DAF">
        <w:trPr>
          <w:trHeight w:val="1457"/>
        </w:trPr>
        <w:tc>
          <w:tcPr>
            <w:tcW w:w="2148" w:type="pct"/>
            <w:gridSpan w:val="2"/>
            <w:vAlign w:val="center"/>
          </w:tcPr>
          <w:p w14:paraId="30C25ED5" w14:textId="61541AD4" w:rsidR="009A28A6" w:rsidRPr="00281147" w:rsidRDefault="009A28A6" w:rsidP="00711C40">
            <w:pPr>
              <w:jc w:val="center"/>
              <w:rPr>
                <w:rFonts w:asciiTheme="majorHAnsi" w:hAnsiTheme="majorHAnsi"/>
              </w:rPr>
            </w:pPr>
            <w:r w:rsidRPr="00281147">
              <w:rPr>
                <w:rFonts w:asciiTheme="majorHAnsi" w:hAnsiTheme="majorHAnsi"/>
              </w:rPr>
              <w:t>Izgradnja in upravljanje športno rekreacijskega centra - Gramoznica Pleterje</w:t>
            </w:r>
          </w:p>
        </w:tc>
        <w:tc>
          <w:tcPr>
            <w:tcW w:w="0" w:type="auto"/>
            <w:vMerge/>
            <w:vAlign w:val="center"/>
            <w:hideMark/>
          </w:tcPr>
          <w:p w14:paraId="2BBCE659" w14:textId="77777777" w:rsidR="009A28A6" w:rsidRPr="00281147" w:rsidRDefault="009A28A6" w:rsidP="009A28A6">
            <w:pPr>
              <w:rPr>
                <w:rFonts w:asciiTheme="majorHAnsi" w:hAnsiTheme="majorHAnsi"/>
                <w:lang w:eastAsia="en-US"/>
              </w:rPr>
            </w:pPr>
          </w:p>
        </w:tc>
        <w:tc>
          <w:tcPr>
            <w:tcW w:w="0" w:type="auto"/>
            <w:gridSpan w:val="2"/>
            <w:vMerge/>
            <w:vAlign w:val="center"/>
            <w:hideMark/>
          </w:tcPr>
          <w:p w14:paraId="08DDBD6D" w14:textId="77777777" w:rsidR="009A28A6" w:rsidRPr="00281147" w:rsidRDefault="009A28A6" w:rsidP="009A28A6">
            <w:pPr>
              <w:rPr>
                <w:rFonts w:asciiTheme="majorHAnsi" w:hAnsiTheme="majorHAnsi"/>
                <w:lang w:eastAsia="en-US"/>
              </w:rPr>
            </w:pPr>
          </w:p>
        </w:tc>
      </w:tr>
      <w:tr w:rsidR="007D5DAF" w:rsidRPr="00281147" w14:paraId="2A12A415" w14:textId="77777777" w:rsidTr="007D5DAF">
        <w:trPr>
          <w:trHeight w:val="317"/>
        </w:trPr>
        <w:tc>
          <w:tcPr>
            <w:tcW w:w="984" w:type="pct"/>
            <w:shd w:val="clear" w:color="auto" w:fill="6EC038" w:themeFill="accent2"/>
            <w:vAlign w:val="center"/>
          </w:tcPr>
          <w:p w14:paraId="71693683" w14:textId="77777777" w:rsidR="009A28A6" w:rsidRPr="00281147" w:rsidRDefault="009A28A6" w:rsidP="009A28A6">
            <w:pPr>
              <w:rPr>
                <w:rFonts w:asciiTheme="majorHAnsi" w:hAnsiTheme="majorHAnsi"/>
              </w:rPr>
            </w:pPr>
            <w:r w:rsidRPr="00281147">
              <w:rPr>
                <w:rFonts w:asciiTheme="majorHAnsi" w:hAnsiTheme="majorHAnsi"/>
              </w:rPr>
              <w:t>Oznaka javnega razpisa:</w:t>
            </w:r>
          </w:p>
          <w:p w14:paraId="6C5D306E" w14:textId="77777777" w:rsidR="009A28A6" w:rsidRPr="00281147" w:rsidRDefault="009A28A6" w:rsidP="009A28A6">
            <w:pPr>
              <w:rPr>
                <w:rFonts w:asciiTheme="majorHAnsi" w:hAnsiTheme="majorHAnsi"/>
              </w:rPr>
            </w:pPr>
          </w:p>
        </w:tc>
        <w:tc>
          <w:tcPr>
            <w:tcW w:w="1164" w:type="pct"/>
            <w:vAlign w:val="center"/>
          </w:tcPr>
          <w:p w14:paraId="4E17DB14" w14:textId="7AC967C7" w:rsidR="009A28A6" w:rsidRPr="00281147" w:rsidRDefault="00FB1A70" w:rsidP="009A28A6">
            <w:pPr>
              <w:rPr>
                <w:rFonts w:asciiTheme="majorHAnsi" w:hAnsiTheme="majorHAnsi"/>
              </w:rPr>
            </w:pPr>
            <w:r w:rsidRPr="00FB1A70">
              <w:rPr>
                <w:rFonts w:asciiTheme="majorHAnsi" w:hAnsiTheme="majorHAnsi"/>
              </w:rPr>
              <w:t>JN009165/2017-U01</w:t>
            </w:r>
          </w:p>
        </w:tc>
        <w:tc>
          <w:tcPr>
            <w:tcW w:w="0" w:type="auto"/>
            <w:vMerge/>
            <w:vAlign w:val="center"/>
            <w:hideMark/>
          </w:tcPr>
          <w:p w14:paraId="043C767F" w14:textId="77777777" w:rsidR="009A28A6" w:rsidRPr="00281147" w:rsidRDefault="009A28A6" w:rsidP="009A28A6">
            <w:pPr>
              <w:rPr>
                <w:rFonts w:asciiTheme="majorHAnsi" w:hAnsiTheme="majorHAnsi"/>
                <w:lang w:eastAsia="en-US"/>
              </w:rPr>
            </w:pPr>
          </w:p>
        </w:tc>
        <w:tc>
          <w:tcPr>
            <w:tcW w:w="0" w:type="auto"/>
            <w:gridSpan w:val="2"/>
            <w:vMerge/>
            <w:vAlign w:val="center"/>
            <w:hideMark/>
          </w:tcPr>
          <w:p w14:paraId="1E9A8CA7" w14:textId="77777777" w:rsidR="009A28A6" w:rsidRPr="00281147" w:rsidRDefault="009A28A6" w:rsidP="009A28A6">
            <w:pPr>
              <w:rPr>
                <w:rFonts w:asciiTheme="majorHAnsi" w:hAnsiTheme="majorHAnsi"/>
                <w:lang w:eastAsia="en-US"/>
              </w:rPr>
            </w:pPr>
          </w:p>
        </w:tc>
      </w:tr>
      <w:tr w:rsidR="007D5DAF" w:rsidRPr="00281147" w14:paraId="034C7D9A" w14:textId="77777777" w:rsidTr="007D5DAF">
        <w:trPr>
          <w:trHeight w:val="317"/>
        </w:trPr>
        <w:tc>
          <w:tcPr>
            <w:tcW w:w="984" w:type="pct"/>
            <w:shd w:val="clear" w:color="auto" w:fill="6EC038" w:themeFill="accent2"/>
            <w:vAlign w:val="center"/>
            <w:hideMark/>
          </w:tcPr>
          <w:p w14:paraId="282D830F" w14:textId="77777777" w:rsidR="009A28A6" w:rsidRPr="00281147" w:rsidRDefault="009A28A6" w:rsidP="009A28A6">
            <w:pPr>
              <w:rPr>
                <w:rFonts w:asciiTheme="majorHAnsi" w:hAnsiTheme="majorHAnsi"/>
              </w:rPr>
            </w:pPr>
            <w:r w:rsidRPr="00281147">
              <w:rPr>
                <w:rFonts w:asciiTheme="majorHAnsi" w:hAnsiTheme="majorHAnsi"/>
              </w:rPr>
              <w:t>Številka zadeve:</w:t>
            </w:r>
          </w:p>
        </w:tc>
        <w:tc>
          <w:tcPr>
            <w:tcW w:w="1164" w:type="pct"/>
            <w:vAlign w:val="center"/>
          </w:tcPr>
          <w:p w14:paraId="7509B096" w14:textId="72963052" w:rsidR="009A28A6" w:rsidRPr="00281147" w:rsidRDefault="009A28A6" w:rsidP="009A28A6">
            <w:pPr>
              <w:rPr>
                <w:rFonts w:asciiTheme="majorHAnsi" w:hAnsiTheme="majorHAnsi"/>
              </w:rPr>
            </w:pPr>
            <w:r w:rsidRPr="00281147">
              <w:rPr>
                <w:rFonts w:asciiTheme="majorHAnsi" w:hAnsiTheme="majorHAnsi"/>
              </w:rPr>
              <w:t>430-4/2016</w:t>
            </w:r>
          </w:p>
        </w:tc>
        <w:tc>
          <w:tcPr>
            <w:tcW w:w="0" w:type="auto"/>
            <w:vMerge/>
            <w:vAlign w:val="center"/>
            <w:hideMark/>
          </w:tcPr>
          <w:p w14:paraId="0FC8580A" w14:textId="77777777" w:rsidR="009A28A6" w:rsidRPr="00281147" w:rsidRDefault="009A28A6" w:rsidP="009A28A6">
            <w:pPr>
              <w:rPr>
                <w:rFonts w:asciiTheme="majorHAnsi" w:hAnsiTheme="majorHAnsi"/>
                <w:lang w:eastAsia="en-US"/>
              </w:rPr>
            </w:pPr>
          </w:p>
        </w:tc>
        <w:tc>
          <w:tcPr>
            <w:tcW w:w="0" w:type="auto"/>
            <w:gridSpan w:val="2"/>
            <w:vMerge/>
            <w:vAlign w:val="center"/>
            <w:hideMark/>
          </w:tcPr>
          <w:p w14:paraId="13E640B1" w14:textId="77777777" w:rsidR="009A28A6" w:rsidRPr="00281147" w:rsidRDefault="009A28A6" w:rsidP="009A28A6">
            <w:pPr>
              <w:rPr>
                <w:rFonts w:asciiTheme="majorHAnsi" w:hAnsiTheme="majorHAnsi"/>
                <w:lang w:eastAsia="en-US"/>
              </w:rPr>
            </w:pPr>
          </w:p>
        </w:tc>
      </w:tr>
      <w:tr w:rsidR="007D5DAF" w:rsidRPr="00281147" w14:paraId="0BA926E7" w14:textId="77777777" w:rsidTr="007D5DAF">
        <w:trPr>
          <w:trHeight w:val="722"/>
        </w:trPr>
        <w:tc>
          <w:tcPr>
            <w:tcW w:w="984" w:type="pct"/>
            <w:shd w:val="clear" w:color="auto" w:fill="6EC038" w:themeFill="accent2"/>
            <w:vAlign w:val="center"/>
            <w:hideMark/>
          </w:tcPr>
          <w:p w14:paraId="287B325F" w14:textId="15EBDBA1" w:rsidR="009A28A6" w:rsidRPr="00281147" w:rsidRDefault="009A28A6" w:rsidP="004E5243">
            <w:pPr>
              <w:rPr>
                <w:rFonts w:asciiTheme="majorHAnsi" w:hAnsiTheme="majorHAnsi"/>
              </w:rPr>
            </w:pPr>
            <w:r w:rsidRPr="00281147">
              <w:rPr>
                <w:rFonts w:asciiTheme="majorHAnsi" w:hAnsiTheme="majorHAnsi"/>
              </w:rPr>
              <w:t xml:space="preserve">Rok za oddajo </w:t>
            </w:r>
            <w:r w:rsidR="004E5243" w:rsidRPr="00281147">
              <w:rPr>
                <w:rFonts w:asciiTheme="majorHAnsi" w:hAnsiTheme="majorHAnsi"/>
              </w:rPr>
              <w:t>ponudbe</w:t>
            </w:r>
          </w:p>
        </w:tc>
        <w:tc>
          <w:tcPr>
            <w:tcW w:w="1164" w:type="pct"/>
            <w:vAlign w:val="center"/>
          </w:tcPr>
          <w:p w14:paraId="19482D8C" w14:textId="41685B31" w:rsidR="009A28A6" w:rsidRPr="00646C6C" w:rsidRDefault="00EE7E00" w:rsidP="009A28A6">
            <w:pPr>
              <w:rPr>
                <w:rFonts w:asciiTheme="majorHAnsi" w:hAnsiTheme="majorHAnsi"/>
              </w:rPr>
            </w:pPr>
            <w:r>
              <w:rPr>
                <w:rFonts w:asciiTheme="majorHAnsi" w:hAnsiTheme="majorHAnsi"/>
              </w:rPr>
              <w:t>2</w:t>
            </w:r>
            <w:r w:rsidR="00646C6C" w:rsidRPr="00646C6C">
              <w:rPr>
                <w:rFonts w:asciiTheme="majorHAnsi" w:hAnsiTheme="majorHAnsi"/>
              </w:rPr>
              <w:t>1.12.2017 do 8.00 ure</w:t>
            </w:r>
          </w:p>
        </w:tc>
        <w:tc>
          <w:tcPr>
            <w:tcW w:w="0" w:type="auto"/>
            <w:vMerge/>
            <w:vAlign w:val="center"/>
            <w:hideMark/>
          </w:tcPr>
          <w:p w14:paraId="010825D6" w14:textId="77777777" w:rsidR="009A28A6" w:rsidRPr="00281147" w:rsidRDefault="009A28A6" w:rsidP="009A28A6">
            <w:pPr>
              <w:rPr>
                <w:rFonts w:asciiTheme="majorHAnsi" w:hAnsiTheme="majorHAnsi"/>
                <w:lang w:eastAsia="en-US"/>
              </w:rPr>
            </w:pPr>
          </w:p>
        </w:tc>
        <w:tc>
          <w:tcPr>
            <w:tcW w:w="0" w:type="auto"/>
            <w:gridSpan w:val="2"/>
            <w:vMerge/>
            <w:vAlign w:val="center"/>
            <w:hideMark/>
          </w:tcPr>
          <w:p w14:paraId="30A02B48" w14:textId="77777777" w:rsidR="009A28A6" w:rsidRPr="00281147" w:rsidRDefault="009A28A6" w:rsidP="009A28A6">
            <w:pPr>
              <w:rPr>
                <w:rFonts w:asciiTheme="majorHAnsi" w:hAnsiTheme="majorHAnsi"/>
                <w:lang w:eastAsia="en-US"/>
              </w:rPr>
            </w:pPr>
          </w:p>
        </w:tc>
      </w:tr>
      <w:tr w:rsidR="00E63DEF" w:rsidRPr="00281147" w14:paraId="436EC4CC" w14:textId="77777777" w:rsidTr="007D5DAF">
        <w:trPr>
          <w:trHeight w:val="933"/>
        </w:trPr>
        <w:tc>
          <w:tcPr>
            <w:tcW w:w="5000" w:type="pct"/>
            <w:gridSpan w:val="5"/>
            <w:shd w:val="clear" w:color="auto" w:fill="6EC038" w:themeFill="accent2"/>
            <w:vAlign w:val="center"/>
          </w:tcPr>
          <w:p w14:paraId="73461E4E" w14:textId="77777777" w:rsidR="009A28A6" w:rsidRPr="00281147" w:rsidRDefault="009A28A6" w:rsidP="009A28A6">
            <w:pPr>
              <w:jc w:val="center"/>
              <w:rPr>
                <w:rFonts w:asciiTheme="majorHAnsi" w:hAnsiTheme="majorHAnsi"/>
                <w:b/>
              </w:rPr>
            </w:pPr>
          </w:p>
          <w:p w14:paraId="6405893D" w14:textId="36996F5D" w:rsidR="009A28A6" w:rsidRPr="00DF4EBE" w:rsidRDefault="009A28A6" w:rsidP="009A28A6">
            <w:pPr>
              <w:jc w:val="center"/>
              <w:rPr>
                <w:rFonts w:asciiTheme="majorHAnsi" w:hAnsiTheme="majorHAnsi"/>
                <w:b/>
                <w:sz w:val="32"/>
                <w:szCs w:val="32"/>
              </w:rPr>
            </w:pPr>
            <w:r w:rsidRPr="00DF4EBE">
              <w:rPr>
                <w:rFonts w:asciiTheme="majorHAnsi" w:hAnsiTheme="majorHAnsi"/>
                <w:b/>
                <w:sz w:val="32"/>
                <w:szCs w:val="32"/>
                <w:shd w:val="clear" w:color="auto" w:fill="6EC038" w:themeFill="accent2"/>
              </w:rPr>
              <w:t>PONUDBA, NE ODPIRAJ!</w:t>
            </w:r>
          </w:p>
        </w:tc>
      </w:tr>
    </w:tbl>
    <w:p w14:paraId="02D1606B" w14:textId="77777777" w:rsidR="009A28A6" w:rsidRPr="00281147" w:rsidRDefault="009A28A6" w:rsidP="009A28A6">
      <w:pPr>
        <w:rPr>
          <w:lang w:val="sl-SI" w:eastAsia="en-US"/>
        </w:rPr>
      </w:pPr>
    </w:p>
    <w:p w14:paraId="376D1101" w14:textId="77777777" w:rsidR="009A28A6" w:rsidRPr="00281147" w:rsidRDefault="009A28A6" w:rsidP="009A28A6">
      <w:pPr>
        <w:rPr>
          <w:lang w:val="sl-SI" w:eastAsia="en-US"/>
        </w:rPr>
      </w:pPr>
    </w:p>
    <w:p w14:paraId="13119731" w14:textId="77777777" w:rsidR="009A28A6" w:rsidRPr="00281147" w:rsidRDefault="009A28A6" w:rsidP="009A28A6">
      <w:pPr>
        <w:rPr>
          <w:lang w:val="sl-SI" w:eastAsia="en-US"/>
        </w:rPr>
      </w:pPr>
    </w:p>
    <w:p w14:paraId="24E1E348" w14:textId="77777777" w:rsidR="009A28A6" w:rsidRPr="00281147" w:rsidRDefault="009A28A6" w:rsidP="009A28A6">
      <w:pPr>
        <w:rPr>
          <w:lang w:val="sl-SI" w:eastAsia="en-US"/>
        </w:rPr>
      </w:pPr>
    </w:p>
    <w:p w14:paraId="70377BE0" w14:textId="3E15AC67" w:rsidR="00535761" w:rsidRPr="00281147" w:rsidRDefault="00535761">
      <w:pPr>
        <w:pStyle w:val="Body"/>
        <w:rPr>
          <w:rFonts w:eastAsia="Arial Unicode MS" w:cs="Times New Roman"/>
          <w:color w:val="auto"/>
          <w:lang w:val="sl-SI" w:eastAsia="en-US"/>
        </w:rPr>
      </w:pPr>
    </w:p>
    <w:p w14:paraId="1B98290D" w14:textId="77777777" w:rsidR="009861E2" w:rsidRPr="00281147" w:rsidRDefault="009861E2">
      <w:pPr>
        <w:pStyle w:val="Body"/>
      </w:pPr>
    </w:p>
    <w:p w14:paraId="376BA81F" w14:textId="77777777" w:rsidR="00822A38" w:rsidRPr="00281147" w:rsidRDefault="00822A38">
      <w:pPr>
        <w:rPr>
          <w:rFonts w:ascii="Avenir Next" w:eastAsia="Avenir Next" w:hAnsi="Avenir Next" w:cs="Avenir Next"/>
          <w:color w:val="000000"/>
        </w:rPr>
      </w:pPr>
      <w:r w:rsidRPr="00281147">
        <w:br w:type="page"/>
      </w:r>
    </w:p>
    <w:p w14:paraId="381D8348" w14:textId="4BA13ED9" w:rsidR="00822A38" w:rsidRPr="00281147" w:rsidRDefault="00E63DEF" w:rsidP="00822A38">
      <w:pPr>
        <w:pStyle w:val="Heading2"/>
        <w:numPr>
          <w:ilvl w:val="1"/>
          <w:numId w:val="4"/>
        </w:numPr>
        <w:rPr>
          <w:color w:val="528F2A" w:themeColor="accent2" w:themeShade="BF"/>
          <w:szCs w:val="24"/>
        </w:rPr>
      </w:pPr>
      <w:bookmarkStart w:id="29" w:name="_Toc496776277"/>
      <w:r w:rsidRPr="00281147">
        <w:rPr>
          <w:color w:val="528F2A" w:themeColor="accent2" w:themeShade="BF"/>
          <w:szCs w:val="24"/>
        </w:rPr>
        <w:lastRenderedPageBreak/>
        <w:t>PONUDBA</w:t>
      </w:r>
      <w:bookmarkEnd w:id="29"/>
    </w:p>
    <w:p w14:paraId="5F4228B6" w14:textId="77777777" w:rsidR="00822A38" w:rsidRPr="00281147" w:rsidRDefault="00822A38" w:rsidP="00822A38"/>
    <w:p w14:paraId="0820B9DE" w14:textId="77777777" w:rsidR="00C13D44" w:rsidRPr="00281147" w:rsidRDefault="00204CE5" w:rsidP="00C13D44">
      <w:pPr>
        <w:pStyle w:val="Tekst"/>
        <w:rPr>
          <w:sz w:val="24"/>
          <w:szCs w:val="24"/>
        </w:rPr>
      </w:pPr>
      <w:r w:rsidRPr="00281147">
        <w:rPr>
          <w:b/>
          <w:bCs/>
          <w:sz w:val="24"/>
          <w:szCs w:val="24"/>
          <w:u w:val="single"/>
        </w:rPr>
        <w:t>Javni razpis</w:t>
      </w:r>
      <w:r w:rsidR="00C13D44" w:rsidRPr="00281147">
        <w:rPr>
          <w:b/>
          <w:bCs/>
          <w:sz w:val="24"/>
          <w:szCs w:val="24"/>
          <w:u w:val="single"/>
        </w:rPr>
        <w:t>:</w:t>
      </w:r>
      <w:r w:rsidR="00C13D44" w:rsidRPr="00281147">
        <w:rPr>
          <w:sz w:val="24"/>
          <w:szCs w:val="24"/>
        </w:rPr>
        <w:t xml:space="preserve"> </w:t>
      </w:r>
      <w:r w:rsidR="00667CC7" w:rsidRPr="00281147">
        <w:rPr>
          <w:sz w:val="24"/>
          <w:szCs w:val="24"/>
        </w:rPr>
        <w:t>“Športno rekreacijski center – Gramoznica Pleterje”</w:t>
      </w:r>
    </w:p>
    <w:p w14:paraId="6A8734C4" w14:textId="77777777" w:rsidR="00667CC7" w:rsidRPr="00281147" w:rsidRDefault="005A0C8D" w:rsidP="00C13D44">
      <w:pPr>
        <w:pStyle w:val="Tekst"/>
        <w:rPr>
          <w:bCs/>
          <w:sz w:val="24"/>
          <w:szCs w:val="24"/>
        </w:rPr>
      </w:pPr>
      <w:r w:rsidRPr="00281147">
        <w:rPr>
          <w:b/>
          <w:bCs/>
          <w:sz w:val="24"/>
          <w:szCs w:val="24"/>
          <w:u w:val="single"/>
        </w:rPr>
        <w:t>Koncedent:</w:t>
      </w:r>
      <w:r w:rsidRPr="00281147">
        <w:rPr>
          <w:b/>
          <w:bCs/>
          <w:sz w:val="24"/>
          <w:szCs w:val="24"/>
        </w:rPr>
        <w:t xml:space="preserve"> </w:t>
      </w:r>
      <w:r w:rsidRPr="00281147">
        <w:rPr>
          <w:bCs/>
          <w:sz w:val="24"/>
          <w:szCs w:val="24"/>
        </w:rPr>
        <w:t>Občina Kidričevo, Kopališka ulica 14, 2325 Kidričevo</w:t>
      </w:r>
    </w:p>
    <w:p w14:paraId="6000291B" w14:textId="77777777" w:rsidR="005A0C8D" w:rsidRPr="00281147" w:rsidRDefault="005A0C8D" w:rsidP="00C13D44">
      <w:pPr>
        <w:pStyle w:val="Tekst"/>
        <w:rPr>
          <w:bCs/>
          <w:sz w:val="24"/>
          <w:szCs w:val="24"/>
        </w:rPr>
      </w:pPr>
    </w:p>
    <w:tbl>
      <w:tblPr>
        <w:tblStyle w:val="GridTable4-Accent21"/>
        <w:tblW w:w="0" w:type="auto"/>
        <w:tblLook w:val="04A0" w:firstRow="1" w:lastRow="0" w:firstColumn="1" w:lastColumn="0" w:noHBand="0" w:noVBand="1"/>
      </w:tblPr>
      <w:tblGrid>
        <w:gridCol w:w="2406"/>
        <w:gridCol w:w="2407"/>
        <w:gridCol w:w="2407"/>
        <w:gridCol w:w="2408"/>
      </w:tblGrid>
      <w:tr w:rsidR="003C53C6" w:rsidRPr="00281147" w14:paraId="654E3C3C" w14:textId="77777777" w:rsidTr="00EE37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vAlign w:val="center"/>
          </w:tcPr>
          <w:p w14:paraId="0135CBDA" w14:textId="77777777" w:rsidR="003C53C6" w:rsidRPr="00281147" w:rsidRDefault="003C53C6"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color w:val="FFFFFF" w:themeColor="background1"/>
                <w:sz w:val="24"/>
                <w:szCs w:val="24"/>
              </w:rPr>
            </w:pPr>
            <w:r w:rsidRPr="00281147">
              <w:rPr>
                <w:b w:val="0"/>
                <w:color w:val="FFFFFF" w:themeColor="background1"/>
                <w:sz w:val="24"/>
                <w:szCs w:val="24"/>
              </w:rPr>
              <w:t>NASTOPAMO</w:t>
            </w:r>
          </w:p>
        </w:tc>
        <w:tc>
          <w:tcPr>
            <w:tcW w:w="2407" w:type="dxa"/>
            <w:tcBorders>
              <w:top w:val="nil"/>
              <w:bottom w:val="nil"/>
            </w:tcBorders>
            <w:shd w:val="clear" w:color="auto" w:fill="E1F3D6" w:themeFill="accent2" w:themeFillTint="33"/>
            <w:vAlign w:val="center"/>
          </w:tcPr>
          <w:p w14:paraId="07DA11E9" w14:textId="77777777" w:rsidR="003C53C6"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81147">
              <w:rPr>
                <w:b w:val="0"/>
                <w:sz w:val="24"/>
                <w:szCs w:val="24"/>
              </w:rPr>
              <w:t>samostojno</w:t>
            </w:r>
          </w:p>
        </w:tc>
        <w:tc>
          <w:tcPr>
            <w:tcW w:w="2407" w:type="dxa"/>
            <w:tcBorders>
              <w:top w:val="nil"/>
              <w:bottom w:val="nil"/>
            </w:tcBorders>
            <w:shd w:val="clear" w:color="auto" w:fill="E1F3D6" w:themeFill="accent2" w:themeFillTint="33"/>
            <w:vAlign w:val="center"/>
          </w:tcPr>
          <w:p w14:paraId="53EDD576" w14:textId="77777777" w:rsidR="003C53C6"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81147">
              <w:rPr>
                <w:b w:val="0"/>
                <w:sz w:val="24"/>
                <w:szCs w:val="24"/>
              </w:rPr>
              <w:t>s</w:t>
            </w:r>
            <w:r w:rsidR="00BF2D12" w:rsidRPr="00281147">
              <w:rPr>
                <w:b w:val="0"/>
                <w:sz w:val="24"/>
                <w:szCs w:val="24"/>
              </w:rPr>
              <w:t xml:space="preserve"> partnerji</w:t>
            </w:r>
          </w:p>
        </w:tc>
        <w:tc>
          <w:tcPr>
            <w:tcW w:w="2408" w:type="dxa"/>
            <w:tcBorders>
              <w:top w:val="nil"/>
              <w:bottom w:val="nil"/>
              <w:right w:val="nil"/>
            </w:tcBorders>
            <w:shd w:val="clear" w:color="auto" w:fill="E1F3D6" w:themeFill="accent2" w:themeFillTint="33"/>
            <w:vAlign w:val="center"/>
          </w:tcPr>
          <w:p w14:paraId="6622EF96" w14:textId="77777777" w:rsidR="003C53C6"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81147">
              <w:rPr>
                <w:b w:val="0"/>
                <w:sz w:val="24"/>
                <w:szCs w:val="24"/>
              </w:rPr>
              <w:t>s</w:t>
            </w:r>
            <w:r w:rsidR="00D35417" w:rsidRPr="00281147">
              <w:rPr>
                <w:b w:val="0"/>
                <w:sz w:val="24"/>
                <w:szCs w:val="24"/>
              </w:rPr>
              <w:t xml:space="preserve"> podizvajalci</w:t>
            </w:r>
          </w:p>
        </w:tc>
      </w:tr>
    </w:tbl>
    <w:p w14:paraId="0569B579" w14:textId="77777777" w:rsidR="00EE3709" w:rsidRPr="00711C40" w:rsidRDefault="00D467EB" w:rsidP="00EE3709">
      <w:pPr>
        <w:pStyle w:val="Tekst"/>
        <w:rPr>
          <w:i/>
          <w:sz w:val="20"/>
          <w:szCs w:val="20"/>
        </w:rPr>
      </w:pPr>
      <w:r w:rsidRPr="00711C40">
        <w:rPr>
          <w:i/>
          <w:sz w:val="20"/>
          <w:szCs w:val="20"/>
        </w:rPr>
        <w:t>*U</w:t>
      </w:r>
      <w:r w:rsidR="00EE3709" w:rsidRPr="00711C40">
        <w:rPr>
          <w:i/>
          <w:sz w:val="20"/>
          <w:szCs w:val="20"/>
        </w:rPr>
        <w:t>strezno obkroži</w:t>
      </w:r>
      <w:r w:rsidRPr="00711C40">
        <w:rPr>
          <w:i/>
          <w:sz w:val="20"/>
          <w:szCs w:val="20"/>
        </w:rPr>
        <w:t>.</w:t>
      </w:r>
    </w:p>
    <w:p w14:paraId="4363971B" w14:textId="77777777" w:rsidR="00BA4EF0" w:rsidRPr="00281147" w:rsidRDefault="00BA4EF0" w:rsidP="00EE3709">
      <w:pPr>
        <w:pStyle w:val="Tekst"/>
        <w:rPr>
          <w:i/>
          <w:sz w:val="24"/>
          <w:szCs w:val="24"/>
        </w:rPr>
      </w:pPr>
    </w:p>
    <w:tbl>
      <w:tblPr>
        <w:tblStyle w:val="GridTable4-Accent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6886"/>
      </w:tblGrid>
      <w:tr w:rsidR="00EE3709" w:rsidRPr="00281147" w14:paraId="0D60560C" w14:textId="77777777" w:rsidTr="00D467EB">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376" w:type="dxa"/>
            <w:gridSpan w:val="2"/>
            <w:tcBorders>
              <w:bottom w:val="none" w:sz="0" w:space="0" w:color="auto"/>
            </w:tcBorders>
            <w:vAlign w:val="center"/>
          </w:tcPr>
          <w:p w14:paraId="5EA8D0D5" w14:textId="25184FA8" w:rsidR="00EE3709" w:rsidRPr="00281147" w:rsidRDefault="00EE3709" w:rsidP="00E63DEF">
            <w:pPr>
              <w:pStyle w:val="Tekst"/>
              <w:pBdr>
                <w:top w:val="none" w:sz="0" w:space="0" w:color="auto"/>
                <w:left w:val="none" w:sz="0" w:space="0" w:color="auto"/>
                <w:bottom w:val="none" w:sz="0" w:space="0" w:color="auto"/>
                <w:right w:val="none" w:sz="0" w:space="0" w:color="auto"/>
                <w:between w:val="none" w:sz="0" w:space="0" w:color="auto"/>
                <w:bar w:val="none" w:sz="0" w:color="auto"/>
              </w:pBdr>
              <w:tabs>
                <w:tab w:val="left" w:pos="3512"/>
              </w:tabs>
              <w:jc w:val="center"/>
              <w:rPr>
                <w:rFonts w:asciiTheme="majorHAnsi" w:hAnsiTheme="majorHAnsi"/>
                <w:b w:val="0"/>
                <w:color w:val="FFFFFF" w:themeColor="background1"/>
                <w:sz w:val="24"/>
                <w:szCs w:val="24"/>
              </w:rPr>
            </w:pPr>
            <w:r w:rsidRPr="00281147">
              <w:rPr>
                <w:rFonts w:asciiTheme="majorHAnsi" w:hAnsiTheme="majorHAnsi"/>
                <w:b w:val="0"/>
                <w:color w:val="FFFFFF" w:themeColor="background1"/>
                <w:sz w:val="24"/>
                <w:szCs w:val="24"/>
              </w:rPr>
              <w:t xml:space="preserve">PODATKI </w:t>
            </w:r>
            <w:r w:rsidR="00E63DEF" w:rsidRPr="00281147">
              <w:rPr>
                <w:rFonts w:asciiTheme="majorHAnsi" w:hAnsiTheme="majorHAnsi"/>
                <w:b w:val="0"/>
                <w:color w:val="FFFFFF" w:themeColor="background1"/>
                <w:sz w:val="24"/>
                <w:szCs w:val="24"/>
              </w:rPr>
              <w:t>PONUDNIKA</w:t>
            </w:r>
          </w:p>
        </w:tc>
      </w:tr>
      <w:tr w:rsidR="00D467EB" w:rsidRPr="00281147" w14:paraId="5D1217EC" w14:textId="77777777" w:rsidTr="003C2531">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490" w:type="dxa"/>
            <w:tcBorders>
              <w:bottom w:val="single" w:sz="4" w:space="0" w:color="6EC038" w:themeColor="accent2"/>
              <w:right w:val="single" w:sz="4" w:space="0" w:color="6EC038" w:themeColor="accent2"/>
            </w:tcBorders>
            <w:vAlign w:val="center"/>
          </w:tcPr>
          <w:p w14:paraId="43D1B598" w14:textId="77777777" w:rsidR="00EE3709" w:rsidRPr="00281147" w:rsidRDefault="00291521" w:rsidP="003C2531">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HAnsi" w:hAnsiTheme="majorHAnsi"/>
                <w:b w:val="0"/>
                <w:sz w:val="24"/>
                <w:szCs w:val="24"/>
              </w:rPr>
            </w:pPr>
            <w:r w:rsidRPr="00281147">
              <w:rPr>
                <w:rFonts w:asciiTheme="majorHAnsi" w:hAnsiTheme="majorHAnsi"/>
                <w:b w:val="0"/>
                <w:sz w:val="24"/>
                <w:szCs w:val="24"/>
              </w:rPr>
              <w:t>NAZIV ali IME</w:t>
            </w:r>
          </w:p>
        </w:tc>
        <w:tc>
          <w:tcPr>
            <w:tcW w:w="6886" w:type="dxa"/>
            <w:tcBorders>
              <w:left w:val="single" w:sz="4" w:space="0" w:color="6EC038" w:themeColor="accent2"/>
              <w:bottom w:val="single" w:sz="4" w:space="0" w:color="6EC038" w:themeColor="accent2"/>
            </w:tcBorders>
          </w:tcPr>
          <w:p w14:paraId="5F305AA3" w14:textId="77777777" w:rsidR="00EE3709"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D467EB" w:rsidRPr="00281147" w14:paraId="6F751C69" w14:textId="77777777" w:rsidTr="003C2531">
        <w:trPr>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1A2CAA7A" w14:textId="77777777" w:rsidR="00EE3709" w:rsidRPr="00281147" w:rsidRDefault="00975120" w:rsidP="003C2531">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HAnsi" w:hAnsiTheme="majorHAnsi"/>
                <w:b w:val="0"/>
                <w:sz w:val="24"/>
                <w:szCs w:val="24"/>
              </w:rPr>
            </w:pPr>
            <w:r w:rsidRPr="00281147">
              <w:rPr>
                <w:rFonts w:asciiTheme="majorHAnsi" w:hAnsiTheme="majorHAnsi"/>
                <w:b w:val="0"/>
                <w:sz w:val="24"/>
                <w:szCs w:val="24"/>
              </w:rPr>
              <w:t>SEDEŽ ali NASLOV</w:t>
            </w:r>
          </w:p>
        </w:tc>
        <w:tc>
          <w:tcPr>
            <w:tcW w:w="6886" w:type="dxa"/>
            <w:tcBorders>
              <w:top w:val="single" w:sz="4" w:space="0" w:color="6EC038" w:themeColor="accent2"/>
              <w:left w:val="single" w:sz="4" w:space="0" w:color="6EC038" w:themeColor="accent2"/>
              <w:bottom w:val="single" w:sz="4" w:space="0" w:color="6EC038" w:themeColor="accent2"/>
            </w:tcBorders>
          </w:tcPr>
          <w:p w14:paraId="3E94D9D2" w14:textId="77777777" w:rsidR="00EE3709"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D467EB" w:rsidRPr="00281147" w14:paraId="7E9DDA31" w14:textId="77777777" w:rsidTr="003C2531">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7ACFE127" w14:textId="77777777" w:rsidR="00EE3709" w:rsidRPr="00281147" w:rsidRDefault="00291521" w:rsidP="003C2531">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HAnsi" w:hAnsiTheme="majorHAnsi"/>
                <w:b w:val="0"/>
                <w:sz w:val="24"/>
                <w:szCs w:val="24"/>
              </w:rPr>
            </w:pPr>
            <w:r w:rsidRPr="00281147">
              <w:rPr>
                <w:rFonts w:asciiTheme="majorHAnsi" w:hAnsiTheme="majorHAnsi"/>
                <w:b w:val="0"/>
                <w:sz w:val="24"/>
                <w:szCs w:val="24"/>
              </w:rPr>
              <w:t>DAVČNA ŠT.</w:t>
            </w:r>
          </w:p>
        </w:tc>
        <w:tc>
          <w:tcPr>
            <w:tcW w:w="6886" w:type="dxa"/>
            <w:tcBorders>
              <w:top w:val="single" w:sz="4" w:space="0" w:color="6EC038" w:themeColor="accent2"/>
              <w:left w:val="single" w:sz="4" w:space="0" w:color="6EC038" w:themeColor="accent2"/>
              <w:bottom w:val="single" w:sz="4" w:space="0" w:color="6EC038" w:themeColor="accent2"/>
            </w:tcBorders>
          </w:tcPr>
          <w:p w14:paraId="13FD7C7F" w14:textId="77777777" w:rsidR="00EE3709"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D467EB" w:rsidRPr="00281147" w14:paraId="278F3BB2" w14:textId="77777777" w:rsidTr="003C2531">
        <w:trPr>
          <w:trHeight w:val="598"/>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08C883A3" w14:textId="77777777" w:rsidR="00EE3709" w:rsidRPr="00281147" w:rsidRDefault="00291521" w:rsidP="003C2531">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HAnsi" w:hAnsiTheme="majorHAnsi"/>
                <w:b w:val="0"/>
                <w:sz w:val="24"/>
                <w:szCs w:val="24"/>
              </w:rPr>
            </w:pPr>
            <w:r w:rsidRPr="00281147">
              <w:rPr>
                <w:rFonts w:asciiTheme="majorHAnsi" w:hAnsiTheme="majorHAnsi"/>
                <w:b w:val="0"/>
                <w:sz w:val="24"/>
                <w:szCs w:val="24"/>
              </w:rPr>
              <w:t>MATIČNA ŠT.</w:t>
            </w:r>
          </w:p>
        </w:tc>
        <w:tc>
          <w:tcPr>
            <w:tcW w:w="6886" w:type="dxa"/>
            <w:tcBorders>
              <w:top w:val="single" w:sz="4" w:space="0" w:color="6EC038" w:themeColor="accent2"/>
              <w:left w:val="single" w:sz="4" w:space="0" w:color="6EC038" w:themeColor="accent2"/>
              <w:bottom w:val="single" w:sz="4" w:space="0" w:color="6EC038" w:themeColor="accent2"/>
            </w:tcBorders>
          </w:tcPr>
          <w:p w14:paraId="0F6EC52E" w14:textId="77777777" w:rsidR="00EE3709"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D467EB" w:rsidRPr="00281147" w14:paraId="5557EB9F" w14:textId="77777777" w:rsidTr="003C2531">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3CF1E82B" w14:textId="77777777" w:rsidR="00EE3709" w:rsidRPr="00281147" w:rsidRDefault="00291521" w:rsidP="003C2531">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HAnsi" w:hAnsiTheme="majorHAnsi"/>
                <w:b w:val="0"/>
                <w:sz w:val="24"/>
                <w:szCs w:val="24"/>
              </w:rPr>
            </w:pPr>
            <w:r w:rsidRPr="00281147">
              <w:rPr>
                <w:rFonts w:asciiTheme="majorHAnsi" w:hAnsiTheme="majorHAnsi"/>
                <w:b w:val="0"/>
                <w:sz w:val="24"/>
                <w:szCs w:val="24"/>
              </w:rPr>
              <w:t>ZAKONITI ZASTOPNIK/I</w:t>
            </w:r>
          </w:p>
        </w:tc>
        <w:tc>
          <w:tcPr>
            <w:tcW w:w="6886" w:type="dxa"/>
            <w:tcBorders>
              <w:top w:val="single" w:sz="4" w:space="0" w:color="6EC038" w:themeColor="accent2"/>
              <w:left w:val="single" w:sz="4" w:space="0" w:color="6EC038" w:themeColor="accent2"/>
              <w:bottom w:val="single" w:sz="4" w:space="0" w:color="6EC038" w:themeColor="accent2"/>
            </w:tcBorders>
          </w:tcPr>
          <w:p w14:paraId="27647E8F" w14:textId="77777777" w:rsidR="00EE3709"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D467EB" w:rsidRPr="00281147" w14:paraId="413A7416" w14:textId="77777777" w:rsidTr="003C2531">
        <w:trPr>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28F70B07" w14:textId="1C745DEA" w:rsidR="00EE3709" w:rsidRPr="00281147" w:rsidRDefault="00291521" w:rsidP="00E63DEF">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HAnsi" w:hAnsiTheme="majorHAnsi"/>
                <w:b w:val="0"/>
                <w:sz w:val="24"/>
                <w:szCs w:val="24"/>
              </w:rPr>
            </w:pPr>
            <w:r w:rsidRPr="00281147">
              <w:rPr>
                <w:rFonts w:asciiTheme="majorHAnsi" w:hAnsiTheme="majorHAnsi"/>
                <w:b w:val="0"/>
                <w:sz w:val="24"/>
                <w:szCs w:val="24"/>
              </w:rPr>
              <w:t xml:space="preserve">POOBLAŠČENA OSEBA ZA PODPIS </w:t>
            </w:r>
            <w:r w:rsidR="00E63DEF" w:rsidRPr="00281147">
              <w:rPr>
                <w:rFonts w:asciiTheme="majorHAnsi" w:hAnsiTheme="majorHAnsi"/>
                <w:b w:val="0"/>
                <w:sz w:val="24"/>
                <w:szCs w:val="24"/>
              </w:rPr>
              <w:t>PONUDBE</w:t>
            </w:r>
          </w:p>
        </w:tc>
        <w:tc>
          <w:tcPr>
            <w:tcW w:w="6886" w:type="dxa"/>
            <w:tcBorders>
              <w:top w:val="single" w:sz="4" w:space="0" w:color="6EC038" w:themeColor="accent2"/>
              <w:left w:val="single" w:sz="4" w:space="0" w:color="6EC038" w:themeColor="accent2"/>
              <w:bottom w:val="single" w:sz="4" w:space="0" w:color="6EC038" w:themeColor="accent2"/>
            </w:tcBorders>
          </w:tcPr>
          <w:p w14:paraId="286EE456" w14:textId="77777777" w:rsidR="00EE3709"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D467EB" w:rsidRPr="00281147" w14:paraId="719C3AB0" w14:textId="77777777" w:rsidTr="003C2531">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7A843659" w14:textId="77777777" w:rsidR="00EE3709" w:rsidRPr="00281147" w:rsidRDefault="00291521" w:rsidP="003C2531">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HAnsi" w:hAnsiTheme="majorHAnsi"/>
                <w:b w:val="0"/>
                <w:sz w:val="24"/>
                <w:szCs w:val="24"/>
                <w:lang w:val="sl-SI"/>
              </w:rPr>
            </w:pPr>
            <w:r w:rsidRPr="00281147">
              <w:rPr>
                <w:rFonts w:asciiTheme="majorHAnsi" w:hAnsiTheme="majorHAnsi"/>
                <w:b w:val="0"/>
                <w:sz w:val="24"/>
                <w:szCs w:val="24"/>
                <w:lang w:val="sl-SI"/>
              </w:rPr>
              <w:t>POOBLAŠČENA OSEBA ZA PODPIS POGODBE</w:t>
            </w:r>
          </w:p>
        </w:tc>
        <w:tc>
          <w:tcPr>
            <w:tcW w:w="6886" w:type="dxa"/>
            <w:tcBorders>
              <w:top w:val="single" w:sz="4" w:space="0" w:color="6EC038" w:themeColor="accent2"/>
              <w:left w:val="single" w:sz="4" w:space="0" w:color="6EC038" w:themeColor="accent2"/>
              <w:bottom w:val="single" w:sz="4" w:space="0" w:color="6EC038" w:themeColor="accent2"/>
            </w:tcBorders>
          </w:tcPr>
          <w:p w14:paraId="3D25E3AD" w14:textId="77777777" w:rsidR="00EE3709"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lang w:val="sl-SI"/>
              </w:rPr>
            </w:pPr>
          </w:p>
        </w:tc>
      </w:tr>
      <w:tr w:rsidR="00D467EB" w:rsidRPr="00281147" w14:paraId="329527AB" w14:textId="77777777" w:rsidTr="003C2531">
        <w:trPr>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11845FC9" w14:textId="77777777" w:rsidR="00EE3709" w:rsidRPr="00281147" w:rsidRDefault="00291521" w:rsidP="003C2531">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HAnsi" w:hAnsiTheme="majorHAnsi"/>
                <w:b w:val="0"/>
                <w:sz w:val="24"/>
                <w:szCs w:val="24"/>
              </w:rPr>
            </w:pPr>
            <w:r w:rsidRPr="00281147">
              <w:rPr>
                <w:rFonts w:asciiTheme="majorHAnsi" w:hAnsiTheme="majorHAnsi"/>
                <w:b w:val="0"/>
                <w:sz w:val="24"/>
                <w:szCs w:val="24"/>
              </w:rPr>
              <w:t>POSLOVNI RAČUN/I</w:t>
            </w:r>
          </w:p>
        </w:tc>
        <w:tc>
          <w:tcPr>
            <w:tcW w:w="6886" w:type="dxa"/>
            <w:tcBorders>
              <w:top w:val="single" w:sz="4" w:space="0" w:color="6EC038" w:themeColor="accent2"/>
              <w:left w:val="single" w:sz="4" w:space="0" w:color="6EC038" w:themeColor="accent2"/>
              <w:bottom w:val="single" w:sz="4" w:space="0" w:color="6EC038" w:themeColor="accent2"/>
            </w:tcBorders>
          </w:tcPr>
          <w:p w14:paraId="1E5B6096" w14:textId="77777777" w:rsidR="00EE3709"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D467EB" w:rsidRPr="00281147" w14:paraId="54A7B6FE" w14:textId="77777777" w:rsidTr="003C2531">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1F1FA869" w14:textId="77777777" w:rsidR="00EE3709" w:rsidRPr="00281147" w:rsidRDefault="00291521" w:rsidP="003C2531">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HAnsi" w:hAnsiTheme="majorHAnsi"/>
                <w:b w:val="0"/>
                <w:sz w:val="24"/>
                <w:szCs w:val="24"/>
              </w:rPr>
            </w:pPr>
            <w:r w:rsidRPr="00281147">
              <w:rPr>
                <w:rFonts w:asciiTheme="majorHAnsi" w:hAnsiTheme="majorHAnsi"/>
                <w:b w:val="0"/>
                <w:sz w:val="24"/>
                <w:szCs w:val="24"/>
              </w:rPr>
              <w:t>TELEFON</w:t>
            </w:r>
          </w:p>
        </w:tc>
        <w:tc>
          <w:tcPr>
            <w:tcW w:w="6886" w:type="dxa"/>
            <w:tcBorders>
              <w:top w:val="single" w:sz="4" w:space="0" w:color="6EC038" w:themeColor="accent2"/>
              <w:left w:val="single" w:sz="4" w:space="0" w:color="6EC038" w:themeColor="accent2"/>
              <w:bottom w:val="single" w:sz="4" w:space="0" w:color="6EC038" w:themeColor="accent2"/>
            </w:tcBorders>
          </w:tcPr>
          <w:p w14:paraId="1C8C7D18" w14:textId="77777777" w:rsidR="00EE3709"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D467EB" w:rsidRPr="00281147" w14:paraId="02605A72" w14:textId="77777777" w:rsidTr="003C2531">
        <w:trPr>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41240DBB" w14:textId="77777777" w:rsidR="00EE3709" w:rsidRPr="00281147" w:rsidRDefault="00291521" w:rsidP="003C2531">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HAnsi" w:hAnsiTheme="majorHAnsi"/>
                <w:b w:val="0"/>
                <w:sz w:val="24"/>
                <w:szCs w:val="24"/>
              </w:rPr>
            </w:pPr>
            <w:r w:rsidRPr="00281147">
              <w:rPr>
                <w:rFonts w:asciiTheme="majorHAnsi" w:hAnsiTheme="majorHAnsi"/>
                <w:b w:val="0"/>
                <w:sz w:val="24"/>
                <w:szCs w:val="24"/>
              </w:rPr>
              <w:t>FAKS</w:t>
            </w:r>
          </w:p>
        </w:tc>
        <w:tc>
          <w:tcPr>
            <w:tcW w:w="6886" w:type="dxa"/>
            <w:tcBorders>
              <w:top w:val="single" w:sz="4" w:space="0" w:color="6EC038" w:themeColor="accent2"/>
              <w:left w:val="single" w:sz="4" w:space="0" w:color="6EC038" w:themeColor="accent2"/>
              <w:bottom w:val="single" w:sz="4" w:space="0" w:color="6EC038" w:themeColor="accent2"/>
            </w:tcBorders>
          </w:tcPr>
          <w:p w14:paraId="1F2FA883" w14:textId="77777777" w:rsidR="00EE3709"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D467EB" w:rsidRPr="00281147" w14:paraId="385874D7" w14:textId="77777777" w:rsidTr="003C2531">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457A8B60" w14:textId="77777777" w:rsidR="00EE3709" w:rsidRPr="00281147" w:rsidRDefault="00291521" w:rsidP="003C2531">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HAnsi" w:hAnsiTheme="majorHAnsi"/>
                <w:b w:val="0"/>
                <w:sz w:val="24"/>
                <w:szCs w:val="24"/>
              </w:rPr>
            </w:pPr>
            <w:r w:rsidRPr="00281147">
              <w:rPr>
                <w:rFonts w:asciiTheme="majorHAnsi" w:hAnsiTheme="majorHAnsi"/>
                <w:b w:val="0"/>
                <w:sz w:val="24"/>
                <w:szCs w:val="24"/>
              </w:rPr>
              <w:t>E-POŠTA</w:t>
            </w:r>
          </w:p>
        </w:tc>
        <w:tc>
          <w:tcPr>
            <w:tcW w:w="6886" w:type="dxa"/>
            <w:tcBorders>
              <w:top w:val="single" w:sz="4" w:space="0" w:color="6EC038" w:themeColor="accent2"/>
              <w:left w:val="single" w:sz="4" w:space="0" w:color="6EC038" w:themeColor="accent2"/>
              <w:bottom w:val="single" w:sz="4" w:space="0" w:color="6EC038" w:themeColor="accent2"/>
            </w:tcBorders>
          </w:tcPr>
          <w:p w14:paraId="0941B20E" w14:textId="77777777" w:rsidR="00EE3709"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D467EB" w:rsidRPr="00281147" w14:paraId="395CD7C0" w14:textId="77777777" w:rsidTr="003C2531">
        <w:trPr>
          <w:trHeight w:val="630"/>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348726F6" w14:textId="77777777" w:rsidR="00EE3709" w:rsidRPr="00281147" w:rsidRDefault="00291521" w:rsidP="003C2531">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HAnsi" w:hAnsiTheme="majorHAnsi"/>
                <w:b w:val="0"/>
                <w:sz w:val="24"/>
                <w:szCs w:val="24"/>
              </w:rPr>
            </w:pPr>
            <w:r w:rsidRPr="00281147">
              <w:rPr>
                <w:rFonts w:asciiTheme="majorHAnsi" w:hAnsiTheme="majorHAnsi"/>
                <w:b w:val="0"/>
                <w:sz w:val="24"/>
                <w:szCs w:val="24"/>
              </w:rPr>
              <w:t>SPLETNA STRAN</w:t>
            </w:r>
          </w:p>
        </w:tc>
        <w:tc>
          <w:tcPr>
            <w:tcW w:w="6886" w:type="dxa"/>
            <w:tcBorders>
              <w:top w:val="single" w:sz="4" w:space="0" w:color="6EC038" w:themeColor="accent2"/>
              <w:left w:val="single" w:sz="4" w:space="0" w:color="6EC038" w:themeColor="accent2"/>
              <w:bottom w:val="single" w:sz="4" w:space="0" w:color="6EC038" w:themeColor="accent2"/>
            </w:tcBorders>
          </w:tcPr>
          <w:p w14:paraId="3FEE7074" w14:textId="77777777" w:rsidR="00EE3709"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D467EB" w:rsidRPr="00281147" w14:paraId="56BE58C1" w14:textId="77777777" w:rsidTr="003C2531">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39CDB0C6" w14:textId="77777777" w:rsidR="00EE3709" w:rsidRPr="00281147" w:rsidRDefault="00291521" w:rsidP="003C2531">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HAnsi" w:hAnsiTheme="majorHAnsi"/>
                <w:b w:val="0"/>
                <w:sz w:val="24"/>
                <w:szCs w:val="24"/>
              </w:rPr>
            </w:pPr>
            <w:r w:rsidRPr="00281147">
              <w:rPr>
                <w:rFonts w:asciiTheme="majorHAnsi" w:hAnsiTheme="majorHAnsi"/>
                <w:b w:val="0"/>
                <w:sz w:val="24"/>
                <w:szCs w:val="24"/>
              </w:rPr>
              <w:t>KONTAKTNA OSEBA</w:t>
            </w:r>
          </w:p>
        </w:tc>
        <w:tc>
          <w:tcPr>
            <w:tcW w:w="6886" w:type="dxa"/>
            <w:tcBorders>
              <w:top w:val="single" w:sz="4" w:space="0" w:color="6EC038" w:themeColor="accent2"/>
              <w:left w:val="single" w:sz="4" w:space="0" w:color="6EC038" w:themeColor="accent2"/>
              <w:bottom w:val="single" w:sz="4" w:space="0" w:color="6EC038" w:themeColor="accent2"/>
            </w:tcBorders>
          </w:tcPr>
          <w:p w14:paraId="23037579" w14:textId="77777777" w:rsidR="00EE3709"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291521" w:rsidRPr="00281147" w14:paraId="7C1857C3" w14:textId="77777777" w:rsidTr="003C2531">
        <w:trPr>
          <w:trHeight w:val="514"/>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41599CD5" w14:textId="77777777" w:rsidR="00EE3709" w:rsidRPr="00281147" w:rsidRDefault="00291521" w:rsidP="003C2531">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ajorHAnsi" w:hAnsiTheme="majorHAnsi"/>
                <w:b w:val="0"/>
                <w:sz w:val="24"/>
                <w:szCs w:val="24"/>
                <w:lang w:val="de-AT"/>
              </w:rPr>
            </w:pPr>
            <w:r w:rsidRPr="00281147">
              <w:rPr>
                <w:rFonts w:asciiTheme="majorHAnsi" w:hAnsiTheme="majorHAnsi"/>
                <w:b w:val="0"/>
                <w:sz w:val="24"/>
                <w:szCs w:val="24"/>
                <w:lang w:val="de-AT"/>
              </w:rPr>
              <w:lastRenderedPageBreak/>
              <w:t>VRSTA DEL, BLAGA OZIROMA STORITVE</w:t>
            </w:r>
          </w:p>
        </w:tc>
        <w:tc>
          <w:tcPr>
            <w:tcW w:w="6886" w:type="dxa"/>
            <w:tcBorders>
              <w:top w:val="single" w:sz="4" w:space="0" w:color="6EC038" w:themeColor="accent2"/>
              <w:left w:val="single" w:sz="4" w:space="0" w:color="6EC038" w:themeColor="accent2"/>
              <w:bottom w:val="single" w:sz="4" w:space="0" w:color="6EC038" w:themeColor="accent2"/>
            </w:tcBorders>
          </w:tcPr>
          <w:p w14:paraId="25E277BD" w14:textId="77777777" w:rsidR="00EE3709" w:rsidRPr="00281147" w:rsidRDefault="00EE3709" w:rsidP="00EE3709">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de-AT"/>
              </w:rPr>
            </w:pPr>
          </w:p>
        </w:tc>
      </w:tr>
    </w:tbl>
    <w:p w14:paraId="4CEBC654" w14:textId="508A42B7" w:rsidR="00EE3709" w:rsidRPr="00711C40" w:rsidRDefault="00D467EB" w:rsidP="00EE3709">
      <w:pPr>
        <w:pStyle w:val="Tekst"/>
        <w:rPr>
          <w:i/>
          <w:sz w:val="20"/>
          <w:szCs w:val="20"/>
          <w:lang w:val="sl-SI"/>
        </w:rPr>
      </w:pPr>
      <w:r w:rsidRPr="00711C40">
        <w:rPr>
          <w:i/>
          <w:sz w:val="20"/>
          <w:szCs w:val="20"/>
          <w:lang w:val="sl-SI"/>
        </w:rPr>
        <w:t>*Obrazec se izpolni tudi za vsakega partnerja.</w:t>
      </w:r>
    </w:p>
    <w:p w14:paraId="6CCA632E" w14:textId="77777777" w:rsidR="00291521" w:rsidRPr="00281147" w:rsidRDefault="00291521" w:rsidP="00822A38"/>
    <w:p w14:paraId="53290E8F" w14:textId="77777777" w:rsidR="00E63DEF" w:rsidRPr="00281147" w:rsidRDefault="00E63DEF" w:rsidP="00822A38"/>
    <w:tbl>
      <w:tblPr>
        <w:tblStyle w:val="TableGrid"/>
        <w:tblW w:w="0" w:type="auto"/>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7507"/>
        <w:gridCol w:w="1843"/>
      </w:tblGrid>
      <w:tr w:rsidR="00E63DEF" w:rsidRPr="00281147" w14:paraId="07B6BBAB" w14:textId="77777777" w:rsidTr="008C549B">
        <w:trPr>
          <w:trHeight w:val="283"/>
        </w:trPr>
        <w:tc>
          <w:tcPr>
            <w:tcW w:w="9350" w:type="dxa"/>
            <w:gridSpan w:val="2"/>
            <w:shd w:val="clear" w:color="auto" w:fill="6EC038" w:themeFill="accent2"/>
          </w:tcPr>
          <w:p w14:paraId="462EAD2F" w14:textId="77777777" w:rsidR="00E63DEF" w:rsidRPr="00281147" w:rsidRDefault="00E63DEF" w:rsidP="00D639F5">
            <w:pPr>
              <w:jc w:val="center"/>
              <w:rPr>
                <w:rFonts w:asciiTheme="majorHAnsi" w:hAnsiTheme="majorHAnsi" w:cstheme="minorHAnsi"/>
                <w:b/>
                <w:color w:val="FFFFFF" w:themeColor="background1"/>
              </w:rPr>
            </w:pPr>
            <w:r w:rsidRPr="00281147">
              <w:rPr>
                <w:rFonts w:asciiTheme="majorHAnsi" w:hAnsiTheme="majorHAnsi" w:cstheme="minorHAnsi"/>
                <w:b/>
                <w:color w:val="FFFFFF" w:themeColor="background1"/>
              </w:rPr>
              <w:t>IZKAZOVANJE MERIL</w:t>
            </w:r>
          </w:p>
        </w:tc>
      </w:tr>
      <w:tr w:rsidR="00E63DEF" w:rsidRPr="00281147" w14:paraId="5E0A5B16" w14:textId="77777777" w:rsidTr="008C549B">
        <w:trPr>
          <w:trHeight w:val="601"/>
        </w:trPr>
        <w:tc>
          <w:tcPr>
            <w:tcW w:w="7507" w:type="dxa"/>
            <w:vAlign w:val="center"/>
          </w:tcPr>
          <w:p w14:paraId="084A4F90" w14:textId="6F83F128" w:rsidR="00E63DEF" w:rsidRPr="00281147" w:rsidRDefault="00E63DEF" w:rsidP="008C549B">
            <w:pPr>
              <w:rPr>
                <w:rFonts w:asciiTheme="majorHAnsi" w:hAnsiTheme="majorHAnsi" w:cstheme="minorHAnsi"/>
              </w:rPr>
            </w:pPr>
            <w:r w:rsidRPr="00281147">
              <w:rPr>
                <w:rFonts w:asciiTheme="majorHAnsi" w:hAnsiTheme="majorHAnsi" w:cstheme="minorHAnsi"/>
              </w:rPr>
              <w:t>Višina koncesijske dajatve</w:t>
            </w:r>
          </w:p>
        </w:tc>
        <w:tc>
          <w:tcPr>
            <w:tcW w:w="1843" w:type="dxa"/>
            <w:vAlign w:val="center"/>
          </w:tcPr>
          <w:p w14:paraId="25DB02E2" w14:textId="77777777" w:rsidR="00E63DEF" w:rsidRPr="00281147" w:rsidRDefault="00E63DEF" w:rsidP="008C549B">
            <w:pPr>
              <w:rPr>
                <w:rFonts w:asciiTheme="majorHAnsi" w:hAnsiTheme="majorHAnsi" w:cstheme="minorHAnsi"/>
              </w:rPr>
            </w:pPr>
          </w:p>
        </w:tc>
      </w:tr>
      <w:tr w:rsidR="00E63DEF" w:rsidRPr="00281147" w14:paraId="03B2B3E9" w14:textId="77777777" w:rsidTr="008C549B">
        <w:trPr>
          <w:trHeight w:val="601"/>
        </w:trPr>
        <w:tc>
          <w:tcPr>
            <w:tcW w:w="7507" w:type="dxa"/>
            <w:vAlign w:val="center"/>
          </w:tcPr>
          <w:p w14:paraId="4E5543AB" w14:textId="1390A380" w:rsidR="00E63DEF" w:rsidRPr="00281147" w:rsidRDefault="00E63DEF" w:rsidP="00711C40">
            <w:pPr>
              <w:rPr>
                <w:rFonts w:asciiTheme="majorHAnsi" w:hAnsiTheme="majorHAnsi" w:cstheme="minorHAnsi"/>
              </w:rPr>
            </w:pPr>
            <w:r w:rsidRPr="00281147">
              <w:rPr>
                <w:rFonts w:asciiTheme="majorHAnsi" w:hAnsiTheme="majorHAnsi" w:cstheme="minorHAnsi"/>
              </w:rPr>
              <w:t>Število podpisanih pogodb</w:t>
            </w:r>
            <w:r w:rsidR="00711C40">
              <w:rPr>
                <w:rFonts w:asciiTheme="majorHAnsi" w:hAnsiTheme="majorHAnsi" w:cstheme="minorHAnsi"/>
              </w:rPr>
              <w:t xml:space="preserve"> v okviru strategije trženja</w:t>
            </w:r>
          </w:p>
        </w:tc>
        <w:tc>
          <w:tcPr>
            <w:tcW w:w="1843" w:type="dxa"/>
            <w:vAlign w:val="center"/>
          </w:tcPr>
          <w:p w14:paraId="3811C772" w14:textId="77777777" w:rsidR="00E63DEF" w:rsidRPr="00281147" w:rsidRDefault="00E63DEF" w:rsidP="008C549B">
            <w:pPr>
              <w:rPr>
                <w:rFonts w:asciiTheme="majorHAnsi" w:hAnsiTheme="majorHAnsi" w:cstheme="minorHAnsi"/>
              </w:rPr>
            </w:pPr>
          </w:p>
          <w:p w14:paraId="1D1D2F77" w14:textId="77777777" w:rsidR="00E63DEF" w:rsidRPr="00281147" w:rsidRDefault="00E63DEF" w:rsidP="008C549B">
            <w:pPr>
              <w:rPr>
                <w:rFonts w:asciiTheme="majorHAnsi" w:hAnsiTheme="majorHAnsi" w:cstheme="minorHAnsi"/>
              </w:rPr>
            </w:pPr>
          </w:p>
        </w:tc>
      </w:tr>
      <w:tr w:rsidR="00E63DEF" w:rsidRPr="00281147" w14:paraId="6DC7DFA0" w14:textId="77777777" w:rsidTr="008C549B">
        <w:trPr>
          <w:trHeight w:val="601"/>
        </w:trPr>
        <w:tc>
          <w:tcPr>
            <w:tcW w:w="7507" w:type="dxa"/>
            <w:vAlign w:val="center"/>
          </w:tcPr>
          <w:p w14:paraId="79ACB6A6" w14:textId="7F7B6311" w:rsidR="00E63DEF" w:rsidRPr="00281147" w:rsidRDefault="00E63DEF" w:rsidP="008C549B">
            <w:pPr>
              <w:rPr>
                <w:rFonts w:asciiTheme="majorHAnsi" w:hAnsiTheme="majorHAnsi" w:cstheme="minorHAnsi"/>
              </w:rPr>
            </w:pPr>
            <w:r w:rsidRPr="00281147">
              <w:rPr>
                <w:rFonts w:asciiTheme="majorHAnsi" w:hAnsiTheme="majorHAnsi" w:cstheme="minorHAnsi"/>
              </w:rPr>
              <w:t>Ponujen termin izvedbe</w:t>
            </w:r>
            <w:r w:rsidR="0005199E">
              <w:rPr>
                <w:rFonts w:asciiTheme="majorHAnsi" w:hAnsiTheme="majorHAnsi" w:cstheme="minorHAnsi"/>
              </w:rPr>
              <w:t xml:space="preserve"> prve faze</w:t>
            </w:r>
            <w:r w:rsidRPr="00281147">
              <w:rPr>
                <w:rFonts w:asciiTheme="majorHAnsi" w:hAnsiTheme="majorHAnsi" w:cstheme="minorHAnsi"/>
              </w:rPr>
              <w:t xml:space="preserve"> gradnje</w:t>
            </w:r>
          </w:p>
        </w:tc>
        <w:tc>
          <w:tcPr>
            <w:tcW w:w="1843" w:type="dxa"/>
            <w:vAlign w:val="center"/>
          </w:tcPr>
          <w:p w14:paraId="71E809AB" w14:textId="77777777" w:rsidR="00E63DEF" w:rsidRPr="00281147" w:rsidRDefault="00E63DEF" w:rsidP="008C549B">
            <w:pPr>
              <w:ind w:left="426"/>
              <w:rPr>
                <w:rFonts w:asciiTheme="majorHAnsi" w:hAnsiTheme="majorHAnsi" w:cstheme="minorHAnsi"/>
              </w:rPr>
            </w:pPr>
          </w:p>
        </w:tc>
      </w:tr>
    </w:tbl>
    <w:p w14:paraId="4CFA0654" w14:textId="77777777" w:rsidR="008C549B" w:rsidRPr="00711C40" w:rsidRDefault="008C549B" w:rsidP="008C549B">
      <w:pPr>
        <w:rPr>
          <w:rFonts w:asciiTheme="majorHAnsi" w:hAnsiTheme="majorHAnsi" w:cstheme="minorHAnsi"/>
          <w:i/>
          <w:sz w:val="20"/>
          <w:szCs w:val="20"/>
        </w:rPr>
      </w:pPr>
      <w:r w:rsidRPr="00711C40">
        <w:rPr>
          <w:rFonts w:asciiTheme="majorHAnsi" w:hAnsiTheme="majorHAnsi"/>
          <w:sz w:val="20"/>
          <w:szCs w:val="20"/>
        </w:rPr>
        <w:t xml:space="preserve">* </w:t>
      </w:r>
      <w:r w:rsidRPr="00711C40">
        <w:rPr>
          <w:rFonts w:asciiTheme="majorHAnsi" w:hAnsiTheme="majorHAnsi" w:cstheme="minorHAnsi"/>
          <w:i/>
          <w:sz w:val="20"/>
          <w:szCs w:val="20"/>
        </w:rPr>
        <w:t>Navedene vrednosti morajo biti podane na dve decimalni mesti natančno. Monetarne vrednosti morajo biti podane brez DDV.</w:t>
      </w:r>
    </w:p>
    <w:p w14:paraId="1D1B94F8" w14:textId="77777777" w:rsidR="00E63DEF" w:rsidRDefault="00E63DEF" w:rsidP="00822A38"/>
    <w:p w14:paraId="41C2BEC7" w14:textId="77777777" w:rsidR="00B50510" w:rsidRDefault="00B50510" w:rsidP="00822A38"/>
    <w:tbl>
      <w:tblPr>
        <w:tblStyle w:val="GridTable4-Accent21"/>
        <w:tblW w:w="0" w:type="auto"/>
        <w:tblLook w:val="04A0" w:firstRow="1" w:lastRow="0" w:firstColumn="1" w:lastColumn="0" w:noHBand="0" w:noVBand="1"/>
      </w:tblPr>
      <w:tblGrid>
        <w:gridCol w:w="5097"/>
        <w:gridCol w:w="4247"/>
      </w:tblGrid>
      <w:tr w:rsidR="009A66F8" w:rsidRPr="00281147" w14:paraId="16E39942" w14:textId="77777777" w:rsidTr="009A66F8">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5097" w:type="dxa"/>
            <w:vAlign w:val="center"/>
          </w:tcPr>
          <w:p w14:paraId="2634B4CB" w14:textId="49562B05" w:rsidR="009A66F8" w:rsidRPr="00281147" w:rsidRDefault="009A66F8" w:rsidP="0005199E">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color w:val="FFFFFF" w:themeColor="background1"/>
                <w:sz w:val="24"/>
                <w:szCs w:val="24"/>
              </w:rPr>
            </w:pPr>
            <w:r>
              <w:rPr>
                <w:b w:val="0"/>
                <w:color w:val="FFFFFF" w:themeColor="background1"/>
                <w:sz w:val="24"/>
                <w:szCs w:val="24"/>
              </w:rPr>
              <w:t xml:space="preserve">VLOŽEK </w:t>
            </w:r>
            <w:r w:rsidR="0005199E">
              <w:rPr>
                <w:b w:val="0"/>
                <w:color w:val="FFFFFF" w:themeColor="background1"/>
                <w:sz w:val="24"/>
                <w:szCs w:val="24"/>
              </w:rPr>
              <w:t>PONUDNIKA</w:t>
            </w:r>
            <w:r>
              <w:rPr>
                <w:b w:val="0"/>
                <w:color w:val="FFFFFF" w:themeColor="background1"/>
                <w:sz w:val="24"/>
                <w:szCs w:val="24"/>
              </w:rPr>
              <w:t xml:space="preserve"> (v </w:t>
            </w:r>
            <w:r w:rsidR="00B50510">
              <w:rPr>
                <w:b w:val="0"/>
                <w:color w:val="FFFFFF" w:themeColor="background1"/>
                <w:sz w:val="24"/>
                <w:szCs w:val="24"/>
              </w:rPr>
              <w:t>znesku</w:t>
            </w:r>
            <w:r>
              <w:rPr>
                <w:b w:val="0"/>
                <w:color w:val="FFFFFF" w:themeColor="background1"/>
                <w:sz w:val="24"/>
                <w:szCs w:val="24"/>
              </w:rPr>
              <w:t>)</w:t>
            </w:r>
          </w:p>
        </w:tc>
        <w:tc>
          <w:tcPr>
            <w:tcW w:w="4247" w:type="dxa"/>
            <w:tcBorders>
              <w:top w:val="nil"/>
              <w:bottom w:val="nil"/>
              <w:right w:val="nil"/>
            </w:tcBorders>
            <w:shd w:val="clear" w:color="auto" w:fill="E1F3D6" w:themeFill="accent2" w:themeFillTint="33"/>
            <w:vAlign w:val="center"/>
          </w:tcPr>
          <w:p w14:paraId="4F08925B" w14:textId="7962FBD8" w:rsidR="009A66F8" w:rsidRPr="00281147" w:rsidRDefault="009A66F8" w:rsidP="009A66F8">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b w:val="0"/>
                <w:sz w:val="24"/>
                <w:szCs w:val="24"/>
              </w:rPr>
            </w:pPr>
          </w:p>
        </w:tc>
      </w:tr>
    </w:tbl>
    <w:p w14:paraId="05AF03E2" w14:textId="77777777" w:rsidR="009A66F8" w:rsidRDefault="009A66F8" w:rsidP="00822A38"/>
    <w:tbl>
      <w:tblPr>
        <w:tblStyle w:val="GridTable4-Accent21"/>
        <w:tblW w:w="0" w:type="auto"/>
        <w:tblLook w:val="04A0" w:firstRow="1" w:lastRow="0" w:firstColumn="1" w:lastColumn="0" w:noHBand="0" w:noVBand="1"/>
      </w:tblPr>
      <w:tblGrid>
        <w:gridCol w:w="5097"/>
        <w:gridCol w:w="4247"/>
      </w:tblGrid>
      <w:tr w:rsidR="009A66F8" w:rsidRPr="00281147" w14:paraId="3B72B65D" w14:textId="77777777" w:rsidTr="009A66F8">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5097" w:type="dxa"/>
            <w:vAlign w:val="center"/>
          </w:tcPr>
          <w:p w14:paraId="138806A4" w14:textId="3BAEF125" w:rsidR="009A66F8" w:rsidRPr="00281147" w:rsidRDefault="009A66F8" w:rsidP="0005199E">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color w:val="FFFFFF" w:themeColor="background1"/>
                <w:sz w:val="24"/>
                <w:szCs w:val="24"/>
              </w:rPr>
            </w:pPr>
            <w:r>
              <w:rPr>
                <w:b w:val="0"/>
                <w:color w:val="FFFFFF" w:themeColor="background1"/>
                <w:sz w:val="24"/>
                <w:szCs w:val="24"/>
              </w:rPr>
              <w:t xml:space="preserve">VLOŽEK </w:t>
            </w:r>
            <w:r w:rsidR="0005199E">
              <w:rPr>
                <w:b w:val="0"/>
                <w:color w:val="FFFFFF" w:themeColor="background1"/>
                <w:sz w:val="24"/>
                <w:szCs w:val="24"/>
              </w:rPr>
              <w:t>PONUDNIKA</w:t>
            </w:r>
            <w:r>
              <w:rPr>
                <w:b w:val="0"/>
                <w:color w:val="FFFFFF" w:themeColor="background1"/>
                <w:sz w:val="24"/>
                <w:szCs w:val="24"/>
              </w:rPr>
              <w:t xml:space="preserve"> (v </w:t>
            </w:r>
            <w:r w:rsidR="00B50510">
              <w:rPr>
                <w:b w:val="0"/>
                <w:color w:val="FFFFFF" w:themeColor="background1"/>
                <w:sz w:val="24"/>
                <w:szCs w:val="24"/>
              </w:rPr>
              <w:t>odstotku</w:t>
            </w:r>
            <w:r>
              <w:rPr>
                <w:b w:val="0"/>
                <w:color w:val="FFFFFF" w:themeColor="background1"/>
                <w:sz w:val="24"/>
                <w:szCs w:val="24"/>
              </w:rPr>
              <w:t>)</w:t>
            </w:r>
          </w:p>
        </w:tc>
        <w:tc>
          <w:tcPr>
            <w:tcW w:w="4247" w:type="dxa"/>
            <w:tcBorders>
              <w:top w:val="nil"/>
              <w:bottom w:val="nil"/>
              <w:right w:val="nil"/>
            </w:tcBorders>
            <w:shd w:val="clear" w:color="auto" w:fill="E1F3D6" w:themeFill="accent2" w:themeFillTint="33"/>
            <w:vAlign w:val="center"/>
          </w:tcPr>
          <w:p w14:paraId="64736EE8" w14:textId="11295307" w:rsidR="009A66F8" w:rsidRPr="00281147" w:rsidRDefault="009A66F8" w:rsidP="00990BDB">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sz w:val="24"/>
                <w:szCs w:val="24"/>
              </w:rPr>
            </w:pPr>
          </w:p>
        </w:tc>
      </w:tr>
    </w:tbl>
    <w:p w14:paraId="5C466470" w14:textId="77777777" w:rsidR="009A66F8" w:rsidRDefault="009A66F8" w:rsidP="00822A38"/>
    <w:p w14:paraId="3ACADFD5" w14:textId="77777777" w:rsidR="009A66F8" w:rsidRDefault="009A66F8" w:rsidP="00822A38"/>
    <w:p w14:paraId="13F9C440" w14:textId="77777777" w:rsidR="009A66F8" w:rsidRPr="00281147" w:rsidRDefault="009A66F8" w:rsidP="00822A38"/>
    <w:p w14:paraId="2B4BD1F3" w14:textId="77777777" w:rsidR="00291521" w:rsidRPr="00281147" w:rsidRDefault="00291521" w:rsidP="00822A38"/>
    <w:tbl>
      <w:tblPr>
        <w:tblStyle w:val="GridTable4-Accent21"/>
        <w:tblW w:w="0" w:type="auto"/>
        <w:tblLook w:val="04A0" w:firstRow="1" w:lastRow="0" w:firstColumn="1" w:lastColumn="0" w:noHBand="0" w:noVBand="1"/>
      </w:tblPr>
      <w:tblGrid>
        <w:gridCol w:w="2965"/>
        <w:gridCol w:w="6379"/>
      </w:tblGrid>
      <w:tr w:rsidR="00291521" w:rsidRPr="00281147" w14:paraId="523C7FFC" w14:textId="77777777" w:rsidTr="00291521">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965" w:type="dxa"/>
            <w:vAlign w:val="center"/>
          </w:tcPr>
          <w:p w14:paraId="16C22308" w14:textId="6BAFA262" w:rsidR="00291521" w:rsidRPr="00281147" w:rsidRDefault="00291521" w:rsidP="008C549B">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color w:val="FFFFFF" w:themeColor="background1"/>
                <w:sz w:val="24"/>
                <w:szCs w:val="24"/>
              </w:rPr>
            </w:pPr>
            <w:r w:rsidRPr="00281147">
              <w:rPr>
                <w:b w:val="0"/>
                <w:color w:val="FFFFFF" w:themeColor="background1"/>
                <w:sz w:val="24"/>
                <w:szCs w:val="24"/>
              </w:rPr>
              <w:t xml:space="preserve">VELJAVNOST </w:t>
            </w:r>
            <w:r w:rsidR="008C549B" w:rsidRPr="00281147">
              <w:rPr>
                <w:b w:val="0"/>
                <w:color w:val="FFFFFF" w:themeColor="background1"/>
                <w:sz w:val="24"/>
                <w:szCs w:val="24"/>
              </w:rPr>
              <w:t>PONUDBE</w:t>
            </w:r>
          </w:p>
        </w:tc>
        <w:tc>
          <w:tcPr>
            <w:tcW w:w="6379" w:type="dxa"/>
            <w:tcBorders>
              <w:top w:val="nil"/>
              <w:bottom w:val="nil"/>
              <w:right w:val="nil"/>
            </w:tcBorders>
            <w:shd w:val="clear" w:color="auto" w:fill="E1F3D6" w:themeFill="accent2" w:themeFillTint="33"/>
            <w:vAlign w:val="center"/>
          </w:tcPr>
          <w:p w14:paraId="30C6B5E3" w14:textId="24226AFF" w:rsidR="00291521" w:rsidRPr="00281147" w:rsidRDefault="00291521" w:rsidP="008C549B">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281147">
              <w:rPr>
                <w:b w:val="0"/>
                <w:sz w:val="24"/>
                <w:szCs w:val="24"/>
              </w:rPr>
              <w:t xml:space="preserve">120 dni po roku za oddajo </w:t>
            </w:r>
            <w:r w:rsidR="008C549B" w:rsidRPr="00281147">
              <w:rPr>
                <w:b w:val="0"/>
                <w:sz w:val="24"/>
                <w:szCs w:val="24"/>
              </w:rPr>
              <w:t>ponudbe</w:t>
            </w:r>
          </w:p>
        </w:tc>
      </w:tr>
    </w:tbl>
    <w:p w14:paraId="7606BB10" w14:textId="77777777" w:rsidR="00291521" w:rsidRDefault="00291521" w:rsidP="00822A38"/>
    <w:p w14:paraId="00386D46" w14:textId="77777777" w:rsidR="009A66F8" w:rsidRPr="00281147" w:rsidRDefault="009A66F8" w:rsidP="00822A38"/>
    <w:p w14:paraId="5A64F064" w14:textId="77777777" w:rsidR="00291521" w:rsidRPr="00281147" w:rsidRDefault="00291521" w:rsidP="00291521">
      <w:pPr>
        <w:pStyle w:val="Tekst"/>
        <w:rPr>
          <w:sz w:val="24"/>
          <w:szCs w:val="24"/>
        </w:rPr>
      </w:pPr>
    </w:p>
    <w:tbl>
      <w:tblPr>
        <w:tblStyle w:val="TableGrid"/>
        <w:tblW w:w="0" w:type="auto"/>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ook w:val="04A0" w:firstRow="1" w:lastRow="0" w:firstColumn="1" w:lastColumn="0" w:noHBand="0" w:noVBand="1"/>
      </w:tblPr>
      <w:tblGrid>
        <w:gridCol w:w="1696"/>
        <w:gridCol w:w="1701"/>
        <w:gridCol w:w="2552"/>
        <w:gridCol w:w="3401"/>
      </w:tblGrid>
      <w:tr w:rsidR="004869E9" w:rsidRPr="00281147" w14:paraId="08776989" w14:textId="77777777" w:rsidTr="004869E9">
        <w:trPr>
          <w:trHeight w:val="70"/>
        </w:trPr>
        <w:tc>
          <w:tcPr>
            <w:tcW w:w="1696" w:type="dxa"/>
            <w:shd w:val="clear" w:color="auto" w:fill="6EC038" w:themeFill="accent2"/>
          </w:tcPr>
          <w:p w14:paraId="362C0F32" w14:textId="77777777" w:rsidR="004869E9" w:rsidRPr="00281147" w:rsidRDefault="004869E9" w:rsidP="00D639F5">
            <w:pPr>
              <w:spacing w:after="60"/>
              <w:jc w:val="center"/>
              <w:rPr>
                <w:rFonts w:asciiTheme="majorHAnsi" w:hAnsiTheme="majorHAnsi" w:cstheme="minorHAnsi"/>
                <w:color w:val="FFFFFF" w:themeColor="background1"/>
              </w:rPr>
            </w:pPr>
            <w:r w:rsidRPr="00281147">
              <w:rPr>
                <w:rFonts w:asciiTheme="majorHAnsi" w:hAnsiTheme="majorHAnsi" w:cstheme="minorHAnsi"/>
                <w:color w:val="FFFFFF" w:themeColor="background1"/>
              </w:rPr>
              <w:t>KRAJ</w:t>
            </w:r>
          </w:p>
        </w:tc>
        <w:tc>
          <w:tcPr>
            <w:tcW w:w="1701" w:type="dxa"/>
            <w:shd w:val="clear" w:color="auto" w:fill="6EC038" w:themeFill="accent2"/>
          </w:tcPr>
          <w:p w14:paraId="534FB2F3" w14:textId="77777777" w:rsidR="004869E9" w:rsidRPr="00281147" w:rsidRDefault="004869E9" w:rsidP="00D639F5">
            <w:pPr>
              <w:spacing w:after="60"/>
              <w:jc w:val="center"/>
              <w:rPr>
                <w:rFonts w:asciiTheme="majorHAnsi" w:hAnsiTheme="majorHAnsi" w:cstheme="minorHAnsi"/>
                <w:color w:val="FFFFFF" w:themeColor="background1"/>
              </w:rPr>
            </w:pPr>
            <w:r w:rsidRPr="00281147">
              <w:rPr>
                <w:rFonts w:asciiTheme="majorHAnsi" w:hAnsiTheme="majorHAnsi" w:cstheme="minorHAnsi"/>
                <w:color w:val="FFFFFF" w:themeColor="background1"/>
              </w:rPr>
              <w:t>DATUM</w:t>
            </w:r>
          </w:p>
        </w:tc>
        <w:tc>
          <w:tcPr>
            <w:tcW w:w="2552" w:type="dxa"/>
            <w:shd w:val="clear" w:color="auto" w:fill="6EC038" w:themeFill="accent2"/>
          </w:tcPr>
          <w:p w14:paraId="3391008D" w14:textId="78E977AE" w:rsidR="004869E9" w:rsidRPr="00281147" w:rsidRDefault="004869E9" w:rsidP="004869E9">
            <w:pPr>
              <w:spacing w:after="60"/>
              <w:jc w:val="center"/>
              <w:rPr>
                <w:rFonts w:asciiTheme="majorHAnsi" w:hAnsiTheme="majorHAnsi" w:cstheme="minorHAnsi"/>
                <w:color w:val="FFFFFF" w:themeColor="background1"/>
              </w:rPr>
            </w:pPr>
            <w:r w:rsidRPr="00281147">
              <w:rPr>
                <w:rFonts w:asciiTheme="majorHAnsi" w:hAnsiTheme="majorHAnsi" w:cstheme="minorHAnsi"/>
                <w:color w:val="FFFFFF" w:themeColor="background1"/>
              </w:rPr>
              <w:t>IME IN PRIIMEK POOBLAŠČENE OSEBE PONUDNIKA</w:t>
            </w:r>
          </w:p>
        </w:tc>
        <w:tc>
          <w:tcPr>
            <w:tcW w:w="3401" w:type="dxa"/>
            <w:shd w:val="clear" w:color="auto" w:fill="6EC038" w:themeFill="accent2"/>
          </w:tcPr>
          <w:p w14:paraId="5CCEE6C1" w14:textId="77777777" w:rsidR="004869E9" w:rsidRPr="00281147" w:rsidRDefault="004869E9" w:rsidP="00D639F5">
            <w:pPr>
              <w:spacing w:after="60"/>
              <w:jc w:val="center"/>
              <w:rPr>
                <w:rFonts w:asciiTheme="majorHAnsi" w:hAnsiTheme="majorHAnsi" w:cstheme="minorHAnsi"/>
                <w:color w:val="FFFFFF" w:themeColor="background1"/>
              </w:rPr>
            </w:pPr>
            <w:r w:rsidRPr="00281147">
              <w:rPr>
                <w:rFonts w:asciiTheme="majorHAnsi" w:hAnsiTheme="majorHAnsi" w:cstheme="minorHAnsi"/>
                <w:color w:val="FFFFFF" w:themeColor="background1"/>
              </w:rPr>
              <w:t>PODPIS IN ŽIG</w:t>
            </w:r>
          </w:p>
        </w:tc>
      </w:tr>
      <w:tr w:rsidR="004869E9" w:rsidRPr="00281147" w14:paraId="1442F6A8" w14:textId="77777777" w:rsidTr="004869E9">
        <w:tc>
          <w:tcPr>
            <w:tcW w:w="1696" w:type="dxa"/>
          </w:tcPr>
          <w:p w14:paraId="68186411" w14:textId="77777777" w:rsidR="004869E9" w:rsidRPr="00281147" w:rsidRDefault="004869E9" w:rsidP="00D639F5">
            <w:pPr>
              <w:spacing w:after="60"/>
              <w:jc w:val="center"/>
              <w:rPr>
                <w:rFonts w:asciiTheme="majorHAnsi" w:hAnsiTheme="majorHAnsi" w:cstheme="minorHAnsi"/>
              </w:rPr>
            </w:pPr>
          </w:p>
          <w:p w14:paraId="0AC3BBF7" w14:textId="77777777" w:rsidR="004869E9" w:rsidRPr="00281147" w:rsidRDefault="004869E9" w:rsidP="00D639F5">
            <w:pPr>
              <w:spacing w:after="60"/>
              <w:jc w:val="center"/>
              <w:rPr>
                <w:rFonts w:asciiTheme="majorHAnsi" w:hAnsiTheme="majorHAnsi" w:cstheme="minorHAnsi"/>
              </w:rPr>
            </w:pPr>
          </w:p>
          <w:p w14:paraId="120EB9C4" w14:textId="77777777" w:rsidR="004869E9" w:rsidRPr="00281147" w:rsidRDefault="004869E9" w:rsidP="00D639F5">
            <w:pPr>
              <w:spacing w:after="60"/>
              <w:rPr>
                <w:rFonts w:asciiTheme="majorHAnsi" w:hAnsiTheme="majorHAnsi" w:cstheme="minorHAnsi"/>
              </w:rPr>
            </w:pPr>
          </w:p>
        </w:tc>
        <w:tc>
          <w:tcPr>
            <w:tcW w:w="1701" w:type="dxa"/>
          </w:tcPr>
          <w:p w14:paraId="59F94F2C" w14:textId="77777777" w:rsidR="004869E9" w:rsidRPr="00281147" w:rsidRDefault="004869E9" w:rsidP="00D639F5">
            <w:pPr>
              <w:spacing w:after="60"/>
              <w:jc w:val="center"/>
              <w:rPr>
                <w:rFonts w:asciiTheme="majorHAnsi" w:hAnsiTheme="majorHAnsi" w:cstheme="minorHAnsi"/>
              </w:rPr>
            </w:pPr>
          </w:p>
        </w:tc>
        <w:tc>
          <w:tcPr>
            <w:tcW w:w="2552" w:type="dxa"/>
          </w:tcPr>
          <w:p w14:paraId="4C5F22F3" w14:textId="77777777" w:rsidR="004869E9" w:rsidRPr="00281147" w:rsidRDefault="004869E9" w:rsidP="00D639F5">
            <w:pPr>
              <w:spacing w:after="60"/>
              <w:jc w:val="center"/>
              <w:rPr>
                <w:rFonts w:asciiTheme="majorHAnsi" w:hAnsiTheme="majorHAnsi" w:cstheme="minorHAnsi"/>
              </w:rPr>
            </w:pPr>
          </w:p>
          <w:p w14:paraId="78CCA78E" w14:textId="77777777" w:rsidR="004869E9" w:rsidRPr="00281147" w:rsidRDefault="004869E9" w:rsidP="00D639F5">
            <w:pPr>
              <w:spacing w:after="60"/>
              <w:jc w:val="center"/>
              <w:rPr>
                <w:rFonts w:asciiTheme="majorHAnsi" w:hAnsiTheme="majorHAnsi" w:cstheme="minorHAnsi"/>
              </w:rPr>
            </w:pPr>
          </w:p>
        </w:tc>
        <w:tc>
          <w:tcPr>
            <w:tcW w:w="3401" w:type="dxa"/>
          </w:tcPr>
          <w:p w14:paraId="5E44E646" w14:textId="77777777" w:rsidR="004869E9" w:rsidRPr="00281147" w:rsidRDefault="004869E9" w:rsidP="00D639F5">
            <w:pPr>
              <w:spacing w:after="60"/>
              <w:jc w:val="center"/>
              <w:rPr>
                <w:rFonts w:asciiTheme="majorHAnsi" w:hAnsiTheme="majorHAnsi" w:cstheme="minorHAnsi"/>
              </w:rPr>
            </w:pPr>
          </w:p>
        </w:tc>
      </w:tr>
    </w:tbl>
    <w:p w14:paraId="085B5AA7" w14:textId="77777777" w:rsidR="00291521" w:rsidRPr="00281147" w:rsidRDefault="00291521" w:rsidP="00C31E84">
      <w:pPr>
        <w:pStyle w:val="Tekst"/>
        <w:rPr>
          <w:sz w:val="24"/>
          <w:szCs w:val="24"/>
        </w:rPr>
      </w:pPr>
    </w:p>
    <w:p w14:paraId="2B920C9C" w14:textId="77777777" w:rsidR="00C31E84" w:rsidRPr="00281147" w:rsidRDefault="00C31E84" w:rsidP="00C31E84">
      <w:pPr>
        <w:pStyle w:val="Tekst"/>
        <w:rPr>
          <w:sz w:val="24"/>
          <w:szCs w:val="24"/>
        </w:rPr>
      </w:pPr>
    </w:p>
    <w:p w14:paraId="3363E2C3" w14:textId="77777777" w:rsidR="00C31E84" w:rsidRPr="00281147" w:rsidRDefault="00C31E84" w:rsidP="00C31E84">
      <w:pPr>
        <w:pStyle w:val="Tekst"/>
        <w:rPr>
          <w:sz w:val="24"/>
          <w:szCs w:val="24"/>
        </w:rPr>
      </w:pPr>
    </w:p>
    <w:p w14:paraId="19FF27D0" w14:textId="77777777" w:rsidR="00C31E84" w:rsidRPr="00281147" w:rsidRDefault="00C31E84" w:rsidP="00C31E84">
      <w:pPr>
        <w:pStyle w:val="Tekst"/>
        <w:rPr>
          <w:sz w:val="24"/>
          <w:szCs w:val="24"/>
        </w:rPr>
      </w:pPr>
    </w:p>
    <w:p w14:paraId="1CFA97DD" w14:textId="77777777" w:rsidR="00C31E84" w:rsidRPr="00281147" w:rsidRDefault="00C31E84" w:rsidP="00C31E84">
      <w:pPr>
        <w:pStyle w:val="Tekst"/>
        <w:rPr>
          <w:sz w:val="24"/>
          <w:szCs w:val="24"/>
        </w:rPr>
      </w:pPr>
    </w:p>
    <w:p w14:paraId="33B15D75" w14:textId="77777777" w:rsidR="00D467EB" w:rsidRPr="00281147" w:rsidRDefault="00D467EB">
      <w:pPr>
        <w:rPr>
          <w:rFonts w:ascii="Avenir Next" w:eastAsia="Avenir Next" w:hAnsi="Avenir Next" w:cs="Avenir Next"/>
          <w:color w:val="000000"/>
        </w:rPr>
      </w:pPr>
      <w:r w:rsidRPr="00281147">
        <w:br w:type="page"/>
      </w:r>
    </w:p>
    <w:p w14:paraId="2F78B212" w14:textId="141B5686" w:rsidR="001B5655" w:rsidRPr="00281147" w:rsidRDefault="001B5655" w:rsidP="001B5655">
      <w:pPr>
        <w:pStyle w:val="Heading2"/>
        <w:numPr>
          <w:ilvl w:val="1"/>
          <w:numId w:val="4"/>
        </w:numPr>
        <w:rPr>
          <w:color w:val="528F2A" w:themeColor="accent2" w:themeShade="BF"/>
          <w:szCs w:val="24"/>
        </w:rPr>
      </w:pPr>
      <w:bookmarkStart w:id="30" w:name="_Toc496776278"/>
      <w:r w:rsidRPr="00281147">
        <w:rPr>
          <w:color w:val="528F2A" w:themeColor="accent2" w:themeShade="BF"/>
          <w:szCs w:val="24"/>
        </w:rPr>
        <w:lastRenderedPageBreak/>
        <w:t>IZJAVA</w:t>
      </w:r>
      <w:r w:rsidR="0008371C" w:rsidRPr="00281147">
        <w:rPr>
          <w:color w:val="528F2A" w:themeColor="accent2" w:themeShade="BF"/>
          <w:szCs w:val="24"/>
        </w:rPr>
        <w:t xml:space="preserve"> PONUDNIKA</w:t>
      </w:r>
      <w:bookmarkEnd w:id="30"/>
    </w:p>
    <w:p w14:paraId="44541ACE" w14:textId="77777777" w:rsidR="001B5655" w:rsidRPr="00281147" w:rsidRDefault="001B5655" w:rsidP="000B42D1">
      <w:pPr>
        <w:pStyle w:val="Tekst"/>
        <w:rPr>
          <w:sz w:val="24"/>
          <w:szCs w:val="24"/>
        </w:rPr>
      </w:pPr>
    </w:p>
    <w:p w14:paraId="2D922271" w14:textId="1D216AD5" w:rsidR="00E15B02" w:rsidRPr="00281147" w:rsidRDefault="000B42D1" w:rsidP="00ED3099">
      <w:pPr>
        <w:jc w:val="both"/>
        <w:rPr>
          <w:rFonts w:asciiTheme="majorHAnsi" w:hAnsiTheme="majorHAnsi" w:cs="Corbel"/>
          <w:i/>
          <w:lang w:val="sl-SI"/>
        </w:rPr>
      </w:pPr>
      <w:r w:rsidRPr="00281147">
        <w:rPr>
          <w:rFonts w:asciiTheme="majorHAnsi" w:hAnsiTheme="majorHAnsi"/>
          <w:lang w:val="en-US"/>
        </w:rPr>
        <w:t xml:space="preserve">Podpisani zakoniti zastopnik oziroma pooblaščenec </w:t>
      </w:r>
      <w:r w:rsidR="001C2150" w:rsidRPr="00281147">
        <w:rPr>
          <w:rFonts w:asciiTheme="majorHAnsi" w:hAnsiTheme="majorHAnsi"/>
        </w:rPr>
        <w:t>ponudnika</w:t>
      </w:r>
      <w:r w:rsidRPr="00281147">
        <w:rPr>
          <w:rFonts w:asciiTheme="majorHAnsi" w:hAnsiTheme="majorHAnsi"/>
          <w:lang w:val="en-US"/>
        </w:rPr>
        <w:t xml:space="preserve"> / partnerja </w:t>
      </w:r>
      <w:r w:rsidR="00ED3099" w:rsidRPr="00281147">
        <w:rPr>
          <w:rFonts w:asciiTheme="majorHAnsi" w:hAnsiTheme="majorHAnsi" w:cs="Corbel"/>
          <w:i/>
          <w:lang w:val="sl-SI"/>
        </w:rPr>
        <w:t>(navesti naziv ponudnika/partnerja)</w:t>
      </w:r>
    </w:p>
    <w:tbl>
      <w:tblPr>
        <w:tblW w:w="0" w:type="auto"/>
        <w:tblBorders>
          <w:top w:val="single" w:sz="4" w:space="0" w:color="6EC038" w:themeColor="accent2"/>
          <w:left w:val="single" w:sz="4" w:space="0" w:color="6EC038" w:themeColor="accent2"/>
          <w:bottom w:val="single" w:sz="4" w:space="0" w:color="6EC038" w:themeColor="accent2"/>
          <w:right w:val="single" w:sz="4" w:space="0" w:color="6EC038" w:themeColor="accent2"/>
        </w:tblBorders>
        <w:tblLook w:val="04A0" w:firstRow="1" w:lastRow="0" w:firstColumn="1" w:lastColumn="0" w:noHBand="0" w:noVBand="1"/>
      </w:tblPr>
      <w:tblGrid>
        <w:gridCol w:w="9350"/>
      </w:tblGrid>
      <w:tr w:rsidR="00ED3099" w:rsidRPr="00281147" w14:paraId="33ED37D5" w14:textId="77777777" w:rsidTr="00FD152A">
        <w:trPr>
          <w:trHeight w:val="236"/>
        </w:trPr>
        <w:tc>
          <w:tcPr>
            <w:tcW w:w="9350" w:type="dxa"/>
            <w:shd w:val="clear" w:color="auto" w:fill="auto"/>
          </w:tcPr>
          <w:p w14:paraId="67DDDA26" w14:textId="77777777" w:rsidR="00ED3099" w:rsidRPr="00281147" w:rsidRDefault="00ED3099" w:rsidP="00FD152A">
            <w:pPr>
              <w:spacing w:line="276" w:lineRule="auto"/>
              <w:jc w:val="both"/>
              <w:rPr>
                <w:rFonts w:asciiTheme="majorHAnsi" w:hAnsiTheme="majorHAnsi" w:cs="Corbel"/>
                <w:lang w:val="sl-SI"/>
              </w:rPr>
            </w:pPr>
          </w:p>
          <w:p w14:paraId="4506E0DC" w14:textId="77777777" w:rsidR="00ED3099" w:rsidRPr="00281147" w:rsidRDefault="00ED3099" w:rsidP="00FD152A">
            <w:pPr>
              <w:spacing w:line="276" w:lineRule="auto"/>
              <w:jc w:val="both"/>
              <w:rPr>
                <w:rFonts w:asciiTheme="majorHAnsi" w:hAnsiTheme="majorHAnsi" w:cs="Corbel"/>
                <w:lang w:val="sl-SI"/>
              </w:rPr>
            </w:pPr>
          </w:p>
        </w:tc>
      </w:tr>
    </w:tbl>
    <w:p w14:paraId="69952880" w14:textId="1AF46B9B" w:rsidR="000B42D1" w:rsidRPr="00281147" w:rsidRDefault="00ED3099" w:rsidP="00E23F25">
      <w:pPr>
        <w:pStyle w:val="Tekst"/>
        <w:spacing w:line="276" w:lineRule="auto"/>
        <w:rPr>
          <w:rFonts w:asciiTheme="majorHAnsi" w:hAnsiTheme="majorHAnsi"/>
          <w:sz w:val="24"/>
          <w:szCs w:val="24"/>
        </w:rPr>
      </w:pPr>
      <w:r w:rsidRPr="00281147">
        <w:rPr>
          <w:rFonts w:asciiTheme="majorHAnsi" w:hAnsiTheme="majorHAnsi" w:cs="Corbel"/>
          <w:color w:val="auto"/>
          <w:sz w:val="24"/>
          <w:szCs w:val="24"/>
          <w:lang w:val="sl-SI"/>
        </w:rPr>
        <w:t xml:space="preserve">(v nadaljevanju: </w:t>
      </w:r>
      <w:r w:rsidRPr="00281147">
        <w:rPr>
          <w:rFonts w:asciiTheme="majorHAnsi" w:hAnsiTheme="majorHAnsi" w:cs="Corbel"/>
          <w:i/>
          <w:color w:val="auto"/>
          <w:sz w:val="24"/>
          <w:szCs w:val="24"/>
          <w:lang w:val="sl-SI"/>
        </w:rPr>
        <w:t>ponudnik</w:t>
      </w:r>
      <w:r w:rsidRPr="00281147">
        <w:rPr>
          <w:rFonts w:asciiTheme="majorHAnsi" w:hAnsiTheme="majorHAnsi" w:cs="Corbel"/>
          <w:color w:val="auto"/>
          <w:sz w:val="24"/>
          <w:szCs w:val="24"/>
          <w:lang w:val="sl-SI"/>
        </w:rPr>
        <w:t xml:space="preserve">), </w:t>
      </w:r>
      <w:r w:rsidR="000B42D1" w:rsidRPr="00281147">
        <w:rPr>
          <w:rFonts w:asciiTheme="majorHAnsi" w:hAnsiTheme="majorHAnsi"/>
          <w:sz w:val="24"/>
          <w:szCs w:val="24"/>
          <w:lang w:val="en-US"/>
        </w:rPr>
        <w:t xml:space="preserve"> ki </w:t>
      </w:r>
      <w:r w:rsidRPr="00281147">
        <w:rPr>
          <w:rFonts w:asciiTheme="majorHAnsi" w:hAnsiTheme="majorHAnsi"/>
          <w:sz w:val="24"/>
          <w:szCs w:val="24"/>
          <w:lang w:val="en-US"/>
        </w:rPr>
        <w:t>vlaga ponudbo</w:t>
      </w:r>
      <w:r w:rsidR="000B42D1" w:rsidRPr="00281147">
        <w:rPr>
          <w:rFonts w:asciiTheme="majorHAnsi" w:hAnsiTheme="majorHAnsi"/>
          <w:sz w:val="24"/>
          <w:szCs w:val="24"/>
          <w:lang w:val="en-US"/>
        </w:rPr>
        <w:t xml:space="preserve"> na predmetni javni razpis, v imenu </w:t>
      </w:r>
      <w:r w:rsidR="001C2150" w:rsidRPr="00281147">
        <w:rPr>
          <w:rFonts w:asciiTheme="majorHAnsi" w:hAnsiTheme="majorHAnsi"/>
          <w:sz w:val="24"/>
          <w:szCs w:val="24"/>
        </w:rPr>
        <w:t>ponudnika</w:t>
      </w:r>
      <w:r w:rsidR="000B42D1" w:rsidRPr="00281147">
        <w:rPr>
          <w:rFonts w:asciiTheme="majorHAnsi" w:hAnsiTheme="majorHAnsi"/>
          <w:sz w:val="24"/>
          <w:szCs w:val="24"/>
        </w:rPr>
        <w:t xml:space="preserve"> </w:t>
      </w:r>
      <w:r w:rsidR="000B42D1" w:rsidRPr="00281147">
        <w:rPr>
          <w:rFonts w:asciiTheme="majorHAnsi" w:hAnsiTheme="majorHAnsi"/>
          <w:sz w:val="24"/>
          <w:szCs w:val="24"/>
          <w:lang w:val="en-US"/>
        </w:rPr>
        <w:t>pod kazensko in materialno odgovornostjo izjavljam, da:</w:t>
      </w:r>
    </w:p>
    <w:p w14:paraId="1A3FA446" w14:textId="77777777" w:rsidR="000B42D1" w:rsidRPr="00281147" w:rsidRDefault="000B42D1" w:rsidP="00D52E6E">
      <w:pPr>
        <w:pStyle w:val="Tekst"/>
        <w:numPr>
          <w:ilvl w:val="0"/>
          <w:numId w:val="17"/>
        </w:numPr>
        <w:spacing w:line="276" w:lineRule="auto"/>
        <w:rPr>
          <w:sz w:val="24"/>
          <w:szCs w:val="24"/>
        </w:rPr>
      </w:pPr>
      <w:r w:rsidRPr="00281147">
        <w:rPr>
          <w:sz w:val="24"/>
          <w:szCs w:val="24"/>
          <w:lang w:val="en-US"/>
        </w:rPr>
        <w:t>smo seznanjeni s pogoji, merili, pogodbenimi določili in ostalo vsebino razpisne dokumentacije za predmetni javni razpis ter jih v celoti sprejemamo;</w:t>
      </w:r>
    </w:p>
    <w:p w14:paraId="168DC8E1" w14:textId="30539B3E" w:rsidR="000B42D1" w:rsidRPr="00281147" w:rsidRDefault="000B42D1" w:rsidP="00D52E6E">
      <w:pPr>
        <w:pStyle w:val="Tekst"/>
        <w:numPr>
          <w:ilvl w:val="0"/>
          <w:numId w:val="17"/>
        </w:numPr>
        <w:spacing w:line="276" w:lineRule="auto"/>
        <w:rPr>
          <w:sz w:val="24"/>
          <w:szCs w:val="24"/>
        </w:rPr>
      </w:pPr>
      <w:r w:rsidRPr="00281147">
        <w:rPr>
          <w:sz w:val="24"/>
          <w:szCs w:val="24"/>
          <w:lang w:val="en-US"/>
        </w:rPr>
        <w:t xml:space="preserve">so vsi podatki, ki smo jih navedli v </w:t>
      </w:r>
      <w:r w:rsidR="00ED3099" w:rsidRPr="00281147">
        <w:rPr>
          <w:sz w:val="24"/>
          <w:szCs w:val="24"/>
          <w:lang w:val="en-US"/>
        </w:rPr>
        <w:t>ponudbi</w:t>
      </w:r>
      <w:r w:rsidRPr="00281147">
        <w:rPr>
          <w:sz w:val="24"/>
          <w:szCs w:val="24"/>
          <w:lang w:val="en-US"/>
        </w:rPr>
        <w:t>, resnični;</w:t>
      </w:r>
    </w:p>
    <w:p w14:paraId="58602319" w14:textId="77777777" w:rsidR="000B42D1" w:rsidRPr="00281147" w:rsidRDefault="000B42D1" w:rsidP="00D52E6E">
      <w:pPr>
        <w:pStyle w:val="Tekst"/>
        <w:numPr>
          <w:ilvl w:val="0"/>
          <w:numId w:val="17"/>
        </w:numPr>
        <w:spacing w:line="276" w:lineRule="auto"/>
        <w:rPr>
          <w:sz w:val="24"/>
          <w:szCs w:val="24"/>
        </w:rPr>
      </w:pPr>
      <w:r w:rsidRPr="00281147">
        <w:rPr>
          <w:sz w:val="24"/>
          <w:szCs w:val="24"/>
          <w:lang w:val="en-US"/>
        </w:rPr>
        <w:t>za podane podatke in njihovo resničnost prevzemamo polno odgovornost;</w:t>
      </w:r>
    </w:p>
    <w:p w14:paraId="649767D2" w14:textId="77777777" w:rsidR="001C2150" w:rsidRPr="00281147" w:rsidRDefault="000B42D1" w:rsidP="00D52E6E">
      <w:pPr>
        <w:pStyle w:val="Tekst"/>
        <w:numPr>
          <w:ilvl w:val="0"/>
          <w:numId w:val="17"/>
        </w:numPr>
        <w:spacing w:line="276" w:lineRule="auto"/>
        <w:rPr>
          <w:sz w:val="24"/>
          <w:szCs w:val="24"/>
        </w:rPr>
      </w:pPr>
      <w:r w:rsidRPr="00281147">
        <w:rPr>
          <w:sz w:val="24"/>
          <w:szCs w:val="24"/>
          <w:lang w:val="en-US"/>
        </w:rPr>
        <w:t xml:space="preserve">za ta posel ne sodelujemo v nobeni drugi vlogi niti kot samostojni </w:t>
      </w:r>
      <w:r w:rsidR="001C2150" w:rsidRPr="00281147">
        <w:rPr>
          <w:sz w:val="24"/>
          <w:szCs w:val="24"/>
        </w:rPr>
        <w:t>ponudnik</w:t>
      </w:r>
      <w:r w:rsidRPr="00281147">
        <w:rPr>
          <w:sz w:val="24"/>
          <w:szCs w:val="24"/>
          <w:lang w:val="en-US"/>
        </w:rPr>
        <w:t xml:space="preserve"> niti kot partner pri skupnem poslu;</w:t>
      </w:r>
    </w:p>
    <w:p w14:paraId="5B7EE149" w14:textId="12775D43" w:rsidR="001C2150" w:rsidRPr="00281147" w:rsidRDefault="001C2150" w:rsidP="00D52E6E">
      <w:pPr>
        <w:pStyle w:val="Tekst"/>
        <w:numPr>
          <w:ilvl w:val="0"/>
          <w:numId w:val="17"/>
        </w:numPr>
        <w:spacing w:line="276" w:lineRule="auto"/>
        <w:rPr>
          <w:sz w:val="24"/>
          <w:szCs w:val="24"/>
        </w:rPr>
      </w:pPr>
      <w:r w:rsidRPr="00281147">
        <w:rPr>
          <w:sz w:val="24"/>
          <w:szCs w:val="24"/>
          <w:lang w:val="sl-SI"/>
        </w:rPr>
        <w:t xml:space="preserve">gospodarskemu subjektu ali osebi, ki je članica upravnega, vodstvenega ali nadzornega organa tega gospodarskega subjekta ali ki ima pooblastila za </w:t>
      </w:r>
      <w:r w:rsidR="00ED3099" w:rsidRPr="00281147">
        <w:rPr>
          <w:sz w:val="24"/>
          <w:szCs w:val="24"/>
          <w:lang w:val="sl-SI"/>
        </w:rPr>
        <w:t>n</w:t>
      </w:r>
      <w:r w:rsidRPr="00281147">
        <w:rPr>
          <w:sz w:val="24"/>
          <w:szCs w:val="24"/>
          <w:lang w:val="sl-SI"/>
        </w:rPr>
        <w:t>jegovo zastopanje ali odločanje ali nadzor v njem, ni bila izrečena pravnomočna sodba, ki ima elemente kaznivih dejanj, ki so opredeljena v 108. do 113., 157., 196., 211., 225 do 250., 257., 257.a, 260. do 264. in 294. členu Kazenskega zakonika (Uradni list RS, št. 50/12-UPB, 6/16-popr., 54/15 in 38/16; KZ-1);</w:t>
      </w:r>
    </w:p>
    <w:p w14:paraId="6D99D8A3" w14:textId="298EDD3E" w:rsidR="007F26C5" w:rsidRPr="00281147" w:rsidRDefault="001C2150" w:rsidP="00D52E6E">
      <w:pPr>
        <w:pStyle w:val="Tekst"/>
        <w:numPr>
          <w:ilvl w:val="0"/>
          <w:numId w:val="17"/>
        </w:numPr>
        <w:spacing w:line="276" w:lineRule="auto"/>
        <w:rPr>
          <w:sz w:val="24"/>
          <w:szCs w:val="24"/>
        </w:rPr>
      </w:pPr>
      <w:r w:rsidRPr="00281147">
        <w:rPr>
          <w:sz w:val="24"/>
          <w:szCs w:val="24"/>
          <w:lang w:val="sl-SI"/>
        </w:rPr>
        <w:t>ponudnik</w:t>
      </w:r>
      <w:r w:rsidR="007F26C5" w:rsidRPr="00281147">
        <w:rPr>
          <w:sz w:val="24"/>
          <w:szCs w:val="24"/>
          <w:lang w:val="sl-SI"/>
        </w:rPr>
        <w:t xml:space="preserve"> n</w:t>
      </w:r>
      <w:r w:rsidR="007F26C5" w:rsidRPr="00281147">
        <w:rPr>
          <w:sz w:val="24"/>
          <w:szCs w:val="24"/>
        </w:rPr>
        <w:t xml:space="preserve">a dan, ko je bila oddana </w:t>
      </w:r>
      <w:r w:rsidR="004E5243" w:rsidRPr="00281147">
        <w:rPr>
          <w:sz w:val="24"/>
          <w:szCs w:val="24"/>
        </w:rPr>
        <w:t>ponudba</w:t>
      </w:r>
      <w:r w:rsidR="007F26C5" w:rsidRPr="00281147">
        <w:rPr>
          <w:sz w:val="24"/>
          <w:szCs w:val="24"/>
        </w:rPr>
        <w:t>, nima zapadlih, neplačanih obveznosti v zvezi s plačili obveznih dajatev in drugih denarnih nedavčnih obveznosti v skladu z zakonom, ki ureja finančno upravo, ki jih pobira davčni organ v skladu s predpisi države, v kateri ima sedež, ali predpisi države naročnika, ki znašajo 50 EUR ali več;</w:t>
      </w:r>
    </w:p>
    <w:p w14:paraId="22870044" w14:textId="77777777" w:rsidR="00AA37FA" w:rsidRPr="00281147" w:rsidRDefault="00C826F2" w:rsidP="00D52E6E">
      <w:pPr>
        <w:pStyle w:val="Tekst"/>
        <w:numPr>
          <w:ilvl w:val="0"/>
          <w:numId w:val="17"/>
        </w:numPr>
        <w:spacing w:line="276" w:lineRule="auto"/>
        <w:rPr>
          <w:sz w:val="24"/>
          <w:szCs w:val="24"/>
          <w:u w:val="single"/>
        </w:rPr>
      </w:pPr>
      <w:r w:rsidRPr="00281147">
        <w:rPr>
          <w:sz w:val="24"/>
          <w:szCs w:val="24"/>
          <w:lang w:val="de-AT"/>
        </w:rPr>
        <w:t>se nad nami ni začel</w:t>
      </w:r>
      <w:r w:rsidRPr="00281147">
        <w:rPr>
          <w:sz w:val="24"/>
          <w:szCs w:val="24"/>
        </w:rPr>
        <w:t xml:space="preserve"> postopek zaradi insolventnosti ali prisilnega prenehanja po zakonu, ki ureja postopek zaradi insolventnosti in prisilnega prenehanja, ali postopek likvidacije po zakonu, ki ureja gospodarske družbe, naših sredstev ali poslovanja ne upravlja upravitelj ali sodišče, in naše poslovne dejavnosti niso začasno ustavljene, prav tako se v skladu s predpisi druge države nad nami ni začel postopek ali nastal položaj z enakimi pravnimi posledicami;</w:t>
      </w:r>
    </w:p>
    <w:p w14:paraId="49F984C5" w14:textId="77777777" w:rsidR="00830E98" w:rsidRPr="00281147" w:rsidRDefault="00AA37FA" w:rsidP="00D52E6E">
      <w:pPr>
        <w:pStyle w:val="Tekst"/>
        <w:numPr>
          <w:ilvl w:val="0"/>
          <w:numId w:val="17"/>
        </w:numPr>
        <w:spacing w:line="276" w:lineRule="auto"/>
        <w:rPr>
          <w:sz w:val="24"/>
          <w:szCs w:val="24"/>
        </w:rPr>
      </w:pPr>
      <w:r w:rsidRPr="00281147">
        <w:rPr>
          <w:sz w:val="24"/>
          <w:szCs w:val="24"/>
        </w:rPr>
        <w:t>nismo uvrščeni v evidenco poslovnih subjektov, katerim je prepovedano poslovanje s koncedentom na podlagi 35. člena Zakona o integriteti in preprečevanju korupcije (Uradni list RS, št. 69/11-UPB);</w:t>
      </w:r>
    </w:p>
    <w:p w14:paraId="4497FEBC" w14:textId="04674E77" w:rsidR="000B42D1" w:rsidRPr="00281147" w:rsidRDefault="000B42D1" w:rsidP="00D52E6E">
      <w:pPr>
        <w:pStyle w:val="Tekst"/>
        <w:numPr>
          <w:ilvl w:val="0"/>
          <w:numId w:val="17"/>
        </w:numPr>
        <w:spacing w:line="276" w:lineRule="auto"/>
        <w:rPr>
          <w:sz w:val="24"/>
          <w:szCs w:val="24"/>
        </w:rPr>
      </w:pPr>
      <w:r w:rsidRPr="00281147">
        <w:rPr>
          <w:sz w:val="24"/>
          <w:szCs w:val="24"/>
          <w:lang w:val="en-US"/>
        </w:rPr>
        <w:lastRenderedPageBreak/>
        <w:t>ne obstaja noben izključitveni</w:t>
      </w:r>
      <w:r w:rsidR="001C2150" w:rsidRPr="00281147">
        <w:rPr>
          <w:sz w:val="24"/>
          <w:szCs w:val="24"/>
          <w:lang w:val="en-US"/>
        </w:rPr>
        <w:t xml:space="preserve"> razlog</w:t>
      </w:r>
      <w:r w:rsidRPr="00281147">
        <w:rPr>
          <w:sz w:val="24"/>
          <w:szCs w:val="24"/>
          <w:lang w:val="en-US"/>
        </w:rPr>
        <w:t xml:space="preserve"> za naše kandidiranje pri tem poslu, navedenih v Zakonu o javno-zasebnem partnerstvu (Uradni list RS, št. 127/06) ali razpisni dokumentaciji predmetnega javnega razpisa;</w:t>
      </w:r>
    </w:p>
    <w:p w14:paraId="161459B3" w14:textId="77777777" w:rsidR="000B42D1" w:rsidRPr="00281147" w:rsidRDefault="000B42D1" w:rsidP="00D52E6E">
      <w:pPr>
        <w:pStyle w:val="Tekst"/>
        <w:numPr>
          <w:ilvl w:val="0"/>
          <w:numId w:val="17"/>
        </w:numPr>
        <w:spacing w:line="276" w:lineRule="auto"/>
        <w:rPr>
          <w:sz w:val="24"/>
          <w:szCs w:val="24"/>
        </w:rPr>
      </w:pPr>
      <w:r w:rsidRPr="00281147">
        <w:rPr>
          <w:sz w:val="24"/>
          <w:szCs w:val="24"/>
          <w:lang w:val="en-US"/>
        </w:rPr>
        <w:t>bomo zagotovili ustrezne tehnične, kadrovske in druge zmogljivosti za kvalitetno izvedbo celotnega javnega razpisa v predvidenem roku, skladno z zahtevami iz razpisne dokumentacije, pravili stroke ter določili predpisov in standardov s področja predmeta javnega razpisa;</w:t>
      </w:r>
    </w:p>
    <w:p w14:paraId="25C1F4FB" w14:textId="77777777" w:rsidR="000B42D1" w:rsidRPr="00281147" w:rsidRDefault="000B42D1" w:rsidP="00D52E6E">
      <w:pPr>
        <w:pStyle w:val="Tekst"/>
        <w:numPr>
          <w:ilvl w:val="0"/>
          <w:numId w:val="17"/>
        </w:numPr>
        <w:spacing w:line="276" w:lineRule="auto"/>
        <w:rPr>
          <w:sz w:val="24"/>
          <w:szCs w:val="24"/>
        </w:rPr>
      </w:pPr>
      <w:r w:rsidRPr="00281147">
        <w:rPr>
          <w:sz w:val="24"/>
          <w:szCs w:val="24"/>
          <w:lang w:val="en-US"/>
        </w:rPr>
        <w:t xml:space="preserve">bomo pri </w:t>
      </w:r>
      <w:r w:rsidR="009B7555" w:rsidRPr="00281147">
        <w:rPr>
          <w:sz w:val="24"/>
          <w:szCs w:val="24"/>
          <w:lang w:val="en-US"/>
        </w:rPr>
        <w:t>izvedbi projekta</w:t>
      </w:r>
      <w:r w:rsidRPr="00281147">
        <w:rPr>
          <w:sz w:val="24"/>
          <w:szCs w:val="24"/>
          <w:lang w:val="en-US"/>
        </w:rPr>
        <w:t xml:space="preserve"> zagotovili, da se izpolnijo tehnične zahteve, kot izhajajo iz predmetne razpisne dokumentacije;</w:t>
      </w:r>
    </w:p>
    <w:p w14:paraId="2051AC4E" w14:textId="35D89CBB" w:rsidR="000B42D1" w:rsidRPr="00281147" w:rsidRDefault="000B42D1" w:rsidP="00D52E6E">
      <w:pPr>
        <w:pStyle w:val="Tekst"/>
        <w:numPr>
          <w:ilvl w:val="0"/>
          <w:numId w:val="18"/>
        </w:numPr>
        <w:spacing w:line="276" w:lineRule="auto"/>
        <w:rPr>
          <w:sz w:val="24"/>
          <w:szCs w:val="24"/>
          <w:lang w:val="de-AT"/>
        </w:rPr>
      </w:pPr>
      <w:r w:rsidRPr="00281147">
        <w:rPr>
          <w:sz w:val="24"/>
          <w:szCs w:val="24"/>
          <w:lang w:val="de-AT"/>
        </w:rPr>
        <w:t xml:space="preserve">bomo koncedenta takoj pisno obvestili o morebitnih spremembah zgoraj navedenih okoliščin, ki bodo nastale v katerikoli fazi realizacije razpisanega posla, za katerega </w:t>
      </w:r>
      <w:r w:rsidR="004E5243" w:rsidRPr="00281147">
        <w:rPr>
          <w:sz w:val="24"/>
          <w:szCs w:val="24"/>
          <w:lang w:val="de-AT"/>
        </w:rPr>
        <w:t>oddajamo ponudbo</w:t>
      </w:r>
      <w:r w:rsidRPr="00281147">
        <w:rPr>
          <w:sz w:val="24"/>
          <w:szCs w:val="24"/>
          <w:lang w:val="de-AT"/>
        </w:rPr>
        <w:t>;</w:t>
      </w:r>
    </w:p>
    <w:p w14:paraId="784BFBD5" w14:textId="40974C76" w:rsidR="000B42D1" w:rsidRPr="00281147" w:rsidRDefault="000B42D1" w:rsidP="00D52E6E">
      <w:pPr>
        <w:pStyle w:val="Tekst"/>
        <w:numPr>
          <w:ilvl w:val="0"/>
          <w:numId w:val="18"/>
        </w:numPr>
        <w:spacing w:line="276" w:lineRule="auto"/>
        <w:rPr>
          <w:sz w:val="24"/>
          <w:szCs w:val="24"/>
          <w:lang w:val="de-AT"/>
        </w:rPr>
      </w:pPr>
      <w:r w:rsidRPr="00281147">
        <w:rPr>
          <w:sz w:val="24"/>
          <w:szCs w:val="24"/>
          <w:lang w:val="de-AT"/>
        </w:rPr>
        <w:t xml:space="preserve">se strinjamo, da nosimo celotne stroške priprave </w:t>
      </w:r>
      <w:r w:rsidR="00830E98" w:rsidRPr="00281147">
        <w:rPr>
          <w:sz w:val="24"/>
          <w:szCs w:val="24"/>
          <w:lang w:val="de-AT"/>
        </w:rPr>
        <w:t>ponudbe</w:t>
      </w:r>
      <w:r w:rsidRPr="00281147">
        <w:rPr>
          <w:sz w:val="24"/>
          <w:szCs w:val="24"/>
          <w:lang w:val="de-AT"/>
        </w:rPr>
        <w:t>. Soglašamo tudi, da od koncedenta v nobenem primeru ne moremo zahtevati kakršnihkoli povračil stroškov, ki bi nastali zaradi sodelovanja v postopku javnega razpisa;</w:t>
      </w:r>
    </w:p>
    <w:p w14:paraId="16090FDF" w14:textId="1B1C8804" w:rsidR="000B42D1" w:rsidRPr="00281147" w:rsidRDefault="000B42D1" w:rsidP="00D52E6E">
      <w:pPr>
        <w:pStyle w:val="Tekst"/>
        <w:numPr>
          <w:ilvl w:val="0"/>
          <w:numId w:val="18"/>
        </w:numPr>
        <w:spacing w:line="276" w:lineRule="auto"/>
        <w:rPr>
          <w:sz w:val="24"/>
          <w:szCs w:val="24"/>
          <w:lang w:val="de-AT"/>
        </w:rPr>
      </w:pPr>
      <w:r w:rsidRPr="00281147">
        <w:rPr>
          <w:sz w:val="24"/>
          <w:szCs w:val="24"/>
          <w:lang w:val="de-AT"/>
        </w:rPr>
        <w:t xml:space="preserve">bomo na pisno zahtevo koncedenta v postavljenem roku predložili dokazila o resničnosti navedb v </w:t>
      </w:r>
      <w:r w:rsidR="00830E98" w:rsidRPr="00281147">
        <w:rPr>
          <w:sz w:val="24"/>
          <w:szCs w:val="24"/>
          <w:lang w:val="de-AT"/>
        </w:rPr>
        <w:t>ponudbi</w:t>
      </w:r>
      <w:r w:rsidRPr="00281147">
        <w:rPr>
          <w:sz w:val="24"/>
          <w:szCs w:val="24"/>
          <w:lang w:val="de-AT"/>
        </w:rPr>
        <w:t>;</w:t>
      </w:r>
    </w:p>
    <w:p w14:paraId="74B28A4B" w14:textId="71F76D4B" w:rsidR="009B7555" w:rsidRPr="00281147" w:rsidRDefault="000B42D1" w:rsidP="00D52E6E">
      <w:pPr>
        <w:pStyle w:val="Tekst"/>
        <w:numPr>
          <w:ilvl w:val="0"/>
          <w:numId w:val="18"/>
        </w:numPr>
        <w:spacing w:line="276" w:lineRule="auto"/>
        <w:rPr>
          <w:sz w:val="24"/>
          <w:szCs w:val="24"/>
          <w:lang w:val="de-AT"/>
        </w:rPr>
      </w:pPr>
      <w:r w:rsidRPr="00281147">
        <w:rPr>
          <w:sz w:val="24"/>
          <w:szCs w:val="24"/>
          <w:lang w:val="de-AT"/>
        </w:rPr>
        <w:t xml:space="preserve">je veljavnost naše </w:t>
      </w:r>
      <w:r w:rsidR="00711C40">
        <w:rPr>
          <w:sz w:val="24"/>
          <w:szCs w:val="24"/>
          <w:lang w:val="de-AT"/>
        </w:rPr>
        <w:t>ponudbe</w:t>
      </w:r>
      <w:r w:rsidRPr="00281147">
        <w:rPr>
          <w:sz w:val="24"/>
          <w:szCs w:val="24"/>
          <w:lang w:val="de-AT"/>
        </w:rPr>
        <w:t xml:space="preserve"> vsaj 120 dni od roka za oddajo </w:t>
      </w:r>
      <w:r w:rsidR="00830E98" w:rsidRPr="00281147">
        <w:rPr>
          <w:sz w:val="24"/>
          <w:szCs w:val="24"/>
          <w:lang w:val="de-AT"/>
        </w:rPr>
        <w:t>ponudb</w:t>
      </w:r>
      <w:r w:rsidRPr="00281147">
        <w:rPr>
          <w:sz w:val="24"/>
          <w:szCs w:val="24"/>
          <w:lang w:val="de-AT"/>
        </w:rPr>
        <w:t>;</w:t>
      </w:r>
    </w:p>
    <w:p w14:paraId="00704680" w14:textId="77777777" w:rsidR="001B5655" w:rsidRPr="00281147" w:rsidRDefault="000B42D1" w:rsidP="00D52E6E">
      <w:pPr>
        <w:pStyle w:val="Tekst"/>
        <w:numPr>
          <w:ilvl w:val="0"/>
          <w:numId w:val="18"/>
        </w:numPr>
        <w:spacing w:line="276" w:lineRule="auto"/>
        <w:rPr>
          <w:sz w:val="24"/>
          <w:szCs w:val="24"/>
          <w:lang w:val="de-AT"/>
        </w:rPr>
      </w:pPr>
      <w:r w:rsidRPr="00281147">
        <w:rPr>
          <w:sz w:val="24"/>
          <w:szCs w:val="24"/>
          <w:lang w:val="de-AT"/>
        </w:rPr>
        <w:t>soglašamo, da lahko koncedent kadarkoli razveljavi postopek javnega razpisa, pod pogoji iz veljavne zakonodaje ter, da po pravnomočnosti odločitve o izbiri koncesiona</w:t>
      </w:r>
      <w:r w:rsidR="009B7555" w:rsidRPr="00281147">
        <w:rPr>
          <w:sz w:val="24"/>
          <w:szCs w:val="24"/>
          <w:lang w:val="de-AT"/>
        </w:rPr>
        <w:t>rja koncedent ne sklene pogodbe;</w:t>
      </w:r>
    </w:p>
    <w:p w14:paraId="6E4D5BA9" w14:textId="77777777" w:rsidR="009B7555" w:rsidRPr="00281147" w:rsidRDefault="009B7555" w:rsidP="00D52E6E">
      <w:pPr>
        <w:pStyle w:val="Tekst"/>
        <w:numPr>
          <w:ilvl w:val="0"/>
          <w:numId w:val="18"/>
        </w:numPr>
        <w:spacing w:line="276" w:lineRule="auto"/>
        <w:rPr>
          <w:sz w:val="24"/>
          <w:szCs w:val="24"/>
          <w:lang w:val="de-AT"/>
        </w:rPr>
      </w:pPr>
      <w:r w:rsidRPr="00281147">
        <w:rPr>
          <w:sz w:val="24"/>
          <w:szCs w:val="24"/>
          <w:lang w:val="de-AT"/>
        </w:rPr>
        <w:t>bomo na poziv koncedenta slednjemu v roku 8 dni od prejema poziva, posredovali podatke o svojih ustanoviteljih, družbenikih, delničarjih, komanditistih ali drugih lastnikih in podatke o lastniških deležih navedenih oseb, ter podatke o gospodarskih subjektih, za katere se glede na določbe zakona, ki ureja gospodarske družbe šteje, da so z njimi povezane družbe, vse v primeru, da bomo izbrani kot najugodnejši ponudnik s popolno končno ponudbo.</w:t>
      </w:r>
    </w:p>
    <w:p w14:paraId="12713D42" w14:textId="77777777" w:rsidR="002432C7" w:rsidRPr="00281147" w:rsidRDefault="002432C7" w:rsidP="009B7555">
      <w:pPr>
        <w:pStyle w:val="Tekst"/>
        <w:rPr>
          <w:sz w:val="24"/>
          <w:szCs w:val="24"/>
          <w:lang w:val="de-AT"/>
        </w:rPr>
      </w:pPr>
    </w:p>
    <w:tbl>
      <w:tblPr>
        <w:tblStyle w:val="GridTable4-Accent21"/>
        <w:tblW w:w="0" w:type="auto"/>
        <w:tblLook w:val="04A0" w:firstRow="1" w:lastRow="0" w:firstColumn="1" w:lastColumn="0" w:noHBand="0" w:noVBand="1"/>
      </w:tblPr>
      <w:tblGrid>
        <w:gridCol w:w="1734"/>
        <w:gridCol w:w="1798"/>
        <w:gridCol w:w="3639"/>
        <w:gridCol w:w="2391"/>
      </w:tblGrid>
      <w:tr w:rsidR="002432C7" w:rsidRPr="00281147" w14:paraId="33392E52" w14:textId="77777777" w:rsidTr="00C834AC">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734" w:type="dxa"/>
            <w:vAlign w:val="center"/>
          </w:tcPr>
          <w:p w14:paraId="32509F3C" w14:textId="77777777" w:rsidR="002432C7" w:rsidRPr="00281147" w:rsidRDefault="002432C7" w:rsidP="00C834AC">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color w:val="FFFFFF" w:themeColor="background1"/>
                <w:sz w:val="24"/>
                <w:szCs w:val="24"/>
              </w:rPr>
            </w:pPr>
            <w:r w:rsidRPr="00281147">
              <w:rPr>
                <w:b w:val="0"/>
                <w:color w:val="FFFFFF" w:themeColor="background1"/>
                <w:sz w:val="24"/>
                <w:szCs w:val="24"/>
              </w:rPr>
              <w:t>KRAJ</w:t>
            </w:r>
          </w:p>
        </w:tc>
        <w:tc>
          <w:tcPr>
            <w:tcW w:w="1798" w:type="dxa"/>
            <w:vAlign w:val="center"/>
          </w:tcPr>
          <w:p w14:paraId="59F98CEC" w14:textId="77777777" w:rsidR="002432C7" w:rsidRPr="00281147" w:rsidRDefault="002432C7" w:rsidP="00C834AC">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rPr>
            </w:pPr>
            <w:r w:rsidRPr="00281147">
              <w:rPr>
                <w:b w:val="0"/>
                <w:color w:val="FFFFFF" w:themeColor="background1"/>
                <w:sz w:val="24"/>
                <w:szCs w:val="24"/>
              </w:rPr>
              <w:t>DATUM</w:t>
            </w:r>
          </w:p>
        </w:tc>
        <w:tc>
          <w:tcPr>
            <w:tcW w:w="3639" w:type="dxa"/>
            <w:vAlign w:val="center"/>
          </w:tcPr>
          <w:p w14:paraId="55A0288D" w14:textId="77777777" w:rsidR="002432C7" w:rsidRPr="00281147" w:rsidRDefault="002432C7" w:rsidP="00C834AC">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rPr>
            </w:pPr>
            <w:r w:rsidRPr="00281147">
              <w:rPr>
                <w:b w:val="0"/>
                <w:color w:val="FFFFFF" w:themeColor="background1"/>
                <w:sz w:val="24"/>
                <w:szCs w:val="24"/>
              </w:rPr>
              <w:t xml:space="preserve">IME in PRIIMEK </w:t>
            </w:r>
          </w:p>
          <w:p w14:paraId="7C409BDC" w14:textId="77777777" w:rsidR="002432C7" w:rsidRPr="00281147" w:rsidRDefault="002432C7" w:rsidP="00C834AC">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rPr>
            </w:pPr>
            <w:r w:rsidRPr="00281147">
              <w:rPr>
                <w:b w:val="0"/>
                <w:color w:val="FFFFFF" w:themeColor="background1"/>
                <w:sz w:val="24"/>
                <w:szCs w:val="24"/>
              </w:rPr>
              <w:t xml:space="preserve">POOBLAŠČENE OSEBE </w:t>
            </w:r>
          </w:p>
        </w:tc>
        <w:tc>
          <w:tcPr>
            <w:tcW w:w="2391" w:type="dxa"/>
            <w:vAlign w:val="center"/>
          </w:tcPr>
          <w:p w14:paraId="55A843AD" w14:textId="77777777" w:rsidR="002432C7" w:rsidRPr="00281147" w:rsidRDefault="002432C7" w:rsidP="00C834AC">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rPr>
            </w:pPr>
            <w:r w:rsidRPr="00281147">
              <w:rPr>
                <w:b w:val="0"/>
                <w:color w:val="FFFFFF" w:themeColor="background1"/>
                <w:sz w:val="24"/>
                <w:szCs w:val="24"/>
              </w:rPr>
              <w:t>ŽIG in PODPIS</w:t>
            </w:r>
          </w:p>
        </w:tc>
      </w:tr>
      <w:tr w:rsidR="002432C7" w:rsidRPr="00281147" w14:paraId="59816481" w14:textId="77777777" w:rsidTr="00C834AC">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34" w:type="dxa"/>
          </w:tcPr>
          <w:p w14:paraId="33B2DDE6" w14:textId="77777777" w:rsidR="002432C7" w:rsidRPr="00281147" w:rsidRDefault="002432C7" w:rsidP="00C834AC">
            <w:pPr>
              <w:pStyle w:val="Tekst"/>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14:paraId="6FF79FC9" w14:textId="77777777" w:rsidR="002432C7" w:rsidRPr="00281147" w:rsidRDefault="002432C7" w:rsidP="00C834AC">
            <w:pPr>
              <w:pStyle w:val="Tekst"/>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c>
          <w:tcPr>
            <w:tcW w:w="1798" w:type="dxa"/>
          </w:tcPr>
          <w:p w14:paraId="09B9DD0E" w14:textId="77777777" w:rsidR="002432C7" w:rsidRPr="00281147" w:rsidRDefault="002432C7" w:rsidP="00C834AC">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c>
          <w:tcPr>
            <w:tcW w:w="3639" w:type="dxa"/>
          </w:tcPr>
          <w:p w14:paraId="3A621F74" w14:textId="77777777" w:rsidR="002432C7" w:rsidRPr="00281147" w:rsidRDefault="002432C7" w:rsidP="00C834AC">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c>
          <w:tcPr>
            <w:tcW w:w="2391" w:type="dxa"/>
          </w:tcPr>
          <w:p w14:paraId="615D75E9" w14:textId="77777777" w:rsidR="002432C7" w:rsidRPr="00281147" w:rsidRDefault="002432C7" w:rsidP="00C834AC">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r>
    </w:tbl>
    <w:p w14:paraId="7644FBB2" w14:textId="2A4C9C83" w:rsidR="00051476" w:rsidRPr="00FB0E3E" w:rsidRDefault="002432C7" w:rsidP="00FB0E3E">
      <w:pPr>
        <w:jc w:val="both"/>
        <w:rPr>
          <w:rFonts w:ascii="Avenir Next" w:hAnsi="Avenir Next"/>
          <w:i/>
          <w:iCs/>
          <w:sz w:val="20"/>
          <w:szCs w:val="20"/>
        </w:rPr>
      </w:pPr>
      <w:r w:rsidRPr="00E15B02">
        <w:rPr>
          <w:rFonts w:ascii="Avenir Next" w:hAnsi="Avenir Next"/>
          <w:sz w:val="20"/>
          <w:szCs w:val="20"/>
        </w:rPr>
        <w:t>*</w:t>
      </w:r>
      <w:r w:rsidRPr="00E15B02">
        <w:rPr>
          <w:rFonts w:ascii="Avenir Next" w:hAnsi="Avenir Next"/>
          <w:i/>
          <w:iCs/>
          <w:sz w:val="20"/>
          <w:szCs w:val="20"/>
        </w:rPr>
        <w:t xml:space="preserve">V primeru, da </w:t>
      </w:r>
      <w:r w:rsidR="0008371C" w:rsidRPr="00E15B02">
        <w:rPr>
          <w:rFonts w:ascii="Avenir Next" w:hAnsi="Avenir Next"/>
          <w:i/>
          <w:iCs/>
          <w:sz w:val="20"/>
          <w:szCs w:val="20"/>
        </w:rPr>
        <w:t>ponudnik</w:t>
      </w:r>
      <w:r w:rsidRPr="00E15B02">
        <w:rPr>
          <w:rFonts w:ascii="Avenir Next" w:hAnsi="Avenir Next"/>
          <w:i/>
          <w:iCs/>
          <w:sz w:val="20"/>
          <w:szCs w:val="20"/>
        </w:rPr>
        <w:t xml:space="preserve"> potrebuje več obrazcev, jih ustrezno razmnoži. V primeru </w:t>
      </w:r>
      <w:r w:rsidR="0008371C" w:rsidRPr="00E15B02">
        <w:rPr>
          <w:rFonts w:ascii="Avenir Next" w:hAnsi="Avenir Next"/>
          <w:i/>
          <w:iCs/>
          <w:sz w:val="20"/>
          <w:szCs w:val="20"/>
        </w:rPr>
        <w:t>ponudbe</w:t>
      </w:r>
      <w:r w:rsidRPr="00E15B02">
        <w:rPr>
          <w:rFonts w:ascii="Avenir Next" w:hAnsi="Avenir Next"/>
          <w:i/>
          <w:iCs/>
          <w:sz w:val="20"/>
          <w:szCs w:val="20"/>
        </w:rPr>
        <w:t xml:space="preserve">, v kateri </w:t>
      </w:r>
      <w:r w:rsidR="0008371C" w:rsidRPr="00E15B02">
        <w:rPr>
          <w:rFonts w:ascii="Avenir Next" w:hAnsi="Avenir Next"/>
          <w:i/>
          <w:iCs/>
          <w:sz w:val="20"/>
          <w:szCs w:val="20"/>
        </w:rPr>
        <w:t>ponudnik nastopa s partnerji</w:t>
      </w:r>
      <w:r w:rsidRPr="00E15B02">
        <w:rPr>
          <w:rFonts w:ascii="Avenir Next" w:hAnsi="Avenir Next"/>
          <w:i/>
          <w:iCs/>
          <w:sz w:val="20"/>
          <w:szCs w:val="20"/>
        </w:rPr>
        <w:t>, je potrebno predmetno izjavo predložiti tudi za vse partnerje.</w:t>
      </w:r>
    </w:p>
    <w:p w14:paraId="63AACC53" w14:textId="77777777" w:rsidR="00051476" w:rsidRPr="00281147" w:rsidRDefault="00051476" w:rsidP="00051476">
      <w:pPr>
        <w:pStyle w:val="Heading2"/>
        <w:numPr>
          <w:ilvl w:val="1"/>
          <w:numId w:val="4"/>
        </w:numPr>
        <w:rPr>
          <w:color w:val="528F2A" w:themeColor="accent2" w:themeShade="BF"/>
          <w:szCs w:val="24"/>
        </w:rPr>
      </w:pPr>
      <w:bookmarkStart w:id="31" w:name="_Toc496776279"/>
      <w:r w:rsidRPr="00281147">
        <w:rPr>
          <w:color w:val="528F2A" w:themeColor="accent2" w:themeShade="BF"/>
          <w:szCs w:val="24"/>
        </w:rPr>
        <w:lastRenderedPageBreak/>
        <w:t>PODATKI O PODIZVAJALCIH</w:t>
      </w:r>
      <w:bookmarkEnd w:id="31"/>
    </w:p>
    <w:p w14:paraId="2A6D762D" w14:textId="77777777" w:rsidR="00051476" w:rsidRPr="00281147" w:rsidRDefault="00051476" w:rsidP="00051476"/>
    <w:tbl>
      <w:tblPr>
        <w:tblStyle w:val="GridTable4-Accent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6886"/>
      </w:tblGrid>
      <w:tr w:rsidR="00051476" w:rsidRPr="00281147" w14:paraId="03F17FB1" w14:textId="77777777" w:rsidTr="00FD152A">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376" w:type="dxa"/>
            <w:gridSpan w:val="2"/>
            <w:tcBorders>
              <w:bottom w:val="none" w:sz="0" w:space="0" w:color="auto"/>
            </w:tcBorders>
            <w:vAlign w:val="center"/>
          </w:tcPr>
          <w:p w14:paraId="445B7703"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tabs>
                <w:tab w:val="left" w:pos="3512"/>
              </w:tabs>
              <w:jc w:val="center"/>
              <w:rPr>
                <w:b w:val="0"/>
                <w:color w:val="FFFFFF" w:themeColor="background1"/>
                <w:sz w:val="24"/>
                <w:szCs w:val="24"/>
              </w:rPr>
            </w:pPr>
            <w:r w:rsidRPr="00281147">
              <w:rPr>
                <w:b w:val="0"/>
                <w:color w:val="FFFFFF" w:themeColor="background1"/>
                <w:sz w:val="24"/>
                <w:szCs w:val="24"/>
              </w:rPr>
              <w:t>PODATKI PODIZVAJALCA</w:t>
            </w:r>
          </w:p>
        </w:tc>
      </w:tr>
      <w:tr w:rsidR="00051476" w:rsidRPr="00281147" w14:paraId="62765CF1" w14:textId="77777777" w:rsidTr="00FD152A">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490" w:type="dxa"/>
            <w:tcBorders>
              <w:bottom w:val="single" w:sz="4" w:space="0" w:color="6EC038" w:themeColor="accent2"/>
              <w:right w:val="single" w:sz="4" w:space="0" w:color="6EC038" w:themeColor="accent2"/>
            </w:tcBorders>
            <w:vAlign w:val="center"/>
          </w:tcPr>
          <w:p w14:paraId="62BC555B" w14:textId="77777777" w:rsidR="00051476" w:rsidRPr="0005199E"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rPr>
                <w:b w:val="0"/>
              </w:rPr>
            </w:pPr>
            <w:r w:rsidRPr="0005199E">
              <w:rPr>
                <w:b w:val="0"/>
              </w:rPr>
              <w:t>NAZIV ali IME</w:t>
            </w:r>
          </w:p>
        </w:tc>
        <w:tc>
          <w:tcPr>
            <w:tcW w:w="6886" w:type="dxa"/>
            <w:tcBorders>
              <w:left w:val="single" w:sz="4" w:space="0" w:color="6EC038" w:themeColor="accent2"/>
              <w:bottom w:val="single" w:sz="4" w:space="0" w:color="6EC038" w:themeColor="accent2"/>
            </w:tcBorders>
          </w:tcPr>
          <w:p w14:paraId="6E237CC4"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r>
      <w:tr w:rsidR="00051476" w:rsidRPr="00281147" w14:paraId="0D22F16F" w14:textId="77777777" w:rsidTr="00FD152A">
        <w:trPr>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71D87F8F" w14:textId="77777777" w:rsidR="00051476" w:rsidRPr="0005199E"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rPr>
                <w:b w:val="0"/>
              </w:rPr>
            </w:pPr>
            <w:r w:rsidRPr="0005199E">
              <w:rPr>
                <w:b w:val="0"/>
              </w:rPr>
              <w:t>SEDEŽ ali NASLOV</w:t>
            </w:r>
          </w:p>
        </w:tc>
        <w:tc>
          <w:tcPr>
            <w:tcW w:w="6886" w:type="dxa"/>
            <w:tcBorders>
              <w:top w:val="single" w:sz="4" w:space="0" w:color="6EC038" w:themeColor="accent2"/>
              <w:left w:val="single" w:sz="4" w:space="0" w:color="6EC038" w:themeColor="accent2"/>
              <w:bottom w:val="single" w:sz="4" w:space="0" w:color="6EC038" w:themeColor="accent2"/>
            </w:tcBorders>
          </w:tcPr>
          <w:p w14:paraId="19A29460"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sz w:val="24"/>
                <w:szCs w:val="24"/>
              </w:rPr>
            </w:pPr>
          </w:p>
        </w:tc>
      </w:tr>
      <w:tr w:rsidR="00051476" w:rsidRPr="00281147" w14:paraId="7A704DCF" w14:textId="77777777" w:rsidTr="00FD152A">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1094D88A" w14:textId="77777777" w:rsidR="00051476" w:rsidRPr="0005199E"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rPr>
                <w:b w:val="0"/>
              </w:rPr>
            </w:pPr>
            <w:r w:rsidRPr="0005199E">
              <w:rPr>
                <w:b w:val="0"/>
              </w:rPr>
              <w:t>DAVČNA ŠT.</w:t>
            </w:r>
          </w:p>
        </w:tc>
        <w:tc>
          <w:tcPr>
            <w:tcW w:w="6886" w:type="dxa"/>
            <w:tcBorders>
              <w:top w:val="single" w:sz="4" w:space="0" w:color="6EC038" w:themeColor="accent2"/>
              <w:left w:val="single" w:sz="4" w:space="0" w:color="6EC038" w:themeColor="accent2"/>
              <w:bottom w:val="single" w:sz="4" w:space="0" w:color="6EC038" w:themeColor="accent2"/>
            </w:tcBorders>
          </w:tcPr>
          <w:p w14:paraId="3943D5DD"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r>
      <w:tr w:rsidR="00051476" w:rsidRPr="00281147" w14:paraId="035F8A7B" w14:textId="77777777" w:rsidTr="00FD152A">
        <w:trPr>
          <w:trHeight w:val="598"/>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4165E5D3" w14:textId="77777777" w:rsidR="00051476" w:rsidRPr="0005199E"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rPr>
                <w:b w:val="0"/>
              </w:rPr>
            </w:pPr>
            <w:r w:rsidRPr="0005199E">
              <w:rPr>
                <w:b w:val="0"/>
              </w:rPr>
              <w:t>MATIČNA ŠT.</w:t>
            </w:r>
          </w:p>
        </w:tc>
        <w:tc>
          <w:tcPr>
            <w:tcW w:w="6886" w:type="dxa"/>
            <w:tcBorders>
              <w:top w:val="single" w:sz="4" w:space="0" w:color="6EC038" w:themeColor="accent2"/>
              <w:left w:val="single" w:sz="4" w:space="0" w:color="6EC038" w:themeColor="accent2"/>
              <w:bottom w:val="single" w:sz="4" w:space="0" w:color="6EC038" w:themeColor="accent2"/>
            </w:tcBorders>
          </w:tcPr>
          <w:p w14:paraId="7D2EB195"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sz w:val="24"/>
                <w:szCs w:val="24"/>
              </w:rPr>
            </w:pPr>
          </w:p>
        </w:tc>
      </w:tr>
      <w:tr w:rsidR="00051476" w:rsidRPr="00281147" w14:paraId="00C61034" w14:textId="77777777" w:rsidTr="00FD152A">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03505326" w14:textId="77777777" w:rsidR="00051476" w:rsidRPr="0005199E"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rPr>
                <w:b w:val="0"/>
              </w:rPr>
            </w:pPr>
            <w:r w:rsidRPr="0005199E">
              <w:rPr>
                <w:b w:val="0"/>
              </w:rPr>
              <w:t>ZAKONITI ZASTOPNIK/I</w:t>
            </w:r>
          </w:p>
        </w:tc>
        <w:tc>
          <w:tcPr>
            <w:tcW w:w="6886" w:type="dxa"/>
            <w:tcBorders>
              <w:top w:val="single" w:sz="4" w:space="0" w:color="6EC038" w:themeColor="accent2"/>
              <w:left w:val="single" w:sz="4" w:space="0" w:color="6EC038" w:themeColor="accent2"/>
              <w:bottom w:val="single" w:sz="4" w:space="0" w:color="6EC038" w:themeColor="accent2"/>
            </w:tcBorders>
          </w:tcPr>
          <w:p w14:paraId="3B9290B4"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r>
      <w:tr w:rsidR="00051476" w:rsidRPr="00281147" w14:paraId="6BEC7825" w14:textId="77777777" w:rsidTr="00FD152A">
        <w:trPr>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496857F5" w14:textId="77777777" w:rsidR="00051476" w:rsidRPr="0005199E"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rPr>
                <w:b w:val="0"/>
              </w:rPr>
            </w:pPr>
            <w:r w:rsidRPr="0005199E">
              <w:rPr>
                <w:b w:val="0"/>
              </w:rPr>
              <w:t>POSLOVNI RAČUN/I</w:t>
            </w:r>
          </w:p>
        </w:tc>
        <w:tc>
          <w:tcPr>
            <w:tcW w:w="6886" w:type="dxa"/>
            <w:tcBorders>
              <w:top w:val="single" w:sz="4" w:space="0" w:color="6EC038" w:themeColor="accent2"/>
              <w:left w:val="single" w:sz="4" w:space="0" w:color="6EC038" w:themeColor="accent2"/>
              <w:bottom w:val="single" w:sz="4" w:space="0" w:color="6EC038" w:themeColor="accent2"/>
            </w:tcBorders>
          </w:tcPr>
          <w:p w14:paraId="43032D45"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sz w:val="24"/>
                <w:szCs w:val="24"/>
              </w:rPr>
            </w:pPr>
          </w:p>
        </w:tc>
      </w:tr>
      <w:tr w:rsidR="00051476" w:rsidRPr="00281147" w14:paraId="3A1DCCF2" w14:textId="77777777" w:rsidTr="00FD152A">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69CA199A" w14:textId="77777777" w:rsidR="00051476" w:rsidRPr="0005199E"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rPr>
                <w:b w:val="0"/>
              </w:rPr>
            </w:pPr>
            <w:r w:rsidRPr="0005199E">
              <w:rPr>
                <w:b w:val="0"/>
              </w:rPr>
              <w:t>TELEFON</w:t>
            </w:r>
          </w:p>
        </w:tc>
        <w:tc>
          <w:tcPr>
            <w:tcW w:w="6886" w:type="dxa"/>
            <w:tcBorders>
              <w:top w:val="single" w:sz="4" w:space="0" w:color="6EC038" w:themeColor="accent2"/>
              <w:left w:val="single" w:sz="4" w:space="0" w:color="6EC038" w:themeColor="accent2"/>
              <w:bottom w:val="single" w:sz="4" w:space="0" w:color="6EC038" w:themeColor="accent2"/>
            </w:tcBorders>
          </w:tcPr>
          <w:p w14:paraId="09451406"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r>
      <w:tr w:rsidR="00051476" w:rsidRPr="00281147" w14:paraId="7FEBF2A9" w14:textId="77777777" w:rsidTr="00FD152A">
        <w:trPr>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244C448B" w14:textId="77777777" w:rsidR="00051476" w:rsidRPr="0005199E"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rPr>
                <w:b w:val="0"/>
              </w:rPr>
            </w:pPr>
            <w:r w:rsidRPr="0005199E">
              <w:rPr>
                <w:b w:val="0"/>
              </w:rPr>
              <w:t>FAKS</w:t>
            </w:r>
          </w:p>
        </w:tc>
        <w:tc>
          <w:tcPr>
            <w:tcW w:w="6886" w:type="dxa"/>
            <w:tcBorders>
              <w:top w:val="single" w:sz="4" w:space="0" w:color="6EC038" w:themeColor="accent2"/>
              <w:left w:val="single" w:sz="4" w:space="0" w:color="6EC038" w:themeColor="accent2"/>
              <w:bottom w:val="single" w:sz="4" w:space="0" w:color="6EC038" w:themeColor="accent2"/>
            </w:tcBorders>
          </w:tcPr>
          <w:p w14:paraId="1CEE602A"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sz w:val="24"/>
                <w:szCs w:val="24"/>
              </w:rPr>
            </w:pPr>
          </w:p>
        </w:tc>
      </w:tr>
      <w:tr w:rsidR="00051476" w:rsidRPr="00281147" w14:paraId="6E0ACB35" w14:textId="77777777" w:rsidTr="00FD152A">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19C94192" w14:textId="77777777" w:rsidR="00051476" w:rsidRPr="0005199E"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rPr>
                <w:b w:val="0"/>
              </w:rPr>
            </w:pPr>
            <w:r w:rsidRPr="0005199E">
              <w:rPr>
                <w:b w:val="0"/>
              </w:rPr>
              <w:t>E-POŠTA</w:t>
            </w:r>
          </w:p>
        </w:tc>
        <w:tc>
          <w:tcPr>
            <w:tcW w:w="6886" w:type="dxa"/>
            <w:tcBorders>
              <w:top w:val="single" w:sz="4" w:space="0" w:color="6EC038" w:themeColor="accent2"/>
              <w:left w:val="single" w:sz="4" w:space="0" w:color="6EC038" w:themeColor="accent2"/>
              <w:bottom w:val="single" w:sz="4" w:space="0" w:color="6EC038" w:themeColor="accent2"/>
            </w:tcBorders>
          </w:tcPr>
          <w:p w14:paraId="58E54166"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r>
      <w:tr w:rsidR="00051476" w:rsidRPr="00281147" w14:paraId="08958E44" w14:textId="77777777" w:rsidTr="0005199E">
        <w:trPr>
          <w:trHeight w:val="1987"/>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5C54BE3D" w14:textId="7B6C0F99" w:rsidR="00051476" w:rsidRPr="0005199E"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b w:val="0"/>
                <w:lang w:val="sl-SI"/>
              </w:rPr>
            </w:pPr>
            <w:r w:rsidRPr="0005199E">
              <w:rPr>
                <w:b w:val="0"/>
                <w:lang w:val="sl-SI"/>
              </w:rPr>
              <w:t>VSAKA VRSTA DEL, KI JIH BO IZVEDEL IN VSAKA VRSTA BLAGA, KI GA BO DOBAVIL PODIZVAJALEC</w:t>
            </w:r>
          </w:p>
        </w:tc>
        <w:tc>
          <w:tcPr>
            <w:tcW w:w="6886" w:type="dxa"/>
            <w:tcBorders>
              <w:top w:val="single" w:sz="4" w:space="0" w:color="6EC038" w:themeColor="accent2"/>
              <w:left w:val="single" w:sz="4" w:space="0" w:color="6EC038" w:themeColor="accent2"/>
              <w:bottom w:val="single" w:sz="4" w:space="0" w:color="6EC038" w:themeColor="accent2"/>
            </w:tcBorders>
          </w:tcPr>
          <w:p w14:paraId="3A131190"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sz w:val="24"/>
                <w:szCs w:val="24"/>
                <w:lang w:val="sl-SI"/>
              </w:rPr>
            </w:pPr>
          </w:p>
        </w:tc>
      </w:tr>
      <w:tr w:rsidR="00051476" w:rsidRPr="00281147" w14:paraId="0036D705" w14:textId="77777777" w:rsidTr="00FD152A">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490" w:type="dxa"/>
            <w:tcBorders>
              <w:top w:val="single" w:sz="4" w:space="0" w:color="6EC038" w:themeColor="accent2"/>
              <w:bottom w:val="single" w:sz="4" w:space="0" w:color="6EC038" w:themeColor="accent2"/>
              <w:right w:val="single" w:sz="4" w:space="0" w:color="6EC038" w:themeColor="accent2"/>
            </w:tcBorders>
            <w:vAlign w:val="center"/>
          </w:tcPr>
          <w:p w14:paraId="74A1044C" w14:textId="4165DA14" w:rsidR="00051476" w:rsidRPr="0005199E"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jc w:val="left"/>
              <w:rPr>
                <w:b w:val="0"/>
                <w:lang w:val="sl-SI"/>
              </w:rPr>
            </w:pPr>
            <w:r w:rsidRPr="0005199E">
              <w:rPr>
                <w:b w:val="0"/>
                <w:lang w:val="sl-SI"/>
              </w:rPr>
              <w:t>PREDMET, KOLIČINA, VREDNOST, KRAJ IN ROK IZVEDBE DEL PODIZVAJALCA</w:t>
            </w:r>
          </w:p>
        </w:tc>
        <w:tc>
          <w:tcPr>
            <w:tcW w:w="6886" w:type="dxa"/>
            <w:tcBorders>
              <w:top w:val="single" w:sz="4" w:space="0" w:color="6EC038" w:themeColor="accent2"/>
              <w:left w:val="single" w:sz="4" w:space="0" w:color="6EC038" w:themeColor="accent2"/>
              <w:bottom w:val="single" w:sz="4" w:space="0" w:color="6EC038" w:themeColor="accent2"/>
            </w:tcBorders>
          </w:tcPr>
          <w:p w14:paraId="602ED88F"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lang w:val="sl-SI"/>
              </w:rPr>
            </w:pPr>
          </w:p>
        </w:tc>
      </w:tr>
    </w:tbl>
    <w:p w14:paraId="52E391F6" w14:textId="77777777" w:rsidR="00051476" w:rsidRPr="00E15B02" w:rsidRDefault="00051476" w:rsidP="00051476">
      <w:pPr>
        <w:rPr>
          <w:rFonts w:ascii="Avenir Next" w:hAnsi="Avenir Next"/>
          <w:i/>
          <w:iCs/>
          <w:sz w:val="20"/>
          <w:szCs w:val="20"/>
          <w:lang w:val="en-US"/>
        </w:rPr>
      </w:pPr>
      <w:r w:rsidRPr="00E15B02">
        <w:rPr>
          <w:rFonts w:ascii="Avenir Next" w:hAnsi="Avenir Next"/>
          <w:sz w:val="20"/>
          <w:szCs w:val="20"/>
        </w:rPr>
        <w:t>*</w:t>
      </w:r>
      <w:r w:rsidRPr="00E15B02">
        <w:rPr>
          <w:rFonts w:ascii="Avenir Next" w:hAnsi="Avenir Next"/>
          <w:i/>
          <w:iCs/>
          <w:sz w:val="20"/>
          <w:szCs w:val="20"/>
        </w:rPr>
        <w:t xml:space="preserve">Obrazec se </w:t>
      </w:r>
      <w:r w:rsidRPr="00E15B02">
        <w:rPr>
          <w:rFonts w:ascii="Avenir Next" w:hAnsi="Avenir Next"/>
          <w:i/>
          <w:iCs/>
          <w:sz w:val="20"/>
          <w:szCs w:val="20"/>
          <w:lang w:val="en-US"/>
        </w:rPr>
        <w:t>izpolni v primeru relevantnosti. V primeru nominacije več podizvajalcev je potrebno obrazec izpolniti za vsakega posameznega podizvajalca.</w:t>
      </w:r>
    </w:p>
    <w:p w14:paraId="7F637E94" w14:textId="77777777" w:rsidR="00051476" w:rsidRPr="00281147" w:rsidRDefault="00051476" w:rsidP="00051476">
      <w:pPr>
        <w:pStyle w:val="Tekst"/>
        <w:rPr>
          <w:sz w:val="24"/>
          <w:szCs w:val="24"/>
        </w:rPr>
      </w:pPr>
    </w:p>
    <w:tbl>
      <w:tblPr>
        <w:tblStyle w:val="GridTable4-Accent21"/>
        <w:tblW w:w="0" w:type="auto"/>
        <w:tblLook w:val="04A0" w:firstRow="1" w:lastRow="0" w:firstColumn="1" w:lastColumn="0" w:noHBand="0" w:noVBand="1"/>
      </w:tblPr>
      <w:tblGrid>
        <w:gridCol w:w="1734"/>
        <w:gridCol w:w="1798"/>
        <w:gridCol w:w="3639"/>
        <w:gridCol w:w="2391"/>
      </w:tblGrid>
      <w:tr w:rsidR="00051476" w:rsidRPr="00281147" w14:paraId="66D2CC64" w14:textId="77777777" w:rsidTr="00FD152A">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734" w:type="dxa"/>
            <w:vAlign w:val="center"/>
          </w:tcPr>
          <w:p w14:paraId="26FBF7CB" w14:textId="77777777" w:rsidR="00051476" w:rsidRPr="0005199E"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color w:val="FFFFFF" w:themeColor="background1"/>
              </w:rPr>
            </w:pPr>
            <w:r w:rsidRPr="0005199E">
              <w:rPr>
                <w:b w:val="0"/>
                <w:color w:val="FFFFFF" w:themeColor="background1"/>
              </w:rPr>
              <w:t>KRAJ</w:t>
            </w:r>
          </w:p>
        </w:tc>
        <w:tc>
          <w:tcPr>
            <w:tcW w:w="1798" w:type="dxa"/>
            <w:vAlign w:val="center"/>
          </w:tcPr>
          <w:p w14:paraId="2B5DDC52" w14:textId="77777777" w:rsidR="00051476" w:rsidRPr="0005199E"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05199E">
              <w:rPr>
                <w:b w:val="0"/>
                <w:color w:val="FFFFFF" w:themeColor="background1"/>
              </w:rPr>
              <w:t>DATUM</w:t>
            </w:r>
          </w:p>
        </w:tc>
        <w:tc>
          <w:tcPr>
            <w:tcW w:w="3639" w:type="dxa"/>
            <w:vAlign w:val="center"/>
          </w:tcPr>
          <w:p w14:paraId="4ADA0AC2" w14:textId="77777777" w:rsidR="00051476" w:rsidRPr="0005199E"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05199E">
              <w:rPr>
                <w:b w:val="0"/>
                <w:color w:val="FFFFFF" w:themeColor="background1"/>
              </w:rPr>
              <w:t>IME in PRIIMEK POOBLAŠČENE OSEBE PODIZVAJALCA</w:t>
            </w:r>
          </w:p>
        </w:tc>
        <w:tc>
          <w:tcPr>
            <w:tcW w:w="2391" w:type="dxa"/>
            <w:vAlign w:val="center"/>
          </w:tcPr>
          <w:p w14:paraId="29DB8D91" w14:textId="77777777" w:rsidR="00051476" w:rsidRPr="0005199E"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05199E">
              <w:rPr>
                <w:b w:val="0"/>
                <w:color w:val="FFFFFF" w:themeColor="background1"/>
              </w:rPr>
              <w:t>ŽIG in PODPIS</w:t>
            </w:r>
          </w:p>
        </w:tc>
      </w:tr>
      <w:tr w:rsidR="00051476" w:rsidRPr="00281147" w14:paraId="3CC117D2" w14:textId="77777777" w:rsidTr="00FD152A">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34" w:type="dxa"/>
          </w:tcPr>
          <w:p w14:paraId="3FF7F491"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14:paraId="266E2928"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c>
          <w:tcPr>
            <w:tcW w:w="1798" w:type="dxa"/>
          </w:tcPr>
          <w:p w14:paraId="7B9F54B8" w14:textId="77777777" w:rsidR="00051476"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p w14:paraId="2A8205AA" w14:textId="77777777" w:rsidR="0005199E" w:rsidRDefault="0005199E"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p w14:paraId="6B2DAC22" w14:textId="77777777" w:rsidR="0005199E" w:rsidRPr="00281147" w:rsidRDefault="0005199E"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c>
          <w:tcPr>
            <w:tcW w:w="3639" w:type="dxa"/>
          </w:tcPr>
          <w:p w14:paraId="523194ED"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c>
          <w:tcPr>
            <w:tcW w:w="2391" w:type="dxa"/>
          </w:tcPr>
          <w:p w14:paraId="532B3C9C" w14:textId="77777777" w:rsidR="00051476" w:rsidRPr="00281147" w:rsidRDefault="00051476"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r>
    </w:tbl>
    <w:p w14:paraId="6EB91F86" w14:textId="77777777" w:rsidR="00E15B02" w:rsidRPr="00E15B02" w:rsidRDefault="00E15B02" w:rsidP="00E15B02">
      <w:pPr>
        <w:rPr>
          <w:lang w:val="sl-SI"/>
        </w:rPr>
      </w:pPr>
    </w:p>
    <w:p w14:paraId="09A8D38A" w14:textId="058FC276" w:rsidR="0008371C" w:rsidRPr="00281147" w:rsidRDefault="0008371C" w:rsidP="0008371C">
      <w:pPr>
        <w:pStyle w:val="Heading3"/>
        <w:numPr>
          <w:ilvl w:val="2"/>
          <w:numId w:val="4"/>
        </w:numPr>
        <w:rPr>
          <w:color w:val="528F2A" w:themeColor="accent2" w:themeShade="BF"/>
          <w:lang w:val="sl-SI"/>
        </w:rPr>
      </w:pPr>
      <w:bookmarkStart w:id="32" w:name="_Toc496776280"/>
      <w:r w:rsidRPr="00281147">
        <w:rPr>
          <w:color w:val="528F2A" w:themeColor="accent2" w:themeShade="BF"/>
          <w:lang w:val="sl-SI"/>
        </w:rPr>
        <w:lastRenderedPageBreak/>
        <w:t>Izjava podizvajalca</w:t>
      </w:r>
      <w:bookmarkEnd w:id="32"/>
    </w:p>
    <w:p w14:paraId="4EFB3D0F" w14:textId="77777777" w:rsidR="00E15B02" w:rsidRDefault="00E15B02" w:rsidP="00FB0E3E">
      <w:pPr>
        <w:spacing w:line="276" w:lineRule="auto"/>
        <w:jc w:val="both"/>
        <w:rPr>
          <w:rFonts w:asciiTheme="majorHAnsi" w:hAnsiTheme="majorHAnsi" w:cs="Corbel"/>
          <w:lang w:val="sl-SI"/>
        </w:rPr>
      </w:pPr>
    </w:p>
    <w:p w14:paraId="17623926" w14:textId="581D1AF4" w:rsidR="00E15B02" w:rsidRPr="00281147" w:rsidRDefault="00051476" w:rsidP="00FB0E3E">
      <w:pPr>
        <w:spacing w:line="276" w:lineRule="auto"/>
        <w:jc w:val="both"/>
        <w:rPr>
          <w:rFonts w:asciiTheme="majorHAnsi" w:hAnsiTheme="majorHAnsi" w:cs="Corbel"/>
          <w:i/>
          <w:lang w:val="sl-SI"/>
        </w:rPr>
      </w:pPr>
      <w:r w:rsidRPr="00281147">
        <w:rPr>
          <w:rFonts w:asciiTheme="majorHAnsi" w:hAnsiTheme="majorHAnsi" w:cs="Corbel"/>
          <w:lang w:val="sl-SI"/>
        </w:rPr>
        <w:t>Spodaj podpisani zakoniti zastopnik oz</w:t>
      </w:r>
      <w:r w:rsidR="00ED3099" w:rsidRPr="00281147">
        <w:rPr>
          <w:rFonts w:asciiTheme="majorHAnsi" w:hAnsiTheme="majorHAnsi" w:cs="Corbel"/>
          <w:lang w:val="sl-SI"/>
        </w:rPr>
        <w:t xml:space="preserve">iroma pooblaščenec podizvajalca </w:t>
      </w:r>
      <w:r w:rsidRPr="00281147">
        <w:rPr>
          <w:rFonts w:asciiTheme="majorHAnsi" w:hAnsiTheme="majorHAnsi" w:cs="Corbel"/>
          <w:i/>
          <w:lang w:val="sl-SI"/>
        </w:rPr>
        <w:t>(navesti naziv podizvajalca)</w:t>
      </w:r>
    </w:p>
    <w:tbl>
      <w:tblPr>
        <w:tblW w:w="0" w:type="auto"/>
        <w:tblBorders>
          <w:top w:val="single" w:sz="4" w:space="0" w:color="6EC038" w:themeColor="accent2"/>
          <w:left w:val="single" w:sz="4" w:space="0" w:color="6EC038" w:themeColor="accent2"/>
          <w:bottom w:val="single" w:sz="4" w:space="0" w:color="6EC038" w:themeColor="accent2"/>
          <w:right w:val="single" w:sz="4" w:space="0" w:color="6EC038" w:themeColor="accent2"/>
        </w:tblBorders>
        <w:tblLook w:val="04A0" w:firstRow="1" w:lastRow="0" w:firstColumn="1" w:lastColumn="0" w:noHBand="0" w:noVBand="1"/>
      </w:tblPr>
      <w:tblGrid>
        <w:gridCol w:w="9350"/>
      </w:tblGrid>
      <w:tr w:rsidR="00051476" w:rsidRPr="00281147" w14:paraId="7A49C9E0" w14:textId="77777777" w:rsidTr="00ED3099">
        <w:trPr>
          <w:trHeight w:val="236"/>
        </w:trPr>
        <w:tc>
          <w:tcPr>
            <w:tcW w:w="9350" w:type="dxa"/>
            <w:shd w:val="clear" w:color="auto" w:fill="auto"/>
          </w:tcPr>
          <w:p w14:paraId="3C4F12B1" w14:textId="77777777" w:rsidR="00051476" w:rsidRPr="00281147" w:rsidRDefault="00051476" w:rsidP="00FD152A">
            <w:pPr>
              <w:spacing w:line="276" w:lineRule="auto"/>
              <w:jc w:val="both"/>
              <w:rPr>
                <w:rFonts w:asciiTheme="majorHAnsi" w:hAnsiTheme="majorHAnsi" w:cs="Corbel"/>
                <w:lang w:val="sl-SI"/>
              </w:rPr>
            </w:pPr>
          </w:p>
          <w:p w14:paraId="408CF2C2" w14:textId="77777777" w:rsidR="00051476" w:rsidRPr="00281147" w:rsidRDefault="00051476" w:rsidP="00FD152A">
            <w:pPr>
              <w:spacing w:line="276" w:lineRule="auto"/>
              <w:jc w:val="both"/>
              <w:rPr>
                <w:rFonts w:asciiTheme="majorHAnsi" w:hAnsiTheme="majorHAnsi" w:cs="Corbel"/>
                <w:lang w:val="sl-SI"/>
              </w:rPr>
            </w:pPr>
          </w:p>
        </w:tc>
      </w:tr>
    </w:tbl>
    <w:p w14:paraId="7BD28890" w14:textId="77777777" w:rsidR="00051476" w:rsidRPr="00281147" w:rsidRDefault="00051476" w:rsidP="00FB0E3E">
      <w:pPr>
        <w:spacing w:line="276" w:lineRule="auto"/>
        <w:jc w:val="both"/>
        <w:rPr>
          <w:rFonts w:asciiTheme="majorHAnsi" w:hAnsiTheme="majorHAnsi" w:cs="Corbel"/>
          <w:lang w:val="sl-SI"/>
        </w:rPr>
      </w:pPr>
      <w:r w:rsidRPr="00281147">
        <w:rPr>
          <w:rFonts w:asciiTheme="majorHAnsi" w:hAnsiTheme="majorHAnsi" w:cs="Corbel"/>
          <w:lang w:val="sl-SI"/>
        </w:rPr>
        <w:t xml:space="preserve">(v nadaljevanju: </w:t>
      </w:r>
      <w:r w:rsidRPr="00281147">
        <w:rPr>
          <w:rFonts w:asciiTheme="majorHAnsi" w:hAnsiTheme="majorHAnsi" w:cs="Corbel"/>
          <w:i/>
          <w:lang w:val="sl-SI"/>
        </w:rPr>
        <w:t>podizvajalec</w:t>
      </w:r>
      <w:r w:rsidRPr="00281147">
        <w:rPr>
          <w:rFonts w:asciiTheme="majorHAnsi" w:hAnsiTheme="majorHAnsi" w:cs="Corbel"/>
          <w:lang w:val="sl-SI"/>
        </w:rPr>
        <w:t xml:space="preserve">) pod kazensko in materialno odgovornostjo izjavljam, da: </w:t>
      </w:r>
    </w:p>
    <w:p w14:paraId="56CDF59F" w14:textId="77777777" w:rsidR="00051476" w:rsidRPr="00281147" w:rsidRDefault="00051476" w:rsidP="00D52E6E">
      <w:pPr>
        <w:pStyle w:val="ListParagraph"/>
        <w:numPr>
          <w:ilvl w:val="0"/>
          <w:numId w:val="22"/>
        </w:numPr>
        <w:spacing w:line="276" w:lineRule="auto"/>
        <w:jc w:val="both"/>
        <w:rPr>
          <w:rFonts w:asciiTheme="majorHAnsi" w:hAnsiTheme="majorHAnsi" w:cs="Corbel"/>
          <w:lang w:val="sl-SI"/>
        </w:rPr>
      </w:pPr>
      <w:r w:rsidRPr="00281147">
        <w:rPr>
          <w:rFonts w:asciiTheme="majorHAnsi" w:hAnsiTheme="majorHAnsi" w:cs="Corbel"/>
          <w:lang w:val="sl-SI"/>
        </w:rPr>
        <w:t>smo seznanjeni s pogoji, merili in ostalo vsebino razpisne dokumentacije za predmetni javni razpis ter jih v celoti sprejemamo;</w:t>
      </w:r>
    </w:p>
    <w:p w14:paraId="3654B199" w14:textId="77777777" w:rsidR="00051476" w:rsidRPr="00281147" w:rsidRDefault="00051476" w:rsidP="00D52E6E">
      <w:pPr>
        <w:numPr>
          <w:ilvl w:val="0"/>
          <w:numId w:val="22"/>
        </w:numPr>
        <w:spacing w:line="276" w:lineRule="auto"/>
        <w:jc w:val="both"/>
        <w:rPr>
          <w:rFonts w:asciiTheme="majorHAnsi" w:hAnsiTheme="majorHAnsi" w:cs="Corbel"/>
          <w:lang w:val="sl-SI"/>
        </w:rPr>
      </w:pPr>
      <w:r w:rsidRPr="00281147">
        <w:rPr>
          <w:rFonts w:asciiTheme="majorHAnsi" w:hAnsiTheme="majorHAnsi" w:cs="Corbel"/>
          <w:lang w:val="sl-SI"/>
        </w:rPr>
        <w:t>za podane podatke in njihovo resničnost prevzemamo popolno odgovornost;</w:t>
      </w:r>
    </w:p>
    <w:p w14:paraId="6A2E1671" w14:textId="1D3A00B0" w:rsidR="00051476" w:rsidRPr="00281147" w:rsidRDefault="00051476" w:rsidP="00D52E6E">
      <w:pPr>
        <w:numPr>
          <w:ilvl w:val="0"/>
          <w:numId w:val="22"/>
        </w:numPr>
        <w:spacing w:line="276" w:lineRule="auto"/>
        <w:jc w:val="both"/>
        <w:rPr>
          <w:rFonts w:asciiTheme="majorHAnsi" w:hAnsiTheme="majorHAnsi" w:cs="Corbel"/>
          <w:lang w:val="sl-SI"/>
        </w:rPr>
      </w:pPr>
      <w:r w:rsidRPr="00281147">
        <w:rPr>
          <w:rFonts w:asciiTheme="majorHAnsi" w:hAnsiTheme="majorHAnsi" w:cs="Corbel"/>
          <w:lang w:val="sl-SI"/>
        </w:rPr>
        <w:t xml:space="preserve">podizvajalec in vsaka oseba, ki je članica upravnega, vodstvenega ali nadzornega organa tega podizvajalca ali ki ima pooblastila za njegovo zastopanje ali odločanje ali nadzor v njem, na dan, ko je bila oddana </w:t>
      </w:r>
      <w:r w:rsidR="004E5243" w:rsidRPr="00281147">
        <w:rPr>
          <w:rFonts w:asciiTheme="majorHAnsi" w:hAnsiTheme="majorHAnsi" w:cs="Corbel"/>
          <w:lang w:val="sl-SI"/>
        </w:rPr>
        <w:t>ponudba</w:t>
      </w:r>
      <w:r w:rsidRPr="00281147">
        <w:rPr>
          <w:rFonts w:asciiTheme="majorHAnsi" w:hAnsiTheme="majorHAnsi" w:cs="Corbel"/>
          <w:lang w:val="sl-SI"/>
        </w:rPr>
        <w:t>, ni bil pravnomočno obsojen zaradi kaznivih dejanj, ki so opredeljena v 108. do 113., 157., 196., 211., 225. do 250., 257., 257.a, 260. do 264. in 294. členu Kazenskega zakonika (Uradni list RS, št. 50/12 – uradno prečiščeno besedilo, 6/16 – popr., 54/15 in 38/16);</w:t>
      </w:r>
    </w:p>
    <w:p w14:paraId="051FE16B" w14:textId="3489DBFF" w:rsidR="00051476" w:rsidRPr="00281147" w:rsidRDefault="00051476" w:rsidP="00D52E6E">
      <w:pPr>
        <w:pStyle w:val="ListParagraph"/>
        <w:numPr>
          <w:ilvl w:val="0"/>
          <w:numId w:val="22"/>
        </w:numPr>
        <w:spacing w:line="276" w:lineRule="auto"/>
        <w:jc w:val="both"/>
        <w:rPr>
          <w:rFonts w:asciiTheme="majorHAnsi" w:hAnsiTheme="majorHAnsi" w:cs="Corbel"/>
          <w:lang w:val="sl-SI"/>
        </w:rPr>
      </w:pPr>
      <w:r w:rsidRPr="00281147">
        <w:rPr>
          <w:rFonts w:asciiTheme="majorHAnsi" w:hAnsiTheme="majorHAnsi" w:cs="Corbel"/>
          <w:lang w:val="sl-SI"/>
        </w:rPr>
        <w:t xml:space="preserve">na dan, ko je bila oddana </w:t>
      </w:r>
      <w:r w:rsidR="0008371C" w:rsidRPr="00281147">
        <w:rPr>
          <w:rFonts w:asciiTheme="majorHAnsi" w:hAnsiTheme="majorHAnsi" w:cs="Corbel"/>
          <w:lang w:val="sl-SI"/>
        </w:rPr>
        <w:t>ponudba</w:t>
      </w:r>
      <w:r w:rsidRPr="00281147">
        <w:rPr>
          <w:rFonts w:asciiTheme="majorHAnsi" w:hAnsiTheme="majorHAnsi" w:cs="Corbel"/>
          <w:lang w:val="sl-SI"/>
        </w:rPr>
        <w:t>, nimamo neplačanih zapadlih obveznosti v vrednosti 50 EUR ali več v zvezi z dajatvami in drugimi denarnimi nedavčnimi obveznostmi v skladu z zakonom, ki ureja finančno upravo, ki jih pobira davčni organ v skladu s predpisi države, v kateri imamo sedež, ali predpisi države koncedenta;</w:t>
      </w:r>
    </w:p>
    <w:p w14:paraId="3432D242" w14:textId="77777777" w:rsidR="0008371C" w:rsidRPr="00281147" w:rsidRDefault="0008371C" w:rsidP="00D52E6E">
      <w:pPr>
        <w:numPr>
          <w:ilvl w:val="0"/>
          <w:numId w:val="22"/>
        </w:numPr>
        <w:spacing w:line="276" w:lineRule="auto"/>
        <w:jc w:val="both"/>
        <w:rPr>
          <w:rFonts w:asciiTheme="majorHAnsi" w:hAnsiTheme="majorHAnsi" w:cs="Corbel"/>
          <w:lang w:val="sl-SI"/>
        </w:rPr>
      </w:pPr>
      <w:r w:rsidRPr="00281147">
        <w:rPr>
          <w:rFonts w:asciiTheme="majorHAnsi" w:hAnsiTheme="majorHAnsi"/>
          <w:lang w:val="de-AT"/>
        </w:rPr>
        <w:t>se nad nami ni začel</w:t>
      </w:r>
      <w:r w:rsidRPr="00281147">
        <w:rPr>
          <w:rFonts w:asciiTheme="majorHAnsi" w:hAnsiTheme="majorHAnsi"/>
        </w:rPr>
        <w:t xml:space="preserve"> postopek zaradi insolventnosti ali prisilnega prenehanja po zakonu, ki ureja postopek zaradi insolventnosti in prisilnega prenehanja, ali postopek likvidacije po zakonu, ki ureja gospodarske družbe, naših sredstev ali poslovanja ne upravlja upravitelj ali sodišče, in naše poslovne dejavnosti niso začasno ustavljene, prav tako se v skladu s predpisi druge države nad nami ni začel postopek ali nastal položaj z enakimi pravnimi posledicami;</w:t>
      </w:r>
    </w:p>
    <w:p w14:paraId="4F78C4B7" w14:textId="7B273401" w:rsidR="00051476" w:rsidRPr="00281147" w:rsidRDefault="00051476" w:rsidP="00D52E6E">
      <w:pPr>
        <w:numPr>
          <w:ilvl w:val="0"/>
          <w:numId w:val="22"/>
        </w:numPr>
        <w:spacing w:line="276" w:lineRule="auto"/>
        <w:jc w:val="both"/>
        <w:rPr>
          <w:rFonts w:asciiTheme="majorHAnsi" w:hAnsiTheme="majorHAnsi" w:cs="Corbel"/>
          <w:lang w:val="sl-SI"/>
        </w:rPr>
      </w:pPr>
      <w:r w:rsidRPr="00281147">
        <w:rPr>
          <w:rFonts w:asciiTheme="majorHAnsi" w:hAnsiTheme="majorHAnsi" w:cs="Corbel"/>
          <w:lang w:val="sl-SI"/>
        </w:rPr>
        <w:t>bomo strokovno komisijo takoj pisno obvestili o morebitnih spremembah zgoraj navedenih okoliščin, ki bodo nastale v katerikoli fazi realizacije ra</w:t>
      </w:r>
      <w:r w:rsidR="0008371C" w:rsidRPr="00281147">
        <w:rPr>
          <w:rFonts w:asciiTheme="majorHAnsi" w:hAnsiTheme="majorHAnsi" w:cs="Corbel"/>
          <w:lang w:val="sl-SI"/>
        </w:rPr>
        <w:t xml:space="preserve">zpisanega posla, za katerega smo nominirani </w:t>
      </w:r>
      <w:r w:rsidRPr="00281147">
        <w:rPr>
          <w:rFonts w:asciiTheme="majorHAnsi" w:hAnsiTheme="majorHAnsi" w:cs="Corbel"/>
          <w:lang w:val="sl-SI"/>
        </w:rPr>
        <w:t>kot podizvajalec.</w:t>
      </w:r>
    </w:p>
    <w:tbl>
      <w:tblPr>
        <w:tblStyle w:val="GridTable4-Accent21"/>
        <w:tblW w:w="0" w:type="auto"/>
        <w:tblLook w:val="04A0" w:firstRow="1" w:lastRow="0" w:firstColumn="1" w:lastColumn="0" w:noHBand="0" w:noVBand="1"/>
      </w:tblPr>
      <w:tblGrid>
        <w:gridCol w:w="1734"/>
        <w:gridCol w:w="1798"/>
        <w:gridCol w:w="3639"/>
        <w:gridCol w:w="2391"/>
      </w:tblGrid>
      <w:tr w:rsidR="00ED3099" w:rsidRPr="00281147" w14:paraId="2A3DA985" w14:textId="77777777" w:rsidTr="00FD152A">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734" w:type="dxa"/>
            <w:vAlign w:val="center"/>
          </w:tcPr>
          <w:p w14:paraId="20B5A1C3" w14:textId="77777777" w:rsidR="00ED3099" w:rsidRPr="00DE0309" w:rsidRDefault="00ED3099"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color w:val="FFFFFF" w:themeColor="background1"/>
              </w:rPr>
            </w:pPr>
            <w:r w:rsidRPr="00DE0309">
              <w:rPr>
                <w:b w:val="0"/>
                <w:color w:val="FFFFFF" w:themeColor="background1"/>
              </w:rPr>
              <w:t>KRAJ</w:t>
            </w:r>
          </w:p>
        </w:tc>
        <w:tc>
          <w:tcPr>
            <w:tcW w:w="1798" w:type="dxa"/>
            <w:vAlign w:val="center"/>
          </w:tcPr>
          <w:p w14:paraId="730B89AF" w14:textId="77777777" w:rsidR="00ED3099" w:rsidRPr="00DE0309" w:rsidRDefault="00ED3099"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DE0309">
              <w:rPr>
                <w:b w:val="0"/>
                <w:color w:val="FFFFFF" w:themeColor="background1"/>
              </w:rPr>
              <w:t>DATUM</w:t>
            </w:r>
          </w:p>
        </w:tc>
        <w:tc>
          <w:tcPr>
            <w:tcW w:w="3639" w:type="dxa"/>
            <w:vAlign w:val="center"/>
          </w:tcPr>
          <w:p w14:paraId="1CADE23B" w14:textId="77777777" w:rsidR="00ED3099" w:rsidRPr="00DE0309" w:rsidRDefault="00ED3099"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DE0309">
              <w:rPr>
                <w:b w:val="0"/>
                <w:color w:val="FFFFFF" w:themeColor="background1"/>
              </w:rPr>
              <w:t>IME in PRIIMEK POOBLAŠČENE OSEBE PODIZVAJALCA</w:t>
            </w:r>
          </w:p>
        </w:tc>
        <w:tc>
          <w:tcPr>
            <w:tcW w:w="2391" w:type="dxa"/>
            <w:vAlign w:val="center"/>
          </w:tcPr>
          <w:p w14:paraId="55CCBB63" w14:textId="77777777" w:rsidR="00ED3099" w:rsidRPr="00DE0309" w:rsidRDefault="00ED3099"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DE0309">
              <w:rPr>
                <w:b w:val="0"/>
                <w:color w:val="FFFFFF" w:themeColor="background1"/>
              </w:rPr>
              <w:t>ŽIG in PODPIS</w:t>
            </w:r>
          </w:p>
        </w:tc>
      </w:tr>
      <w:tr w:rsidR="00ED3099" w:rsidRPr="00281147" w14:paraId="467C4073" w14:textId="77777777" w:rsidTr="00FD152A">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34" w:type="dxa"/>
          </w:tcPr>
          <w:p w14:paraId="1A9D2404" w14:textId="77777777" w:rsidR="00ED3099" w:rsidRPr="00281147" w:rsidRDefault="00ED3099"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14:paraId="197B78FC" w14:textId="77777777" w:rsidR="00ED3099" w:rsidRPr="00281147" w:rsidRDefault="00ED3099"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c>
          <w:tcPr>
            <w:tcW w:w="1798" w:type="dxa"/>
          </w:tcPr>
          <w:p w14:paraId="30DD129F" w14:textId="77777777" w:rsidR="00ED3099" w:rsidRPr="00281147" w:rsidRDefault="00ED3099"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c>
          <w:tcPr>
            <w:tcW w:w="3639" w:type="dxa"/>
          </w:tcPr>
          <w:p w14:paraId="2C2024A5" w14:textId="77777777" w:rsidR="00ED3099" w:rsidRPr="00281147" w:rsidRDefault="00ED3099"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c>
          <w:tcPr>
            <w:tcW w:w="2391" w:type="dxa"/>
          </w:tcPr>
          <w:p w14:paraId="682AA156" w14:textId="77777777" w:rsidR="00ED3099" w:rsidRPr="00281147" w:rsidRDefault="00ED3099" w:rsidP="00FD152A">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r>
    </w:tbl>
    <w:p w14:paraId="404BD112" w14:textId="7D2406B0" w:rsidR="00ED3099" w:rsidRPr="00281147" w:rsidRDefault="00FB0E3E" w:rsidP="00DE0309">
      <w:pPr>
        <w:jc w:val="both"/>
        <w:rPr>
          <w:rFonts w:asciiTheme="majorHAnsi" w:eastAsiaTheme="majorEastAsia" w:hAnsiTheme="majorHAnsi" w:cstheme="majorBidi"/>
          <w:color w:val="528F2A" w:themeColor="accent2" w:themeShade="BF"/>
          <w:bdr w:val="nil"/>
          <w:lang w:val="sl-SI" w:eastAsia="en-US"/>
        </w:rPr>
      </w:pPr>
      <w:r w:rsidRPr="00E15B02">
        <w:rPr>
          <w:rFonts w:ascii="Avenir Next" w:hAnsi="Avenir Next"/>
          <w:sz w:val="20"/>
          <w:szCs w:val="20"/>
        </w:rPr>
        <w:t>*</w:t>
      </w:r>
      <w:r w:rsidRPr="00E15B02">
        <w:rPr>
          <w:rFonts w:ascii="Avenir Next" w:hAnsi="Avenir Next"/>
          <w:i/>
          <w:iCs/>
          <w:sz w:val="20"/>
          <w:szCs w:val="20"/>
        </w:rPr>
        <w:t xml:space="preserve">V primeru, da ponudnik potrebuje več obrazcev, jih ustrezno razmnoži. V primeru ponudbe, v kateri </w:t>
      </w:r>
      <w:r>
        <w:rPr>
          <w:rFonts w:ascii="Avenir Next" w:hAnsi="Avenir Next"/>
          <w:i/>
          <w:iCs/>
          <w:sz w:val="20"/>
          <w:szCs w:val="20"/>
        </w:rPr>
        <w:t>ponudnik nastopa z več podizvajalci, je potrebno predmetni obrazec in</w:t>
      </w:r>
      <w:r w:rsidRPr="00E15B02">
        <w:rPr>
          <w:rFonts w:ascii="Avenir Next" w:hAnsi="Avenir Next"/>
          <w:i/>
          <w:iCs/>
          <w:sz w:val="20"/>
          <w:szCs w:val="20"/>
        </w:rPr>
        <w:t xml:space="preserve"> izjavo predložiti za vse </w:t>
      </w:r>
      <w:r>
        <w:rPr>
          <w:rFonts w:ascii="Avenir Next" w:hAnsi="Avenir Next"/>
          <w:i/>
          <w:iCs/>
          <w:sz w:val="20"/>
          <w:szCs w:val="20"/>
        </w:rPr>
        <w:t>podizvajalce</w:t>
      </w:r>
      <w:r w:rsidRPr="00E15B02">
        <w:rPr>
          <w:rFonts w:ascii="Avenir Next" w:hAnsi="Avenir Next"/>
          <w:i/>
          <w:iCs/>
          <w:sz w:val="20"/>
          <w:szCs w:val="20"/>
        </w:rPr>
        <w:t>.</w:t>
      </w:r>
      <w:r w:rsidR="00ED3099" w:rsidRPr="00281147">
        <w:rPr>
          <w:color w:val="528F2A" w:themeColor="accent2" w:themeShade="BF"/>
        </w:rPr>
        <w:br w:type="page"/>
      </w:r>
    </w:p>
    <w:p w14:paraId="37F475AB" w14:textId="096E3DE6" w:rsidR="009B7555" w:rsidRPr="00281147" w:rsidRDefault="00E54E50" w:rsidP="00051476">
      <w:pPr>
        <w:pStyle w:val="Heading2"/>
        <w:numPr>
          <w:ilvl w:val="1"/>
          <w:numId w:val="4"/>
        </w:numPr>
        <w:rPr>
          <w:color w:val="528F2A" w:themeColor="accent2" w:themeShade="BF"/>
          <w:szCs w:val="24"/>
        </w:rPr>
      </w:pPr>
      <w:bookmarkStart w:id="33" w:name="_Toc496776281"/>
      <w:r w:rsidRPr="00281147">
        <w:rPr>
          <w:color w:val="528F2A" w:themeColor="accent2" w:themeShade="BF"/>
          <w:szCs w:val="24"/>
        </w:rPr>
        <w:lastRenderedPageBreak/>
        <w:t xml:space="preserve">MENIČNA IZJAVA ZA RESNOST </w:t>
      </w:r>
      <w:r w:rsidR="004E5243" w:rsidRPr="00281147">
        <w:rPr>
          <w:color w:val="528F2A" w:themeColor="accent2" w:themeShade="BF"/>
          <w:szCs w:val="24"/>
        </w:rPr>
        <w:t>PONUDBE</w:t>
      </w:r>
      <w:bookmarkEnd w:id="33"/>
    </w:p>
    <w:p w14:paraId="3852EC80" w14:textId="77777777" w:rsidR="00E54E50" w:rsidRPr="00281147" w:rsidRDefault="00E54E50" w:rsidP="00E54E50"/>
    <w:tbl>
      <w:tblPr>
        <w:tblStyle w:val="GridTable4-Accent21"/>
        <w:tblW w:w="0" w:type="auto"/>
        <w:tblLook w:val="04A0" w:firstRow="1" w:lastRow="0" w:firstColumn="1" w:lastColumn="0" w:noHBand="0" w:noVBand="1"/>
      </w:tblPr>
      <w:tblGrid>
        <w:gridCol w:w="2543"/>
        <w:gridCol w:w="7085"/>
      </w:tblGrid>
      <w:tr w:rsidR="00E54E50" w:rsidRPr="00281147" w14:paraId="3AB76120" w14:textId="77777777" w:rsidTr="00E54E50">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9628" w:type="dxa"/>
            <w:gridSpan w:val="2"/>
            <w:vAlign w:val="center"/>
          </w:tcPr>
          <w:p w14:paraId="6047B9FF" w14:textId="77777777" w:rsidR="00E54E50" w:rsidRPr="00281147" w:rsidRDefault="00E54E50" w:rsidP="00210B5B">
            <w:pPr>
              <w:pStyle w:val="Tekst"/>
              <w:spacing w:line="276" w:lineRule="auto"/>
              <w:jc w:val="center"/>
              <w:rPr>
                <w:b w:val="0"/>
                <w:sz w:val="24"/>
                <w:szCs w:val="24"/>
              </w:rPr>
            </w:pPr>
            <w:r w:rsidRPr="00281147">
              <w:rPr>
                <w:b w:val="0"/>
                <w:color w:val="FFFFFF" w:themeColor="background1"/>
                <w:sz w:val="24"/>
                <w:szCs w:val="24"/>
              </w:rPr>
              <w:t>IZDAJATELJ MENICE</w:t>
            </w:r>
          </w:p>
        </w:tc>
      </w:tr>
      <w:tr w:rsidR="00E54E50" w:rsidRPr="00281147" w14:paraId="669681CD" w14:textId="77777777" w:rsidTr="00E54E50">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543" w:type="dxa"/>
            <w:vAlign w:val="center"/>
          </w:tcPr>
          <w:p w14:paraId="2815DB46" w14:textId="77777777" w:rsidR="00E54E50" w:rsidRPr="00281147" w:rsidRDefault="00E54E50" w:rsidP="00210B5B">
            <w:pPr>
              <w:pStyle w:val="Tekst"/>
              <w:spacing w:line="276" w:lineRule="auto"/>
              <w:jc w:val="left"/>
              <w:rPr>
                <w:b w:val="0"/>
                <w:sz w:val="24"/>
                <w:szCs w:val="24"/>
              </w:rPr>
            </w:pPr>
            <w:r w:rsidRPr="00281147">
              <w:rPr>
                <w:b w:val="0"/>
                <w:sz w:val="24"/>
                <w:szCs w:val="24"/>
              </w:rPr>
              <w:t>NAZIV ali IME</w:t>
            </w:r>
          </w:p>
        </w:tc>
        <w:tc>
          <w:tcPr>
            <w:tcW w:w="7085" w:type="dxa"/>
            <w:vAlign w:val="center"/>
          </w:tcPr>
          <w:p w14:paraId="6989CD51" w14:textId="77777777" w:rsidR="00E54E50" w:rsidRPr="00281147" w:rsidRDefault="00E54E50" w:rsidP="00210B5B">
            <w:pPr>
              <w:pStyle w:val="Tekst"/>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E54E50" w:rsidRPr="00281147" w14:paraId="0976EA28" w14:textId="77777777" w:rsidTr="00E54E50">
        <w:trPr>
          <w:trHeight w:val="729"/>
        </w:trPr>
        <w:tc>
          <w:tcPr>
            <w:cnfStyle w:val="001000000000" w:firstRow="0" w:lastRow="0" w:firstColumn="1" w:lastColumn="0" w:oddVBand="0" w:evenVBand="0" w:oddHBand="0" w:evenHBand="0" w:firstRowFirstColumn="0" w:firstRowLastColumn="0" w:lastRowFirstColumn="0" w:lastRowLastColumn="0"/>
            <w:tcW w:w="2543" w:type="dxa"/>
            <w:vAlign w:val="center"/>
          </w:tcPr>
          <w:p w14:paraId="36FE8C76" w14:textId="77777777" w:rsidR="00E54E50" w:rsidRPr="00281147" w:rsidRDefault="00E54E50" w:rsidP="00210B5B">
            <w:pPr>
              <w:pStyle w:val="Tekst"/>
              <w:spacing w:line="276" w:lineRule="auto"/>
              <w:jc w:val="left"/>
              <w:rPr>
                <w:b w:val="0"/>
                <w:sz w:val="24"/>
                <w:szCs w:val="24"/>
              </w:rPr>
            </w:pPr>
            <w:r w:rsidRPr="00281147">
              <w:rPr>
                <w:b w:val="0"/>
                <w:sz w:val="24"/>
                <w:szCs w:val="24"/>
              </w:rPr>
              <w:t>SEDEŽ ali NASLOV</w:t>
            </w:r>
          </w:p>
        </w:tc>
        <w:tc>
          <w:tcPr>
            <w:tcW w:w="7085" w:type="dxa"/>
            <w:vAlign w:val="center"/>
          </w:tcPr>
          <w:p w14:paraId="5E5F4F6D" w14:textId="77777777" w:rsidR="00E54E50" w:rsidRPr="00281147" w:rsidRDefault="00E54E50" w:rsidP="00210B5B">
            <w:pPr>
              <w:pStyle w:val="Tekst"/>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3201C70A" w14:textId="77777777" w:rsidR="00E54E50" w:rsidRPr="00281147" w:rsidRDefault="00E54E50" w:rsidP="00E54E50"/>
    <w:p w14:paraId="1C6B6CAD" w14:textId="7BE08F00" w:rsidR="00E54E50" w:rsidRPr="00281147" w:rsidRDefault="00E54E50" w:rsidP="00210B5B">
      <w:pPr>
        <w:pStyle w:val="Tekst"/>
        <w:spacing w:line="276" w:lineRule="auto"/>
        <w:rPr>
          <w:sz w:val="24"/>
          <w:szCs w:val="24"/>
          <w:lang w:val="sl-SI"/>
        </w:rPr>
      </w:pPr>
      <w:r w:rsidRPr="00281147">
        <w:rPr>
          <w:sz w:val="24"/>
          <w:szCs w:val="24"/>
          <w:lang w:val="sl-SI"/>
        </w:rPr>
        <w:t xml:space="preserve">Za zavarovanje resnosti </w:t>
      </w:r>
      <w:r w:rsidR="004E5243" w:rsidRPr="00281147">
        <w:rPr>
          <w:sz w:val="24"/>
          <w:szCs w:val="24"/>
          <w:lang w:val="sl-SI"/>
        </w:rPr>
        <w:t>ponudbe</w:t>
      </w:r>
      <w:r w:rsidRPr="00281147">
        <w:rPr>
          <w:sz w:val="24"/>
          <w:szCs w:val="24"/>
          <w:lang w:val="sl-SI"/>
        </w:rPr>
        <w:t xml:space="preserve"> v okviru javnega razpisa za podelitev koncesije za projekt “Športno rekreacijski center – Gramoznica Pleterje”, izročamo Občini Kidričevo, Kopališka ulica 14, 2325 Kidričevo (v nadaljevanju: </w:t>
      </w:r>
      <w:r w:rsidRPr="00281147">
        <w:rPr>
          <w:i/>
          <w:sz w:val="24"/>
          <w:szCs w:val="24"/>
          <w:lang w:val="sl-SI"/>
        </w:rPr>
        <w:t>koncedent</w:t>
      </w:r>
      <w:r w:rsidRPr="00281147">
        <w:rPr>
          <w:sz w:val="24"/>
          <w:szCs w:val="24"/>
          <w:lang w:val="sl-SI"/>
        </w:rPr>
        <w:t>), eno (1) bianco menico, ki jo je podpisala pooblaščena oseba:</w:t>
      </w:r>
    </w:p>
    <w:tbl>
      <w:tblPr>
        <w:tblStyle w:val="GridTable4-Accent21"/>
        <w:tblW w:w="9677" w:type="dxa"/>
        <w:tblLook w:val="04A0" w:firstRow="1" w:lastRow="0" w:firstColumn="1" w:lastColumn="0" w:noHBand="0" w:noVBand="1"/>
      </w:tblPr>
      <w:tblGrid>
        <w:gridCol w:w="2461"/>
        <w:gridCol w:w="2472"/>
        <w:gridCol w:w="4744"/>
      </w:tblGrid>
      <w:tr w:rsidR="00085619" w:rsidRPr="00281147" w14:paraId="2BDFE3AD" w14:textId="77777777" w:rsidTr="00085619">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461" w:type="dxa"/>
            <w:vAlign w:val="center"/>
          </w:tcPr>
          <w:p w14:paraId="6034E324" w14:textId="77777777" w:rsidR="00E54E50" w:rsidRPr="00281147" w:rsidRDefault="00E54E50" w:rsidP="00E54E50">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color w:val="FFFFFF" w:themeColor="background1"/>
                <w:sz w:val="24"/>
                <w:szCs w:val="24"/>
              </w:rPr>
            </w:pPr>
            <w:r w:rsidRPr="00281147">
              <w:rPr>
                <w:b w:val="0"/>
                <w:color w:val="FFFFFF" w:themeColor="background1"/>
                <w:sz w:val="24"/>
                <w:szCs w:val="24"/>
              </w:rPr>
              <w:t>KRAJ</w:t>
            </w:r>
          </w:p>
        </w:tc>
        <w:tc>
          <w:tcPr>
            <w:tcW w:w="2472" w:type="dxa"/>
            <w:vAlign w:val="center"/>
          </w:tcPr>
          <w:p w14:paraId="67FAC20E" w14:textId="77777777" w:rsidR="00E54E50" w:rsidRPr="00281147" w:rsidRDefault="00E54E50" w:rsidP="00E54E50">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rPr>
            </w:pPr>
            <w:r w:rsidRPr="00281147">
              <w:rPr>
                <w:b w:val="0"/>
                <w:color w:val="FFFFFF" w:themeColor="background1"/>
                <w:sz w:val="24"/>
                <w:szCs w:val="24"/>
              </w:rPr>
              <w:t>DATUM</w:t>
            </w:r>
          </w:p>
        </w:tc>
        <w:tc>
          <w:tcPr>
            <w:tcW w:w="4744" w:type="dxa"/>
            <w:vAlign w:val="center"/>
          </w:tcPr>
          <w:p w14:paraId="19F37518" w14:textId="77777777" w:rsidR="00E54E50" w:rsidRPr="00281147" w:rsidRDefault="00E54E50" w:rsidP="00E54E50">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rPr>
            </w:pPr>
            <w:r w:rsidRPr="00281147">
              <w:rPr>
                <w:b w:val="0"/>
                <w:color w:val="FFFFFF" w:themeColor="background1"/>
                <w:sz w:val="24"/>
                <w:szCs w:val="24"/>
              </w:rPr>
              <w:t>IME in PRIIMEK POOBLAŠČENE OSEBE</w:t>
            </w:r>
          </w:p>
        </w:tc>
      </w:tr>
      <w:tr w:rsidR="00085619" w:rsidRPr="00281147" w14:paraId="31565538" w14:textId="77777777" w:rsidTr="00085619">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461" w:type="dxa"/>
          </w:tcPr>
          <w:p w14:paraId="472E220A" w14:textId="77777777" w:rsidR="00E54E50" w:rsidRPr="00281147" w:rsidRDefault="00E54E50" w:rsidP="00E54E50">
            <w:pPr>
              <w:pStyle w:val="Tekst"/>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c>
          <w:tcPr>
            <w:tcW w:w="2472" w:type="dxa"/>
          </w:tcPr>
          <w:p w14:paraId="4FDCAA54" w14:textId="77777777" w:rsidR="00E54E50" w:rsidRPr="00281147" w:rsidRDefault="00E54E50" w:rsidP="00E54E50">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c>
          <w:tcPr>
            <w:tcW w:w="4744" w:type="dxa"/>
          </w:tcPr>
          <w:p w14:paraId="5F7F4A68" w14:textId="77777777" w:rsidR="00E54E50" w:rsidRPr="00281147" w:rsidRDefault="00E54E50" w:rsidP="00E54E50">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r>
    </w:tbl>
    <w:p w14:paraId="7AB1E076" w14:textId="77777777" w:rsidR="00E42319" w:rsidRDefault="00E42319" w:rsidP="00210B5B">
      <w:pPr>
        <w:pStyle w:val="Tekst"/>
        <w:spacing w:line="276" w:lineRule="auto"/>
        <w:rPr>
          <w:sz w:val="24"/>
          <w:szCs w:val="24"/>
        </w:rPr>
      </w:pPr>
      <w:r w:rsidRPr="00281147">
        <w:rPr>
          <w:sz w:val="24"/>
          <w:szCs w:val="24"/>
        </w:rPr>
        <w:t xml:space="preserve">S to izjavo pooblaščamo koncedenta, da lahko bianco menico izpolni v vseh </w:t>
      </w:r>
      <w:r w:rsidR="00EB49F2" w:rsidRPr="00281147">
        <w:rPr>
          <w:sz w:val="24"/>
          <w:szCs w:val="24"/>
        </w:rPr>
        <w:t>neizpolnjenih delih za znesek 10</w:t>
      </w:r>
      <w:r w:rsidRPr="00281147">
        <w:rPr>
          <w:sz w:val="24"/>
          <w:szCs w:val="24"/>
        </w:rPr>
        <w:t>.000,00 EUR</w:t>
      </w:r>
      <w:r w:rsidR="00BD2848" w:rsidRPr="00281147">
        <w:rPr>
          <w:sz w:val="24"/>
          <w:szCs w:val="24"/>
        </w:rPr>
        <w:t xml:space="preserve"> in da na menico vpiše klavzulo “brez protesta”.</w:t>
      </w:r>
    </w:p>
    <w:p w14:paraId="3211408E" w14:textId="5AE657C2" w:rsidR="00085619" w:rsidRDefault="00085619" w:rsidP="00210B5B">
      <w:pPr>
        <w:pStyle w:val="Tekst"/>
        <w:spacing w:line="276" w:lineRule="auto"/>
        <w:rPr>
          <w:sz w:val="24"/>
          <w:szCs w:val="24"/>
        </w:rPr>
      </w:pPr>
      <w:r>
        <w:rPr>
          <w:sz w:val="24"/>
          <w:szCs w:val="24"/>
        </w:rPr>
        <w:t>Koncedenta nadalje pooblaščamo, da menico domicilira pri katerikoli banki, ki vodi naš transakcijski račun.</w:t>
      </w:r>
    </w:p>
    <w:p w14:paraId="65B7EAC2" w14:textId="3056BE46" w:rsidR="00210B5B" w:rsidRDefault="00F12198" w:rsidP="00210B5B">
      <w:pPr>
        <w:pStyle w:val="Tekst"/>
        <w:spacing w:line="276" w:lineRule="auto"/>
        <w:rPr>
          <w:sz w:val="24"/>
          <w:szCs w:val="24"/>
        </w:rPr>
      </w:pPr>
      <w:r w:rsidRPr="00281147">
        <w:rPr>
          <w:sz w:val="24"/>
          <w:szCs w:val="24"/>
        </w:rPr>
        <w:t>Koncedent la</w:t>
      </w:r>
      <w:r w:rsidR="00210B5B">
        <w:rPr>
          <w:sz w:val="24"/>
          <w:szCs w:val="24"/>
        </w:rPr>
        <w:t>hko menico unovči v primeru, če:</w:t>
      </w:r>
    </w:p>
    <w:p w14:paraId="4939253F" w14:textId="56C6753A" w:rsidR="00210B5B" w:rsidRDefault="00210B5B" w:rsidP="00D52E6E">
      <w:pPr>
        <w:pStyle w:val="Tekst"/>
        <w:numPr>
          <w:ilvl w:val="0"/>
          <w:numId w:val="24"/>
        </w:numPr>
        <w:spacing w:line="276" w:lineRule="auto"/>
        <w:rPr>
          <w:sz w:val="24"/>
          <w:szCs w:val="24"/>
        </w:rPr>
      </w:pPr>
      <w:r>
        <w:rPr>
          <w:sz w:val="24"/>
          <w:szCs w:val="24"/>
        </w:rPr>
        <w:t>ponudnik po poteku roka za oddajo ponudbe, le-to umakne ali spremeni;</w:t>
      </w:r>
    </w:p>
    <w:p w14:paraId="168C28AF" w14:textId="480AC1D4" w:rsidR="00210B5B" w:rsidRDefault="00210B5B" w:rsidP="00D52E6E">
      <w:pPr>
        <w:pStyle w:val="Tekst"/>
        <w:numPr>
          <w:ilvl w:val="0"/>
          <w:numId w:val="24"/>
        </w:numPr>
        <w:spacing w:line="276" w:lineRule="auto"/>
        <w:rPr>
          <w:sz w:val="24"/>
          <w:szCs w:val="24"/>
        </w:rPr>
      </w:pPr>
      <w:r>
        <w:rPr>
          <w:sz w:val="24"/>
          <w:szCs w:val="24"/>
        </w:rPr>
        <w:t>izbrani ponudnik v postavljenem roku ne pristopi k podpisu koncesijske pogodbe;</w:t>
      </w:r>
    </w:p>
    <w:p w14:paraId="7FA9BF62" w14:textId="2FA747F7" w:rsidR="00210B5B" w:rsidRPr="00085619" w:rsidRDefault="00210B5B" w:rsidP="00D52E6E">
      <w:pPr>
        <w:pStyle w:val="Tekst"/>
        <w:numPr>
          <w:ilvl w:val="0"/>
          <w:numId w:val="24"/>
        </w:numPr>
        <w:spacing w:line="276" w:lineRule="auto"/>
        <w:rPr>
          <w:sz w:val="24"/>
          <w:szCs w:val="24"/>
        </w:rPr>
      </w:pPr>
      <w:r>
        <w:rPr>
          <w:sz w:val="24"/>
          <w:szCs w:val="24"/>
        </w:rPr>
        <w:t>izbrani ponudnik v postavljenem roku ne izroči zavarovanja za dobro izvedbo gradnje.</w:t>
      </w:r>
    </w:p>
    <w:p w14:paraId="5A74D4B6" w14:textId="77777777" w:rsidR="00F12198" w:rsidRPr="00281147" w:rsidRDefault="00F12198" w:rsidP="00210B5B">
      <w:pPr>
        <w:pStyle w:val="Tekst"/>
        <w:spacing w:line="276" w:lineRule="auto"/>
        <w:rPr>
          <w:sz w:val="24"/>
          <w:szCs w:val="24"/>
        </w:rPr>
      </w:pPr>
      <w:r w:rsidRPr="00281147">
        <w:rPr>
          <w:sz w:val="24"/>
          <w:szCs w:val="24"/>
        </w:rPr>
        <w:t>Hkrati nepreklicno in brezpogojno pooblaščamo katerokoli banko, ki vodi naš transakcijski račun, da v korist koncedenta unovči navedeno menico v znesku 1</w:t>
      </w:r>
      <w:r w:rsidR="00EB49F2" w:rsidRPr="00281147">
        <w:rPr>
          <w:sz w:val="24"/>
          <w:szCs w:val="24"/>
        </w:rPr>
        <w:t>0</w:t>
      </w:r>
      <w:r w:rsidRPr="00281147">
        <w:rPr>
          <w:sz w:val="24"/>
          <w:szCs w:val="24"/>
        </w:rPr>
        <w:t>.000,00 EUR v breme denarnih sredstev na našem transakcijskem računu.</w:t>
      </w:r>
    </w:p>
    <w:p w14:paraId="62A55CC2" w14:textId="3F80AB44" w:rsidR="00F12198" w:rsidRPr="00281147" w:rsidRDefault="00F12198" w:rsidP="00085619">
      <w:pPr>
        <w:pStyle w:val="Tekst"/>
        <w:spacing w:line="276" w:lineRule="auto"/>
        <w:rPr>
          <w:sz w:val="24"/>
          <w:szCs w:val="24"/>
        </w:rPr>
      </w:pPr>
      <w:r w:rsidRPr="00281147">
        <w:rPr>
          <w:sz w:val="24"/>
          <w:szCs w:val="24"/>
        </w:rPr>
        <w:t xml:space="preserve">Koncedent lahko predloži menico v izplačilo najkasneje do vključno dne </w:t>
      </w:r>
      <w:r w:rsidR="00FB0E3E">
        <w:rPr>
          <w:sz w:val="24"/>
          <w:szCs w:val="24"/>
        </w:rPr>
        <w:t>28.2</w:t>
      </w:r>
      <w:r w:rsidR="00721A4C" w:rsidRPr="00281147">
        <w:rPr>
          <w:sz w:val="24"/>
          <w:szCs w:val="24"/>
        </w:rPr>
        <w:t>.201</w:t>
      </w:r>
      <w:r w:rsidR="00FB0E3E">
        <w:rPr>
          <w:sz w:val="24"/>
          <w:szCs w:val="24"/>
        </w:rPr>
        <w:t>8</w:t>
      </w:r>
      <w:r w:rsidR="002432C7" w:rsidRPr="00281147">
        <w:rPr>
          <w:sz w:val="24"/>
          <w:szCs w:val="24"/>
        </w:rPr>
        <w:t>.</w:t>
      </w:r>
    </w:p>
    <w:p w14:paraId="7985B8B4" w14:textId="77777777" w:rsidR="00721A4C" w:rsidRPr="00FB0E3E" w:rsidRDefault="00D90DDF" w:rsidP="00E54E50">
      <w:pPr>
        <w:pStyle w:val="Tekst"/>
        <w:rPr>
          <w:sz w:val="20"/>
          <w:szCs w:val="20"/>
        </w:rPr>
      </w:pPr>
      <w:r w:rsidRPr="00FB0E3E">
        <w:rPr>
          <w:sz w:val="20"/>
          <w:szCs w:val="20"/>
        </w:rPr>
        <w:t xml:space="preserve">Priloga: </w:t>
      </w:r>
    </w:p>
    <w:p w14:paraId="7CE457B6" w14:textId="16B46D94" w:rsidR="009B7555" w:rsidRPr="00FB0E3E" w:rsidRDefault="00D90DDF" w:rsidP="00D52E6E">
      <w:pPr>
        <w:pStyle w:val="Tekst"/>
        <w:numPr>
          <w:ilvl w:val="0"/>
          <w:numId w:val="23"/>
        </w:numPr>
        <w:rPr>
          <w:sz w:val="20"/>
          <w:szCs w:val="20"/>
        </w:rPr>
      </w:pPr>
      <w:r w:rsidRPr="00FB0E3E">
        <w:rPr>
          <w:sz w:val="20"/>
          <w:szCs w:val="20"/>
        </w:rPr>
        <w:t>ena (1) bianco menica</w:t>
      </w:r>
      <w:r w:rsidR="00721A4C" w:rsidRPr="00FB0E3E">
        <w:rPr>
          <w:sz w:val="20"/>
          <w:szCs w:val="20"/>
        </w:rPr>
        <w:t>;</w:t>
      </w:r>
    </w:p>
    <w:p w14:paraId="018D6280" w14:textId="54478ABC" w:rsidR="00D90DDF" w:rsidRPr="00FB0E3E" w:rsidRDefault="00721A4C" w:rsidP="00D52E6E">
      <w:pPr>
        <w:pStyle w:val="Tekst"/>
        <w:numPr>
          <w:ilvl w:val="0"/>
          <w:numId w:val="23"/>
        </w:numPr>
        <w:rPr>
          <w:sz w:val="20"/>
          <w:szCs w:val="20"/>
        </w:rPr>
      </w:pPr>
      <w:r w:rsidRPr="00FB0E3E">
        <w:rPr>
          <w:sz w:val="20"/>
          <w:szCs w:val="20"/>
        </w:rPr>
        <w:t>podpisni karton vseh bank.</w:t>
      </w:r>
    </w:p>
    <w:tbl>
      <w:tblPr>
        <w:tblStyle w:val="GridTable4-Accent21"/>
        <w:tblW w:w="0" w:type="auto"/>
        <w:tblLook w:val="04A0" w:firstRow="1" w:lastRow="0" w:firstColumn="1" w:lastColumn="0" w:noHBand="0" w:noVBand="1"/>
      </w:tblPr>
      <w:tblGrid>
        <w:gridCol w:w="1734"/>
        <w:gridCol w:w="1798"/>
        <w:gridCol w:w="3639"/>
        <w:gridCol w:w="2391"/>
      </w:tblGrid>
      <w:tr w:rsidR="00D90DDF" w:rsidRPr="00281147" w14:paraId="5DB4DB78" w14:textId="77777777" w:rsidTr="00E877B5">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734" w:type="dxa"/>
            <w:vAlign w:val="center"/>
          </w:tcPr>
          <w:p w14:paraId="28087B4E" w14:textId="77777777" w:rsidR="00D90DDF" w:rsidRPr="00281147" w:rsidRDefault="00D90DDF" w:rsidP="00E877B5">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rPr>
                <w:b w:val="0"/>
                <w:color w:val="FFFFFF" w:themeColor="background1"/>
                <w:sz w:val="24"/>
                <w:szCs w:val="24"/>
              </w:rPr>
            </w:pPr>
            <w:r w:rsidRPr="00281147">
              <w:rPr>
                <w:b w:val="0"/>
                <w:color w:val="FFFFFF" w:themeColor="background1"/>
                <w:sz w:val="24"/>
                <w:szCs w:val="24"/>
              </w:rPr>
              <w:t>KRAJ</w:t>
            </w:r>
          </w:p>
        </w:tc>
        <w:tc>
          <w:tcPr>
            <w:tcW w:w="1798" w:type="dxa"/>
            <w:vAlign w:val="center"/>
          </w:tcPr>
          <w:p w14:paraId="686F18A8" w14:textId="77777777" w:rsidR="00D90DDF" w:rsidRPr="00281147" w:rsidRDefault="00D90DDF" w:rsidP="00E877B5">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rPr>
            </w:pPr>
            <w:r w:rsidRPr="00281147">
              <w:rPr>
                <w:b w:val="0"/>
                <w:color w:val="FFFFFF" w:themeColor="background1"/>
                <w:sz w:val="24"/>
                <w:szCs w:val="24"/>
              </w:rPr>
              <w:t>DATUM</w:t>
            </w:r>
          </w:p>
        </w:tc>
        <w:tc>
          <w:tcPr>
            <w:tcW w:w="3639" w:type="dxa"/>
            <w:vAlign w:val="center"/>
          </w:tcPr>
          <w:p w14:paraId="0911C8A7" w14:textId="77777777" w:rsidR="00D90DDF" w:rsidRPr="00281147" w:rsidRDefault="00D90DDF" w:rsidP="00E877B5">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rPr>
            </w:pPr>
            <w:r w:rsidRPr="00281147">
              <w:rPr>
                <w:b w:val="0"/>
                <w:color w:val="FFFFFF" w:themeColor="background1"/>
                <w:sz w:val="24"/>
                <w:szCs w:val="24"/>
              </w:rPr>
              <w:t xml:space="preserve">IME in PRIIMEK </w:t>
            </w:r>
          </w:p>
          <w:p w14:paraId="0A4B61C6" w14:textId="77777777" w:rsidR="00D90DDF" w:rsidRPr="00281147" w:rsidRDefault="00D90DDF" w:rsidP="00E877B5">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rPr>
            </w:pPr>
            <w:r w:rsidRPr="00281147">
              <w:rPr>
                <w:b w:val="0"/>
                <w:color w:val="FFFFFF" w:themeColor="background1"/>
                <w:sz w:val="24"/>
                <w:szCs w:val="24"/>
              </w:rPr>
              <w:t xml:space="preserve">POOBLAŠČENE OSEBE </w:t>
            </w:r>
          </w:p>
        </w:tc>
        <w:tc>
          <w:tcPr>
            <w:tcW w:w="2391" w:type="dxa"/>
            <w:vAlign w:val="center"/>
          </w:tcPr>
          <w:p w14:paraId="08F297C3" w14:textId="77777777" w:rsidR="00D90DDF" w:rsidRPr="00281147" w:rsidRDefault="00D90DDF" w:rsidP="00E877B5">
            <w:pPr>
              <w:pStyle w:val="Tekst"/>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4"/>
                <w:szCs w:val="24"/>
              </w:rPr>
            </w:pPr>
            <w:r w:rsidRPr="00281147">
              <w:rPr>
                <w:b w:val="0"/>
                <w:color w:val="FFFFFF" w:themeColor="background1"/>
                <w:sz w:val="24"/>
                <w:szCs w:val="24"/>
              </w:rPr>
              <w:t>ŽIG in PODPIS</w:t>
            </w:r>
          </w:p>
        </w:tc>
      </w:tr>
      <w:tr w:rsidR="00D90DDF" w:rsidRPr="00281147" w14:paraId="28ED98EE" w14:textId="77777777" w:rsidTr="00E877B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734" w:type="dxa"/>
          </w:tcPr>
          <w:p w14:paraId="7E547D4E" w14:textId="77777777" w:rsidR="00D90DDF" w:rsidRPr="00281147" w:rsidRDefault="00D90DDF" w:rsidP="00E877B5">
            <w:pPr>
              <w:pStyle w:val="Tekst"/>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14:paraId="0A581D10" w14:textId="77777777" w:rsidR="00D90DDF" w:rsidRPr="00281147" w:rsidRDefault="00D90DDF" w:rsidP="00E877B5">
            <w:pPr>
              <w:pStyle w:val="Tekst"/>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c>
          <w:tcPr>
            <w:tcW w:w="1798" w:type="dxa"/>
          </w:tcPr>
          <w:p w14:paraId="715FAEE0" w14:textId="77777777" w:rsidR="00D90DDF" w:rsidRPr="00281147" w:rsidRDefault="00D90DDF" w:rsidP="00E877B5">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c>
          <w:tcPr>
            <w:tcW w:w="3639" w:type="dxa"/>
          </w:tcPr>
          <w:p w14:paraId="7EC4ACD3" w14:textId="77777777" w:rsidR="00D90DDF" w:rsidRPr="00281147" w:rsidRDefault="00D90DDF" w:rsidP="00E877B5">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c>
          <w:tcPr>
            <w:tcW w:w="2391" w:type="dxa"/>
          </w:tcPr>
          <w:p w14:paraId="5A2718C1" w14:textId="77777777" w:rsidR="00D90DDF" w:rsidRPr="00281147" w:rsidRDefault="00D90DDF" w:rsidP="00E877B5">
            <w:pPr>
              <w:pStyle w:val="Tekst"/>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sz w:val="24"/>
                <w:szCs w:val="24"/>
              </w:rPr>
            </w:pPr>
          </w:p>
        </w:tc>
      </w:tr>
    </w:tbl>
    <w:p w14:paraId="15E4AA83" w14:textId="77777777" w:rsidR="00A036A0" w:rsidRDefault="00A036A0" w:rsidP="00A036A0">
      <w:pPr>
        <w:pStyle w:val="Heading2"/>
        <w:ind w:left="792"/>
        <w:rPr>
          <w:color w:val="528F2A" w:themeColor="accent2" w:themeShade="BF"/>
          <w:szCs w:val="24"/>
        </w:rPr>
      </w:pPr>
    </w:p>
    <w:p w14:paraId="1BFBC764" w14:textId="77777777" w:rsidR="00A036A0" w:rsidRDefault="00A036A0">
      <w:pPr>
        <w:pBdr>
          <w:top w:val="nil"/>
          <w:left w:val="nil"/>
          <w:bottom w:val="nil"/>
          <w:right w:val="nil"/>
          <w:between w:val="nil"/>
          <w:bar w:val="nil"/>
        </w:pBdr>
        <w:rPr>
          <w:rFonts w:asciiTheme="majorHAnsi" w:eastAsiaTheme="majorEastAsia" w:hAnsiTheme="majorHAnsi" w:cstheme="majorBidi"/>
          <w:color w:val="528F2A" w:themeColor="accent2" w:themeShade="BF"/>
          <w:bdr w:val="nil"/>
          <w:lang w:val="sl-SI" w:eastAsia="en-US"/>
        </w:rPr>
      </w:pPr>
      <w:r>
        <w:rPr>
          <w:color w:val="528F2A" w:themeColor="accent2" w:themeShade="BF"/>
        </w:rPr>
        <w:br w:type="page"/>
      </w:r>
    </w:p>
    <w:p w14:paraId="6A79E1F2" w14:textId="006E212F" w:rsidR="002432C7" w:rsidRPr="00281147" w:rsidRDefault="00892A56" w:rsidP="00051476">
      <w:pPr>
        <w:pStyle w:val="Heading2"/>
        <w:numPr>
          <w:ilvl w:val="1"/>
          <w:numId w:val="4"/>
        </w:numPr>
        <w:rPr>
          <w:color w:val="528F2A" w:themeColor="accent2" w:themeShade="BF"/>
          <w:szCs w:val="24"/>
        </w:rPr>
      </w:pPr>
      <w:bookmarkStart w:id="34" w:name="_Toc496776282"/>
      <w:r w:rsidRPr="00281147">
        <w:rPr>
          <w:color w:val="528F2A" w:themeColor="accent2" w:themeShade="BF"/>
          <w:szCs w:val="24"/>
        </w:rPr>
        <w:lastRenderedPageBreak/>
        <w:t>OSNUTEK KONCESIJSKE POGODBE</w:t>
      </w:r>
      <w:bookmarkEnd w:id="34"/>
    </w:p>
    <w:p w14:paraId="593016BD" w14:textId="77777777" w:rsidR="0055607E" w:rsidRDefault="0055607E" w:rsidP="0055607E">
      <w:pPr>
        <w:ind w:left="720" w:firstLine="720"/>
        <w:rPr>
          <w:rFonts w:asciiTheme="majorHAnsi" w:eastAsia="STKaiti" w:hAnsiTheme="majorHAnsi" w:cstheme="minorHAnsi"/>
          <w:bCs/>
          <w:i/>
          <w:color w:val="00B050"/>
        </w:rPr>
      </w:pPr>
    </w:p>
    <w:p w14:paraId="293EA2B3" w14:textId="77777777" w:rsidR="0055607E" w:rsidRPr="0055607E" w:rsidRDefault="0055607E" w:rsidP="0055607E">
      <w:pPr>
        <w:ind w:left="720" w:firstLine="720"/>
        <w:rPr>
          <w:rFonts w:asciiTheme="majorHAnsi" w:eastAsia="STKaiti" w:hAnsiTheme="majorHAnsi" w:cstheme="minorHAnsi"/>
          <w:bCs/>
          <w:i/>
          <w:color w:val="00B050"/>
        </w:rPr>
      </w:pPr>
      <w:r w:rsidRPr="0055607E">
        <w:rPr>
          <w:rFonts w:asciiTheme="majorHAnsi" w:eastAsia="STKaiti" w:hAnsiTheme="majorHAnsi" w:cstheme="minorHAnsi"/>
          <w:bCs/>
          <w:i/>
          <w:color w:val="00B050"/>
        </w:rPr>
        <w:t>Ponudnik vzorca pogodbe ne izpolnjuje temveč ga zgolj parafira.</w:t>
      </w:r>
    </w:p>
    <w:p w14:paraId="095ED638" w14:textId="77777777" w:rsidR="00A71835" w:rsidRPr="00281147" w:rsidRDefault="00A71835" w:rsidP="00A71835"/>
    <w:p w14:paraId="1A8F396B"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Na podlagi 89. člena Zakona o javno-zasebnem partnerstvu (Uradni list RS, št. 127/06), 15. člena Koncesijskega akta o izvedbi projekta »Športno rekreacijski center – Gramoznica Pleterje« (Uradni list RS, št. 8/2017, 56/2017) in javnim razpisom za podelitev koncesije za izvedbo projekta »Športno rekreacijski center – Gramoznica Pleterje«</w:t>
      </w:r>
    </w:p>
    <w:p w14:paraId="039A6B48" w14:textId="77777777" w:rsidR="0055607E" w:rsidRPr="0055607E" w:rsidRDefault="0055607E" w:rsidP="0055607E">
      <w:pPr>
        <w:spacing w:line="276" w:lineRule="auto"/>
        <w:jc w:val="both"/>
        <w:rPr>
          <w:rFonts w:asciiTheme="majorHAnsi" w:hAnsiTheme="majorHAnsi" w:cs="Arial"/>
          <w:lang w:val="sl-SI"/>
        </w:rPr>
      </w:pPr>
    </w:p>
    <w:p w14:paraId="56125F7A"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sklepata</w:t>
      </w:r>
    </w:p>
    <w:p w14:paraId="19E5BF9D" w14:textId="77777777" w:rsidR="0055607E" w:rsidRPr="0055607E" w:rsidRDefault="0055607E" w:rsidP="0055607E">
      <w:pPr>
        <w:spacing w:line="276" w:lineRule="auto"/>
        <w:jc w:val="both"/>
        <w:rPr>
          <w:rFonts w:asciiTheme="majorHAnsi" w:hAnsiTheme="majorHAnsi" w:cs="Arial"/>
          <w:lang w:val="sl-SI"/>
        </w:rPr>
      </w:pPr>
    </w:p>
    <w:p w14:paraId="1DF499EB"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OBČINA KIDRIČEVO, Kopališka ulica 14, 2325 Kidričevo, ki jo zastopa Anton Leskovar, župan</w:t>
      </w:r>
    </w:p>
    <w:p w14:paraId="4BC18278"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Matična št.: 5883709000</w:t>
      </w:r>
    </w:p>
    <w:p w14:paraId="59B714FA"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Davčna št.: SI 93796471</w:t>
      </w:r>
    </w:p>
    <w:p w14:paraId="5FAC9D6D"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Transakcijski račun: SI56 0124 5777 7000 035 – UJP</w:t>
      </w:r>
    </w:p>
    <w:p w14:paraId="7C2039EF"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ab/>
      </w:r>
      <w:r w:rsidRPr="0055607E">
        <w:rPr>
          <w:rFonts w:asciiTheme="majorHAnsi" w:hAnsiTheme="majorHAnsi" w:cs="Arial"/>
          <w:lang w:val="sl-SI"/>
        </w:rPr>
        <w:tab/>
      </w:r>
      <w:r w:rsidRPr="0055607E">
        <w:rPr>
          <w:rFonts w:asciiTheme="majorHAnsi" w:hAnsiTheme="majorHAnsi" w:cs="Arial"/>
          <w:lang w:val="sl-SI"/>
        </w:rPr>
        <w:tab/>
        <w:t>SI56 0124 5010 0017 097 – UJP</w:t>
      </w:r>
    </w:p>
    <w:p w14:paraId="7B5B6FC5"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ab/>
      </w:r>
      <w:r w:rsidRPr="0055607E">
        <w:rPr>
          <w:rFonts w:asciiTheme="majorHAnsi" w:hAnsiTheme="majorHAnsi" w:cs="Arial"/>
          <w:lang w:val="sl-SI"/>
        </w:rPr>
        <w:tab/>
      </w:r>
      <w:r w:rsidRPr="0055607E">
        <w:rPr>
          <w:rFonts w:asciiTheme="majorHAnsi" w:hAnsiTheme="majorHAnsi" w:cs="Arial"/>
          <w:lang w:val="sl-SI"/>
        </w:rPr>
        <w:tab/>
        <w:t>SI56 0420 2000 0785 443 – NOVA KBM d.d.</w:t>
      </w:r>
    </w:p>
    <w:p w14:paraId="7DDBD2C5"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 xml:space="preserve">(v nadaljevanju: </w:t>
      </w:r>
      <w:r w:rsidRPr="0055607E">
        <w:rPr>
          <w:rFonts w:asciiTheme="majorHAnsi" w:hAnsiTheme="majorHAnsi" w:cs="Arial"/>
          <w:i/>
          <w:lang w:val="sl-SI"/>
        </w:rPr>
        <w:t>koncedent</w:t>
      </w:r>
      <w:r w:rsidRPr="0055607E">
        <w:rPr>
          <w:rFonts w:asciiTheme="majorHAnsi" w:hAnsiTheme="majorHAnsi" w:cs="Arial"/>
          <w:lang w:val="sl-SI"/>
        </w:rPr>
        <w:t>)</w:t>
      </w:r>
    </w:p>
    <w:p w14:paraId="7531D9A8" w14:textId="77777777" w:rsidR="0055607E" w:rsidRPr="0055607E" w:rsidRDefault="0055607E" w:rsidP="0055607E">
      <w:pPr>
        <w:spacing w:line="276" w:lineRule="auto"/>
        <w:jc w:val="both"/>
        <w:rPr>
          <w:rFonts w:asciiTheme="majorHAnsi" w:hAnsiTheme="majorHAnsi" w:cs="Arial"/>
          <w:lang w:val="sl-SI"/>
        </w:rPr>
      </w:pPr>
    </w:p>
    <w:p w14:paraId="59A19910"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in</w:t>
      </w:r>
    </w:p>
    <w:p w14:paraId="0838F856" w14:textId="77777777" w:rsidR="0055607E" w:rsidRPr="0055607E" w:rsidRDefault="0055607E" w:rsidP="0055607E">
      <w:pPr>
        <w:spacing w:line="276" w:lineRule="auto"/>
        <w:jc w:val="both"/>
        <w:rPr>
          <w:rFonts w:asciiTheme="majorHAnsi" w:hAnsiTheme="majorHAnsi" w:cs="Arial"/>
          <w:lang w:val="sl-SI"/>
        </w:rPr>
      </w:pPr>
    </w:p>
    <w:p w14:paraId="0C9BA19C" w14:textId="77777777" w:rsidR="0055607E" w:rsidRPr="0055607E" w:rsidRDefault="0055607E" w:rsidP="0055607E">
      <w:pPr>
        <w:spacing w:line="276" w:lineRule="auto"/>
        <w:jc w:val="both"/>
        <w:rPr>
          <w:rFonts w:asciiTheme="majorHAnsi" w:hAnsiTheme="majorHAnsi" w:cs="Arial"/>
          <w:color w:val="C00000"/>
          <w:lang w:val="sl-SI"/>
        </w:rPr>
      </w:pP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Naziv</w:t>
      </w:r>
      <w:r w:rsidRPr="0055607E">
        <w:rPr>
          <w:rFonts w:asciiTheme="majorHAnsi" w:hAnsiTheme="majorHAnsi" w:cs="Arial"/>
          <w:color w:val="00B050"/>
          <w:lang w:val="sl-SI"/>
        </w:rPr>
        <w:sym w:font="Symbol" w:char="F05D"/>
      </w:r>
      <w:r w:rsidRPr="0055607E">
        <w:rPr>
          <w:rFonts w:asciiTheme="majorHAnsi" w:hAnsiTheme="majorHAnsi" w:cs="Arial"/>
          <w:lang w:val="sl-SI"/>
        </w:rPr>
        <w:t xml:space="preserve">,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naslov</w:t>
      </w:r>
      <w:r w:rsidRPr="0055607E">
        <w:rPr>
          <w:rFonts w:asciiTheme="majorHAnsi" w:hAnsiTheme="majorHAnsi" w:cs="Arial"/>
          <w:color w:val="00B050"/>
          <w:lang w:val="sl-SI"/>
        </w:rPr>
        <w:sym w:font="Symbol" w:char="F05D"/>
      </w:r>
      <w:r w:rsidRPr="0055607E">
        <w:rPr>
          <w:rFonts w:asciiTheme="majorHAnsi" w:hAnsiTheme="majorHAnsi" w:cs="Arial"/>
          <w:lang w:val="sl-SI"/>
        </w:rPr>
        <w:t xml:space="preserve">, ki ga zastopa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ime in priimek zakonitega zastopnika</w:t>
      </w:r>
      <w:r w:rsidRPr="0055607E">
        <w:rPr>
          <w:rFonts w:asciiTheme="majorHAnsi" w:hAnsiTheme="majorHAnsi" w:cs="Arial"/>
          <w:color w:val="C00000"/>
          <w:lang w:val="sl-SI"/>
        </w:rPr>
        <w:sym w:font="Symbol" w:char="F05D"/>
      </w:r>
    </w:p>
    <w:p w14:paraId="49939126"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 xml:space="preserve">Matična št.: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mš</w:t>
      </w:r>
      <w:r w:rsidRPr="0055607E">
        <w:rPr>
          <w:rFonts w:asciiTheme="majorHAnsi" w:hAnsiTheme="majorHAnsi" w:cs="Arial"/>
          <w:color w:val="00B050"/>
          <w:lang w:val="sl-SI"/>
        </w:rPr>
        <w:sym w:font="Symbol" w:char="F05D"/>
      </w:r>
    </w:p>
    <w:p w14:paraId="3D34307A"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 xml:space="preserve">Davčna št.: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dš</w:t>
      </w:r>
      <w:r w:rsidRPr="0055607E">
        <w:rPr>
          <w:rFonts w:asciiTheme="majorHAnsi" w:hAnsiTheme="majorHAnsi" w:cs="Arial"/>
          <w:color w:val="00B050"/>
          <w:lang w:val="sl-SI"/>
        </w:rPr>
        <w:sym w:font="Symbol" w:char="F05D"/>
      </w:r>
    </w:p>
    <w:p w14:paraId="163491B6"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 xml:space="preserve">Transakcijski račun: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TRR</w:t>
      </w:r>
      <w:r w:rsidRPr="0055607E">
        <w:rPr>
          <w:rFonts w:asciiTheme="majorHAnsi" w:hAnsiTheme="majorHAnsi" w:cs="Arial"/>
          <w:color w:val="00B050"/>
          <w:lang w:val="sl-SI"/>
        </w:rPr>
        <w:sym w:font="Symbol" w:char="F05D"/>
      </w:r>
    </w:p>
    <w:p w14:paraId="79C6C157"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 xml:space="preserve">(v nadaljevanju: </w:t>
      </w:r>
      <w:r w:rsidRPr="0055607E">
        <w:rPr>
          <w:rFonts w:asciiTheme="majorHAnsi" w:hAnsiTheme="majorHAnsi" w:cs="Arial"/>
          <w:i/>
          <w:lang w:val="sl-SI"/>
        </w:rPr>
        <w:t>koncesionar</w:t>
      </w:r>
      <w:r w:rsidRPr="0055607E">
        <w:rPr>
          <w:rFonts w:asciiTheme="majorHAnsi" w:hAnsiTheme="majorHAnsi" w:cs="Arial"/>
          <w:lang w:val="sl-SI"/>
        </w:rPr>
        <w:t>)</w:t>
      </w:r>
    </w:p>
    <w:p w14:paraId="58F418B8" w14:textId="77777777" w:rsidR="0055607E" w:rsidRPr="0055607E" w:rsidRDefault="0055607E" w:rsidP="0055607E">
      <w:pPr>
        <w:spacing w:line="276" w:lineRule="auto"/>
        <w:jc w:val="both"/>
        <w:rPr>
          <w:rFonts w:asciiTheme="majorHAnsi" w:hAnsiTheme="majorHAnsi" w:cs="Arial"/>
          <w:lang w:val="sl-SI"/>
        </w:rPr>
      </w:pPr>
    </w:p>
    <w:p w14:paraId="71EBF4D3"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 xml:space="preserve">naslednjo </w:t>
      </w:r>
    </w:p>
    <w:p w14:paraId="041C396B" w14:textId="77777777" w:rsidR="0055607E" w:rsidRPr="0055607E" w:rsidRDefault="0055607E" w:rsidP="0055607E">
      <w:pPr>
        <w:spacing w:line="276" w:lineRule="auto"/>
        <w:jc w:val="both"/>
        <w:rPr>
          <w:rFonts w:asciiTheme="majorHAnsi" w:hAnsiTheme="majorHAnsi" w:cs="Arial"/>
          <w:lang w:val="sl-SI"/>
        </w:rPr>
      </w:pPr>
    </w:p>
    <w:p w14:paraId="49D36D9A" w14:textId="77777777" w:rsidR="0055607E" w:rsidRPr="0055607E" w:rsidRDefault="0055607E" w:rsidP="0055607E">
      <w:pPr>
        <w:spacing w:line="276" w:lineRule="auto"/>
        <w:jc w:val="center"/>
        <w:rPr>
          <w:rFonts w:asciiTheme="majorHAnsi" w:hAnsiTheme="majorHAnsi" w:cs="Arial"/>
          <w:sz w:val="32"/>
          <w:szCs w:val="32"/>
          <w:lang w:val="sl-SI"/>
        </w:rPr>
      </w:pPr>
      <w:r w:rsidRPr="0055607E">
        <w:rPr>
          <w:rFonts w:asciiTheme="majorHAnsi" w:hAnsiTheme="majorHAnsi" w:cs="Arial"/>
          <w:sz w:val="32"/>
          <w:szCs w:val="32"/>
          <w:lang w:val="sl-SI"/>
        </w:rPr>
        <w:t>K O N C E S I J S K O   P O G O D B O</w:t>
      </w:r>
    </w:p>
    <w:p w14:paraId="4F207B78" w14:textId="77777777" w:rsidR="0055607E" w:rsidRPr="0055607E" w:rsidRDefault="0055607E" w:rsidP="0055607E">
      <w:pPr>
        <w:spacing w:line="276" w:lineRule="auto"/>
        <w:jc w:val="center"/>
        <w:rPr>
          <w:rFonts w:asciiTheme="majorHAnsi" w:hAnsiTheme="majorHAnsi" w:cs="Arial"/>
          <w:sz w:val="32"/>
          <w:szCs w:val="32"/>
          <w:lang w:val="sl-SI"/>
        </w:rPr>
      </w:pPr>
      <w:r w:rsidRPr="0055607E">
        <w:rPr>
          <w:rFonts w:asciiTheme="majorHAnsi" w:hAnsiTheme="majorHAnsi" w:cs="Arial"/>
          <w:sz w:val="32"/>
          <w:szCs w:val="32"/>
          <w:lang w:val="sl-SI"/>
        </w:rPr>
        <w:t>ZA IZVEDBO PROJEKTA “ŠPORTNO REKREACIJSKI CENTER – GRAMOZNICA PLETERJE”</w:t>
      </w:r>
    </w:p>
    <w:p w14:paraId="2C2D9239" w14:textId="77777777" w:rsidR="0055607E" w:rsidRPr="0055607E" w:rsidRDefault="0055607E" w:rsidP="0055607E">
      <w:pPr>
        <w:spacing w:line="276" w:lineRule="auto"/>
        <w:jc w:val="both"/>
        <w:rPr>
          <w:rFonts w:asciiTheme="majorHAnsi" w:hAnsiTheme="majorHAnsi" w:cs="Arial"/>
          <w:lang w:val="sl-SI"/>
        </w:rPr>
      </w:pPr>
    </w:p>
    <w:p w14:paraId="6B4F5033"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br w:type="page"/>
      </w:r>
    </w:p>
    <w:p w14:paraId="5CC496E8" w14:textId="77777777" w:rsidR="0055607E" w:rsidRPr="0055607E" w:rsidRDefault="0055607E" w:rsidP="00D52E6E">
      <w:pPr>
        <w:pStyle w:val="ListParagraph"/>
        <w:numPr>
          <w:ilvl w:val="0"/>
          <w:numId w:val="28"/>
        </w:numPr>
        <w:spacing w:line="276" w:lineRule="auto"/>
        <w:jc w:val="both"/>
        <w:rPr>
          <w:rFonts w:asciiTheme="majorHAnsi" w:hAnsiTheme="majorHAnsi" w:cs="Arial"/>
          <w:lang w:val="sl-SI"/>
        </w:rPr>
      </w:pPr>
      <w:r w:rsidRPr="0055607E">
        <w:rPr>
          <w:rFonts w:asciiTheme="majorHAnsi" w:hAnsiTheme="majorHAnsi" w:cs="Arial"/>
          <w:lang w:val="sl-SI"/>
        </w:rPr>
        <w:lastRenderedPageBreak/>
        <w:t>UVODNE DOLOČBE</w:t>
      </w:r>
    </w:p>
    <w:p w14:paraId="7CDE2F26"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72C3C215" w14:textId="77777777" w:rsidR="0055607E" w:rsidRPr="0055607E" w:rsidRDefault="0055607E" w:rsidP="0055607E">
      <w:pPr>
        <w:pStyle w:val="ListParagraph"/>
        <w:spacing w:line="276" w:lineRule="auto"/>
        <w:jc w:val="center"/>
        <w:rPr>
          <w:rFonts w:asciiTheme="majorHAnsi" w:hAnsiTheme="majorHAnsi" w:cs="Arial"/>
          <w:lang w:val="sl-SI"/>
        </w:rPr>
      </w:pPr>
      <w:r w:rsidRPr="0055607E">
        <w:rPr>
          <w:rFonts w:asciiTheme="majorHAnsi" w:hAnsiTheme="majorHAnsi" w:cs="Arial"/>
          <w:lang w:val="sl-SI"/>
        </w:rPr>
        <w:t>(uvodne ugotovitve)</w:t>
      </w:r>
    </w:p>
    <w:p w14:paraId="5AF99471" w14:textId="77777777" w:rsidR="0055607E" w:rsidRPr="0055607E" w:rsidRDefault="0055607E" w:rsidP="00D52E6E">
      <w:pPr>
        <w:pStyle w:val="ListParagraph"/>
        <w:numPr>
          <w:ilvl w:val="0"/>
          <w:numId w:val="36"/>
        </w:numPr>
        <w:spacing w:line="276" w:lineRule="auto"/>
        <w:jc w:val="both"/>
        <w:rPr>
          <w:rFonts w:asciiTheme="majorHAnsi" w:hAnsiTheme="majorHAnsi" w:cs="Arial"/>
          <w:lang w:val="sl-SI"/>
        </w:rPr>
      </w:pPr>
      <w:r w:rsidRPr="0055607E">
        <w:rPr>
          <w:rFonts w:asciiTheme="majorHAnsi" w:hAnsiTheme="majorHAnsi" w:cs="Arial"/>
          <w:lang w:val="sl-SI"/>
        </w:rPr>
        <w:t>Pogodbeni stranki uvodoma ugotavljata, da:</w:t>
      </w:r>
    </w:p>
    <w:p w14:paraId="33C093C9" w14:textId="77777777" w:rsidR="0055607E" w:rsidRPr="0055607E" w:rsidRDefault="0055607E" w:rsidP="00D52E6E">
      <w:pPr>
        <w:pStyle w:val="ListParagraph"/>
        <w:numPr>
          <w:ilvl w:val="0"/>
          <w:numId w:val="30"/>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je Občinski svet Občine Kidričevo sprejel Koncesijski akt o izvedbi projekta “Športno rekreacijski center – Gramoznica Pleterje”, ki je bil objavljen v Uradnem listu RS, št. 8/2017 z dne 17.2.2017 in 56/2017 z dne 13.10.2017 (v nadaljevanju: </w:t>
      </w:r>
      <w:r w:rsidRPr="0055607E">
        <w:rPr>
          <w:rFonts w:asciiTheme="majorHAnsi" w:hAnsiTheme="majorHAnsi" w:cs="Arial"/>
          <w:i/>
          <w:lang w:val="sl-SI"/>
        </w:rPr>
        <w:t>Koncesijski akt</w:t>
      </w:r>
      <w:r w:rsidRPr="0055607E">
        <w:rPr>
          <w:rFonts w:asciiTheme="majorHAnsi" w:hAnsiTheme="majorHAnsi" w:cs="Arial"/>
          <w:lang w:val="sl-SI"/>
        </w:rPr>
        <w:t>);</w:t>
      </w:r>
    </w:p>
    <w:p w14:paraId="7DF24C99" w14:textId="77777777" w:rsidR="0055607E" w:rsidRPr="0055607E" w:rsidRDefault="0055607E" w:rsidP="00D52E6E">
      <w:pPr>
        <w:pStyle w:val="ListParagraph"/>
        <w:numPr>
          <w:ilvl w:val="0"/>
          <w:numId w:val="30"/>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je koncedent dne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datum</w:t>
      </w:r>
      <w:r w:rsidRPr="0055607E">
        <w:rPr>
          <w:rFonts w:asciiTheme="majorHAnsi" w:hAnsiTheme="majorHAnsi" w:cs="Arial"/>
          <w:color w:val="00B050"/>
          <w:lang w:val="sl-SI"/>
        </w:rPr>
        <w:sym w:font="Symbol" w:char="F05D"/>
      </w:r>
      <w:r w:rsidRPr="0055607E">
        <w:rPr>
          <w:rFonts w:asciiTheme="majorHAnsi" w:hAnsiTheme="majorHAnsi" w:cs="Arial"/>
          <w:color w:val="00B050"/>
          <w:lang w:val="sl-SI"/>
        </w:rPr>
        <w:t xml:space="preserve"> </w:t>
      </w:r>
      <w:r w:rsidRPr="0055607E">
        <w:rPr>
          <w:rFonts w:asciiTheme="majorHAnsi" w:hAnsiTheme="majorHAnsi" w:cs="Arial"/>
          <w:lang w:val="sl-SI"/>
        </w:rPr>
        <w:t xml:space="preserve">na Portalu javnih naročil RS, pod zaporedno št.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zap. št.</w:t>
      </w:r>
      <w:r w:rsidRPr="0055607E">
        <w:rPr>
          <w:rFonts w:asciiTheme="majorHAnsi" w:hAnsiTheme="majorHAnsi" w:cs="Arial"/>
          <w:color w:val="00B050"/>
          <w:lang w:val="sl-SI"/>
        </w:rPr>
        <w:sym w:font="Symbol" w:char="F05D"/>
      </w:r>
      <w:r w:rsidRPr="0055607E">
        <w:rPr>
          <w:rFonts w:asciiTheme="majorHAnsi" w:hAnsiTheme="majorHAnsi" w:cs="Arial"/>
          <w:color w:val="00B050"/>
          <w:lang w:val="sl-SI"/>
        </w:rPr>
        <w:t xml:space="preserve"> </w:t>
      </w:r>
      <w:r w:rsidRPr="0055607E">
        <w:rPr>
          <w:rFonts w:asciiTheme="majorHAnsi" w:hAnsiTheme="majorHAnsi" w:cs="Arial"/>
          <w:lang w:val="sl-SI"/>
        </w:rPr>
        <w:t xml:space="preserve">objavil javni razpis za podelitev koncesije za izvedbo projekta »Športno rekreacijski center – Gramoznica Pleterje« (v nadaljevanju: </w:t>
      </w:r>
      <w:r w:rsidRPr="0055607E">
        <w:rPr>
          <w:rFonts w:asciiTheme="majorHAnsi" w:hAnsiTheme="majorHAnsi" w:cs="Arial"/>
          <w:i/>
          <w:lang w:val="sl-SI"/>
        </w:rPr>
        <w:t>javni razpis</w:t>
      </w:r>
      <w:r w:rsidRPr="0055607E">
        <w:rPr>
          <w:rFonts w:asciiTheme="majorHAnsi" w:hAnsiTheme="majorHAnsi" w:cs="Arial"/>
          <w:lang w:val="sl-SI"/>
        </w:rPr>
        <w:t>);</w:t>
      </w:r>
    </w:p>
    <w:p w14:paraId="53718DD4" w14:textId="77777777" w:rsidR="0055607E" w:rsidRPr="0055607E" w:rsidRDefault="0055607E" w:rsidP="00D52E6E">
      <w:pPr>
        <w:pStyle w:val="ListParagraph"/>
        <w:numPr>
          <w:ilvl w:val="0"/>
          <w:numId w:val="30"/>
        </w:numPr>
        <w:spacing w:line="276" w:lineRule="auto"/>
        <w:ind w:left="851"/>
        <w:jc w:val="both"/>
        <w:rPr>
          <w:rFonts w:asciiTheme="majorHAnsi" w:hAnsiTheme="majorHAnsi" w:cs="Arial"/>
          <w:lang w:val="sl-SI"/>
        </w:rPr>
      </w:pPr>
      <w:r w:rsidRPr="0055607E">
        <w:rPr>
          <w:rFonts w:asciiTheme="majorHAnsi" w:hAnsiTheme="majorHAnsi" w:cs="Arial"/>
          <w:lang w:val="sl-SI"/>
        </w:rPr>
        <w:t>je koncesionar oddal ponudbo za zgoraj navedeni javni razpis;</w:t>
      </w:r>
    </w:p>
    <w:p w14:paraId="465AEEC8" w14:textId="77777777" w:rsidR="0055607E" w:rsidRPr="0055607E" w:rsidRDefault="0055607E" w:rsidP="00D52E6E">
      <w:pPr>
        <w:pStyle w:val="ListParagraph"/>
        <w:numPr>
          <w:ilvl w:val="0"/>
          <w:numId w:val="30"/>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je strokovna komisija, pristojna za vodenje postopka javnega razpisa v poročilu št.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opravilna številka</w:t>
      </w:r>
      <w:r w:rsidRPr="0055607E">
        <w:rPr>
          <w:rFonts w:asciiTheme="majorHAnsi" w:hAnsiTheme="majorHAnsi" w:cs="Arial"/>
          <w:color w:val="00B050"/>
          <w:lang w:val="sl-SI"/>
        </w:rPr>
        <w:sym w:font="Symbol" w:char="F05D"/>
      </w:r>
      <w:r w:rsidRPr="0055607E">
        <w:rPr>
          <w:rFonts w:asciiTheme="majorHAnsi" w:hAnsiTheme="majorHAnsi" w:cs="Arial"/>
          <w:color w:val="00B050"/>
          <w:lang w:val="sl-SI"/>
        </w:rPr>
        <w:t xml:space="preserve"> </w:t>
      </w:r>
      <w:r w:rsidRPr="0055607E">
        <w:rPr>
          <w:rFonts w:asciiTheme="majorHAnsi" w:hAnsiTheme="majorHAnsi" w:cs="Arial"/>
          <w:lang w:val="sl-SI"/>
        </w:rPr>
        <w:t xml:space="preserve">z dne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datum</w:t>
      </w:r>
      <w:r w:rsidRPr="0055607E">
        <w:rPr>
          <w:rFonts w:asciiTheme="majorHAnsi" w:hAnsiTheme="majorHAnsi" w:cs="Arial"/>
          <w:color w:val="00B050"/>
          <w:lang w:val="sl-SI"/>
        </w:rPr>
        <w:sym w:font="Symbol" w:char="F05D"/>
      </w:r>
      <w:r w:rsidRPr="0055607E">
        <w:rPr>
          <w:rFonts w:asciiTheme="majorHAnsi" w:hAnsiTheme="majorHAnsi" w:cs="Arial"/>
          <w:color w:val="C00000"/>
          <w:lang w:val="sl-SI"/>
        </w:rPr>
        <w:t xml:space="preserve"> </w:t>
      </w:r>
      <w:r w:rsidRPr="0055607E">
        <w:rPr>
          <w:rFonts w:asciiTheme="majorHAnsi" w:hAnsiTheme="majorHAnsi" w:cs="Arial"/>
          <w:lang w:val="sl-SI"/>
        </w:rPr>
        <w:t>v zvezi s ponudbo koncesionarja ugotovila, da le-ta izpolnjuje vse razpisne zahteve in da najbolj ustreza postavljenim merilom koncedenta;</w:t>
      </w:r>
    </w:p>
    <w:p w14:paraId="298756A9" w14:textId="77777777" w:rsidR="0055607E" w:rsidRPr="0055607E" w:rsidRDefault="0055607E" w:rsidP="00D52E6E">
      <w:pPr>
        <w:pStyle w:val="ListParagraph"/>
        <w:numPr>
          <w:ilvl w:val="0"/>
          <w:numId w:val="30"/>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je bila družba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naziv</w:t>
      </w:r>
      <w:r w:rsidRPr="0055607E">
        <w:rPr>
          <w:rFonts w:asciiTheme="majorHAnsi" w:hAnsiTheme="majorHAnsi" w:cs="Arial"/>
          <w:color w:val="00B050"/>
          <w:lang w:val="sl-SI"/>
        </w:rPr>
        <w:sym w:font="Symbol" w:char="F05D"/>
      </w:r>
      <w:r w:rsidRPr="0055607E">
        <w:rPr>
          <w:rFonts w:asciiTheme="majorHAnsi" w:hAnsiTheme="majorHAnsi" w:cs="Arial"/>
          <w:lang w:val="sl-SI"/>
        </w:rPr>
        <w:t xml:space="preserve"> z odločitvijo župana Občine Kidričevo št.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št. dokumenta</w:t>
      </w:r>
      <w:r w:rsidRPr="0055607E">
        <w:rPr>
          <w:rFonts w:asciiTheme="majorHAnsi" w:hAnsiTheme="majorHAnsi" w:cs="Arial"/>
          <w:color w:val="00B050"/>
          <w:lang w:val="sl-SI"/>
        </w:rPr>
        <w:sym w:font="Symbol" w:char="F05D"/>
      </w:r>
      <w:r w:rsidRPr="0055607E">
        <w:rPr>
          <w:rFonts w:asciiTheme="majorHAnsi" w:hAnsiTheme="majorHAnsi" w:cs="Arial"/>
          <w:lang w:val="sl-SI"/>
        </w:rPr>
        <w:t xml:space="preserve"> z dne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datum</w:t>
      </w:r>
      <w:r w:rsidRPr="0055607E">
        <w:rPr>
          <w:rFonts w:asciiTheme="majorHAnsi" w:hAnsiTheme="majorHAnsi" w:cs="Arial"/>
          <w:color w:val="00B050"/>
          <w:lang w:val="sl-SI"/>
        </w:rPr>
        <w:sym w:font="Symbol" w:char="F05D"/>
      </w:r>
      <w:r w:rsidRPr="0055607E">
        <w:rPr>
          <w:rFonts w:asciiTheme="majorHAnsi" w:hAnsiTheme="majorHAnsi" w:cs="Arial"/>
          <w:color w:val="00B050"/>
          <w:lang w:val="sl-SI"/>
        </w:rPr>
        <w:t xml:space="preserve"> </w:t>
      </w:r>
      <w:r w:rsidRPr="0055607E">
        <w:rPr>
          <w:rFonts w:asciiTheme="majorHAnsi" w:hAnsiTheme="majorHAnsi" w:cs="Arial"/>
          <w:lang w:val="sl-SI"/>
        </w:rPr>
        <w:t>izbrana za zasebnega partnerja oziroma koncesionarja pri sklenitvi javno-zasebnega partnerstva za izvedbo projekta »Športno rekreacijski center – Gramoznica Pleterje« v obliki koncesije gradnje;</w:t>
      </w:r>
    </w:p>
    <w:p w14:paraId="4814495E" w14:textId="77777777" w:rsidR="0055607E" w:rsidRPr="0055607E" w:rsidRDefault="0055607E" w:rsidP="00D52E6E">
      <w:pPr>
        <w:pStyle w:val="ListParagraph"/>
        <w:numPr>
          <w:ilvl w:val="0"/>
          <w:numId w:val="30"/>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je odločitev iz predhodne točke postala pravnomočna dne </w:t>
      </w:r>
      <w:r w:rsidRPr="0055607E">
        <w:rPr>
          <w:rFonts w:asciiTheme="majorHAnsi" w:hAnsiTheme="majorHAnsi" w:cs="Arial"/>
          <w:color w:val="C00000"/>
          <w:lang w:val="sl-SI"/>
        </w:rPr>
        <w:sym w:font="Symbol" w:char="F05B"/>
      </w:r>
      <w:r w:rsidRPr="0055607E">
        <w:rPr>
          <w:rFonts w:asciiTheme="majorHAnsi" w:hAnsiTheme="majorHAnsi" w:cs="Arial"/>
          <w:color w:val="C00000"/>
          <w:lang w:val="sl-SI"/>
        </w:rPr>
        <w:t>datum</w:t>
      </w:r>
      <w:r w:rsidRPr="0055607E">
        <w:rPr>
          <w:rFonts w:asciiTheme="majorHAnsi" w:hAnsiTheme="majorHAnsi" w:cs="Arial"/>
          <w:color w:val="C00000"/>
          <w:lang w:val="sl-SI"/>
        </w:rPr>
        <w:sym w:font="Symbol" w:char="F05D"/>
      </w:r>
      <w:r w:rsidRPr="0055607E">
        <w:rPr>
          <w:rFonts w:asciiTheme="majorHAnsi" w:hAnsiTheme="majorHAnsi" w:cs="Arial"/>
          <w:lang w:val="sl-SI"/>
        </w:rPr>
        <w:t>;</w:t>
      </w:r>
    </w:p>
    <w:p w14:paraId="4D4F68EC" w14:textId="77777777" w:rsidR="0055607E" w:rsidRPr="0055607E" w:rsidRDefault="0055607E" w:rsidP="00D52E6E">
      <w:pPr>
        <w:pStyle w:val="ListParagraph"/>
        <w:numPr>
          <w:ilvl w:val="0"/>
          <w:numId w:val="30"/>
        </w:numPr>
        <w:spacing w:line="276" w:lineRule="auto"/>
        <w:ind w:left="851"/>
        <w:jc w:val="both"/>
        <w:rPr>
          <w:rFonts w:asciiTheme="majorHAnsi" w:hAnsiTheme="majorHAnsi" w:cs="Arial"/>
          <w:lang w:val="sl-SI"/>
        </w:rPr>
      </w:pPr>
      <w:r w:rsidRPr="0055607E">
        <w:rPr>
          <w:rFonts w:asciiTheme="majorHAnsi" w:hAnsiTheme="majorHAnsi" w:cs="Arial"/>
          <w:lang w:val="sl-SI"/>
        </w:rPr>
        <w:t>se na zgoraj navedeni podlagi sklepa ta koncesijska pogodba.</w:t>
      </w:r>
    </w:p>
    <w:p w14:paraId="7A791466" w14:textId="77777777" w:rsidR="0055607E" w:rsidRPr="0055607E" w:rsidRDefault="0055607E" w:rsidP="0055607E">
      <w:pPr>
        <w:spacing w:line="276" w:lineRule="auto"/>
        <w:jc w:val="both"/>
        <w:rPr>
          <w:rFonts w:asciiTheme="majorHAnsi" w:hAnsiTheme="majorHAnsi" w:cs="Arial"/>
          <w:lang w:val="sl-SI"/>
        </w:rPr>
      </w:pPr>
    </w:p>
    <w:p w14:paraId="12109820"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21A8BBE6" w14:textId="77777777" w:rsidR="0055607E" w:rsidRPr="0055607E" w:rsidRDefault="0055607E" w:rsidP="0055607E">
      <w:pPr>
        <w:pStyle w:val="ListParagraph"/>
        <w:spacing w:line="276" w:lineRule="auto"/>
        <w:jc w:val="center"/>
        <w:rPr>
          <w:rFonts w:asciiTheme="majorHAnsi" w:hAnsiTheme="majorHAnsi" w:cs="Arial"/>
          <w:lang w:val="sl-SI"/>
        </w:rPr>
      </w:pPr>
      <w:r w:rsidRPr="0055607E">
        <w:rPr>
          <w:rFonts w:asciiTheme="majorHAnsi" w:hAnsiTheme="majorHAnsi" w:cs="Arial"/>
          <w:lang w:val="sl-SI"/>
        </w:rPr>
        <w:t>(sestavni deli)</w:t>
      </w:r>
    </w:p>
    <w:p w14:paraId="613D29D7" w14:textId="77777777" w:rsidR="0055607E" w:rsidRPr="0055607E" w:rsidRDefault="0055607E" w:rsidP="00D52E6E">
      <w:pPr>
        <w:pStyle w:val="ListParagraph"/>
        <w:numPr>
          <w:ilvl w:val="0"/>
          <w:numId w:val="37"/>
        </w:numPr>
        <w:spacing w:line="276" w:lineRule="auto"/>
        <w:jc w:val="both"/>
        <w:rPr>
          <w:rFonts w:asciiTheme="majorHAnsi" w:hAnsiTheme="majorHAnsi" w:cs="Arial"/>
          <w:lang w:val="sl-SI"/>
        </w:rPr>
      </w:pPr>
      <w:r w:rsidRPr="0055607E">
        <w:rPr>
          <w:rFonts w:asciiTheme="majorHAnsi" w:hAnsiTheme="majorHAnsi" w:cs="Arial"/>
          <w:lang w:val="sl-SI"/>
        </w:rPr>
        <w:t>Pogodbeni stranki sta soglasni, da so sestavni deli te pogodbe tudi naslednji dokumenti:</w:t>
      </w:r>
    </w:p>
    <w:p w14:paraId="027AFB4B" w14:textId="77777777" w:rsidR="0055607E" w:rsidRPr="0055607E" w:rsidRDefault="0055607E" w:rsidP="00D52E6E">
      <w:pPr>
        <w:pStyle w:val="ListParagraph"/>
        <w:numPr>
          <w:ilvl w:val="1"/>
          <w:numId w:val="29"/>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Ponudba koncesionarja, št.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št. dokumenta</w:t>
      </w:r>
      <w:r w:rsidRPr="0055607E">
        <w:rPr>
          <w:rFonts w:asciiTheme="majorHAnsi" w:hAnsiTheme="majorHAnsi" w:cs="Arial"/>
          <w:color w:val="00B050"/>
          <w:lang w:val="sl-SI"/>
        </w:rPr>
        <w:sym w:font="Symbol" w:char="F05D"/>
      </w:r>
      <w:r w:rsidRPr="0055607E">
        <w:rPr>
          <w:rFonts w:asciiTheme="majorHAnsi" w:hAnsiTheme="majorHAnsi" w:cs="Arial"/>
          <w:lang w:val="sl-SI"/>
        </w:rPr>
        <w:t xml:space="preserve"> z dne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datum</w:t>
      </w:r>
      <w:r w:rsidRPr="0055607E">
        <w:rPr>
          <w:rFonts w:asciiTheme="majorHAnsi" w:hAnsiTheme="majorHAnsi" w:cs="Arial"/>
          <w:color w:val="00B050"/>
          <w:lang w:val="sl-SI"/>
        </w:rPr>
        <w:sym w:font="Symbol" w:char="F05D"/>
      </w:r>
      <w:r w:rsidRPr="0055607E">
        <w:rPr>
          <w:rFonts w:asciiTheme="majorHAnsi" w:hAnsiTheme="majorHAnsi" w:cs="Arial"/>
          <w:lang w:val="sl-SI"/>
        </w:rPr>
        <w:t>;</w:t>
      </w:r>
    </w:p>
    <w:p w14:paraId="24E52BC6" w14:textId="21685A8F" w:rsidR="0055607E" w:rsidRDefault="0055607E" w:rsidP="00D52E6E">
      <w:pPr>
        <w:pStyle w:val="ListParagraph"/>
        <w:numPr>
          <w:ilvl w:val="1"/>
          <w:numId w:val="29"/>
        </w:numPr>
        <w:spacing w:line="276" w:lineRule="auto"/>
        <w:ind w:left="851"/>
        <w:jc w:val="both"/>
        <w:rPr>
          <w:rFonts w:asciiTheme="majorHAnsi" w:hAnsiTheme="majorHAnsi" w:cs="Arial"/>
          <w:lang w:val="sl-SI"/>
        </w:rPr>
      </w:pPr>
      <w:r>
        <w:rPr>
          <w:rFonts w:asciiTheme="majorHAnsi" w:hAnsiTheme="majorHAnsi" w:cs="Arial"/>
          <w:lang w:val="sl-SI"/>
        </w:rPr>
        <w:t>Popisi del, izdelani s strani družbe</w:t>
      </w:r>
      <w:r w:rsidR="000423CE" w:rsidRPr="000423CE">
        <w:rPr>
          <w:rFonts w:asciiTheme="majorHAnsi" w:hAnsiTheme="majorHAnsi" w:cs="Arial"/>
          <w:lang w:val="sl-SI"/>
        </w:rPr>
        <w:t xml:space="preserve"> </w:t>
      </w:r>
      <w:r w:rsidR="000423CE" w:rsidRPr="008B3A54">
        <w:rPr>
          <w:rFonts w:asciiTheme="majorHAnsi" w:hAnsiTheme="majorHAnsi" w:cs="Arial"/>
          <w:lang w:val="sl-SI"/>
        </w:rPr>
        <w:t>BOSON, d.o.o., Dun</w:t>
      </w:r>
      <w:r w:rsidR="001435EE">
        <w:rPr>
          <w:rFonts w:asciiTheme="majorHAnsi" w:hAnsiTheme="majorHAnsi" w:cs="Arial"/>
          <w:lang w:val="sl-SI"/>
        </w:rPr>
        <w:t>ajska cesta 106, 1000 Ljubljana</w:t>
      </w:r>
      <w:r w:rsidR="000423CE">
        <w:rPr>
          <w:rFonts w:asciiTheme="majorHAnsi" w:hAnsiTheme="majorHAnsi" w:cs="Arial"/>
          <w:lang w:val="sl-SI"/>
        </w:rPr>
        <w:t>;</w:t>
      </w:r>
    </w:p>
    <w:p w14:paraId="0533188C" w14:textId="382F8D70" w:rsidR="0055607E" w:rsidRDefault="00BD3808" w:rsidP="00D52E6E">
      <w:pPr>
        <w:pStyle w:val="ListParagraph"/>
        <w:numPr>
          <w:ilvl w:val="1"/>
          <w:numId w:val="29"/>
        </w:numPr>
        <w:spacing w:line="276" w:lineRule="auto"/>
        <w:ind w:left="851"/>
        <w:jc w:val="both"/>
        <w:rPr>
          <w:rFonts w:asciiTheme="majorHAnsi" w:hAnsiTheme="majorHAnsi" w:cs="Arial"/>
          <w:lang w:val="sl-SI"/>
        </w:rPr>
      </w:pPr>
      <w:r>
        <w:rPr>
          <w:rFonts w:asciiTheme="majorHAnsi" w:hAnsiTheme="majorHAnsi" w:cs="Arial"/>
          <w:lang w:val="sl-SI"/>
        </w:rPr>
        <w:t>Projekt za pridobitev gradbenega dovoljenja (PGD), št. 175/16, marec 2016, in Projekt za pridobitev gradbenega dovoljenja (PGD), št. 176/16, junij 2017,</w:t>
      </w:r>
      <w:r w:rsidR="00DE5FC2">
        <w:rPr>
          <w:rFonts w:asciiTheme="majorHAnsi" w:hAnsiTheme="majorHAnsi" w:cs="Arial"/>
          <w:lang w:val="sl-SI"/>
        </w:rPr>
        <w:t xml:space="preserve"> oboje izdelano s strani družbe </w:t>
      </w:r>
      <w:r w:rsidR="00DE5FC2" w:rsidRPr="008B3A54">
        <w:rPr>
          <w:rFonts w:asciiTheme="majorHAnsi" w:hAnsiTheme="majorHAnsi" w:cs="Arial"/>
          <w:lang w:val="sl-SI"/>
        </w:rPr>
        <w:t>BOSON, d.o.o., Dun</w:t>
      </w:r>
      <w:r w:rsidR="00DE5FC2">
        <w:rPr>
          <w:rFonts w:asciiTheme="majorHAnsi" w:hAnsiTheme="majorHAnsi" w:cs="Arial"/>
          <w:lang w:val="sl-SI"/>
        </w:rPr>
        <w:t>ajska cesta 106, 1000 Ljubljana</w:t>
      </w:r>
      <w:r>
        <w:rPr>
          <w:rFonts w:asciiTheme="majorHAnsi" w:hAnsiTheme="majorHAnsi" w:cs="Arial"/>
          <w:lang w:val="sl-SI"/>
        </w:rPr>
        <w:t xml:space="preserve"> </w:t>
      </w:r>
      <w:r w:rsidR="0055607E" w:rsidRPr="008B3A54">
        <w:rPr>
          <w:rFonts w:asciiTheme="majorHAnsi" w:hAnsiTheme="majorHAnsi" w:cs="Arial"/>
          <w:lang w:val="sl-SI"/>
        </w:rPr>
        <w:t xml:space="preserve">(v nadaljevanju: </w:t>
      </w:r>
      <w:r w:rsidR="0055607E" w:rsidRPr="008B3A54">
        <w:rPr>
          <w:rFonts w:asciiTheme="majorHAnsi" w:hAnsiTheme="majorHAnsi" w:cs="Arial"/>
          <w:i/>
          <w:lang w:val="sl-SI"/>
        </w:rPr>
        <w:t>projektna dokumentacija</w:t>
      </w:r>
      <w:r w:rsidR="0055607E" w:rsidRPr="008B3A54">
        <w:rPr>
          <w:rFonts w:asciiTheme="majorHAnsi" w:hAnsiTheme="majorHAnsi" w:cs="Arial"/>
          <w:lang w:val="sl-SI"/>
        </w:rPr>
        <w:t>);</w:t>
      </w:r>
    </w:p>
    <w:p w14:paraId="1AB2C4B4" w14:textId="310A80D6" w:rsidR="002D77D8" w:rsidRPr="008B3A54" w:rsidRDefault="002D77D8" w:rsidP="00D52E6E">
      <w:pPr>
        <w:pStyle w:val="ListParagraph"/>
        <w:numPr>
          <w:ilvl w:val="1"/>
          <w:numId w:val="29"/>
        </w:numPr>
        <w:spacing w:line="276" w:lineRule="auto"/>
        <w:ind w:left="851"/>
        <w:jc w:val="both"/>
        <w:rPr>
          <w:rFonts w:asciiTheme="majorHAnsi" w:hAnsiTheme="majorHAnsi" w:cs="Arial"/>
          <w:lang w:val="sl-SI"/>
        </w:rPr>
      </w:pPr>
      <w:r>
        <w:rPr>
          <w:rFonts w:asciiTheme="majorHAnsi" w:hAnsiTheme="majorHAnsi" w:cs="Arial"/>
          <w:lang w:val="sl-SI"/>
        </w:rPr>
        <w:t xml:space="preserve">Gradbeno dovoljenje, </w:t>
      </w:r>
      <w:r w:rsidR="00BD3808">
        <w:rPr>
          <w:rFonts w:asciiTheme="majorHAnsi" w:hAnsiTheme="majorHAnsi" w:cs="Arial"/>
          <w:lang w:val="sl-SI"/>
        </w:rPr>
        <w:t>št. 351-690/2017-8(04074) z dne 13.10.2017;</w:t>
      </w:r>
    </w:p>
    <w:p w14:paraId="14416118" w14:textId="59FE262C" w:rsidR="0055607E" w:rsidRPr="0055607E" w:rsidRDefault="0055607E" w:rsidP="00D52E6E">
      <w:pPr>
        <w:pStyle w:val="ListParagraph"/>
        <w:numPr>
          <w:ilvl w:val="1"/>
          <w:numId w:val="29"/>
        </w:numPr>
        <w:spacing w:line="276" w:lineRule="auto"/>
        <w:ind w:left="851"/>
        <w:jc w:val="both"/>
        <w:rPr>
          <w:rFonts w:asciiTheme="majorHAnsi" w:hAnsiTheme="majorHAnsi" w:cs="Arial"/>
          <w:lang w:val="sl-SI"/>
        </w:rPr>
      </w:pPr>
      <w:r w:rsidRPr="0055607E">
        <w:rPr>
          <w:rFonts w:asciiTheme="majorHAnsi" w:hAnsiTheme="majorHAnsi" w:cs="Arial"/>
          <w:lang w:val="sl-SI"/>
        </w:rPr>
        <w:lastRenderedPageBreak/>
        <w:t xml:space="preserve">Projektna naloga, izdelana s strani </w:t>
      </w:r>
      <w:r w:rsidR="00DF00E0" w:rsidRPr="00DF00E0">
        <w:rPr>
          <w:rFonts w:asciiTheme="majorHAnsi" w:hAnsiTheme="majorHAnsi" w:cs="Arial"/>
          <w:lang w:val="sl-SI"/>
        </w:rPr>
        <w:t>družbe Radix, d.o.o., Lovrenc na Dravskem polju 37/b, 2324 Lovrenc na Dravskem polju</w:t>
      </w:r>
      <w:r w:rsidR="005B16FE">
        <w:rPr>
          <w:rFonts w:asciiTheme="majorHAnsi" w:hAnsiTheme="majorHAnsi" w:cs="Arial"/>
          <w:lang w:val="sl-SI"/>
        </w:rPr>
        <w:t xml:space="preserve">, oktober 2017 </w:t>
      </w:r>
      <w:r w:rsidRPr="0055607E">
        <w:rPr>
          <w:rFonts w:asciiTheme="majorHAnsi" w:hAnsiTheme="majorHAnsi" w:cs="Arial"/>
          <w:lang w:val="sl-SI"/>
        </w:rPr>
        <w:t xml:space="preserve">(v nadaljevanju: </w:t>
      </w:r>
      <w:r w:rsidRPr="0055607E">
        <w:rPr>
          <w:rFonts w:asciiTheme="majorHAnsi" w:hAnsiTheme="majorHAnsi" w:cs="Arial"/>
          <w:i/>
          <w:lang w:val="sl-SI"/>
        </w:rPr>
        <w:t>projektna naloga</w:t>
      </w:r>
      <w:r w:rsidRPr="0055607E">
        <w:rPr>
          <w:rFonts w:asciiTheme="majorHAnsi" w:hAnsiTheme="majorHAnsi" w:cs="Arial"/>
          <w:lang w:val="sl-SI"/>
        </w:rPr>
        <w:t>).</w:t>
      </w:r>
    </w:p>
    <w:p w14:paraId="2B368BF8" w14:textId="77777777" w:rsidR="0055607E" w:rsidRPr="0055607E" w:rsidRDefault="0055607E" w:rsidP="00D52E6E">
      <w:pPr>
        <w:pStyle w:val="ListParagraph"/>
        <w:numPr>
          <w:ilvl w:val="0"/>
          <w:numId w:val="37"/>
        </w:numPr>
        <w:spacing w:line="276" w:lineRule="auto"/>
        <w:jc w:val="both"/>
        <w:rPr>
          <w:rFonts w:asciiTheme="majorHAnsi" w:hAnsiTheme="majorHAnsi" w:cs="Arial"/>
          <w:lang w:val="sl-SI"/>
        </w:rPr>
      </w:pPr>
      <w:r w:rsidRPr="0055607E">
        <w:rPr>
          <w:rFonts w:asciiTheme="majorHAnsi" w:hAnsiTheme="majorHAnsi" w:cs="Arial"/>
          <w:lang w:val="sl-SI"/>
        </w:rPr>
        <w:t>Ta pogodba, skupaj z vsemi prilogami, ki so naštete in na katere se pogodba sklicuje, tvori celoto.</w:t>
      </w:r>
    </w:p>
    <w:p w14:paraId="66A4700C" w14:textId="77777777" w:rsidR="0055607E" w:rsidRPr="0055607E" w:rsidRDefault="0055607E" w:rsidP="0055607E">
      <w:pPr>
        <w:spacing w:line="276" w:lineRule="auto"/>
        <w:jc w:val="both"/>
        <w:rPr>
          <w:rFonts w:asciiTheme="majorHAnsi" w:hAnsiTheme="majorHAnsi" w:cs="Arial"/>
          <w:lang w:val="sl-SI"/>
        </w:rPr>
      </w:pPr>
    </w:p>
    <w:p w14:paraId="4D6B7D16"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2FAA9115" w14:textId="77777777" w:rsidR="0055607E" w:rsidRPr="0055607E" w:rsidRDefault="0055607E" w:rsidP="0055607E">
      <w:pPr>
        <w:pStyle w:val="ListParagraph"/>
        <w:spacing w:line="276" w:lineRule="auto"/>
        <w:jc w:val="center"/>
        <w:rPr>
          <w:rFonts w:asciiTheme="majorHAnsi" w:hAnsiTheme="majorHAnsi" w:cs="Arial"/>
          <w:lang w:val="sl-SI"/>
        </w:rPr>
      </w:pPr>
      <w:r w:rsidRPr="0055607E">
        <w:rPr>
          <w:rFonts w:asciiTheme="majorHAnsi" w:hAnsiTheme="majorHAnsi" w:cs="Arial"/>
          <w:lang w:val="sl-SI"/>
        </w:rPr>
        <w:t>(ključni pojmi)</w:t>
      </w:r>
    </w:p>
    <w:p w14:paraId="3D8C8F2C" w14:textId="77777777" w:rsidR="0055607E" w:rsidRPr="0055607E" w:rsidRDefault="0055607E" w:rsidP="00D52E6E">
      <w:pPr>
        <w:pStyle w:val="ListParagraph"/>
        <w:numPr>
          <w:ilvl w:val="0"/>
          <w:numId w:val="38"/>
        </w:numPr>
        <w:spacing w:line="276" w:lineRule="auto"/>
        <w:jc w:val="both"/>
        <w:rPr>
          <w:rFonts w:asciiTheme="majorHAnsi" w:hAnsiTheme="majorHAnsi" w:cs="Arial"/>
          <w:lang w:val="sl-SI"/>
        </w:rPr>
      </w:pPr>
      <w:r w:rsidRPr="0055607E">
        <w:rPr>
          <w:rFonts w:asciiTheme="majorHAnsi" w:hAnsiTheme="majorHAnsi" w:cs="Arial"/>
          <w:lang w:val="sl-SI"/>
        </w:rPr>
        <w:t>Ključni pojmi v tej pogodbi imajo naslednji pomen:</w:t>
      </w:r>
    </w:p>
    <w:p w14:paraId="545D5BD5" w14:textId="77777777" w:rsidR="0055607E" w:rsidRPr="0055607E" w:rsidRDefault="0055607E" w:rsidP="00D52E6E">
      <w:pPr>
        <w:pStyle w:val="ListParagraph"/>
        <w:numPr>
          <w:ilvl w:val="0"/>
          <w:numId w:val="34"/>
        </w:numPr>
        <w:spacing w:line="276" w:lineRule="auto"/>
        <w:ind w:left="851"/>
        <w:jc w:val="both"/>
        <w:rPr>
          <w:rFonts w:asciiTheme="majorHAnsi" w:hAnsiTheme="majorHAnsi" w:cs="Arial"/>
          <w:lang w:val="sl-SI"/>
        </w:rPr>
      </w:pPr>
      <w:r w:rsidRPr="0055607E">
        <w:rPr>
          <w:rFonts w:asciiTheme="majorHAnsi" w:hAnsiTheme="majorHAnsi" w:cs="Arial"/>
          <w:lang w:val="sl-SI"/>
        </w:rPr>
        <w:t>»koncedent« je Občina Kidričevo, Kopališka ulica 14, 2325 Kidričevo;</w:t>
      </w:r>
    </w:p>
    <w:p w14:paraId="1C98D3D9" w14:textId="77777777" w:rsidR="0055607E" w:rsidRPr="0055607E" w:rsidRDefault="0055607E" w:rsidP="00D52E6E">
      <w:pPr>
        <w:pStyle w:val="ListParagraph"/>
        <w:numPr>
          <w:ilvl w:val="0"/>
          <w:numId w:val="34"/>
        </w:numPr>
        <w:spacing w:line="276" w:lineRule="auto"/>
        <w:ind w:left="851"/>
        <w:jc w:val="both"/>
        <w:rPr>
          <w:rFonts w:asciiTheme="majorHAnsi" w:hAnsiTheme="majorHAnsi" w:cs="Arial"/>
          <w:lang w:val="sl-SI"/>
        </w:rPr>
      </w:pPr>
      <w:r w:rsidRPr="0055607E">
        <w:rPr>
          <w:rFonts w:asciiTheme="majorHAnsi" w:hAnsiTheme="majorHAnsi" w:cs="Arial"/>
          <w:lang w:val="sl-SI"/>
        </w:rPr>
        <w:t>»koncesionar« je fizična ali pravna oseba, ki je izbrana kot izvajalec javno-zasebnega partnerstva;</w:t>
      </w:r>
    </w:p>
    <w:p w14:paraId="2E03DAAA" w14:textId="77777777" w:rsidR="0055607E" w:rsidRPr="0055607E" w:rsidRDefault="0055607E" w:rsidP="00D52E6E">
      <w:pPr>
        <w:pStyle w:val="ListParagraph"/>
        <w:numPr>
          <w:ilvl w:val="0"/>
          <w:numId w:val="34"/>
        </w:numPr>
        <w:spacing w:line="276" w:lineRule="auto"/>
        <w:ind w:left="851"/>
        <w:jc w:val="both"/>
        <w:rPr>
          <w:rFonts w:asciiTheme="majorHAnsi" w:hAnsiTheme="majorHAnsi" w:cs="Arial"/>
          <w:lang w:val="sl-SI"/>
        </w:rPr>
      </w:pPr>
      <w:r w:rsidRPr="0055607E">
        <w:rPr>
          <w:rFonts w:asciiTheme="majorHAnsi" w:hAnsiTheme="majorHAnsi" w:cs="Arial"/>
          <w:lang w:val="sl-SI"/>
        </w:rPr>
        <w:t>»uporabniki« so pravne in fizične osebe, ki uporabljajo ali naročajo storitve koncesionarja v okviru športno rekreacijskega centra, ki je predmet te koncesije.</w:t>
      </w:r>
    </w:p>
    <w:p w14:paraId="64E87363" w14:textId="77777777" w:rsidR="0055607E" w:rsidRPr="0055607E" w:rsidRDefault="0055607E" w:rsidP="00D52E6E">
      <w:pPr>
        <w:pStyle w:val="ListParagraph"/>
        <w:numPr>
          <w:ilvl w:val="0"/>
          <w:numId w:val="38"/>
        </w:numPr>
        <w:spacing w:line="276" w:lineRule="auto"/>
        <w:jc w:val="both"/>
        <w:rPr>
          <w:rFonts w:asciiTheme="majorHAnsi" w:hAnsiTheme="majorHAnsi" w:cs="Arial"/>
          <w:lang w:val="sl-SI"/>
        </w:rPr>
      </w:pPr>
      <w:r w:rsidRPr="0055607E">
        <w:rPr>
          <w:rFonts w:asciiTheme="majorHAnsi" w:hAnsiTheme="majorHAnsi" w:cs="Arial"/>
          <w:lang w:val="sl-SI"/>
        </w:rPr>
        <w:t>Izrazi, uporabljeni v tej pogodbi, imajo isti pomen, kot ga določajo ZJZP in Koncesijski akt, v kolikor ni iz te pogodbe izrecno razvidno drugače, ter drugi predpisi in akti, izdani na njuni podlagi.</w:t>
      </w:r>
    </w:p>
    <w:p w14:paraId="449F8FAE" w14:textId="77777777" w:rsidR="0055607E" w:rsidRPr="0055607E" w:rsidRDefault="0055607E" w:rsidP="0055607E">
      <w:pPr>
        <w:pStyle w:val="ListParagraph"/>
        <w:spacing w:line="276" w:lineRule="auto"/>
        <w:jc w:val="both"/>
        <w:rPr>
          <w:rFonts w:asciiTheme="majorHAnsi" w:hAnsiTheme="majorHAnsi" w:cs="Arial"/>
          <w:lang w:val="sl-SI"/>
        </w:rPr>
      </w:pPr>
    </w:p>
    <w:p w14:paraId="3857E393"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1EC23E52" w14:textId="77777777" w:rsidR="0055607E" w:rsidRPr="0055607E" w:rsidRDefault="0055607E" w:rsidP="0055607E">
      <w:pPr>
        <w:pStyle w:val="ListParagraph"/>
        <w:spacing w:line="276" w:lineRule="auto"/>
        <w:jc w:val="center"/>
        <w:rPr>
          <w:rFonts w:asciiTheme="majorHAnsi" w:hAnsiTheme="majorHAnsi" w:cs="Arial"/>
          <w:lang w:val="sl-SI"/>
        </w:rPr>
      </w:pPr>
      <w:r w:rsidRPr="0055607E">
        <w:rPr>
          <w:rFonts w:asciiTheme="majorHAnsi" w:hAnsiTheme="majorHAnsi" w:cs="Arial"/>
          <w:lang w:val="sl-SI"/>
        </w:rPr>
        <w:t>(druge splošne določbe)</w:t>
      </w:r>
    </w:p>
    <w:p w14:paraId="1CDD80F2" w14:textId="77777777" w:rsidR="0055607E" w:rsidRPr="0055607E" w:rsidRDefault="0055607E" w:rsidP="00D52E6E">
      <w:pPr>
        <w:pStyle w:val="ListParagraph"/>
        <w:numPr>
          <w:ilvl w:val="0"/>
          <w:numId w:val="39"/>
        </w:numPr>
        <w:spacing w:line="276" w:lineRule="auto"/>
        <w:jc w:val="both"/>
        <w:rPr>
          <w:rFonts w:asciiTheme="majorHAnsi" w:hAnsiTheme="majorHAnsi" w:cs="Arial"/>
          <w:lang w:val="sl-SI"/>
        </w:rPr>
      </w:pPr>
      <w:r w:rsidRPr="0055607E">
        <w:rPr>
          <w:rFonts w:asciiTheme="majorHAnsi" w:hAnsiTheme="majorHAnsi" w:cs="Arial"/>
          <w:lang w:val="sl-SI"/>
        </w:rPr>
        <w:t>Sklici v tej pogodbi na določen zakon ali drug predpis se nanašajo na vsakokratno veljavno besedilo tega predpisa, ali na drug zakon oziroma predpis, ki ureja isto vsebinsko vprašanje, razen če iz smisla določbe ne izhaja, da se pogodba sklicuje na prav določeno besedilo tega predpisa.</w:t>
      </w:r>
    </w:p>
    <w:p w14:paraId="78A87D62" w14:textId="77777777" w:rsidR="0055607E" w:rsidRPr="0055607E" w:rsidRDefault="0055607E" w:rsidP="0055607E">
      <w:pPr>
        <w:spacing w:line="276" w:lineRule="auto"/>
        <w:jc w:val="both"/>
        <w:rPr>
          <w:rFonts w:asciiTheme="majorHAnsi" w:hAnsiTheme="majorHAnsi" w:cs="Arial"/>
          <w:lang w:val="sl-SI"/>
        </w:rPr>
      </w:pPr>
    </w:p>
    <w:p w14:paraId="72DEFEA7" w14:textId="77777777" w:rsidR="0055607E" w:rsidRPr="0055607E" w:rsidRDefault="0055607E" w:rsidP="00D52E6E">
      <w:pPr>
        <w:pStyle w:val="ListParagraph"/>
        <w:numPr>
          <w:ilvl w:val="0"/>
          <w:numId w:val="28"/>
        </w:numPr>
        <w:spacing w:line="276" w:lineRule="auto"/>
        <w:jc w:val="both"/>
        <w:rPr>
          <w:rFonts w:asciiTheme="majorHAnsi" w:hAnsiTheme="majorHAnsi" w:cs="Arial"/>
          <w:lang w:val="sl-SI"/>
        </w:rPr>
      </w:pPr>
      <w:r w:rsidRPr="0055607E">
        <w:rPr>
          <w:rFonts w:asciiTheme="majorHAnsi" w:hAnsiTheme="majorHAnsi" w:cs="Arial"/>
          <w:lang w:val="sl-SI"/>
        </w:rPr>
        <w:t xml:space="preserve">VSEBINA IN PREDMET </w:t>
      </w:r>
    </w:p>
    <w:p w14:paraId="6FDC35CA"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6E088097" w14:textId="77777777" w:rsidR="0055607E" w:rsidRPr="0055607E" w:rsidRDefault="0055607E" w:rsidP="0055607E">
      <w:pPr>
        <w:pStyle w:val="ListParagraph"/>
        <w:spacing w:line="276" w:lineRule="auto"/>
        <w:jc w:val="center"/>
        <w:rPr>
          <w:rFonts w:asciiTheme="majorHAnsi" w:hAnsiTheme="majorHAnsi" w:cs="Arial"/>
          <w:lang w:val="sl-SI"/>
        </w:rPr>
      </w:pPr>
      <w:r w:rsidRPr="0055607E">
        <w:rPr>
          <w:rFonts w:asciiTheme="majorHAnsi" w:hAnsiTheme="majorHAnsi" w:cs="Arial"/>
          <w:lang w:val="sl-SI"/>
        </w:rPr>
        <w:t>(vsebina pogodbe)</w:t>
      </w:r>
    </w:p>
    <w:p w14:paraId="573A0495" w14:textId="77777777" w:rsidR="0055607E" w:rsidRPr="0055607E" w:rsidRDefault="0055607E" w:rsidP="00D52E6E">
      <w:pPr>
        <w:pStyle w:val="ListParagraph"/>
        <w:numPr>
          <w:ilvl w:val="0"/>
          <w:numId w:val="40"/>
        </w:numPr>
        <w:spacing w:line="276" w:lineRule="auto"/>
        <w:jc w:val="both"/>
        <w:rPr>
          <w:rFonts w:asciiTheme="majorHAnsi" w:hAnsiTheme="majorHAnsi" w:cs="Arial"/>
          <w:lang w:val="sl-SI"/>
        </w:rPr>
      </w:pPr>
      <w:r w:rsidRPr="0055607E">
        <w:rPr>
          <w:rFonts w:asciiTheme="majorHAnsi" w:hAnsiTheme="majorHAnsi" w:cs="Arial"/>
          <w:lang w:val="sl-SI"/>
        </w:rPr>
        <w:t xml:space="preserve">Pogodba je koncesijska pogodba za izvedbo projekta “Športno rekreacijski center – Gramoznica Pleterje” (v nadaljevanju: </w:t>
      </w:r>
      <w:r w:rsidRPr="0055607E">
        <w:rPr>
          <w:rFonts w:asciiTheme="majorHAnsi" w:hAnsiTheme="majorHAnsi" w:cs="Arial"/>
          <w:i/>
          <w:lang w:val="sl-SI"/>
        </w:rPr>
        <w:t>športno rekreacijski center</w:t>
      </w:r>
      <w:r w:rsidRPr="0055607E">
        <w:rPr>
          <w:rFonts w:asciiTheme="majorHAnsi" w:hAnsiTheme="majorHAnsi" w:cs="Arial"/>
          <w:lang w:val="sl-SI"/>
        </w:rPr>
        <w:t>), s katero pogodbeni stranki urejata medsebojna razmerja v zvezi z gradnjo, vzdrževanjem, upravljanjem in financiranjem navedenega projekta, ter druga medsebojna razmerja, ki izhajajo iz tega naslova.</w:t>
      </w:r>
    </w:p>
    <w:p w14:paraId="67CEBF56" w14:textId="77777777" w:rsidR="0055607E" w:rsidRPr="0055607E" w:rsidRDefault="0055607E" w:rsidP="00D52E6E">
      <w:pPr>
        <w:pStyle w:val="ListParagraph"/>
        <w:numPr>
          <w:ilvl w:val="0"/>
          <w:numId w:val="40"/>
        </w:numPr>
        <w:spacing w:line="276" w:lineRule="auto"/>
        <w:jc w:val="both"/>
        <w:rPr>
          <w:rFonts w:asciiTheme="majorHAnsi" w:hAnsiTheme="majorHAnsi" w:cs="Arial"/>
          <w:lang w:val="sl-SI"/>
        </w:rPr>
      </w:pPr>
      <w:r w:rsidRPr="0055607E">
        <w:rPr>
          <w:rFonts w:asciiTheme="majorHAnsi" w:hAnsiTheme="majorHAnsi" w:cs="Arial"/>
          <w:lang w:val="sl-SI"/>
        </w:rPr>
        <w:t xml:space="preserve">Koncesionar s podpisom te pogodbe pridobi dolžnostno upravičenje zgraditi infrastrukturo športno rekreacijskega centra, kot je opredeljena v 6. členu te pogodbe, in slednjo vzdrževati ter upravljati za čas trajanja te pogodbe, po preteku </w:t>
      </w:r>
      <w:r w:rsidRPr="0055607E">
        <w:rPr>
          <w:rFonts w:asciiTheme="majorHAnsi" w:hAnsiTheme="majorHAnsi" w:cs="Arial"/>
          <w:lang w:val="sl-SI"/>
        </w:rPr>
        <w:lastRenderedPageBreak/>
        <w:t>le-te pa dolžnost prenesti lastninsko pravico na zgrajeni infrastrukturi na koncedenta (model BOT).</w:t>
      </w:r>
    </w:p>
    <w:p w14:paraId="018F4613" w14:textId="77777777" w:rsidR="0055607E" w:rsidRPr="0055607E" w:rsidRDefault="0055607E" w:rsidP="0055607E">
      <w:pPr>
        <w:spacing w:line="276" w:lineRule="auto"/>
        <w:jc w:val="both"/>
        <w:rPr>
          <w:rFonts w:asciiTheme="majorHAnsi" w:hAnsiTheme="majorHAnsi" w:cs="Arial"/>
          <w:lang w:val="sl-SI"/>
        </w:rPr>
      </w:pPr>
    </w:p>
    <w:p w14:paraId="707FF5BB"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7802F4ED"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(predmet koncesije)</w:t>
      </w:r>
    </w:p>
    <w:p w14:paraId="247B265B" w14:textId="77777777" w:rsidR="0055607E" w:rsidRPr="0055607E" w:rsidRDefault="0055607E" w:rsidP="00D52E6E">
      <w:pPr>
        <w:pStyle w:val="ListParagraph"/>
        <w:numPr>
          <w:ilvl w:val="0"/>
          <w:numId w:val="41"/>
        </w:numPr>
        <w:spacing w:line="276" w:lineRule="auto"/>
        <w:jc w:val="both"/>
        <w:rPr>
          <w:rFonts w:asciiTheme="majorHAnsi" w:hAnsiTheme="majorHAnsi" w:cs="Arial"/>
          <w:lang w:val="sl-SI"/>
        </w:rPr>
      </w:pPr>
      <w:r w:rsidRPr="0055607E">
        <w:rPr>
          <w:rFonts w:asciiTheme="majorHAnsi" w:hAnsiTheme="majorHAnsi" w:cs="Arial"/>
          <w:lang w:val="sl-SI"/>
        </w:rPr>
        <w:t xml:space="preserve">S to pogodbo koncedent podeljuje, koncesionar pa sprejema v izvajanje koncesionirano dejavnost, na način in pod pogoji, določenimi s Koncesijskim aktom ter na njegovi podlagi sprejetimi dokumenti koncedenta, razpisno dokumentacijo za podelitev koncesije, ponudbo koncesionarja ter to koncesijsko pogodbo. </w:t>
      </w:r>
    </w:p>
    <w:p w14:paraId="237B2715" w14:textId="77777777" w:rsidR="0055607E" w:rsidRPr="0055607E" w:rsidRDefault="0055607E" w:rsidP="00D52E6E">
      <w:pPr>
        <w:pStyle w:val="ListParagraph"/>
        <w:numPr>
          <w:ilvl w:val="0"/>
          <w:numId w:val="41"/>
        </w:numPr>
        <w:spacing w:line="276" w:lineRule="auto"/>
        <w:jc w:val="both"/>
        <w:rPr>
          <w:rFonts w:asciiTheme="majorHAnsi" w:hAnsiTheme="majorHAnsi" w:cs="Arial"/>
          <w:lang w:val="sl-SI"/>
        </w:rPr>
      </w:pPr>
      <w:r w:rsidRPr="0055607E">
        <w:rPr>
          <w:rFonts w:asciiTheme="majorHAnsi" w:hAnsiTheme="majorHAnsi" w:cs="Arial"/>
          <w:lang w:val="sl-SI"/>
        </w:rPr>
        <w:t>V okviru koncesionirane dejavnosti ima koncesionar dolžnostno upravičenje, da:</w:t>
      </w:r>
    </w:p>
    <w:p w14:paraId="4697290B" w14:textId="3B66E0B0" w:rsidR="0055607E" w:rsidRPr="0055607E" w:rsidRDefault="0055607E" w:rsidP="00D52E6E">
      <w:pPr>
        <w:pStyle w:val="ListParagraph"/>
        <w:numPr>
          <w:ilvl w:val="1"/>
          <w:numId w:val="41"/>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zgradi in uredi površine za šport, rekreacijo in turizem, v povezavi z naravnimi površinami, kar obsega gradnjo vsaj naslednje infrastrukture (v nadaljevanju: </w:t>
      </w:r>
      <w:r w:rsidRPr="0055607E">
        <w:rPr>
          <w:rFonts w:asciiTheme="majorHAnsi" w:hAnsiTheme="majorHAnsi" w:cs="Arial"/>
          <w:i/>
          <w:lang w:val="sl-SI"/>
        </w:rPr>
        <w:t>infra</w:t>
      </w:r>
      <w:r w:rsidR="001435EE">
        <w:rPr>
          <w:rFonts w:asciiTheme="majorHAnsi" w:hAnsiTheme="majorHAnsi" w:cs="Arial"/>
          <w:i/>
          <w:lang w:val="sl-SI"/>
        </w:rPr>
        <w:t>s</w:t>
      </w:r>
      <w:r w:rsidRPr="0055607E">
        <w:rPr>
          <w:rFonts w:asciiTheme="majorHAnsi" w:hAnsiTheme="majorHAnsi" w:cs="Arial"/>
          <w:i/>
          <w:lang w:val="sl-SI"/>
        </w:rPr>
        <w:t>truktura športno rekreacijskega centra</w:t>
      </w:r>
      <w:r w:rsidRPr="0055607E">
        <w:rPr>
          <w:rFonts w:asciiTheme="majorHAnsi" w:hAnsiTheme="majorHAnsi" w:cs="Arial"/>
          <w:lang w:val="sl-SI"/>
        </w:rPr>
        <w:t>):</w:t>
      </w:r>
    </w:p>
    <w:p w14:paraId="300E71B9" w14:textId="77777777" w:rsidR="0055607E" w:rsidRPr="0055607E" w:rsidRDefault="0055607E" w:rsidP="00D52E6E">
      <w:pPr>
        <w:pStyle w:val="ListParagraph"/>
        <w:numPr>
          <w:ilvl w:val="2"/>
          <w:numId w:val="41"/>
        </w:numPr>
        <w:spacing w:line="276" w:lineRule="auto"/>
        <w:jc w:val="both"/>
        <w:rPr>
          <w:rFonts w:asciiTheme="majorHAnsi" w:hAnsiTheme="majorHAnsi" w:cs="Arial"/>
          <w:lang w:val="sl-SI"/>
        </w:rPr>
      </w:pPr>
      <w:r w:rsidRPr="0055607E">
        <w:rPr>
          <w:rFonts w:asciiTheme="majorHAnsi" w:hAnsiTheme="majorHAnsi" w:cs="Arial"/>
          <w:lang w:val="sl-SI"/>
        </w:rPr>
        <w:t>postavitev in ureditev vlečnic za smučanje na vodi;</w:t>
      </w:r>
    </w:p>
    <w:p w14:paraId="352DA12C" w14:textId="77777777" w:rsidR="0055607E" w:rsidRPr="0055607E" w:rsidRDefault="0055607E" w:rsidP="00D52E6E">
      <w:pPr>
        <w:pStyle w:val="ListParagraph"/>
        <w:numPr>
          <w:ilvl w:val="2"/>
          <w:numId w:val="41"/>
        </w:numPr>
        <w:spacing w:line="276" w:lineRule="auto"/>
        <w:jc w:val="both"/>
        <w:rPr>
          <w:rFonts w:asciiTheme="majorHAnsi" w:hAnsiTheme="majorHAnsi" w:cs="Arial"/>
          <w:lang w:val="sl-SI"/>
        </w:rPr>
      </w:pPr>
      <w:r w:rsidRPr="0055607E">
        <w:rPr>
          <w:rFonts w:asciiTheme="majorHAnsi" w:hAnsiTheme="majorHAnsi" w:cs="Arial"/>
          <w:lang w:val="sl-SI"/>
        </w:rPr>
        <w:t>postavitev in ureditev plavajočih pomolov ter otokov;</w:t>
      </w:r>
    </w:p>
    <w:p w14:paraId="328CDC18" w14:textId="77777777" w:rsidR="0055607E" w:rsidRPr="0055607E" w:rsidRDefault="0055607E" w:rsidP="00D52E6E">
      <w:pPr>
        <w:pStyle w:val="ListParagraph"/>
        <w:numPr>
          <w:ilvl w:val="2"/>
          <w:numId w:val="41"/>
        </w:numPr>
        <w:spacing w:line="276" w:lineRule="auto"/>
        <w:jc w:val="both"/>
        <w:rPr>
          <w:rFonts w:asciiTheme="majorHAnsi" w:hAnsiTheme="majorHAnsi" w:cs="Arial"/>
          <w:lang w:val="sl-SI"/>
        </w:rPr>
      </w:pPr>
      <w:r w:rsidRPr="0055607E">
        <w:rPr>
          <w:rFonts w:asciiTheme="majorHAnsi" w:hAnsiTheme="majorHAnsi" w:cs="Arial"/>
          <w:lang w:val="sl-SI"/>
        </w:rPr>
        <w:t>ureditev območja za kampiranje;</w:t>
      </w:r>
    </w:p>
    <w:p w14:paraId="60E446A7" w14:textId="77777777" w:rsidR="0055607E" w:rsidRPr="0055607E" w:rsidRDefault="0055607E" w:rsidP="00D52E6E">
      <w:pPr>
        <w:pStyle w:val="ListParagraph"/>
        <w:numPr>
          <w:ilvl w:val="2"/>
          <w:numId w:val="41"/>
        </w:numPr>
        <w:spacing w:line="276" w:lineRule="auto"/>
        <w:jc w:val="both"/>
        <w:rPr>
          <w:rFonts w:asciiTheme="majorHAnsi" w:hAnsiTheme="majorHAnsi" w:cs="Arial"/>
          <w:lang w:val="sl-SI"/>
        </w:rPr>
      </w:pPr>
      <w:r w:rsidRPr="0055607E">
        <w:rPr>
          <w:rFonts w:asciiTheme="majorHAnsi" w:hAnsiTheme="majorHAnsi" w:cs="Arial"/>
          <w:lang w:val="sl-SI"/>
        </w:rPr>
        <w:t>ureditev območja za prireditve;</w:t>
      </w:r>
    </w:p>
    <w:p w14:paraId="30776EE1" w14:textId="77777777" w:rsidR="0055607E" w:rsidRPr="0055607E" w:rsidRDefault="0055607E" w:rsidP="00D52E6E">
      <w:pPr>
        <w:pStyle w:val="ListParagraph"/>
        <w:numPr>
          <w:ilvl w:val="2"/>
          <w:numId w:val="41"/>
        </w:numPr>
        <w:spacing w:line="276" w:lineRule="auto"/>
        <w:jc w:val="both"/>
        <w:rPr>
          <w:rFonts w:asciiTheme="majorHAnsi" w:hAnsiTheme="majorHAnsi" w:cs="Arial"/>
          <w:lang w:val="sl-SI"/>
        </w:rPr>
      </w:pPr>
      <w:r w:rsidRPr="0055607E">
        <w:rPr>
          <w:rFonts w:asciiTheme="majorHAnsi" w:hAnsiTheme="majorHAnsi" w:cs="Arial"/>
          <w:lang w:val="sl-SI"/>
        </w:rPr>
        <w:t>ureditev igrišča na mivki;</w:t>
      </w:r>
    </w:p>
    <w:p w14:paraId="70E56B07" w14:textId="77777777" w:rsidR="0055607E" w:rsidRPr="0055607E" w:rsidRDefault="0055607E" w:rsidP="00D52E6E">
      <w:pPr>
        <w:pStyle w:val="ListParagraph"/>
        <w:numPr>
          <w:ilvl w:val="2"/>
          <w:numId w:val="41"/>
        </w:numPr>
        <w:spacing w:line="276" w:lineRule="auto"/>
        <w:jc w:val="both"/>
        <w:rPr>
          <w:rFonts w:asciiTheme="majorHAnsi" w:hAnsiTheme="majorHAnsi" w:cs="Arial"/>
          <w:lang w:val="sl-SI"/>
        </w:rPr>
      </w:pPr>
      <w:r w:rsidRPr="0055607E">
        <w:rPr>
          <w:rFonts w:asciiTheme="majorHAnsi" w:hAnsiTheme="majorHAnsi" w:cs="Arial"/>
          <w:lang w:val="sl-SI"/>
        </w:rPr>
        <w:t>postavitev in ureditev razglednega platoja;</w:t>
      </w:r>
    </w:p>
    <w:p w14:paraId="2C47DBB6" w14:textId="77777777" w:rsidR="0055607E" w:rsidRPr="0055607E" w:rsidRDefault="0055607E" w:rsidP="00D52E6E">
      <w:pPr>
        <w:pStyle w:val="ListParagraph"/>
        <w:numPr>
          <w:ilvl w:val="2"/>
          <w:numId w:val="41"/>
        </w:numPr>
        <w:spacing w:line="276" w:lineRule="auto"/>
        <w:jc w:val="both"/>
        <w:rPr>
          <w:rFonts w:asciiTheme="majorHAnsi" w:hAnsiTheme="majorHAnsi" w:cs="Arial"/>
          <w:lang w:val="sl-SI"/>
        </w:rPr>
      </w:pPr>
      <w:r w:rsidRPr="0055607E">
        <w:rPr>
          <w:rFonts w:asciiTheme="majorHAnsi" w:hAnsiTheme="majorHAnsi" w:cs="Arial"/>
          <w:lang w:val="sl-SI"/>
        </w:rPr>
        <w:t>ureditev makadamskih poti;</w:t>
      </w:r>
    </w:p>
    <w:p w14:paraId="5BC4ABCF" w14:textId="77777777" w:rsidR="0055607E" w:rsidRPr="0055607E" w:rsidRDefault="0055607E" w:rsidP="00D52E6E">
      <w:pPr>
        <w:pStyle w:val="ListParagraph"/>
        <w:numPr>
          <w:ilvl w:val="2"/>
          <w:numId w:val="41"/>
        </w:numPr>
        <w:spacing w:line="276" w:lineRule="auto"/>
        <w:jc w:val="both"/>
        <w:rPr>
          <w:rFonts w:asciiTheme="majorHAnsi" w:hAnsiTheme="majorHAnsi" w:cs="Arial"/>
          <w:lang w:val="sl-SI"/>
        </w:rPr>
      </w:pPr>
      <w:r w:rsidRPr="0055607E">
        <w:rPr>
          <w:rFonts w:asciiTheme="majorHAnsi" w:hAnsiTheme="majorHAnsi" w:cs="Arial"/>
          <w:lang w:val="sl-SI"/>
        </w:rPr>
        <w:t>ureditev površin za parkiranje;</w:t>
      </w:r>
    </w:p>
    <w:p w14:paraId="29F98D61" w14:textId="353B1093" w:rsidR="00FF5C6E" w:rsidRDefault="0055607E" w:rsidP="00FF5C6E">
      <w:pPr>
        <w:pStyle w:val="ListParagraph"/>
        <w:numPr>
          <w:ilvl w:val="2"/>
          <w:numId w:val="41"/>
        </w:numPr>
        <w:spacing w:line="276" w:lineRule="auto"/>
        <w:jc w:val="both"/>
        <w:rPr>
          <w:rFonts w:asciiTheme="majorHAnsi" w:hAnsiTheme="majorHAnsi" w:cs="Arial"/>
          <w:lang w:val="sl-SI"/>
        </w:rPr>
      </w:pPr>
      <w:r w:rsidRPr="0055607E">
        <w:rPr>
          <w:rFonts w:asciiTheme="majorHAnsi" w:hAnsiTheme="majorHAnsi" w:cs="Arial"/>
          <w:lang w:val="sl-SI"/>
        </w:rPr>
        <w:t>ureditev servisnih platojev za postavitev ekoloških otokov, sanitarnih enot in premičnih ter drugih objektov;</w:t>
      </w:r>
    </w:p>
    <w:p w14:paraId="35F7A481" w14:textId="786EBF2D" w:rsidR="00FF5C6E" w:rsidRPr="00FF5C6E" w:rsidRDefault="00FF5C6E" w:rsidP="00FF5C6E">
      <w:pPr>
        <w:pStyle w:val="ListParagraph"/>
        <w:numPr>
          <w:ilvl w:val="2"/>
          <w:numId w:val="41"/>
        </w:numPr>
        <w:spacing w:line="276" w:lineRule="auto"/>
        <w:jc w:val="both"/>
        <w:rPr>
          <w:rFonts w:asciiTheme="majorHAnsi" w:hAnsiTheme="majorHAnsi" w:cs="Arial"/>
          <w:lang w:val="sl-SI"/>
        </w:rPr>
      </w:pPr>
      <w:r>
        <w:rPr>
          <w:rFonts w:asciiTheme="majorHAnsi" w:hAnsiTheme="majorHAnsi" w:cs="Arial"/>
          <w:lang w:val="sl-SI"/>
        </w:rPr>
        <w:t>druga infrastruktura, predvidena v projektni dokumentaciji;</w:t>
      </w:r>
    </w:p>
    <w:p w14:paraId="52AA6CD4" w14:textId="77777777" w:rsidR="0055607E" w:rsidRPr="0055607E" w:rsidRDefault="0055607E" w:rsidP="00D52E6E">
      <w:pPr>
        <w:pStyle w:val="ListParagraph"/>
        <w:numPr>
          <w:ilvl w:val="1"/>
          <w:numId w:val="41"/>
        </w:numPr>
        <w:spacing w:line="276" w:lineRule="auto"/>
        <w:ind w:left="851"/>
        <w:jc w:val="both"/>
        <w:rPr>
          <w:rFonts w:asciiTheme="majorHAnsi" w:hAnsiTheme="majorHAnsi" w:cs="Arial"/>
          <w:lang w:val="sl-SI"/>
        </w:rPr>
      </w:pPr>
      <w:r w:rsidRPr="0055607E">
        <w:rPr>
          <w:rFonts w:asciiTheme="majorHAnsi" w:hAnsiTheme="majorHAnsi" w:cs="Arial"/>
          <w:lang w:val="sl-SI"/>
        </w:rPr>
        <w:t>vzdržuje in upravlja zgrajeni športno rekreacijski center ves čas trajanja te pogodbe;</w:t>
      </w:r>
    </w:p>
    <w:p w14:paraId="6F1DE5DE" w14:textId="77777777" w:rsidR="0055607E" w:rsidRPr="0055607E" w:rsidRDefault="0055607E" w:rsidP="00D52E6E">
      <w:pPr>
        <w:pStyle w:val="ListParagraph"/>
        <w:numPr>
          <w:ilvl w:val="1"/>
          <w:numId w:val="41"/>
        </w:numPr>
        <w:spacing w:line="276" w:lineRule="auto"/>
        <w:ind w:left="851"/>
        <w:jc w:val="both"/>
        <w:rPr>
          <w:rFonts w:asciiTheme="majorHAnsi" w:hAnsiTheme="majorHAnsi" w:cs="Arial"/>
          <w:lang w:val="sl-SI"/>
        </w:rPr>
      </w:pPr>
      <w:r w:rsidRPr="0055607E">
        <w:rPr>
          <w:rFonts w:asciiTheme="majorHAnsi" w:hAnsiTheme="majorHAnsi" w:cs="Arial"/>
          <w:lang w:val="sl-SI"/>
        </w:rPr>
        <w:t>zagotavlja trženje športno rekreacijskega centra, skladno s strategijo trženja in ponudbo koncesionarja;</w:t>
      </w:r>
    </w:p>
    <w:p w14:paraId="69086238" w14:textId="77777777" w:rsidR="0055607E" w:rsidRPr="0055607E" w:rsidRDefault="0055607E" w:rsidP="00D52E6E">
      <w:pPr>
        <w:pStyle w:val="ListParagraph"/>
        <w:numPr>
          <w:ilvl w:val="1"/>
          <w:numId w:val="41"/>
        </w:numPr>
        <w:spacing w:line="276" w:lineRule="auto"/>
        <w:ind w:left="851"/>
        <w:jc w:val="both"/>
        <w:rPr>
          <w:rFonts w:asciiTheme="majorHAnsi" w:hAnsiTheme="majorHAnsi" w:cs="Arial"/>
          <w:lang w:val="sl-SI"/>
        </w:rPr>
      </w:pPr>
      <w:r w:rsidRPr="0055607E">
        <w:rPr>
          <w:rFonts w:asciiTheme="majorHAnsi" w:hAnsiTheme="majorHAnsi" w:cs="Arial"/>
          <w:lang w:val="sl-SI"/>
        </w:rPr>
        <w:t>izvaja naloge in dejavnosti, ki so neločljivo povezane z obveznostmi iz predhodnih alinej tega odstavka, v obsegu, kot ga predpisujeta veljavna zakonodaja in ta pogodba.</w:t>
      </w:r>
    </w:p>
    <w:p w14:paraId="01ACDFD4" w14:textId="77777777" w:rsidR="0055607E" w:rsidRPr="0055607E" w:rsidRDefault="0055607E" w:rsidP="00D52E6E">
      <w:pPr>
        <w:pStyle w:val="ListParagraph"/>
        <w:numPr>
          <w:ilvl w:val="0"/>
          <w:numId w:val="41"/>
        </w:numPr>
        <w:spacing w:line="276" w:lineRule="auto"/>
        <w:jc w:val="both"/>
        <w:rPr>
          <w:rFonts w:asciiTheme="majorHAnsi" w:hAnsiTheme="majorHAnsi" w:cs="Arial"/>
          <w:lang w:val="sl-SI"/>
        </w:rPr>
      </w:pPr>
      <w:r w:rsidRPr="0055607E">
        <w:rPr>
          <w:rFonts w:asciiTheme="majorHAnsi" w:hAnsiTheme="majorHAnsi" w:cs="Arial"/>
          <w:lang w:val="sl-SI"/>
        </w:rPr>
        <w:t xml:space="preserve">Koncesionar mora bistvene dejavnosti v zvezi z izvajanjem koncesije v celoti opravljati sam in je napram koncedentu v celoti odgovoren za izvajanje koncesije ne glede na angažiranje morebitnih podizvajalcev. Podizvajalcem lahko prepusti opravo nalog, ki se nanašajo na gradnjo infrastrukture športno rekreacijskega </w:t>
      </w:r>
      <w:r w:rsidRPr="0055607E">
        <w:rPr>
          <w:rFonts w:asciiTheme="majorHAnsi" w:hAnsiTheme="majorHAnsi" w:cs="Arial"/>
          <w:lang w:val="sl-SI"/>
        </w:rPr>
        <w:lastRenderedPageBreak/>
        <w:t>centra, brez soglasja koncedenta. Preostale naloge pa lahko prepusti koncesionar podizvajalcem zgolj s predhodnim soglasjem koncedenta.</w:t>
      </w:r>
    </w:p>
    <w:p w14:paraId="2173F63F" w14:textId="6BA55EA9" w:rsidR="0055607E" w:rsidRDefault="0055607E">
      <w:pPr>
        <w:pBdr>
          <w:top w:val="nil"/>
          <w:left w:val="nil"/>
          <w:bottom w:val="nil"/>
          <w:right w:val="nil"/>
          <w:between w:val="nil"/>
          <w:bar w:val="nil"/>
        </w:pBdr>
        <w:rPr>
          <w:rFonts w:asciiTheme="majorHAnsi" w:hAnsiTheme="majorHAnsi" w:cs="Arial"/>
          <w:lang w:val="sl-SI"/>
        </w:rPr>
      </w:pPr>
    </w:p>
    <w:p w14:paraId="68442DA0" w14:textId="5F1771C2" w:rsidR="0055607E" w:rsidRPr="0055607E" w:rsidRDefault="0055607E" w:rsidP="00D52E6E">
      <w:pPr>
        <w:pStyle w:val="ListParagraph"/>
        <w:numPr>
          <w:ilvl w:val="0"/>
          <w:numId w:val="28"/>
        </w:numPr>
        <w:spacing w:line="276" w:lineRule="auto"/>
        <w:jc w:val="both"/>
        <w:rPr>
          <w:rFonts w:asciiTheme="majorHAnsi" w:hAnsiTheme="majorHAnsi" w:cs="Arial"/>
          <w:lang w:val="sl-SI"/>
        </w:rPr>
      </w:pPr>
      <w:r w:rsidRPr="0055607E">
        <w:rPr>
          <w:rFonts w:asciiTheme="majorHAnsi" w:hAnsiTheme="majorHAnsi" w:cs="Arial"/>
          <w:lang w:val="sl-SI"/>
        </w:rPr>
        <w:t>OBMOČJE IN TRAJANJE KONCESIJE</w:t>
      </w:r>
    </w:p>
    <w:p w14:paraId="1A973835"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3653FE01"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(območje izvajanja)</w:t>
      </w:r>
    </w:p>
    <w:p w14:paraId="4F444168" w14:textId="3E7D37B5" w:rsidR="0055607E" w:rsidRPr="0055607E" w:rsidRDefault="0055607E" w:rsidP="00D52E6E">
      <w:pPr>
        <w:pStyle w:val="ListParagraph"/>
        <w:numPr>
          <w:ilvl w:val="0"/>
          <w:numId w:val="42"/>
        </w:numPr>
        <w:spacing w:line="276" w:lineRule="auto"/>
        <w:jc w:val="both"/>
        <w:rPr>
          <w:rFonts w:asciiTheme="majorHAnsi" w:hAnsiTheme="majorHAnsi" w:cs="Arial"/>
          <w:lang w:val="sl-SI"/>
        </w:rPr>
      </w:pPr>
      <w:r w:rsidRPr="0055607E">
        <w:rPr>
          <w:rFonts w:asciiTheme="majorHAnsi" w:hAnsiTheme="majorHAnsi" w:cs="Arial"/>
          <w:lang w:val="sl-SI"/>
        </w:rPr>
        <w:t>Koncesija se izvaja na severnem delu območja gramoznice Pleterje, in sicer na delu nepremičnin parcelne številke 388/1, 388/2 in 902, vse k.o. 427 – Pleterje, skupni površini 23,09 ha, skladno z mejo območja obdelave kot izhaja iz</w:t>
      </w:r>
      <w:r w:rsidR="000423CE">
        <w:rPr>
          <w:rFonts w:asciiTheme="majorHAnsi" w:hAnsiTheme="majorHAnsi" w:cs="Arial"/>
          <w:lang w:val="sl-SI"/>
        </w:rPr>
        <w:t xml:space="preserve"> </w:t>
      </w:r>
      <w:r w:rsidR="00D34A1D">
        <w:rPr>
          <w:rFonts w:asciiTheme="majorHAnsi" w:hAnsiTheme="majorHAnsi" w:cs="Arial"/>
          <w:lang w:val="sl-SI"/>
        </w:rPr>
        <w:t>projektne dokumentacije</w:t>
      </w:r>
      <w:r w:rsidR="00DE0815">
        <w:rPr>
          <w:rFonts w:asciiTheme="majorHAnsi" w:hAnsiTheme="majorHAnsi" w:cs="Arial"/>
          <w:lang w:val="sl-SI"/>
        </w:rPr>
        <w:t>, ki je priloga te pogodbe</w:t>
      </w:r>
      <w:r w:rsidRPr="0055607E">
        <w:rPr>
          <w:rFonts w:asciiTheme="majorHAnsi" w:hAnsiTheme="majorHAnsi" w:cs="Arial"/>
          <w:lang w:val="sl-SI"/>
        </w:rPr>
        <w:t>.</w:t>
      </w:r>
    </w:p>
    <w:p w14:paraId="088E12D8" w14:textId="77777777" w:rsidR="0055607E" w:rsidRPr="0055607E" w:rsidRDefault="0055607E" w:rsidP="00D52E6E">
      <w:pPr>
        <w:pStyle w:val="ListParagraph"/>
        <w:numPr>
          <w:ilvl w:val="0"/>
          <w:numId w:val="42"/>
        </w:numPr>
        <w:spacing w:line="276" w:lineRule="auto"/>
        <w:jc w:val="both"/>
        <w:rPr>
          <w:rFonts w:asciiTheme="majorHAnsi" w:hAnsiTheme="majorHAnsi" w:cs="Arial"/>
          <w:lang w:val="sl-SI"/>
        </w:rPr>
      </w:pPr>
      <w:r w:rsidRPr="0055607E">
        <w:rPr>
          <w:rFonts w:asciiTheme="majorHAnsi" w:hAnsiTheme="majorHAnsi" w:cs="Arial"/>
          <w:lang w:val="sl-SI"/>
        </w:rPr>
        <w:t>Skladno z razdelitvijo območja na ureditvene enote v okviru projektne dokumentacije, se koncesija izvaja na naslednjih ureditvenih enotah:</w:t>
      </w:r>
    </w:p>
    <w:p w14:paraId="4D7596B3" w14:textId="77777777" w:rsidR="0055607E" w:rsidRPr="0055607E" w:rsidRDefault="0055607E" w:rsidP="00D52E6E">
      <w:pPr>
        <w:pStyle w:val="ListParagraph"/>
        <w:numPr>
          <w:ilvl w:val="0"/>
          <w:numId w:val="31"/>
        </w:numPr>
        <w:spacing w:line="276" w:lineRule="auto"/>
        <w:ind w:left="851"/>
        <w:jc w:val="both"/>
        <w:rPr>
          <w:rFonts w:asciiTheme="majorHAnsi" w:hAnsiTheme="majorHAnsi" w:cs="Arial"/>
          <w:lang w:val="sl-SI"/>
        </w:rPr>
      </w:pPr>
      <w:r w:rsidRPr="0055607E">
        <w:rPr>
          <w:rFonts w:asciiTheme="majorHAnsi" w:hAnsiTheme="majorHAnsi" w:cs="Arial"/>
          <w:lang w:val="sl-SI"/>
        </w:rPr>
        <w:t>UE1 – območje med regionalno cesto in vodno površino,</w:t>
      </w:r>
    </w:p>
    <w:p w14:paraId="33232DA4" w14:textId="77777777" w:rsidR="0055607E" w:rsidRPr="0055607E" w:rsidRDefault="0055607E" w:rsidP="00D52E6E">
      <w:pPr>
        <w:pStyle w:val="ListParagraph"/>
        <w:numPr>
          <w:ilvl w:val="0"/>
          <w:numId w:val="31"/>
        </w:numPr>
        <w:spacing w:line="276" w:lineRule="auto"/>
        <w:ind w:left="851"/>
        <w:jc w:val="both"/>
        <w:rPr>
          <w:rFonts w:asciiTheme="majorHAnsi" w:hAnsiTheme="majorHAnsi" w:cs="Arial"/>
          <w:lang w:val="sl-SI"/>
        </w:rPr>
      </w:pPr>
      <w:r w:rsidRPr="0055607E">
        <w:rPr>
          <w:rFonts w:asciiTheme="majorHAnsi" w:hAnsiTheme="majorHAnsi" w:cs="Arial"/>
          <w:lang w:val="sl-SI"/>
        </w:rPr>
        <w:t>UE3 – območje za vodne športe in rekreacijo.</w:t>
      </w:r>
    </w:p>
    <w:p w14:paraId="679AB388" w14:textId="77777777" w:rsidR="0055607E" w:rsidRPr="0055607E" w:rsidRDefault="0055607E" w:rsidP="00D52E6E">
      <w:pPr>
        <w:pStyle w:val="ListParagraph"/>
        <w:numPr>
          <w:ilvl w:val="0"/>
          <w:numId w:val="42"/>
        </w:numPr>
        <w:spacing w:line="276" w:lineRule="auto"/>
        <w:jc w:val="both"/>
        <w:rPr>
          <w:rFonts w:asciiTheme="majorHAnsi" w:hAnsiTheme="majorHAnsi" w:cs="Arial"/>
          <w:lang w:val="sl-SI"/>
        </w:rPr>
      </w:pPr>
      <w:r w:rsidRPr="0055607E">
        <w:rPr>
          <w:rFonts w:asciiTheme="majorHAnsi" w:hAnsiTheme="majorHAnsi" w:cs="Arial"/>
          <w:lang w:val="sl-SI"/>
        </w:rPr>
        <w:t>Območje izvajanja koncesije se lahko ob doseženem soglasju med koncedentom in koncesionarjem razširi na dodatno območje, ki ni opredeljeno v tem členu, vendar pod pogojem, da to ne vpliva na razdelitev tveganja med koncedentom in koncesionarjem.</w:t>
      </w:r>
    </w:p>
    <w:p w14:paraId="34E66922" w14:textId="77777777" w:rsidR="0055607E" w:rsidRPr="0055607E" w:rsidRDefault="0055607E" w:rsidP="00D52E6E">
      <w:pPr>
        <w:pStyle w:val="ListParagraph"/>
        <w:numPr>
          <w:ilvl w:val="0"/>
          <w:numId w:val="42"/>
        </w:numPr>
        <w:spacing w:line="276" w:lineRule="auto"/>
        <w:jc w:val="both"/>
        <w:rPr>
          <w:rFonts w:asciiTheme="majorHAnsi" w:hAnsiTheme="majorHAnsi" w:cs="Arial"/>
          <w:lang w:val="sl-SI"/>
        </w:rPr>
      </w:pPr>
      <w:r w:rsidRPr="0055607E">
        <w:rPr>
          <w:rFonts w:asciiTheme="majorHAnsi" w:hAnsiTheme="majorHAnsi" w:cs="Arial"/>
          <w:lang w:val="sl-SI"/>
        </w:rPr>
        <w:t>Sprememba iz predhodnega odstavka je pogojena s pridobitvijo soglasja Občinskega sveta Občine Kidričevo in se uredi s pisnim dodatkom k tej pogodbi.</w:t>
      </w:r>
    </w:p>
    <w:p w14:paraId="065C1971" w14:textId="77777777" w:rsidR="0055607E" w:rsidRPr="0055607E" w:rsidRDefault="0055607E" w:rsidP="0055607E">
      <w:pPr>
        <w:pStyle w:val="ListParagraph"/>
        <w:spacing w:line="276" w:lineRule="auto"/>
        <w:jc w:val="both"/>
        <w:rPr>
          <w:rFonts w:asciiTheme="majorHAnsi" w:hAnsiTheme="majorHAnsi" w:cs="Arial"/>
          <w:lang w:val="sl-SI"/>
        </w:rPr>
      </w:pPr>
    </w:p>
    <w:p w14:paraId="1648C099"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00115812"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(služnosti in druge pravice)</w:t>
      </w:r>
    </w:p>
    <w:p w14:paraId="346C5DA4" w14:textId="77777777" w:rsidR="0055607E" w:rsidRPr="0055607E" w:rsidRDefault="0055607E" w:rsidP="00D52E6E">
      <w:pPr>
        <w:pStyle w:val="ListParagraph"/>
        <w:numPr>
          <w:ilvl w:val="0"/>
          <w:numId w:val="43"/>
        </w:numPr>
        <w:spacing w:line="276" w:lineRule="auto"/>
        <w:jc w:val="both"/>
        <w:rPr>
          <w:rFonts w:asciiTheme="majorHAnsi" w:hAnsiTheme="majorHAnsi" w:cs="Arial"/>
          <w:lang w:val="sl-SI"/>
        </w:rPr>
      </w:pPr>
      <w:r w:rsidRPr="0055607E">
        <w:rPr>
          <w:rFonts w:asciiTheme="majorHAnsi" w:hAnsiTheme="majorHAnsi" w:cs="Arial"/>
          <w:lang w:val="sl-SI"/>
        </w:rPr>
        <w:t>Koncedent mora na utemeljeno zahtevo koncesionarju pomagati pri pridobivanju služnosti poti, napeljave omrežij ali drugih stvarnih pravic, ki so potrebne za izvajanje koncesionirane dejavnosti.</w:t>
      </w:r>
    </w:p>
    <w:p w14:paraId="3C5131C6" w14:textId="77777777" w:rsidR="0055607E" w:rsidRPr="0055607E" w:rsidRDefault="0055607E" w:rsidP="0055607E">
      <w:pPr>
        <w:spacing w:line="276" w:lineRule="auto"/>
        <w:jc w:val="both"/>
        <w:rPr>
          <w:rFonts w:asciiTheme="majorHAnsi" w:hAnsiTheme="majorHAnsi" w:cs="Arial"/>
          <w:lang w:val="sl-SI"/>
        </w:rPr>
      </w:pPr>
    </w:p>
    <w:p w14:paraId="11EF4E34"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2497C921"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(trajanje koncesije)</w:t>
      </w:r>
    </w:p>
    <w:p w14:paraId="6E0BBF37" w14:textId="77777777" w:rsidR="0055607E" w:rsidRPr="0055607E" w:rsidRDefault="0055607E" w:rsidP="00D52E6E">
      <w:pPr>
        <w:pStyle w:val="ListParagraph"/>
        <w:numPr>
          <w:ilvl w:val="0"/>
          <w:numId w:val="44"/>
        </w:numPr>
        <w:spacing w:line="276" w:lineRule="auto"/>
        <w:jc w:val="both"/>
        <w:rPr>
          <w:rFonts w:asciiTheme="majorHAnsi" w:hAnsiTheme="majorHAnsi" w:cs="Arial"/>
          <w:lang w:val="sl-SI"/>
        </w:rPr>
      </w:pPr>
      <w:r w:rsidRPr="0055607E">
        <w:rPr>
          <w:rFonts w:asciiTheme="majorHAnsi" w:hAnsiTheme="majorHAnsi" w:cs="Arial"/>
          <w:lang w:val="sl-SI"/>
        </w:rPr>
        <w:t>Koncesijsko razmerje po tej pogodbi traja 25 let.</w:t>
      </w:r>
    </w:p>
    <w:p w14:paraId="53B3A514" w14:textId="77777777" w:rsidR="0055607E" w:rsidRPr="0055607E" w:rsidRDefault="0055607E" w:rsidP="00D52E6E">
      <w:pPr>
        <w:pStyle w:val="ListParagraph"/>
        <w:numPr>
          <w:ilvl w:val="0"/>
          <w:numId w:val="44"/>
        </w:numPr>
        <w:spacing w:line="276" w:lineRule="auto"/>
        <w:jc w:val="both"/>
        <w:rPr>
          <w:rFonts w:asciiTheme="majorHAnsi" w:hAnsiTheme="majorHAnsi" w:cs="Arial"/>
          <w:lang w:val="sl-SI"/>
        </w:rPr>
      </w:pPr>
      <w:r w:rsidRPr="0055607E">
        <w:rPr>
          <w:rFonts w:asciiTheme="majorHAnsi" w:hAnsiTheme="majorHAnsi" w:cs="Arial"/>
          <w:lang w:val="sl-SI"/>
        </w:rPr>
        <w:t>Rok trajanja koncesije se v primeru, da:</w:t>
      </w:r>
    </w:p>
    <w:p w14:paraId="2DD0D319" w14:textId="77777777" w:rsidR="0055607E" w:rsidRPr="0055607E" w:rsidRDefault="0055607E" w:rsidP="00D52E6E">
      <w:pPr>
        <w:pStyle w:val="ListParagraph"/>
        <w:numPr>
          <w:ilvl w:val="0"/>
          <w:numId w:val="31"/>
        </w:numPr>
        <w:spacing w:line="276" w:lineRule="auto"/>
        <w:ind w:left="851"/>
        <w:jc w:val="both"/>
        <w:rPr>
          <w:rFonts w:asciiTheme="majorHAnsi" w:hAnsiTheme="majorHAnsi" w:cs="Arial"/>
          <w:lang w:val="sl-SI"/>
        </w:rPr>
      </w:pPr>
      <w:r w:rsidRPr="0055607E">
        <w:rPr>
          <w:rFonts w:asciiTheme="majorHAnsi" w:hAnsiTheme="majorHAnsi" w:cs="Arial"/>
          <w:lang w:val="sl-SI"/>
        </w:rPr>
        <w:t>koncesionar zaradi ukrepov koncedenta ali drugih ukrepov države koncesije ni mogel izvajati,</w:t>
      </w:r>
    </w:p>
    <w:p w14:paraId="3F3F2FF6" w14:textId="77777777" w:rsidR="0055607E" w:rsidRPr="0055607E" w:rsidRDefault="0055607E" w:rsidP="00D52E6E">
      <w:pPr>
        <w:pStyle w:val="ListParagraph"/>
        <w:numPr>
          <w:ilvl w:val="0"/>
          <w:numId w:val="31"/>
        </w:numPr>
        <w:spacing w:line="276" w:lineRule="auto"/>
        <w:ind w:left="851"/>
        <w:jc w:val="both"/>
        <w:rPr>
          <w:rFonts w:asciiTheme="majorHAnsi" w:hAnsiTheme="majorHAnsi" w:cs="Arial"/>
          <w:lang w:val="sl-SI"/>
        </w:rPr>
      </w:pPr>
      <w:r w:rsidRPr="0055607E">
        <w:rPr>
          <w:rFonts w:asciiTheme="majorHAnsi" w:hAnsiTheme="majorHAnsi" w:cs="Arial"/>
          <w:lang w:val="sl-SI"/>
        </w:rPr>
        <w:t>je to potrebno zaradi dodatnih vlaganj koncesionarja, ki so posledica zahtev koncedenta ali njegovih ukrepov v javnem interesu,</w:t>
      </w:r>
    </w:p>
    <w:p w14:paraId="64CEEF32" w14:textId="71BB4633" w:rsidR="00D34A1D" w:rsidRDefault="0055607E" w:rsidP="00D34A1D">
      <w:pPr>
        <w:spacing w:line="276" w:lineRule="auto"/>
        <w:ind w:left="709"/>
        <w:jc w:val="both"/>
        <w:rPr>
          <w:rFonts w:asciiTheme="majorHAnsi" w:hAnsiTheme="majorHAnsi" w:cs="Arial"/>
          <w:lang w:val="sl-SI"/>
        </w:rPr>
      </w:pPr>
      <w:r w:rsidRPr="0055607E">
        <w:rPr>
          <w:rFonts w:asciiTheme="majorHAnsi" w:hAnsiTheme="majorHAnsi" w:cs="Arial"/>
          <w:lang w:val="sl-SI"/>
        </w:rPr>
        <w:lastRenderedPageBreak/>
        <w:t>s sklenitvijo pisnega dodatka k tej pogodbi lahko podaljša, vendar največ za polovico obdobja, določenega s to koncesijsko pogodbo. Dolžina podaljšanja se določi ob upoštevanju določbe drugega odstavka 71. člena Zakona o javno-zasebnem partnerstvu.</w:t>
      </w:r>
    </w:p>
    <w:p w14:paraId="38810817" w14:textId="77777777" w:rsidR="00D34A1D" w:rsidRPr="0055607E" w:rsidRDefault="00D34A1D" w:rsidP="00D34A1D">
      <w:pPr>
        <w:spacing w:line="276" w:lineRule="auto"/>
        <w:jc w:val="both"/>
        <w:rPr>
          <w:rFonts w:asciiTheme="majorHAnsi" w:hAnsiTheme="majorHAnsi" w:cs="Arial"/>
          <w:lang w:val="sl-SI"/>
        </w:rPr>
      </w:pPr>
    </w:p>
    <w:p w14:paraId="7D5F2004" w14:textId="77777777" w:rsidR="0055607E" w:rsidRPr="0055607E" w:rsidRDefault="0055607E" w:rsidP="00D52E6E">
      <w:pPr>
        <w:pStyle w:val="ListParagraph"/>
        <w:numPr>
          <w:ilvl w:val="0"/>
          <w:numId w:val="28"/>
        </w:numPr>
        <w:spacing w:line="276" w:lineRule="auto"/>
        <w:jc w:val="both"/>
        <w:rPr>
          <w:rFonts w:asciiTheme="majorHAnsi" w:hAnsiTheme="majorHAnsi" w:cs="Arial"/>
          <w:lang w:val="sl-SI"/>
        </w:rPr>
      </w:pPr>
      <w:r w:rsidRPr="0055607E">
        <w:rPr>
          <w:rFonts w:asciiTheme="majorHAnsi" w:hAnsiTheme="majorHAnsi" w:cs="Arial"/>
          <w:lang w:val="sl-SI"/>
        </w:rPr>
        <w:t>STAVBNA PRAVICA</w:t>
      </w:r>
    </w:p>
    <w:p w14:paraId="455C40C6"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7F2DC790"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(območje stavbne pravice)</w:t>
      </w:r>
    </w:p>
    <w:p w14:paraId="1A4DE523" w14:textId="626BBACD" w:rsidR="0055607E" w:rsidRPr="0055607E" w:rsidRDefault="0055607E" w:rsidP="00D52E6E">
      <w:pPr>
        <w:pStyle w:val="ListParagraph"/>
        <w:numPr>
          <w:ilvl w:val="0"/>
          <w:numId w:val="105"/>
        </w:numPr>
        <w:spacing w:line="276" w:lineRule="auto"/>
        <w:jc w:val="both"/>
        <w:rPr>
          <w:rFonts w:asciiTheme="majorHAnsi" w:hAnsiTheme="majorHAnsi" w:cs="Arial"/>
          <w:lang w:val="sl-SI"/>
        </w:rPr>
      </w:pPr>
      <w:r w:rsidRPr="0055607E">
        <w:rPr>
          <w:rFonts w:asciiTheme="majorHAnsi" w:hAnsiTheme="majorHAnsi" w:cs="Arial"/>
          <w:lang w:val="sl-SI"/>
        </w:rPr>
        <w:t>Za območje izvajanja koncesije po tej pogodbi se v korist koncesionarja ustanovi stavbna pravica na delu nepremičnin parcelna številka 388/1 in 388/2, oboje k.o. 427 – Pleterje, v obsegu meje območja obdelave kot izhaja iz</w:t>
      </w:r>
      <w:r w:rsidR="00034F47">
        <w:rPr>
          <w:rFonts w:asciiTheme="majorHAnsi" w:hAnsiTheme="majorHAnsi" w:cs="Arial"/>
          <w:lang w:val="sl-SI"/>
        </w:rPr>
        <w:t xml:space="preserve"> projektne dokumentacije.</w:t>
      </w:r>
      <w:r w:rsidRPr="0055607E">
        <w:rPr>
          <w:rFonts w:asciiTheme="majorHAnsi" w:hAnsiTheme="majorHAnsi" w:cs="Arial"/>
          <w:lang w:val="sl-SI"/>
        </w:rPr>
        <w:t xml:space="preserve"> </w:t>
      </w:r>
    </w:p>
    <w:p w14:paraId="395C3313" w14:textId="0754992B" w:rsidR="0055607E" w:rsidRPr="0055607E" w:rsidRDefault="0055607E" w:rsidP="00D52E6E">
      <w:pPr>
        <w:pStyle w:val="ListParagraph"/>
        <w:numPr>
          <w:ilvl w:val="0"/>
          <w:numId w:val="105"/>
        </w:numPr>
        <w:spacing w:line="276" w:lineRule="auto"/>
        <w:jc w:val="both"/>
        <w:rPr>
          <w:rFonts w:asciiTheme="majorHAnsi" w:hAnsiTheme="majorHAnsi" w:cs="Arial"/>
          <w:lang w:val="sl-SI"/>
        </w:rPr>
      </w:pPr>
      <w:r w:rsidRPr="0055607E">
        <w:rPr>
          <w:rFonts w:asciiTheme="majorHAnsi" w:hAnsiTheme="majorHAnsi" w:cs="Arial"/>
          <w:lang w:val="sl-SI"/>
        </w:rPr>
        <w:t xml:space="preserve">Grafični prikaz zemljišča, ki je predmet ustanovitve stavbne pravice je sestavni del </w:t>
      </w:r>
      <w:r w:rsidR="00034F47">
        <w:rPr>
          <w:rFonts w:asciiTheme="majorHAnsi" w:hAnsiTheme="majorHAnsi" w:cs="Arial"/>
          <w:lang w:val="sl-SI"/>
        </w:rPr>
        <w:t>projektne dokumentacije</w:t>
      </w:r>
      <w:r w:rsidRPr="0055607E">
        <w:rPr>
          <w:rFonts w:asciiTheme="majorHAnsi" w:hAnsiTheme="majorHAnsi" w:cs="Arial"/>
          <w:lang w:val="sl-SI"/>
        </w:rPr>
        <w:t>.</w:t>
      </w:r>
    </w:p>
    <w:p w14:paraId="2120450F" w14:textId="77777777" w:rsidR="0055607E" w:rsidRPr="0055607E" w:rsidRDefault="0055607E" w:rsidP="00D52E6E">
      <w:pPr>
        <w:pStyle w:val="ListParagraph"/>
        <w:numPr>
          <w:ilvl w:val="0"/>
          <w:numId w:val="105"/>
        </w:numPr>
        <w:spacing w:line="276" w:lineRule="auto"/>
        <w:jc w:val="both"/>
        <w:rPr>
          <w:rFonts w:asciiTheme="majorHAnsi" w:hAnsiTheme="majorHAnsi" w:cs="Arial"/>
          <w:lang w:val="sl-SI"/>
        </w:rPr>
      </w:pPr>
      <w:r w:rsidRPr="0055607E">
        <w:rPr>
          <w:rFonts w:asciiTheme="majorHAnsi" w:hAnsiTheme="majorHAnsi" w:cs="Arial"/>
          <w:lang w:val="sl-SI"/>
        </w:rPr>
        <w:t>Zemljiškoknjižni lastnik nepremičnin, na katerih se ustanovi stavbna pravica, je koncedent do celote (1/1).</w:t>
      </w:r>
    </w:p>
    <w:p w14:paraId="6E060C2A" w14:textId="77777777" w:rsidR="0055607E" w:rsidRPr="0055607E" w:rsidRDefault="0055607E" w:rsidP="0055607E">
      <w:pPr>
        <w:pStyle w:val="ListParagraph"/>
        <w:spacing w:line="276" w:lineRule="auto"/>
        <w:jc w:val="both"/>
        <w:rPr>
          <w:rFonts w:asciiTheme="majorHAnsi" w:hAnsiTheme="majorHAnsi" w:cs="Arial"/>
          <w:lang w:val="sl-SI"/>
        </w:rPr>
      </w:pPr>
    </w:p>
    <w:p w14:paraId="790D9E8A"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1A881AEE"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(predmet stavbne pravice)</w:t>
      </w:r>
    </w:p>
    <w:p w14:paraId="727DED9B" w14:textId="4920340B" w:rsidR="0055607E" w:rsidRPr="0055607E" w:rsidRDefault="0055607E" w:rsidP="00D52E6E">
      <w:pPr>
        <w:pStyle w:val="ListParagraph"/>
        <w:numPr>
          <w:ilvl w:val="0"/>
          <w:numId w:val="106"/>
        </w:numPr>
        <w:spacing w:line="276" w:lineRule="auto"/>
        <w:jc w:val="both"/>
        <w:rPr>
          <w:rFonts w:asciiTheme="majorHAnsi" w:hAnsiTheme="majorHAnsi" w:cs="Arial"/>
          <w:lang w:val="sl-SI"/>
        </w:rPr>
      </w:pPr>
      <w:r w:rsidRPr="0055607E">
        <w:rPr>
          <w:rFonts w:asciiTheme="majorHAnsi" w:hAnsiTheme="majorHAnsi" w:cs="Arial"/>
          <w:lang w:val="sl-SI"/>
        </w:rPr>
        <w:t>Stavbna pravica se nanaša na pravico koncesionarja, da ima v lasti objekte in naprave v okviru športno rekreacijskega centra, nad in pod nepremičninami iz prvega odstavka 10. člena te pogodbe.</w:t>
      </w:r>
    </w:p>
    <w:p w14:paraId="641148A5" w14:textId="77777777" w:rsidR="0055607E" w:rsidRPr="0055607E" w:rsidRDefault="0055607E" w:rsidP="00D52E6E">
      <w:pPr>
        <w:pStyle w:val="ListParagraph"/>
        <w:numPr>
          <w:ilvl w:val="0"/>
          <w:numId w:val="106"/>
        </w:numPr>
        <w:spacing w:line="276" w:lineRule="auto"/>
        <w:jc w:val="both"/>
        <w:rPr>
          <w:rFonts w:asciiTheme="majorHAnsi" w:hAnsiTheme="majorHAnsi" w:cs="Arial"/>
          <w:lang w:val="sl-SI"/>
        </w:rPr>
      </w:pPr>
      <w:r w:rsidRPr="0055607E">
        <w:rPr>
          <w:rFonts w:asciiTheme="majorHAnsi" w:hAnsiTheme="majorHAnsi" w:cs="Arial"/>
          <w:lang w:val="sl-SI"/>
        </w:rPr>
        <w:t>Koncesionar pridobi pravico vpisa stavbne pravice v zemljiško knjigo na nepremičninah in v obsegu iz prvega odstavka tega člena te pogodbe, pri čemer se koncedent zaveže v roku deset (10) dni po sklenitvi te pogodbe izstaviti koncesionarju overjeno zemljiškoknjižno dovolilo za vpis pravnoposlovne pridobitve stavbne pravice v zemljiško knjigo za čas od dneva sklenitve te pogodbe do izteka trajanja stavbne pravice, kot je določeno v 13. členu te pogodbe.</w:t>
      </w:r>
    </w:p>
    <w:p w14:paraId="061CCD2B" w14:textId="77777777" w:rsidR="0055607E" w:rsidRPr="0055607E" w:rsidRDefault="0055607E" w:rsidP="00D52E6E">
      <w:pPr>
        <w:pStyle w:val="ListParagraph"/>
        <w:numPr>
          <w:ilvl w:val="0"/>
          <w:numId w:val="106"/>
        </w:numPr>
        <w:spacing w:line="276" w:lineRule="auto"/>
        <w:jc w:val="both"/>
        <w:rPr>
          <w:rFonts w:asciiTheme="majorHAnsi" w:hAnsiTheme="majorHAnsi" w:cs="Arial"/>
          <w:lang w:val="sl-SI"/>
        </w:rPr>
      </w:pPr>
      <w:r w:rsidRPr="0055607E">
        <w:rPr>
          <w:rFonts w:asciiTheme="majorHAnsi" w:hAnsiTheme="majorHAnsi" w:cs="Arial"/>
          <w:lang w:val="sl-SI"/>
        </w:rPr>
        <w:t>Koncesionar pridobi stavbno pravico neodplačno.</w:t>
      </w:r>
    </w:p>
    <w:p w14:paraId="4B0E9B8A" w14:textId="78BA8F66" w:rsidR="0055607E" w:rsidRPr="0055607E" w:rsidRDefault="0055607E" w:rsidP="0055607E">
      <w:pPr>
        <w:spacing w:line="276" w:lineRule="auto"/>
        <w:jc w:val="both"/>
        <w:rPr>
          <w:rFonts w:asciiTheme="majorHAnsi" w:hAnsiTheme="majorHAnsi" w:cs="Arial"/>
          <w:lang w:val="sl-SI"/>
        </w:rPr>
      </w:pPr>
    </w:p>
    <w:p w14:paraId="0A71D58D"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4C1A4296"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(prenos)</w:t>
      </w:r>
    </w:p>
    <w:p w14:paraId="26794F75" w14:textId="77777777" w:rsidR="0055607E" w:rsidRPr="0055607E" w:rsidRDefault="0055607E" w:rsidP="00D52E6E">
      <w:pPr>
        <w:pStyle w:val="ListParagraph"/>
        <w:numPr>
          <w:ilvl w:val="0"/>
          <w:numId w:val="107"/>
        </w:numPr>
        <w:spacing w:line="276" w:lineRule="auto"/>
        <w:jc w:val="both"/>
        <w:rPr>
          <w:rFonts w:asciiTheme="majorHAnsi" w:hAnsiTheme="majorHAnsi" w:cs="Arial"/>
          <w:lang w:val="sl-SI"/>
        </w:rPr>
      </w:pPr>
      <w:r w:rsidRPr="0055607E">
        <w:rPr>
          <w:rFonts w:asciiTheme="majorHAnsi" w:hAnsiTheme="majorHAnsi" w:cs="Arial"/>
          <w:lang w:val="sl-SI"/>
        </w:rPr>
        <w:t>Stavbna pravica se lahko prenese na tretjo osebo le s soglasjem koncedenta, sicer prenos nima pravnega učinka nasproti koncedentu, koncesionar pa je odgovoren za škodo, ki bi iz tega naslova nastala.</w:t>
      </w:r>
    </w:p>
    <w:p w14:paraId="16EA029D" w14:textId="77777777" w:rsidR="0055607E" w:rsidRPr="0055607E" w:rsidRDefault="0055607E" w:rsidP="00D52E6E">
      <w:pPr>
        <w:pStyle w:val="ListParagraph"/>
        <w:numPr>
          <w:ilvl w:val="0"/>
          <w:numId w:val="107"/>
        </w:numPr>
        <w:spacing w:line="276" w:lineRule="auto"/>
        <w:jc w:val="both"/>
        <w:rPr>
          <w:rFonts w:asciiTheme="majorHAnsi" w:hAnsiTheme="majorHAnsi" w:cs="Arial"/>
          <w:lang w:val="sl-SI"/>
        </w:rPr>
      </w:pPr>
      <w:r w:rsidRPr="0055607E">
        <w:rPr>
          <w:rFonts w:asciiTheme="majorHAnsi" w:hAnsiTheme="majorHAnsi" w:cs="Arial"/>
          <w:lang w:val="sl-SI"/>
        </w:rPr>
        <w:lastRenderedPageBreak/>
        <w:t>Koncesionar ne sme obremeniti objektov, naprav ali druge infrastrukture športno rekreacijskega centra, ki so predmet stavbne pravice, z zastavno pravico.</w:t>
      </w:r>
    </w:p>
    <w:p w14:paraId="5AC289DE" w14:textId="422D5D47" w:rsidR="0055607E" w:rsidRDefault="0055607E">
      <w:pPr>
        <w:pBdr>
          <w:top w:val="nil"/>
          <w:left w:val="nil"/>
          <w:bottom w:val="nil"/>
          <w:right w:val="nil"/>
          <w:between w:val="nil"/>
          <w:bar w:val="nil"/>
        </w:pBdr>
        <w:rPr>
          <w:rFonts w:asciiTheme="majorHAnsi" w:hAnsiTheme="majorHAnsi" w:cs="Arial"/>
          <w:lang w:val="sl-SI"/>
        </w:rPr>
      </w:pPr>
    </w:p>
    <w:p w14:paraId="1945DE4E" w14:textId="281C24F5"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286E13A1"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(prenehanje)</w:t>
      </w:r>
    </w:p>
    <w:p w14:paraId="21F3D14B" w14:textId="1E773DCB" w:rsidR="0055607E" w:rsidRPr="0055607E" w:rsidRDefault="0055607E" w:rsidP="00D52E6E">
      <w:pPr>
        <w:pStyle w:val="ListParagraph"/>
        <w:numPr>
          <w:ilvl w:val="0"/>
          <w:numId w:val="108"/>
        </w:numPr>
        <w:spacing w:line="276" w:lineRule="auto"/>
        <w:jc w:val="both"/>
        <w:rPr>
          <w:rFonts w:asciiTheme="majorHAnsi" w:hAnsiTheme="majorHAnsi" w:cs="Arial"/>
          <w:lang w:val="sl-SI"/>
        </w:rPr>
      </w:pPr>
      <w:r w:rsidRPr="0055607E">
        <w:rPr>
          <w:rFonts w:asciiTheme="majorHAnsi" w:hAnsiTheme="majorHAnsi" w:cs="Arial"/>
          <w:lang w:val="sl-SI"/>
        </w:rPr>
        <w:t>Trajanje stavbne pravice je omejeno s prenehanjem koncesijske</w:t>
      </w:r>
      <w:r w:rsidR="008F3958">
        <w:rPr>
          <w:rFonts w:asciiTheme="majorHAnsi" w:hAnsiTheme="majorHAnsi" w:cs="Arial"/>
          <w:lang w:val="sl-SI"/>
        </w:rPr>
        <w:t>ga razmerja po tej pogodbi</w:t>
      </w:r>
      <w:r w:rsidRPr="0055607E">
        <w:rPr>
          <w:rFonts w:asciiTheme="majorHAnsi" w:hAnsiTheme="majorHAnsi" w:cs="Arial"/>
          <w:lang w:val="sl-SI"/>
        </w:rPr>
        <w:t xml:space="preserve"> kot razveznim pogojem, pri čemer se ne uporabljajo pravila zakona, ki ureja stvarnopravna razmerja o posledicah prenehanja stavbne pravice.</w:t>
      </w:r>
    </w:p>
    <w:p w14:paraId="21B100DE" w14:textId="77777777" w:rsidR="0055607E" w:rsidRPr="0055607E" w:rsidRDefault="0055607E" w:rsidP="00D52E6E">
      <w:pPr>
        <w:pStyle w:val="ListParagraph"/>
        <w:numPr>
          <w:ilvl w:val="0"/>
          <w:numId w:val="108"/>
        </w:numPr>
        <w:spacing w:line="276" w:lineRule="auto"/>
        <w:jc w:val="both"/>
        <w:rPr>
          <w:rFonts w:asciiTheme="majorHAnsi" w:hAnsiTheme="majorHAnsi" w:cs="Arial"/>
          <w:lang w:val="sl-SI"/>
        </w:rPr>
      </w:pPr>
      <w:r w:rsidRPr="0055607E">
        <w:rPr>
          <w:rFonts w:asciiTheme="majorHAnsi" w:hAnsiTheme="majorHAnsi" w:cs="Arial"/>
          <w:lang w:val="sl-SI"/>
        </w:rPr>
        <w:t>Ob prenehanju stavbne pravice koncesionarju ne pripada nobeno nadomestilo.</w:t>
      </w:r>
    </w:p>
    <w:p w14:paraId="1E7AF73A" w14:textId="77777777" w:rsidR="0055607E" w:rsidRPr="0055607E" w:rsidRDefault="0055607E" w:rsidP="00D52E6E">
      <w:pPr>
        <w:pStyle w:val="ListParagraph"/>
        <w:numPr>
          <w:ilvl w:val="0"/>
          <w:numId w:val="108"/>
        </w:numPr>
        <w:spacing w:line="276" w:lineRule="auto"/>
        <w:jc w:val="both"/>
        <w:rPr>
          <w:rFonts w:asciiTheme="majorHAnsi" w:hAnsiTheme="majorHAnsi" w:cs="Arial"/>
          <w:lang w:val="sl-SI"/>
        </w:rPr>
      </w:pPr>
      <w:r w:rsidRPr="0055607E">
        <w:rPr>
          <w:rFonts w:asciiTheme="majorHAnsi" w:hAnsiTheme="majorHAnsi" w:cs="Arial"/>
          <w:lang w:val="sl-SI"/>
        </w:rPr>
        <w:t>Po prehanju stavbne pravice je koncesionar dolžan koncedentu izdati overjeno zemljiškoknjižno dovolilo za izbris stavbne pravice iz zemljiške knjige.</w:t>
      </w:r>
    </w:p>
    <w:p w14:paraId="6E6B36D9" w14:textId="77777777" w:rsidR="0055607E" w:rsidRPr="0055607E" w:rsidRDefault="0055607E" w:rsidP="0055607E">
      <w:pPr>
        <w:pStyle w:val="ListParagraph"/>
        <w:spacing w:line="276" w:lineRule="auto"/>
        <w:jc w:val="both"/>
        <w:rPr>
          <w:rFonts w:asciiTheme="majorHAnsi" w:hAnsiTheme="majorHAnsi" w:cs="Arial"/>
          <w:lang w:val="sl-SI"/>
        </w:rPr>
      </w:pPr>
    </w:p>
    <w:p w14:paraId="22240750"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5B3951DE"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(posestno varstvo)</w:t>
      </w:r>
    </w:p>
    <w:p w14:paraId="41068844" w14:textId="77777777" w:rsidR="0055607E" w:rsidRPr="0055607E" w:rsidRDefault="0055607E" w:rsidP="00D52E6E">
      <w:pPr>
        <w:pStyle w:val="ListParagraph"/>
        <w:numPr>
          <w:ilvl w:val="0"/>
          <w:numId w:val="109"/>
        </w:numPr>
        <w:spacing w:line="276" w:lineRule="auto"/>
        <w:jc w:val="both"/>
        <w:rPr>
          <w:rFonts w:asciiTheme="majorHAnsi" w:hAnsiTheme="majorHAnsi" w:cs="Arial"/>
          <w:lang w:val="sl-SI"/>
        </w:rPr>
      </w:pPr>
      <w:r w:rsidRPr="0055607E">
        <w:rPr>
          <w:rFonts w:asciiTheme="majorHAnsi" w:hAnsiTheme="majorHAnsi" w:cs="Arial"/>
          <w:lang w:val="sl-SI"/>
        </w:rPr>
        <w:t>V primeru, da koncedent ali z njegove strani pooblaščena oseba, skladno z določbami te pogodbe, koncesionarju odvzame posest nad objektom, napravo ali drugo infrastrukturo športno rekreacijskega centra, ki je predmet stavbne pravice, se koncesionar izrecno odpoveduje vsem ukrepom in ugovorom iz naslova posestnega varstva ter izjavlja, da tak prevzem nepremičnin v posest ne pomeni nezakonitega ravnanja koncedenta.</w:t>
      </w:r>
    </w:p>
    <w:p w14:paraId="32A671A5" w14:textId="77777777" w:rsidR="0055607E" w:rsidRPr="0055607E" w:rsidRDefault="0055607E" w:rsidP="0055607E">
      <w:pPr>
        <w:spacing w:line="276" w:lineRule="auto"/>
        <w:jc w:val="both"/>
        <w:rPr>
          <w:rFonts w:asciiTheme="majorHAnsi" w:hAnsiTheme="majorHAnsi" w:cs="Arial"/>
          <w:lang w:val="sl-SI"/>
        </w:rPr>
      </w:pPr>
    </w:p>
    <w:p w14:paraId="366291B9" w14:textId="77777777" w:rsidR="0055607E" w:rsidRPr="0055607E" w:rsidRDefault="0055607E" w:rsidP="00D52E6E">
      <w:pPr>
        <w:pStyle w:val="ListParagraph"/>
        <w:numPr>
          <w:ilvl w:val="0"/>
          <w:numId w:val="28"/>
        </w:numPr>
        <w:spacing w:line="276" w:lineRule="auto"/>
        <w:jc w:val="both"/>
        <w:rPr>
          <w:rFonts w:asciiTheme="majorHAnsi" w:hAnsiTheme="majorHAnsi" w:cs="Arial"/>
          <w:lang w:val="sl-SI"/>
        </w:rPr>
      </w:pPr>
      <w:r w:rsidRPr="0055607E">
        <w:rPr>
          <w:rFonts w:asciiTheme="majorHAnsi" w:hAnsiTheme="majorHAnsi" w:cs="Arial"/>
          <w:lang w:val="sl-SI"/>
        </w:rPr>
        <w:t>FINANCIRANJE</w:t>
      </w:r>
    </w:p>
    <w:p w14:paraId="7E7D2452"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21E74DE2"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(viri financiranja)</w:t>
      </w:r>
    </w:p>
    <w:p w14:paraId="41A3A6C0" w14:textId="77777777" w:rsidR="0055607E" w:rsidRPr="0055607E" w:rsidRDefault="0055607E" w:rsidP="00D52E6E">
      <w:pPr>
        <w:pStyle w:val="ListParagraph"/>
        <w:numPr>
          <w:ilvl w:val="0"/>
          <w:numId w:val="45"/>
        </w:numPr>
        <w:spacing w:line="276" w:lineRule="auto"/>
        <w:jc w:val="both"/>
        <w:rPr>
          <w:rFonts w:asciiTheme="majorHAnsi" w:hAnsiTheme="majorHAnsi" w:cs="Arial"/>
          <w:lang w:val="sl-SI"/>
        </w:rPr>
      </w:pPr>
      <w:r w:rsidRPr="0055607E">
        <w:rPr>
          <w:rFonts w:asciiTheme="majorHAnsi" w:hAnsiTheme="majorHAnsi" w:cs="Arial"/>
          <w:lang w:val="sl-SI"/>
        </w:rPr>
        <w:t>Predmet koncesije se financira iz sledečih virov:</w:t>
      </w:r>
    </w:p>
    <w:p w14:paraId="3E40F0D0" w14:textId="77777777" w:rsidR="0055607E" w:rsidRPr="0055607E" w:rsidRDefault="0055607E" w:rsidP="00D52E6E">
      <w:pPr>
        <w:pStyle w:val="ListParagraph"/>
        <w:numPr>
          <w:ilvl w:val="0"/>
          <w:numId w:val="31"/>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sredstev koncesionarja v višini najmanj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znesek vložka koncesionarja</w:t>
      </w:r>
      <w:r w:rsidRPr="0055607E">
        <w:rPr>
          <w:rFonts w:asciiTheme="majorHAnsi" w:hAnsiTheme="majorHAnsi" w:cs="Arial"/>
          <w:color w:val="00B050"/>
          <w:lang w:val="sl-SI"/>
        </w:rPr>
        <w:sym w:font="Symbol" w:char="F05D"/>
      </w:r>
      <w:r w:rsidRPr="0055607E">
        <w:rPr>
          <w:rFonts w:asciiTheme="majorHAnsi" w:hAnsiTheme="majorHAnsi" w:cs="Arial"/>
          <w:lang w:val="sl-SI"/>
        </w:rPr>
        <w:t>;</w:t>
      </w:r>
    </w:p>
    <w:p w14:paraId="5C6325F7" w14:textId="77777777" w:rsidR="0055607E" w:rsidRPr="0055607E" w:rsidRDefault="0055607E" w:rsidP="00D52E6E">
      <w:pPr>
        <w:pStyle w:val="ListParagraph"/>
        <w:numPr>
          <w:ilvl w:val="0"/>
          <w:numId w:val="31"/>
        </w:numPr>
        <w:spacing w:line="276" w:lineRule="auto"/>
        <w:ind w:left="851"/>
        <w:jc w:val="both"/>
        <w:rPr>
          <w:rFonts w:asciiTheme="majorHAnsi" w:hAnsiTheme="majorHAnsi" w:cs="Arial"/>
          <w:lang w:val="sl-SI"/>
        </w:rPr>
      </w:pPr>
      <w:r w:rsidRPr="0055607E">
        <w:rPr>
          <w:rFonts w:asciiTheme="majorHAnsi" w:hAnsiTheme="majorHAnsi" w:cs="Arial"/>
          <w:lang w:val="sl-SI"/>
        </w:rPr>
        <w:t>sredstev, ki jih koncesionar pridobi na podlagi upravljanja in obratovanja športno rekreacijskega centra;</w:t>
      </w:r>
    </w:p>
    <w:p w14:paraId="62B45CBB" w14:textId="77777777" w:rsidR="0055607E" w:rsidRPr="0055607E" w:rsidRDefault="0055607E" w:rsidP="00D52E6E">
      <w:pPr>
        <w:pStyle w:val="ListParagraph"/>
        <w:numPr>
          <w:ilvl w:val="0"/>
          <w:numId w:val="35"/>
        </w:numPr>
        <w:spacing w:line="276" w:lineRule="auto"/>
        <w:ind w:left="851"/>
        <w:jc w:val="both"/>
        <w:rPr>
          <w:rFonts w:asciiTheme="majorHAnsi" w:hAnsiTheme="majorHAnsi" w:cs="Arial"/>
          <w:lang w:val="sl-SI"/>
        </w:rPr>
      </w:pPr>
      <w:r w:rsidRPr="0055607E">
        <w:rPr>
          <w:rFonts w:asciiTheme="majorHAnsi" w:hAnsiTheme="majorHAnsi" w:cs="Arial"/>
          <w:lang w:val="sl-SI"/>
        </w:rPr>
        <w:t>drugih sredstev, ki jih pridobi koncesionar v namen obratovanja športno rekreacijskega centra;</w:t>
      </w:r>
    </w:p>
    <w:p w14:paraId="3C565045" w14:textId="77777777" w:rsidR="0055607E" w:rsidRPr="0055607E" w:rsidRDefault="0055607E" w:rsidP="00D52E6E">
      <w:pPr>
        <w:pStyle w:val="ListParagraph"/>
        <w:numPr>
          <w:ilvl w:val="0"/>
          <w:numId w:val="35"/>
        </w:numPr>
        <w:spacing w:line="276" w:lineRule="auto"/>
        <w:ind w:left="851"/>
        <w:jc w:val="both"/>
        <w:rPr>
          <w:rFonts w:asciiTheme="majorHAnsi" w:hAnsiTheme="majorHAnsi" w:cs="Arial"/>
          <w:lang w:val="sl-SI"/>
        </w:rPr>
      </w:pPr>
      <w:r w:rsidRPr="0055607E">
        <w:rPr>
          <w:rFonts w:asciiTheme="majorHAnsi" w:hAnsiTheme="majorHAnsi" w:cs="Arial"/>
          <w:lang w:val="sl-SI"/>
        </w:rPr>
        <w:t>sredstev koncedenta v višini največ 700.000,00 EUR.</w:t>
      </w:r>
    </w:p>
    <w:p w14:paraId="565234D7" w14:textId="77777777" w:rsidR="0055607E" w:rsidRPr="0055607E" w:rsidRDefault="0055607E" w:rsidP="0055607E">
      <w:pPr>
        <w:spacing w:line="276" w:lineRule="auto"/>
        <w:ind w:left="720"/>
        <w:jc w:val="both"/>
        <w:rPr>
          <w:rFonts w:asciiTheme="majorHAnsi" w:hAnsiTheme="majorHAnsi" w:cs="Arial"/>
          <w:lang w:val="sl-SI"/>
        </w:rPr>
      </w:pPr>
      <w:r w:rsidRPr="0055607E">
        <w:rPr>
          <w:rFonts w:asciiTheme="majorHAnsi" w:hAnsiTheme="majorHAnsi" w:cs="Arial"/>
          <w:lang w:val="sl-SI"/>
        </w:rPr>
        <w:t>Sredstva iz prvega odstavka tega člena se smejo uporabljati izključno za izvajanje koncesionirane dejavnosti.</w:t>
      </w:r>
    </w:p>
    <w:p w14:paraId="2AC20AC7" w14:textId="77777777" w:rsidR="0055607E" w:rsidRPr="0055607E" w:rsidRDefault="0055607E" w:rsidP="00D52E6E">
      <w:pPr>
        <w:pStyle w:val="ListParagraph"/>
        <w:numPr>
          <w:ilvl w:val="0"/>
          <w:numId w:val="45"/>
        </w:numPr>
        <w:spacing w:line="276" w:lineRule="auto"/>
        <w:jc w:val="both"/>
        <w:rPr>
          <w:rFonts w:asciiTheme="majorHAnsi" w:hAnsiTheme="majorHAnsi" w:cs="Arial"/>
          <w:lang w:val="sl-SI"/>
        </w:rPr>
      </w:pPr>
      <w:r w:rsidRPr="0055607E">
        <w:rPr>
          <w:rFonts w:asciiTheme="majorHAnsi" w:hAnsiTheme="majorHAnsi" w:cs="Arial"/>
          <w:lang w:val="sl-SI"/>
        </w:rPr>
        <w:t xml:space="preserve">Ob sklenitvi pogodbe znaša razmerje med vloženimi sredstvi koncedenta in koncesionarja v okviru te pogodbe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navedba razmerja</w:t>
      </w:r>
      <w:r w:rsidRPr="0055607E">
        <w:rPr>
          <w:rFonts w:asciiTheme="majorHAnsi" w:hAnsiTheme="majorHAnsi" w:cs="Arial"/>
          <w:color w:val="00B050"/>
          <w:lang w:val="sl-SI"/>
        </w:rPr>
        <w:sym w:font="Symbol" w:char="F05D"/>
      </w:r>
      <w:r w:rsidRPr="0055607E">
        <w:rPr>
          <w:rFonts w:asciiTheme="majorHAnsi" w:hAnsiTheme="majorHAnsi" w:cs="Arial"/>
          <w:lang w:val="sl-SI"/>
        </w:rPr>
        <w:t>.</w:t>
      </w:r>
    </w:p>
    <w:p w14:paraId="712432A1" w14:textId="77777777" w:rsidR="0055607E" w:rsidRDefault="0055607E" w:rsidP="00D52E6E">
      <w:pPr>
        <w:pStyle w:val="ListParagraph"/>
        <w:numPr>
          <w:ilvl w:val="0"/>
          <w:numId w:val="45"/>
        </w:numPr>
        <w:spacing w:line="276" w:lineRule="auto"/>
        <w:jc w:val="both"/>
        <w:rPr>
          <w:rFonts w:asciiTheme="majorHAnsi" w:hAnsiTheme="majorHAnsi" w:cs="Arial"/>
          <w:lang w:val="sl-SI"/>
        </w:rPr>
      </w:pPr>
      <w:r w:rsidRPr="0055607E">
        <w:rPr>
          <w:rFonts w:asciiTheme="majorHAnsi" w:hAnsiTheme="majorHAnsi" w:cs="Arial"/>
          <w:lang w:val="sl-SI"/>
        </w:rPr>
        <w:lastRenderedPageBreak/>
        <w:t>Razmerje med vloženimi sredstvi koncesionarja in koncedenta se ob morebitnih dodatnih vložkih koncesionarja in koncedenta lahko z dodatkom k tej pogodbi ustrezno spremeni, vendar zgolj, če po opravljeni spremembi koncesionar še vedno prevzema večino tveganj v razmerju javno-zasebnega partnerstva.</w:t>
      </w:r>
    </w:p>
    <w:p w14:paraId="61603300" w14:textId="77777777" w:rsidR="00E40002" w:rsidRPr="0055607E" w:rsidRDefault="00E40002" w:rsidP="00E40002">
      <w:pPr>
        <w:pStyle w:val="ListParagraph"/>
        <w:spacing w:line="276" w:lineRule="auto"/>
        <w:jc w:val="both"/>
        <w:rPr>
          <w:rFonts w:asciiTheme="majorHAnsi" w:hAnsiTheme="majorHAnsi" w:cs="Arial"/>
          <w:lang w:val="sl-SI"/>
        </w:rPr>
      </w:pPr>
    </w:p>
    <w:p w14:paraId="577131C5"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2C8F37B9"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(druga sredstva)</w:t>
      </w:r>
    </w:p>
    <w:p w14:paraId="0D596FEE" w14:textId="77777777" w:rsidR="0055607E" w:rsidRPr="0055607E" w:rsidRDefault="0055607E" w:rsidP="00D52E6E">
      <w:pPr>
        <w:pStyle w:val="ListParagraph"/>
        <w:numPr>
          <w:ilvl w:val="0"/>
          <w:numId w:val="46"/>
        </w:numPr>
        <w:spacing w:line="276" w:lineRule="auto"/>
        <w:jc w:val="both"/>
        <w:rPr>
          <w:rFonts w:asciiTheme="majorHAnsi" w:hAnsiTheme="majorHAnsi" w:cs="Arial"/>
          <w:lang w:val="sl-SI"/>
        </w:rPr>
      </w:pPr>
      <w:r w:rsidRPr="0055607E">
        <w:rPr>
          <w:rFonts w:asciiTheme="majorHAnsi" w:hAnsiTheme="majorHAnsi" w:cs="Arial"/>
          <w:lang w:val="sl-SI"/>
        </w:rPr>
        <w:t>Če pridobi koncesionar kakršnakoli druga sredstva za izvajanje koncesionirane dejvnosti, ki niso navedena v tej pogodbi, mora ta sredstva, zmanjšana za upravičene stroške v zvezi z njihovim pridobivanjem, uporabiti za izvajanje te koncesije.</w:t>
      </w:r>
    </w:p>
    <w:p w14:paraId="3B27A805" w14:textId="77777777" w:rsidR="0055607E" w:rsidRPr="0055607E" w:rsidRDefault="0055607E" w:rsidP="00D52E6E">
      <w:pPr>
        <w:pStyle w:val="ListParagraph"/>
        <w:numPr>
          <w:ilvl w:val="0"/>
          <w:numId w:val="46"/>
        </w:numPr>
        <w:spacing w:line="276" w:lineRule="auto"/>
        <w:jc w:val="both"/>
        <w:rPr>
          <w:rFonts w:asciiTheme="majorHAnsi" w:hAnsiTheme="majorHAnsi" w:cs="Arial"/>
          <w:lang w:val="sl-SI"/>
        </w:rPr>
      </w:pPr>
      <w:r w:rsidRPr="0055607E">
        <w:rPr>
          <w:rFonts w:asciiTheme="majorHAnsi" w:hAnsiTheme="majorHAnsi" w:cs="Arial"/>
          <w:lang w:val="sl-SI"/>
        </w:rPr>
        <w:t>O višini prihodkov iz prvega odstavka tega člena mora koncesionar poročati koncedentu na način kot je določen v 49. členu te pogodbe.</w:t>
      </w:r>
    </w:p>
    <w:p w14:paraId="7B65A83F" w14:textId="77777777" w:rsidR="0055607E" w:rsidRPr="0055607E" w:rsidRDefault="0055607E" w:rsidP="0055607E">
      <w:pPr>
        <w:spacing w:line="276" w:lineRule="auto"/>
        <w:jc w:val="both"/>
        <w:rPr>
          <w:rFonts w:asciiTheme="majorHAnsi" w:hAnsiTheme="majorHAnsi" w:cs="Arial"/>
          <w:lang w:val="sl-SI"/>
        </w:rPr>
      </w:pPr>
    </w:p>
    <w:p w14:paraId="05F47054"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0D85E850"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(vložki pogodbenih strank)</w:t>
      </w:r>
    </w:p>
    <w:p w14:paraId="652DF577" w14:textId="77777777" w:rsidR="0055607E" w:rsidRPr="0055607E" w:rsidRDefault="0055607E" w:rsidP="00D52E6E">
      <w:pPr>
        <w:pStyle w:val="ListParagraph"/>
        <w:numPr>
          <w:ilvl w:val="0"/>
          <w:numId w:val="25"/>
        </w:numPr>
        <w:spacing w:line="276" w:lineRule="auto"/>
        <w:jc w:val="both"/>
        <w:rPr>
          <w:rFonts w:asciiTheme="majorHAnsi" w:hAnsiTheme="majorHAnsi" w:cs="Arial"/>
          <w:lang w:val="sl-SI"/>
        </w:rPr>
      </w:pPr>
      <w:r w:rsidRPr="0055607E">
        <w:rPr>
          <w:rFonts w:asciiTheme="majorHAnsi" w:hAnsiTheme="majorHAnsi" w:cs="Arial"/>
          <w:lang w:val="sl-SI"/>
        </w:rPr>
        <w:t>Koncedent bo za izvedbo predmeta koncesije zagotovil vložek v vrednosti:</w:t>
      </w:r>
    </w:p>
    <w:p w14:paraId="2F2EBD1C" w14:textId="77777777" w:rsidR="0055607E" w:rsidRPr="0055607E" w:rsidRDefault="0055607E" w:rsidP="00D52E6E">
      <w:pPr>
        <w:pStyle w:val="ListParagraph"/>
        <w:numPr>
          <w:ilvl w:val="1"/>
          <w:numId w:val="26"/>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projektne in investicijske dokumentacije, ki znaša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znesek z besedo</w:t>
      </w:r>
      <w:r w:rsidRPr="0055607E">
        <w:rPr>
          <w:rFonts w:asciiTheme="majorHAnsi" w:hAnsiTheme="majorHAnsi" w:cs="Arial"/>
          <w:color w:val="00B050"/>
          <w:lang w:val="sl-SI"/>
        </w:rPr>
        <w:sym w:font="Symbol" w:char="F05D"/>
      </w:r>
      <w:r w:rsidRPr="0055607E">
        <w:rPr>
          <w:rFonts w:asciiTheme="majorHAnsi" w:hAnsiTheme="majorHAnsi" w:cs="Arial"/>
          <w:lang w:val="sl-SI"/>
        </w:rPr>
        <w:t xml:space="preserve"> evrov brez DDV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znesek s številko</w:t>
      </w:r>
      <w:r w:rsidRPr="0055607E">
        <w:rPr>
          <w:rFonts w:asciiTheme="majorHAnsi" w:hAnsiTheme="majorHAnsi" w:cs="Arial"/>
          <w:color w:val="00B050"/>
          <w:lang w:val="sl-SI"/>
        </w:rPr>
        <w:sym w:font="Symbol" w:char="F05D"/>
      </w:r>
      <w:r w:rsidRPr="0055607E">
        <w:rPr>
          <w:rFonts w:asciiTheme="majorHAnsi" w:hAnsiTheme="majorHAnsi" w:cs="Arial"/>
          <w:color w:val="00B050"/>
          <w:lang w:val="sl-SI"/>
        </w:rPr>
        <w:t xml:space="preserve"> </w:t>
      </w:r>
      <w:r w:rsidRPr="0055607E">
        <w:rPr>
          <w:rFonts w:asciiTheme="majorHAnsi" w:hAnsiTheme="majorHAnsi" w:cs="Arial"/>
          <w:lang w:val="sl-SI"/>
        </w:rPr>
        <w:t>EUR brez DDV);</w:t>
      </w:r>
    </w:p>
    <w:p w14:paraId="2F199DB6" w14:textId="77777777" w:rsidR="0055607E" w:rsidRPr="0055607E" w:rsidRDefault="0055607E" w:rsidP="00D52E6E">
      <w:pPr>
        <w:pStyle w:val="ListParagraph"/>
        <w:numPr>
          <w:ilvl w:val="1"/>
          <w:numId w:val="26"/>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stavbne pravice, ki znaša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znesek z besedo</w:t>
      </w:r>
      <w:r w:rsidRPr="0055607E">
        <w:rPr>
          <w:rFonts w:asciiTheme="majorHAnsi" w:hAnsiTheme="majorHAnsi" w:cs="Arial"/>
          <w:color w:val="00B050"/>
          <w:lang w:val="sl-SI"/>
        </w:rPr>
        <w:sym w:font="Symbol" w:char="F05D"/>
      </w:r>
      <w:r w:rsidRPr="0055607E">
        <w:rPr>
          <w:rFonts w:asciiTheme="majorHAnsi" w:hAnsiTheme="majorHAnsi" w:cs="Arial"/>
          <w:lang w:val="sl-SI"/>
        </w:rPr>
        <w:t xml:space="preserve"> evrov brez DDV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znesek s številko</w:t>
      </w:r>
      <w:r w:rsidRPr="0055607E">
        <w:rPr>
          <w:rFonts w:asciiTheme="majorHAnsi" w:hAnsiTheme="majorHAnsi" w:cs="Arial"/>
          <w:color w:val="00B050"/>
          <w:lang w:val="sl-SI"/>
        </w:rPr>
        <w:sym w:font="Symbol" w:char="F05D"/>
      </w:r>
      <w:r w:rsidRPr="0055607E">
        <w:rPr>
          <w:rFonts w:asciiTheme="majorHAnsi" w:hAnsiTheme="majorHAnsi" w:cs="Arial"/>
          <w:lang w:val="sl-SI"/>
        </w:rPr>
        <w:t xml:space="preserve"> EUR brez DDV);</w:t>
      </w:r>
    </w:p>
    <w:p w14:paraId="04C40DFC" w14:textId="77777777" w:rsidR="0055607E" w:rsidRPr="0055607E" w:rsidRDefault="0055607E" w:rsidP="00D52E6E">
      <w:pPr>
        <w:pStyle w:val="ListParagraph"/>
        <w:numPr>
          <w:ilvl w:val="1"/>
          <w:numId w:val="26"/>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kanalizacijskega in vodovodnega omrežja, ki znaša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znesek z besedo</w:t>
      </w:r>
      <w:r w:rsidRPr="0055607E">
        <w:rPr>
          <w:rFonts w:asciiTheme="majorHAnsi" w:hAnsiTheme="majorHAnsi" w:cs="Arial"/>
          <w:color w:val="00B050"/>
          <w:lang w:val="sl-SI"/>
        </w:rPr>
        <w:sym w:font="Symbol" w:char="F05D"/>
      </w:r>
      <w:r w:rsidRPr="0055607E">
        <w:rPr>
          <w:rFonts w:asciiTheme="majorHAnsi" w:hAnsiTheme="majorHAnsi" w:cs="Arial"/>
          <w:color w:val="00B050"/>
          <w:lang w:val="sl-SI"/>
        </w:rPr>
        <w:t xml:space="preserve"> </w:t>
      </w:r>
      <w:r w:rsidRPr="0055607E">
        <w:rPr>
          <w:rFonts w:asciiTheme="majorHAnsi" w:hAnsiTheme="majorHAnsi" w:cs="Arial"/>
          <w:lang w:val="sl-SI"/>
        </w:rPr>
        <w:t>evrov brez DDV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znesek s številko</w:t>
      </w:r>
      <w:r w:rsidRPr="0055607E">
        <w:rPr>
          <w:rFonts w:asciiTheme="majorHAnsi" w:hAnsiTheme="majorHAnsi" w:cs="Arial"/>
          <w:color w:val="00B050"/>
          <w:lang w:val="sl-SI"/>
        </w:rPr>
        <w:sym w:font="Symbol" w:char="F05D"/>
      </w:r>
      <w:r w:rsidRPr="0055607E">
        <w:rPr>
          <w:rFonts w:asciiTheme="majorHAnsi" w:hAnsiTheme="majorHAnsi" w:cs="Arial"/>
          <w:color w:val="00B050"/>
          <w:lang w:val="sl-SI"/>
        </w:rPr>
        <w:t xml:space="preserve"> </w:t>
      </w:r>
      <w:r w:rsidRPr="0055607E">
        <w:rPr>
          <w:rFonts w:asciiTheme="majorHAnsi" w:hAnsiTheme="majorHAnsi" w:cs="Arial"/>
          <w:lang w:val="sl-SI"/>
        </w:rPr>
        <w:t>EUR brez DDV);</w:t>
      </w:r>
    </w:p>
    <w:p w14:paraId="70593F3B" w14:textId="77777777" w:rsidR="0055607E" w:rsidRPr="0055607E" w:rsidRDefault="0055607E" w:rsidP="0055607E">
      <w:pPr>
        <w:pStyle w:val="ListParagraph"/>
        <w:spacing w:line="276" w:lineRule="auto"/>
        <w:jc w:val="both"/>
        <w:rPr>
          <w:rFonts w:asciiTheme="majorHAnsi" w:hAnsiTheme="majorHAnsi" w:cs="Arial"/>
          <w:lang w:val="sl-SI"/>
        </w:rPr>
      </w:pPr>
      <w:r w:rsidRPr="0055607E">
        <w:rPr>
          <w:rFonts w:asciiTheme="majorHAnsi" w:hAnsiTheme="majorHAnsi" w:cs="Arial"/>
          <w:lang w:val="sl-SI"/>
        </w:rPr>
        <w:t>ter morebitne druge infrastrukture, vendar največ do skupnega zneska v višini iz četrte alineje prvega odstavka 15. člena te pogodbe.</w:t>
      </w:r>
    </w:p>
    <w:p w14:paraId="2ADBAD9A" w14:textId="77777777" w:rsidR="0055607E" w:rsidRPr="0055607E" w:rsidRDefault="0055607E" w:rsidP="00D52E6E">
      <w:pPr>
        <w:pStyle w:val="ListParagraph"/>
        <w:numPr>
          <w:ilvl w:val="0"/>
          <w:numId w:val="25"/>
        </w:numPr>
        <w:spacing w:line="276" w:lineRule="auto"/>
        <w:jc w:val="both"/>
        <w:rPr>
          <w:rFonts w:asciiTheme="majorHAnsi" w:hAnsiTheme="majorHAnsi" w:cs="Arial"/>
          <w:lang w:val="sl-SI"/>
        </w:rPr>
      </w:pPr>
      <w:r w:rsidRPr="0055607E">
        <w:rPr>
          <w:rFonts w:asciiTheme="majorHAnsi" w:hAnsiTheme="majorHAnsi" w:cs="Arial"/>
          <w:lang w:val="sl-SI"/>
        </w:rPr>
        <w:t>Vsa ostala sredstva, ki so potrebna za financiranje koncesionirane dejavnosti, zagotovi koncesionar na lasten poslovni riziko.</w:t>
      </w:r>
    </w:p>
    <w:p w14:paraId="489FA777" w14:textId="77777777" w:rsidR="0055607E" w:rsidRPr="0055607E" w:rsidRDefault="0055607E" w:rsidP="0055607E">
      <w:pPr>
        <w:spacing w:line="276" w:lineRule="auto"/>
        <w:ind w:left="360"/>
        <w:jc w:val="both"/>
        <w:rPr>
          <w:rFonts w:asciiTheme="majorHAnsi" w:hAnsiTheme="majorHAnsi" w:cs="Arial"/>
          <w:lang w:val="sl-SI"/>
        </w:rPr>
      </w:pPr>
    </w:p>
    <w:p w14:paraId="2FE854C0"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7F081F64"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(koncesijska dajatev)</w:t>
      </w:r>
    </w:p>
    <w:p w14:paraId="75A930C4" w14:textId="77777777" w:rsidR="0055607E" w:rsidRPr="0055607E" w:rsidRDefault="0055607E" w:rsidP="00D52E6E">
      <w:pPr>
        <w:pStyle w:val="ListParagraph"/>
        <w:numPr>
          <w:ilvl w:val="0"/>
          <w:numId w:val="47"/>
        </w:numPr>
        <w:spacing w:line="276" w:lineRule="auto"/>
        <w:jc w:val="both"/>
        <w:rPr>
          <w:rFonts w:asciiTheme="majorHAnsi" w:hAnsiTheme="majorHAnsi" w:cs="Arial"/>
          <w:lang w:val="sl-SI"/>
        </w:rPr>
      </w:pPr>
      <w:r w:rsidRPr="0055607E">
        <w:rPr>
          <w:rFonts w:asciiTheme="majorHAnsi" w:hAnsiTheme="majorHAnsi" w:cs="Arial"/>
          <w:lang w:val="sl-SI"/>
        </w:rPr>
        <w:t xml:space="preserve">Koncesionar plačuje koncedentu koncesijsko dajatev v višini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znesek z besedo</w:t>
      </w:r>
      <w:r w:rsidRPr="0055607E">
        <w:rPr>
          <w:rFonts w:asciiTheme="majorHAnsi" w:hAnsiTheme="majorHAnsi" w:cs="Arial"/>
          <w:color w:val="00B050"/>
          <w:lang w:val="sl-SI"/>
        </w:rPr>
        <w:sym w:font="Symbol" w:char="F05D"/>
      </w:r>
      <w:r w:rsidRPr="0055607E">
        <w:rPr>
          <w:rFonts w:asciiTheme="majorHAnsi" w:hAnsiTheme="majorHAnsi" w:cs="Arial"/>
          <w:color w:val="00B050"/>
          <w:lang w:val="sl-SI"/>
        </w:rPr>
        <w:t xml:space="preserve"> </w:t>
      </w:r>
      <w:r w:rsidRPr="0055607E">
        <w:rPr>
          <w:rFonts w:asciiTheme="majorHAnsi" w:hAnsiTheme="majorHAnsi" w:cs="Arial"/>
          <w:lang w:val="sl-SI"/>
        </w:rPr>
        <w:t>evrov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znesek s številko</w:t>
      </w:r>
      <w:r w:rsidRPr="0055607E">
        <w:rPr>
          <w:rFonts w:asciiTheme="majorHAnsi" w:hAnsiTheme="majorHAnsi" w:cs="Arial"/>
          <w:color w:val="00B050"/>
          <w:lang w:val="sl-SI"/>
        </w:rPr>
        <w:sym w:font="Symbol" w:char="F05D"/>
      </w:r>
      <w:r w:rsidRPr="0055607E">
        <w:rPr>
          <w:rFonts w:asciiTheme="majorHAnsi" w:hAnsiTheme="majorHAnsi" w:cs="Arial"/>
          <w:lang w:val="sl-SI"/>
        </w:rPr>
        <w:t xml:space="preserve"> EUR).</w:t>
      </w:r>
    </w:p>
    <w:p w14:paraId="76C0CFB4" w14:textId="77777777" w:rsidR="0055607E" w:rsidRPr="0055607E" w:rsidRDefault="0055607E" w:rsidP="00D52E6E">
      <w:pPr>
        <w:pStyle w:val="ListParagraph"/>
        <w:numPr>
          <w:ilvl w:val="0"/>
          <w:numId w:val="47"/>
        </w:numPr>
        <w:spacing w:line="276" w:lineRule="auto"/>
        <w:jc w:val="both"/>
        <w:rPr>
          <w:rFonts w:asciiTheme="majorHAnsi" w:hAnsiTheme="majorHAnsi" w:cs="Arial"/>
          <w:lang w:val="sl-SI"/>
        </w:rPr>
      </w:pPr>
      <w:r w:rsidRPr="0055607E">
        <w:rPr>
          <w:rFonts w:asciiTheme="majorHAnsi" w:hAnsiTheme="majorHAnsi" w:cs="Arial"/>
          <w:lang w:val="sl-SI"/>
        </w:rPr>
        <w:t>Obračun koncesijske dajatve se izvaja za obračunsko obdobje enega koledarskega leta, pri čemer prvo obračunsko obdobje nastopi s 1.1. po poteku treh let obratovanja športno rekreacijskega centra.</w:t>
      </w:r>
    </w:p>
    <w:p w14:paraId="5DED1A02" w14:textId="77777777" w:rsidR="0055607E" w:rsidRPr="0055607E" w:rsidRDefault="0055607E" w:rsidP="00D52E6E">
      <w:pPr>
        <w:pStyle w:val="ListParagraph"/>
        <w:numPr>
          <w:ilvl w:val="0"/>
          <w:numId w:val="47"/>
        </w:numPr>
        <w:spacing w:line="276" w:lineRule="auto"/>
        <w:jc w:val="both"/>
        <w:rPr>
          <w:rFonts w:asciiTheme="majorHAnsi" w:hAnsiTheme="majorHAnsi" w:cs="Arial"/>
          <w:lang w:val="sl-SI"/>
        </w:rPr>
      </w:pPr>
      <w:r w:rsidRPr="0055607E">
        <w:rPr>
          <w:rFonts w:asciiTheme="majorHAnsi" w:hAnsiTheme="majorHAnsi" w:cs="Arial"/>
          <w:lang w:val="sl-SI"/>
        </w:rPr>
        <w:lastRenderedPageBreak/>
        <w:t>Za plačilo koncesijske dajatve izstavi koncedent račun v tridesetih (30) dneh po prejemu letnega poročila o izvajanju koncesijske pogodbe za obračunsko obdobje v preteklem letu, ki ga koncesionar izda skladno z 49. členom te pogodbe in h kateremu morajo biti priloženi dokumenti, ki omogočajo nadzor nad izvajanjem koncesije ter so podlaga za izstavitev računa.</w:t>
      </w:r>
    </w:p>
    <w:p w14:paraId="6C0BB509" w14:textId="77777777" w:rsidR="0055607E" w:rsidRPr="0055607E" w:rsidRDefault="0055607E" w:rsidP="00D52E6E">
      <w:pPr>
        <w:pStyle w:val="ListParagraph"/>
        <w:numPr>
          <w:ilvl w:val="0"/>
          <w:numId w:val="47"/>
        </w:numPr>
        <w:spacing w:line="276" w:lineRule="auto"/>
        <w:jc w:val="both"/>
        <w:rPr>
          <w:rFonts w:asciiTheme="majorHAnsi" w:hAnsiTheme="majorHAnsi" w:cs="Arial"/>
          <w:lang w:val="sl-SI"/>
        </w:rPr>
      </w:pPr>
      <w:r w:rsidRPr="0055607E">
        <w:rPr>
          <w:rFonts w:asciiTheme="majorHAnsi" w:hAnsiTheme="majorHAnsi" w:cs="Arial"/>
          <w:lang w:val="sl-SI"/>
        </w:rPr>
        <w:t>Koncesionar je dolžan plačati račun v roku trideset (30) dni od prejema, v primeru zamude pa z zakonskimi zamudnimi obrestmi.</w:t>
      </w:r>
    </w:p>
    <w:p w14:paraId="182D1335" w14:textId="77777777" w:rsidR="0055607E" w:rsidRPr="0055607E" w:rsidRDefault="0055607E" w:rsidP="00D52E6E">
      <w:pPr>
        <w:pStyle w:val="ListParagraph"/>
        <w:numPr>
          <w:ilvl w:val="0"/>
          <w:numId w:val="47"/>
        </w:numPr>
        <w:spacing w:line="276" w:lineRule="auto"/>
        <w:jc w:val="both"/>
        <w:rPr>
          <w:rFonts w:asciiTheme="majorHAnsi" w:hAnsiTheme="majorHAnsi" w:cs="Arial"/>
          <w:lang w:val="sl-SI"/>
        </w:rPr>
      </w:pPr>
      <w:r w:rsidRPr="0055607E">
        <w:rPr>
          <w:rFonts w:asciiTheme="majorHAnsi" w:hAnsiTheme="majorHAnsi" w:cs="Arial"/>
          <w:lang w:val="sl-SI"/>
        </w:rPr>
        <w:t xml:space="preserve">Plačilo se nakaže na transakcijski račun koncedenta TRR št.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TRR</w:t>
      </w:r>
      <w:r w:rsidRPr="0055607E">
        <w:rPr>
          <w:rFonts w:asciiTheme="majorHAnsi" w:hAnsiTheme="majorHAnsi" w:cs="Arial"/>
          <w:color w:val="00B050"/>
          <w:lang w:val="sl-SI"/>
        </w:rPr>
        <w:sym w:font="Symbol" w:char="F05D"/>
      </w:r>
      <w:r w:rsidRPr="0055607E">
        <w:rPr>
          <w:rFonts w:asciiTheme="majorHAnsi" w:hAnsiTheme="majorHAnsi" w:cs="Arial"/>
          <w:lang w:val="sl-SI"/>
        </w:rPr>
        <w:t xml:space="preserve">, odprtega pri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naziv banke</w:t>
      </w:r>
      <w:r w:rsidRPr="0055607E">
        <w:rPr>
          <w:rFonts w:asciiTheme="majorHAnsi" w:hAnsiTheme="majorHAnsi" w:cs="Arial"/>
          <w:color w:val="00B050"/>
          <w:lang w:val="sl-SI"/>
        </w:rPr>
        <w:sym w:font="Symbol" w:char="F05D"/>
      </w:r>
      <w:r w:rsidRPr="0055607E">
        <w:rPr>
          <w:rFonts w:asciiTheme="majorHAnsi" w:hAnsiTheme="majorHAnsi" w:cs="Arial"/>
          <w:color w:val="00B050"/>
          <w:lang w:val="sl-SI"/>
        </w:rPr>
        <w:t xml:space="preserve"> </w:t>
      </w:r>
      <w:r w:rsidRPr="0055607E">
        <w:rPr>
          <w:rFonts w:asciiTheme="majorHAnsi" w:hAnsiTheme="majorHAnsi" w:cs="Arial"/>
          <w:lang w:val="sl-SI"/>
        </w:rPr>
        <w:t xml:space="preserve">ali TRR št.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TRR</w:t>
      </w:r>
      <w:r w:rsidRPr="0055607E">
        <w:rPr>
          <w:rFonts w:asciiTheme="majorHAnsi" w:hAnsiTheme="majorHAnsi" w:cs="Arial"/>
          <w:color w:val="00B050"/>
          <w:lang w:val="sl-SI"/>
        </w:rPr>
        <w:sym w:font="Symbol" w:char="F05D"/>
      </w:r>
      <w:r w:rsidRPr="0055607E">
        <w:rPr>
          <w:rFonts w:asciiTheme="majorHAnsi" w:hAnsiTheme="majorHAnsi" w:cs="Arial"/>
          <w:lang w:val="sl-SI"/>
        </w:rPr>
        <w:t>,</w:t>
      </w:r>
      <w:r w:rsidRPr="0055607E">
        <w:rPr>
          <w:rFonts w:asciiTheme="majorHAnsi" w:hAnsiTheme="majorHAnsi" w:cs="Arial"/>
          <w:color w:val="00B050"/>
          <w:lang w:val="sl-SI"/>
        </w:rPr>
        <w:t xml:space="preserve"> </w:t>
      </w:r>
      <w:r w:rsidRPr="0055607E">
        <w:rPr>
          <w:rFonts w:asciiTheme="majorHAnsi" w:hAnsiTheme="majorHAnsi" w:cs="Arial"/>
          <w:lang w:val="sl-SI"/>
        </w:rPr>
        <w:t>odprtega pri</w:t>
      </w:r>
      <w:r w:rsidRPr="0055607E">
        <w:rPr>
          <w:rFonts w:asciiTheme="majorHAnsi" w:hAnsiTheme="majorHAnsi" w:cs="Arial"/>
          <w:color w:val="00B050"/>
          <w:lang w:val="sl-SI"/>
        </w:rPr>
        <w:t xml:space="preserve">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naziv banke</w:t>
      </w:r>
      <w:r w:rsidRPr="0055607E">
        <w:rPr>
          <w:rFonts w:asciiTheme="majorHAnsi" w:hAnsiTheme="majorHAnsi" w:cs="Arial"/>
          <w:color w:val="00B050"/>
          <w:lang w:val="sl-SI"/>
        </w:rPr>
        <w:sym w:font="Symbol" w:char="F05D"/>
      </w:r>
      <w:r w:rsidRPr="0055607E">
        <w:rPr>
          <w:rFonts w:asciiTheme="majorHAnsi" w:hAnsiTheme="majorHAnsi" w:cs="Arial"/>
          <w:lang w:val="sl-SI"/>
        </w:rPr>
        <w:t xml:space="preserve">. </w:t>
      </w:r>
    </w:p>
    <w:p w14:paraId="14469254" w14:textId="77777777" w:rsidR="0055607E" w:rsidRPr="0055607E" w:rsidRDefault="0055607E" w:rsidP="00D52E6E">
      <w:pPr>
        <w:pStyle w:val="ListParagraph"/>
        <w:numPr>
          <w:ilvl w:val="0"/>
          <w:numId w:val="47"/>
        </w:numPr>
        <w:spacing w:line="276" w:lineRule="auto"/>
        <w:jc w:val="both"/>
        <w:rPr>
          <w:rFonts w:asciiTheme="majorHAnsi" w:hAnsiTheme="majorHAnsi" w:cs="Arial"/>
          <w:lang w:val="sl-SI"/>
        </w:rPr>
      </w:pPr>
      <w:r w:rsidRPr="0055607E">
        <w:rPr>
          <w:rFonts w:asciiTheme="majorHAnsi" w:hAnsiTheme="majorHAnsi" w:cs="Arial"/>
          <w:lang w:val="sl-SI"/>
        </w:rPr>
        <w:t>Koncedent si pridržuje pravico, da po lastni presoji odpusti del ali celotno koncesijsko dajatev.</w:t>
      </w:r>
    </w:p>
    <w:p w14:paraId="72684B39" w14:textId="77777777" w:rsidR="0055607E" w:rsidRPr="0055607E" w:rsidRDefault="0055607E" w:rsidP="00D52E6E">
      <w:pPr>
        <w:pStyle w:val="ListParagraph"/>
        <w:numPr>
          <w:ilvl w:val="0"/>
          <w:numId w:val="47"/>
        </w:numPr>
        <w:spacing w:line="276" w:lineRule="auto"/>
        <w:jc w:val="both"/>
        <w:rPr>
          <w:rFonts w:asciiTheme="majorHAnsi" w:hAnsiTheme="majorHAnsi" w:cs="Arial"/>
          <w:lang w:val="sl-SI"/>
        </w:rPr>
      </w:pPr>
      <w:r w:rsidRPr="0055607E">
        <w:rPr>
          <w:rFonts w:asciiTheme="majorHAnsi" w:hAnsiTheme="majorHAnsi" w:cs="Arial"/>
          <w:lang w:val="sl-SI"/>
        </w:rPr>
        <w:t>Koncedent se zavezuje, da bo na podlagi tega člena pridobljena finančna sredstva, vlagal v turistično promocijo, javno turistično infrastrukturo in druge aktivnosti, katerih cilj je razvoj turizma na območju koncedenta.</w:t>
      </w:r>
    </w:p>
    <w:p w14:paraId="261AB814" w14:textId="77777777" w:rsidR="0055607E" w:rsidRPr="0055607E" w:rsidRDefault="0055607E" w:rsidP="0055607E">
      <w:pPr>
        <w:spacing w:line="276" w:lineRule="auto"/>
        <w:jc w:val="both"/>
        <w:rPr>
          <w:rFonts w:asciiTheme="majorHAnsi" w:hAnsiTheme="majorHAnsi" w:cs="Arial"/>
          <w:lang w:val="sl-SI"/>
        </w:rPr>
      </w:pPr>
    </w:p>
    <w:p w14:paraId="6A14A02B"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345187B6"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(valorizacija)</w:t>
      </w:r>
    </w:p>
    <w:p w14:paraId="36D00EC9" w14:textId="77777777" w:rsidR="0055607E" w:rsidRPr="0055607E" w:rsidRDefault="0055607E" w:rsidP="00D52E6E">
      <w:pPr>
        <w:pStyle w:val="ListParagraph"/>
        <w:numPr>
          <w:ilvl w:val="0"/>
          <w:numId w:val="48"/>
        </w:numPr>
        <w:spacing w:line="276" w:lineRule="auto"/>
        <w:jc w:val="both"/>
        <w:rPr>
          <w:rFonts w:asciiTheme="majorHAnsi" w:hAnsiTheme="majorHAnsi" w:cs="Arial"/>
          <w:lang w:val="sl-SI"/>
        </w:rPr>
      </w:pPr>
      <w:r w:rsidRPr="0055607E">
        <w:rPr>
          <w:rFonts w:asciiTheme="majorHAnsi" w:hAnsiTheme="majorHAnsi" w:cs="Arial"/>
          <w:lang w:val="sl-SI"/>
        </w:rPr>
        <w:t xml:space="preserve">Denarne obveznosti iz te pogodbe se valorizirajo skladno z vsakokrat veljavnim pravilnikom, ki ureja način valorizacije denarnih obveznosti, ki jih v večletnih pogodbah dogovarjajo pravne osebe javnega sektorja. </w:t>
      </w:r>
    </w:p>
    <w:p w14:paraId="66D3FB4D" w14:textId="77777777" w:rsidR="0055607E" w:rsidRPr="0055607E" w:rsidRDefault="0055607E" w:rsidP="0055607E">
      <w:pPr>
        <w:spacing w:line="276" w:lineRule="auto"/>
        <w:jc w:val="both"/>
        <w:rPr>
          <w:rFonts w:asciiTheme="majorHAnsi" w:hAnsiTheme="majorHAnsi" w:cs="Arial"/>
          <w:lang w:val="sl-SI"/>
        </w:rPr>
      </w:pPr>
    </w:p>
    <w:p w14:paraId="6D5CA158" w14:textId="77777777" w:rsidR="0055607E" w:rsidRPr="0055607E" w:rsidRDefault="0055607E" w:rsidP="00D52E6E">
      <w:pPr>
        <w:pStyle w:val="ListParagraph"/>
        <w:numPr>
          <w:ilvl w:val="0"/>
          <w:numId w:val="28"/>
        </w:numPr>
        <w:spacing w:line="276" w:lineRule="auto"/>
        <w:jc w:val="both"/>
        <w:rPr>
          <w:rFonts w:asciiTheme="majorHAnsi" w:hAnsiTheme="majorHAnsi" w:cs="Arial"/>
          <w:lang w:val="sl-SI"/>
        </w:rPr>
      </w:pPr>
      <w:r w:rsidRPr="0055607E">
        <w:rPr>
          <w:rFonts w:asciiTheme="majorHAnsi" w:hAnsiTheme="majorHAnsi" w:cs="Arial"/>
          <w:lang w:val="sl-SI"/>
        </w:rPr>
        <w:t>IZVEDBA GRADNJE</w:t>
      </w:r>
    </w:p>
    <w:p w14:paraId="15A6AE26"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3673A0FA" w14:textId="77777777" w:rsidR="0055607E" w:rsidRPr="0055607E" w:rsidRDefault="0055607E" w:rsidP="0055607E">
      <w:pPr>
        <w:pStyle w:val="ListParagraph"/>
        <w:spacing w:line="276" w:lineRule="auto"/>
        <w:jc w:val="center"/>
        <w:rPr>
          <w:rFonts w:asciiTheme="majorHAnsi" w:hAnsiTheme="majorHAnsi" w:cs="Arial"/>
          <w:lang w:val="sl-SI"/>
        </w:rPr>
      </w:pPr>
      <w:r w:rsidRPr="0055607E">
        <w:rPr>
          <w:rFonts w:asciiTheme="majorHAnsi" w:hAnsiTheme="majorHAnsi" w:cs="Arial"/>
          <w:lang w:val="sl-SI"/>
        </w:rPr>
        <w:t>(faznost gradnje)</w:t>
      </w:r>
    </w:p>
    <w:p w14:paraId="0CF36101" w14:textId="77777777" w:rsidR="0055607E" w:rsidRPr="0055607E" w:rsidRDefault="0055607E" w:rsidP="00D52E6E">
      <w:pPr>
        <w:pStyle w:val="ListParagraph"/>
        <w:numPr>
          <w:ilvl w:val="0"/>
          <w:numId w:val="110"/>
        </w:numPr>
        <w:spacing w:line="276" w:lineRule="auto"/>
        <w:jc w:val="both"/>
        <w:rPr>
          <w:rFonts w:asciiTheme="majorHAnsi" w:hAnsiTheme="majorHAnsi" w:cs="Arial"/>
          <w:lang w:val="sl-SI"/>
        </w:rPr>
      </w:pPr>
      <w:r w:rsidRPr="0055607E">
        <w:rPr>
          <w:rFonts w:asciiTheme="majorHAnsi" w:hAnsiTheme="majorHAnsi" w:cs="Arial"/>
          <w:lang w:val="sl-SI"/>
        </w:rPr>
        <w:t>Gradnja športno rekreacijskega centra se izvede po posameznih fazah.</w:t>
      </w:r>
    </w:p>
    <w:p w14:paraId="6FDD1018" w14:textId="3D513C10" w:rsidR="0055607E" w:rsidRPr="0055607E" w:rsidRDefault="0055607E" w:rsidP="00D52E6E">
      <w:pPr>
        <w:pStyle w:val="ListParagraph"/>
        <w:numPr>
          <w:ilvl w:val="0"/>
          <w:numId w:val="110"/>
        </w:numPr>
        <w:spacing w:line="276" w:lineRule="auto"/>
        <w:jc w:val="both"/>
        <w:rPr>
          <w:rFonts w:asciiTheme="majorHAnsi" w:hAnsiTheme="majorHAnsi" w:cs="Arial"/>
          <w:lang w:val="sl-SI"/>
        </w:rPr>
      </w:pPr>
      <w:r w:rsidRPr="0055607E">
        <w:rPr>
          <w:rFonts w:asciiTheme="majorHAnsi" w:hAnsiTheme="majorHAnsi" w:cs="Arial"/>
          <w:lang w:val="sl-SI"/>
        </w:rPr>
        <w:t xml:space="preserve">V prvi fazi je koncesionar dolžan postaviti in urediti eno vlečnico za smučanje na vodi, </w:t>
      </w:r>
      <w:r w:rsidR="00F24F8E" w:rsidRPr="0055607E">
        <w:rPr>
          <w:rFonts w:asciiTheme="majorHAnsi" w:hAnsiTheme="majorHAnsi" w:cs="Arial"/>
          <w:lang w:val="sl-SI"/>
        </w:rPr>
        <w:t>ter drugo infrastrukturo športno rekr</w:t>
      </w:r>
      <w:r w:rsidR="00F24F8E">
        <w:rPr>
          <w:rFonts w:asciiTheme="majorHAnsi" w:hAnsiTheme="majorHAnsi" w:cs="Arial"/>
          <w:lang w:val="sl-SI"/>
        </w:rPr>
        <w:t xml:space="preserve">eacijskega centra, ki je </w:t>
      </w:r>
      <w:r w:rsidR="006E59EF">
        <w:rPr>
          <w:rFonts w:asciiTheme="majorHAnsi" w:hAnsiTheme="majorHAnsi" w:cs="Arial"/>
          <w:lang w:val="sl-SI"/>
        </w:rPr>
        <w:t xml:space="preserve">predmet </w:t>
      </w:r>
      <w:r w:rsidR="00F24F8E">
        <w:rPr>
          <w:rFonts w:asciiTheme="majorHAnsi" w:hAnsiTheme="majorHAnsi" w:cs="Arial"/>
          <w:lang w:val="sl-SI"/>
        </w:rPr>
        <w:t xml:space="preserve">gradbenega dovoljenja, pri čemer se zahteva, da sta </w:t>
      </w:r>
      <w:r w:rsidRPr="0055607E">
        <w:rPr>
          <w:rFonts w:asciiTheme="majorHAnsi" w:hAnsiTheme="majorHAnsi" w:cs="Arial"/>
          <w:lang w:val="sl-SI"/>
        </w:rPr>
        <w:t>vsaj dva (2) servisna platoja za postavitev ekoloških otokov, sanitarnih enot i</w:t>
      </w:r>
      <w:r w:rsidR="00F24F8E">
        <w:rPr>
          <w:rFonts w:asciiTheme="majorHAnsi" w:hAnsiTheme="majorHAnsi" w:cs="Arial"/>
          <w:lang w:val="sl-SI"/>
        </w:rPr>
        <w:t>n premičnih ter drugih objektov funkcionalna v namen obratovanja športno rekreacijskega centra</w:t>
      </w:r>
      <w:r w:rsidRPr="0055607E">
        <w:rPr>
          <w:rFonts w:asciiTheme="majorHAnsi" w:hAnsiTheme="majorHAnsi" w:cs="Arial"/>
          <w:lang w:val="sl-SI"/>
        </w:rPr>
        <w:t>.</w:t>
      </w:r>
    </w:p>
    <w:p w14:paraId="0EBF536C" w14:textId="7E65880C" w:rsidR="0055607E" w:rsidRPr="0055607E" w:rsidRDefault="0055607E" w:rsidP="00D52E6E">
      <w:pPr>
        <w:pStyle w:val="ListParagraph"/>
        <w:numPr>
          <w:ilvl w:val="0"/>
          <w:numId w:val="110"/>
        </w:numPr>
        <w:spacing w:line="276" w:lineRule="auto"/>
        <w:jc w:val="both"/>
        <w:rPr>
          <w:rFonts w:asciiTheme="majorHAnsi" w:hAnsiTheme="majorHAnsi" w:cs="Arial"/>
          <w:lang w:val="sl-SI"/>
        </w:rPr>
      </w:pPr>
      <w:r w:rsidRPr="0055607E">
        <w:rPr>
          <w:rFonts w:asciiTheme="majorHAnsi" w:hAnsiTheme="majorHAnsi" w:cs="Arial"/>
          <w:lang w:val="sl-SI"/>
        </w:rPr>
        <w:t xml:space="preserve">V drugi fazi je koncesionar dolžan postaviti in urediti drugo vlečnico za smučanje na vodi in </w:t>
      </w:r>
      <w:r w:rsidR="000E305F">
        <w:rPr>
          <w:rFonts w:asciiTheme="majorHAnsi" w:hAnsiTheme="majorHAnsi" w:cs="Arial"/>
          <w:lang w:val="sl-SI"/>
        </w:rPr>
        <w:t xml:space="preserve">zagotoviti funkcionalnost </w:t>
      </w:r>
      <w:r w:rsidRPr="0055607E">
        <w:rPr>
          <w:rFonts w:asciiTheme="majorHAnsi" w:hAnsiTheme="majorHAnsi" w:cs="Arial"/>
          <w:lang w:val="sl-SI"/>
        </w:rPr>
        <w:t>preostal</w:t>
      </w:r>
      <w:r w:rsidR="000E305F">
        <w:rPr>
          <w:rFonts w:asciiTheme="majorHAnsi" w:hAnsiTheme="majorHAnsi" w:cs="Arial"/>
          <w:lang w:val="sl-SI"/>
        </w:rPr>
        <w:t>ega</w:t>
      </w:r>
      <w:r w:rsidRPr="0055607E">
        <w:rPr>
          <w:rFonts w:asciiTheme="majorHAnsi" w:hAnsiTheme="majorHAnsi" w:cs="Arial"/>
          <w:lang w:val="sl-SI"/>
        </w:rPr>
        <w:t xml:space="preserve"> števil</w:t>
      </w:r>
      <w:r w:rsidR="000E305F">
        <w:rPr>
          <w:rFonts w:asciiTheme="majorHAnsi" w:hAnsiTheme="majorHAnsi" w:cs="Arial"/>
          <w:lang w:val="sl-SI"/>
        </w:rPr>
        <w:t>a</w:t>
      </w:r>
      <w:r w:rsidRPr="0055607E">
        <w:rPr>
          <w:rFonts w:asciiTheme="majorHAnsi" w:hAnsiTheme="majorHAnsi" w:cs="Arial"/>
          <w:lang w:val="sl-SI"/>
        </w:rPr>
        <w:t xml:space="preserve"> servisnih platojev za postavitev ekoloških otokov, sanitarnih enot in premičnih ter drugih objektov, ter </w:t>
      </w:r>
      <w:r w:rsidR="000E305F">
        <w:rPr>
          <w:rFonts w:asciiTheme="majorHAnsi" w:hAnsiTheme="majorHAnsi" w:cs="Arial"/>
          <w:lang w:val="sl-SI"/>
        </w:rPr>
        <w:t xml:space="preserve">urediti </w:t>
      </w:r>
      <w:r w:rsidRPr="0055607E">
        <w:rPr>
          <w:rFonts w:asciiTheme="majorHAnsi" w:hAnsiTheme="majorHAnsi" w:cs="Arial"/>
          <w:lang w:val="sl-SI"/>
        </w:rPr>
        <w:t>drugo infrastrukturo</w:t>
      </w:r>
      <w:r w:rsidR="000E305F">
        <w:rPr>
          <w:rFonts w:asciiTheme="majorHAnsi" w:hAnsiTheme="majorHAnsi" w:cs="Arial"/>
          <w:lang w:val="sl-SI"/>
        </w:rPr>
        <w:t xml:space="preserve"> športno rekreacijskega centra</w:t>
      </w:r>
      <w:r w:rsidRPr="0055607E">
        <w:rPr>
          <w:rFonts w:asciiTheme="majorHAnsi" w:hAnsiTheme="majorHAnsi" w:cs="Arial"/>
          <w:lang w:val="sl-SI"/>
        </w:rPr>
        <w:t>, ki ni zajeta v prvi fazi gradnje.</w:t>
      </w:r>
    </w:p>
    <w:p w14:paraId="5CEFFC85" w14:textId="77777777" w:rsidR="0055607E" w:rsidRPr="0055607E" w:rsidRDefault="0055607E" w:rsidP="00D52E6E">
      <w:pPr>
        <w:pStyle w:val="ListParagraph"/>
        <w:numPr>
          <w:ilvl w:val="0"/>
          <w:numId w:val="110"/>
        </w:numPr>
        <w:spacing w:line="276" w:lineRule="auto"/>
        <w:jc w:val="both"/>
        <w:rPr>
          <w:rFonts w:asciiTheme="majorHAnsi" w:hAnsiTheme="majorHAnsi" w:cs="Arial"/>
          <w:lang w:val="sl-SI"/>
        </w:rPr>
      </w:pPr>
      <w:r w:rsidRPr="0055607E">
        <w:rPr>
          <w:rFonts w:asciiTheme="majorHAnsi" w:hAnsiTheme="majorHAnsi" w:cs="Arial"/>
          <w:lang w:val="sl-SI"/>
        </w:rPr>
        <w:t>Za izvedbo druge faze se smiselno uporabljajo določbe VI. poglavja te pogodbe.</w:t>
      </w:r>
    </w:p>
    <w:p w14:paraId="01D8BE05"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lastRenderedPageBreak/>
        <w:t>člen</w:t>
      </w:r>
    </w:p>
    <w:p w14:paraId="72FE788A"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(obveznosti koncesionarja)</w:t>
      </w:r>
    </w:p>
    <w:p w14:paraId="27634537" w14:textId="77777777" w:rsidR="0055607E" w:rsidRPr="0055607E" w:rsidRDefault="0055607E" w:rsidP="00D52E6E">
      <w:pPr>
        <w:pStyle w:val="ListParagraph"/>
        <w:numPr>
          <w:ilvl w:val="0"/>
          <w:numId w:val="49"/>
        </w:numPr>
        <w:spacing w:line="276" w:lineRule="auto"/>
        <w:jc w:val="both"/>
        <w:rPr>
          <w:rFonts w:asciiTheme="majorHAnsi" w:hAnsiTheme="majorHAnsi" w:cs="Arial"/>
          <w:lang w:val="sl-SI"/>
        </w:rPr>
      </w:pPr>
      <w:r w:rsidRPr="0055607E">
        <w:rPr>
          <w:rFonts w:asciiTheme="majorHAnsi" w:hAnsiTheme="majorHAnsi" w:cs="Arial"/>
          <w:lang w:val="sl-SI"/>
        </w:rPr>
        <w:t>Koncesionar se zavezuje:</w:t>
      </w:r>
    </w:p>
    <w:p w14:paraId="26631BEF" w14:textId="77777777" w:rsidR="0055607E" w:rsidRPr="0055607E" w:rsidRDefault="0055607E" w:rsidP="00D52E6E">
      <w:pPr>
        <w:pStyle w:val="ListParagraph"/>
        <w:numPr>
          <w:ilvl w:val="0"/>
          <w:numId w:val="32"/>
        </w:numPr>
        <w:spacing w:line="276" w:lineRule="auto"/>
        <w:ind w:left="851"/>
        <w:jc w:val="both"/>
        <w:rPr>
          <w:rFonts w:asciiTheme="majorHAnsi" w:hAnsiTheme="majorHAnsi" w:cs="Arial"/>
          <w:lang w:val="sl-SI"/>
        </w:rPr>
      </w:pPr>
      <w:r w:rsidRPr="0055607E">
        <w:rPr>
          <w:rFonts w:asciiTheme="majorHAnsi" w:hAnsiTheme="majorHAnsi" w:cs="Arial"/>
          <w:lang w:val="sl-SI"/>
        </w:rPr>
        <w:t>izvajati koncesionirano dejavnost skladno z vsemi sestavinami veljavnih prostorskih aktov na območju koncesije, z zahtevami in vsaj v obsegu sprejete projektne dokumentacije, projektne naloge in izdanim gradbenim dovoljenjem, veljavnimi standardi in določili Koncesijskega akta in te pogodbe;</w:t>
      </w:r>
    </w:p>
    <w:p w14:paraId="43336835" w14:textId="77777777" w:rsidR="0055607E" w:rsidRPr="0055607E" w:rsidRDefault="0055607E" w:rsidP="00D52E6E">
      <w:pPr>
        <w:pStyle w:val="ListParagraph"/>
        <w:numPr>
          <w:ilvl w:val="0"/>
          <w:numId w:val="32"/>
        </w:numPr>
        <w:spacing w:line="276" w:lineRule="auto"/>
        <w:ind w:left="851"/>
        <w:jc w:val="both"/>
        <w:rPr>
          <w:rFonts w:asciiTheme="majorHAnsi" w:hAnsiTheme="majorHAnsi" w:cs="Arial"/>
          <w:lang w:val="sl-SI"/>
        </w:rPr>
      </w:pPr>
      <w:r w:rsidRPr="0055607E">
        <w:rPr>
          <w:rFonts w:asciiTheme="majorHAnsi" w:hAnsiTheme="majorHAnsi" w:cs="Arial"/>
          <w:lang w:val="sl-SI"/>
        </w:rPr>
        <w:t>da bo pri izvedbi koncesionirane dejavnosti uporabljal kvalitetne materiale in vsa dela izvršil kvalitetno v skladu z veljavnimi predpisi ter gradbeno strokovnimi normativi, ki veljajo v Republiki Sloveniji;</w:t>
      </w:r>
    </w:p>
    <w:p w14:paraId="26317E91" w14:textId="77777777" w:rsidR="0055607E" w:rsidRPr="0055607E" w:rsidRDefault="0055607E" w:rsidP="00D52E6E">
      <w:pPr>
        <w:pStyle w:val="ListParagraph"/>
        <w:numPr>
          <w:ilvl w:val="0"/>
          <w:numId w:val="32"/>
        </w:numPr>
        <w:spacing w:line="276" w:lineRule="auto"/>
        <w:ind w:left="851"/>
        <w:jc w:val="both"/>
        <w:rPr>
          <w:rFonts w:asciiTheme="majorHAnsi" w:hAnsiTheme="majorHAnsi" w:cs="Arial"/>
          <w:lang w:val="sl-SI"/>
        </w:rPr>
      </w:pPr>
      <w:r w:rsidRPr="0055607E">
        <w:rPr>
          <w:rFonts w:asciiTheme="majorHAnsi" w:hAnsiTheme="majorHAnsi" w:cs="Arial"/>
          <w:lang w:val="sl-SI"/>
        </w:rPr>
        <w:t>da bo za vsak predlog spremembe in odstopanja od potrjene dokumentacije pridobil predhodno pisno soglasje koncedenta;</w:t>
      </w:r>
    </w:p>
    <w:p w14:paraId="53D134D3" w14:textId="77777777" w:rsidR="0055607E" w:rsidRPr="0055607E" w:rsidRDefault="0055607E" w:rsidP="00D52E6E">
      <w:pPr>
        <w:pStyle w:val="ListParagraph"/>
        <w:numPr>
          <w:ilvl w:val="0"/>
          <w:numId w:val="32"/>
        </w:numPr>
        <w:spacing w:line="276" w:lineRule="auto"/>
        <w:ind w:left="851"/>
        <w:jc w:val="both"/>
        <w:rPr>
          <w:rFonts w:asciiTheme="majorHAnsi" w:hAnsiTheme="majorHAnsi" w:cs="Arial"/>
          <w:lang w:val="sl-SI"/>
        </w:rPr>
      </w:pPr>
      <w:r w:rsidRPr="0055607E">
        <w:rPr>
          <w:rFonts w:asciiTheme="majorHAnsi" w:hAnsiTheme="majorHAnsi" w:cs="Arial"/>
          <w:lang w:val="sl-SI"/>
        </w:rPr>
        <w:t>voditi vso z zakoni in podzakonskimi predpisi zahtevano dokumentacijo;</w:t>
      </w:r>
    </w:p>
    <w:p w14:paraId="1BE46CAE" w14:textId="77777777" w:rsidR="0055607E" w:rsidRPr="0055607E" w:rsidRDefault="0055607E" w:rsidP="00D52E6E">
      <w:pPr>
        <w:pStyle w:val="ListParagraph"/>
        <w:numPr>
          <w:ilvl w:val="0"/>
          <w:numId w:val="32"/>
        </w:numPr>
        <w:spacing w:line="276" w:lineRule="auto"/>
        <w:ind w:left="851"/>
        <w:jc w:val="both"/>
        <w:rPr>
          <w:rFonts w:asciiTheme="majorHAnsi" w:hAnsiTheme="majorHAnsi" w:cs="Arial"/>
          <w:lang w:val="sl-SI"/>
        </w:rPr>
      </w:pPr>
      <w:r w:rsidRPr="0055607E">
        <w:rPr>
          <w:rFonts w:asciiTheme="majorHAnsi" w:hAnsiTheme="majorHAnsi" w:cs="Arial"/>
          <w:lang w:val="sl-SI"/>
        </w:rPr>
        <w:t>urediti gradbišče v skladu z varnostnim načrtom in izvajanje del organizirati tako, da zaradi njih na gradbišču ne bodo ogroženi varnost objekta, življenje in zdravje ljudi, promet, sosednji objekti in okolje.</w:t>
      </w:r>
    </w:p>
    <w:p w14:paraId="252A0383" w14:textId="77777777" w:rsidR="0055607E" w:rsidRPr="0055607E" w:rsidRDefault="0055607E" w:rsidP="0055607E">
      <w:pPr>
        <w:pStyle w:val="ListParagraph"/>
        <w:spacing w:line="276" w:lineRule="auto"/>
        <w:ind w:left="851"/>
        <w:jc w:val="both"/>
        <w:rPr>
          <w:rFonts w:asciiTheme="majorHAnsi" w:hAnsiTheme="majorHAnsi" w:cs="Arial"/>
          <w:lang w:val="sl-SI"/>
        </w:rPr>
      </w:pPr>
    </w:p>
    <w:p w14:paraId="57D58A30"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362325DC"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(uvedba v delo)</w:t>
      </w:r>
    </w:p>
    <w:p w14:paraId="7D703B44" w14:textId="77777777" w:rsidR="0055607E" w:rsidRPr="0055607E" w:rsidRDefault="0055607E" w:rsidP="00D52E6E">
      <w:pPr>
        <w:pStyle w:val="ListParagraph"/>
        <w:numPr>
          <w:ilvl w:val="0"/>
          <w:numId w:val="50"/>
        </w:numPr>
        <w:spacing w:line="276" w:lineRule="auto"/>
        <w:jc w:val="both"/>
        <w:rPr>
          <w:rFonts w:asciiTheme="majorHAnsi" w:hAnsiTheme="majorHAnsi" w:cs="Arial"/>
          <w:lang w:val="sl-SI"/>
        </w:rPr>
      </w:pPr>
      <w:r w:rsidRPr="0055607E">
        <w:rPr>
          <w:rFonts w:asciiTheme="majorHAnsi" w:hAnsiTheme="majorHAnsi" w:cs="Arial"/>
          <w:lang w:val="sl-SI"/>
        </w:rPr>
        <w:t>Koncedent je dolžan v roku deset (10) dni od izdaje zemljiškoknjižnega dovolila skladno z drugim odstavkom 11. člena te pogodbe, koncesionarja uvesti v delo, o čemer se sestavi zapisnik, ki ga podpišeta pooblaščena predstavnika obeh pogodbenih strank.</w:t>
      </w:r>
    </w:p>
    <w:p w14:paraId="559E9171" w14:textId="77777777" w:rsidR="0055607E" w:rsidRPr="0055607E" w:rsidRDefault="0055607E" w:rsidP="00D52E6E">
      <w:pPr>
        <w:pStyle w:val="ListParagraph"/>
        <w:numPr>
          <w:ilvl w:val="0"/>
          <w:numId w:val="50"/>
        </w:numPr>
        <w:spacing w:line="276" w:lineRule="auto"/>
        <w:jc w:val="both"/>
        <w:rPr>
          <w:rFonts w:asciiTheme="majorHAnsi" w:hAnsiTheme="majorHAnsi" w:cs="Arial"/>
          <w:lang w:val="sl-SI"/>
        </w:rPr>
      </w:pPr>
      <w:r w:rsidRPr="0055607E">
        <w:rPr>
          <w:rFonts w:asciiTheme="majorHAnsi" w:hAnsiTheme="majorHAnsi" w:cs="Arial"/>
          <w:lang w:val="sl-SI"/>
        </w:rPr>
        <w:t>Uvedba koncesionarja v delo obsega zlasti:</w:t>
      </w:r>
    </w:p>
    <w:p w14:paraId="3F3E9210" w14:textId="77777777" w:rsidR="0055607E" w:rsidRPr="0055607E" w:rsidRDefault="0055607E" w:rsidP="00D52E6E">
      <w:pPr>
        <w:pStyle w:val="ListParagraph"/>
        <w:numPr>
          <w:ilvl w:val="0"/>
          <w:numId w:val="33"/>
        </w:numPr>
        <w:spacing w:line="276" w:lineRule="auto"/>
        <w:ind w:left="851"/>
        <w:jc w:val="both"/>
        <w:rPr>
          <w:rFonts w:asciiTheme="majorHAnsi" w:hAnsiTheme="majorHAnsi" w:cs="Arial"/>
          <w:lang w:val="sl-SI"/>
        </w:rPr>
      </w:pPr>
      <w:r w:rsidRPr="0055607E">
        <w:rPr>
          <w:rFonts w:asciiTheme="majorHAnsi" w:hAnsiTheme="majorHAnsi" w:cs="Arial"/>
          <w:lang w:val="sl-SI"/>
        </w:rPr>
        <w:t>izročitev gradbišča v posest, s čimer je mišljena prepustitev posesti nad nepremičninami, ki so zajete v območju izvajanja koncesije in zagotovitev koncesionarju pravico dostopa na gradbišče ter dostopa do elektrike in vode;</w:t>
      </w:r>
    </w:p>
    <w:p w14:paraId="5E764CDF" w14:textId="77777777" w:rsidR="0055607E" w:rsidRPr="0055607E" w:rsidRDefault="0055607E" w:rsidP="00D52E6E">
      <w:pPr>
        <w:pStyle w:val="ListParagraph"/>
        <w:numPr>
          <w:ilvl w:val="0"/>
          <w:numId w:val="33"/>
        </w:numPr>
        <w:spacing w:line="276" w:lineRule="auto"/>
        <w:ind w:left="851"/>
        <w:jc w:val="both"/>
        <w:rPr>
          <w:rFonts w:asciiTheme="majorHAnsi" w:hAnsiTheme="majorHAnsi" w:cs="Arial"/>
          <w:lang w:val="sl-SI"/>
        </w:rPr>
      </w:pPr>
      <w:r w:rsidRPr="0055607E">
        <w:rPr>
          <w:rFonts w:asciiTheme="majorHAnsi" w:hAnsiTheme="majorHAnsi" w:cs="Arial"/>
          <w:lang w:val="sl-SI"/>
        </w:rPr>
        <w:t>dati koncesionarju na razpolago vso dokumentacijo in informacije, s katerimi razpolaga koncedent in ki so potrebne za izvedbo del.</w:t>
      </w:r>
    </w:p>
    <w:p w14:paraId="7B6FF7C7" w14:textId="77777777" w:rsidR="0055607E" w:rsidRPr="0055607E" w:rsidRDefault="0055607E" w:rsidP="0055607E">
      <w:pPr>
        <w:spacing w:line="276" w:lineRule="auto"/>
        <w:jc w:val="both"/>
        <w:rPr>
          <w:rFonts w:asciiTheme="majorHAnsi" w:hAnsiTheme="majorHAnsi" w:cs="Arial"/>
          <w:lang w:val="sl-SI"/>
        </w:rPr>
      </w:pPr>
    </w:p>
    <w:p w14:paraId="1181754C"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2E7D9C95"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(poročanje tekom gradnje)</w:t>
      </w:r>
    </w:p>
    <w:p w14:paraId="23ECCDE8" w14:textId="77777777" w:rsidR="0055607E" w:rsidRPr="0055607E" w:rsidRDefault="0055607E" w:rsidP="00D52E6E">
      <w:pPr>
        <w:pStyle w:val="ListParagraph"/>
        <w:numPr>
          <w:ilvl w:val="0"/>
          <w:numId w:val="51"/>
        </w:numPr>
        <w:spacing w:line="276" w:lineRule="auto"/>
        <w:jc w:val="both"/>
        <w:rPr>
          <w:rFonts w:asciiTheme="majorHAnsi" w:hAnsiTheme="majorHAnsi" w:cs="Arial"/>
          <w:lang w:val="sl-SI"/>
        </w:rPr>
      </w:pPr>
      <w:r w:rsidRPr="0055607E">
        <w:rPr>
          <w:rFonts w:asciiTheme="majorHAnsi" w:hAnsiTheme="majorHAnsi" w:cs="Arial"/>
          <w:lang w:val="sl-SI"/>
        </w:rPr>
        <w:t>Koncesionar mora o poteku gradnje poročati koncedentu.</w:t>
      </w:r>
    </w:p>
    <w:p w14:paraId="4EA40596" w14:textId="77777777" w:rsidR="0055607E" w:rsidRPr="0055607E" w:rsidRDefault="0055607E" w:rsidP="00D52E6E">
      <w:pPr>
        <w:pStyle w:val="ListParagraph"/>
        <w:numPr>
          <w:ilvl w:val="0"/>
          <w:numId w:val="51"/>
        </w:numPr>
        <w:spacing w:line="276" w:lineRule="auto"/>
        <w:jc w:val="both"/>
        <w:rPr>
          <w:rFonts w:asciiTheme="majorHAnsi" w:hAnsiTheme="majorHAnsi" w:cs="Arial"/>
          <w:lang w:val="sl-SI"/>
        </w:rPr>
      </w:pPr>
      <w:r w:rsidRPr="0055607E">
        <w:rPr>
          <w:rFonts w:asciiTheme="majorHAnsi" w:hAnsiTheme="majorHAnsi" w:cs="Arial"/>
          <w:lang w:val="sl-SI"/>
        </w:rPr>
        <w:t xml:space="preserve">Koncesionar mora koncedenta takoj obvestiti o vsakem dogodku, ki vpliva ali bi lahko vplival na dokončanje objektov v rokih, določenih s to pogodbo, oziroma o </w:t>
      </w:r>
      <w:r w:rsidRPr="0055607E">
        <w:rPr>
          <w:rFonts w:asciiTheme="majorHAnsi" w:hAnsiTheme="majorHAnsi" w:cs="Arial"/>
          <w:lang w:val="sl-SI"/>
        </w:rPr>
        <w:lastRenderedPageBreak/>
        <w:t>dogodkih, ki vplivajo na odstopanje od projektov gradnje in opreme posameznih delov objektov ali druge infrastrukture.</w:t>
      </w:r>
    </w:p>
    <w:p w14:paraId="55E8646A" w14:textId="42916868" w:rsidR="0055607E" w:rsidRDefault="0055607E">
      <w:pPr>
        <w:pBdr>
          <w:top w:val="nil"/>
          <w:left w:val="nil"/>
          <w:bottom w:val="nil"/>
          <w:right w:val="nil"/>
          <w:between w:val="nil"/>
          <w:bar w:val="nil"/>
        </w:pBdr>
        <w:rPr>
          <w:rFonts w:asciiTheme="majorHAnsi" w:hAnsiTheme="majorHAnsi" w:cs="Arial"/>
          <w:lang w:val="sl-SI"/>
        </w:rPr>
      </w:pPr>
    </w:p>
    <w:p w14:paraId="4880CCCC" w14:textId="7E63CE25"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103D97C3"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(nadzor nad izvajanjem del)</w:t>
      </w:r>
    </w:p>
    <w:p w14:paraId="25F3CBAA" w14:textId="77777777" w:rsidR="0055607E" w:rsidRPr="0055607E" w:rsidRDefault="0055607E" w:rsidP="00D52E6E">
      <w:pPr>
        <w:pStyle w:val="ListParagraph"/>
        <w:numPr>
          <w:ilvl w:val="0"/>
          <w:numId w:val="52"/>
        </w:numPr>
        <w:spacing w:line="276" w:lineRule="auto"/>
        <w:jc w:val="both"/>
        <w:rPr>
          <w:rFonts w:asciiTheme="majorHAnsi" w:hAnsiTheme="majorHAnsi" w:cs="Arial"/>
          <w:lang w:val="sl-SI"/>
        </w:rPr>
      </w:pPr>
      <w:r w:rsidRPr="0055607E">
        <w:rPr>
          <w:rFonts w:asciiTheme="majorHAnsi" w:hAnsiTheme="majorHAnsi" w:cs="Arial"/>
          <w:lang w:val="sl-SI"/>
        </w:rPr>
        <w:t>Koncesionar mora gradbeni nadzor poveriti nadzorniku v skladu z Zakonom o graditvi objektov.</w:t>
      </w:r>
    </w:p>
    <w:p w14:paraId="14D8F89A" w14:textId="77777777" w:rsidR="0055607E" w:rsidRPr="0055607E" w:rsidRDefault="0055607E" w:rsidP="0055607E">
      <w:pPr>
        <w:spacing w:line="276" w:lineRule="auto"/>
        <w:jc w:val="both"/>
        <w:rPr>
          <w:rFonts w:asciiTheme="majorHAnsi" w:hAnsiTheme="majorHAnsi" w:cs="Arial"/>
          <w:lang w:val="sl-SI"/>
        </w:rPr>
      </w:pPr>
    </w:p>
    <w:p w14:paraId="62C5D621"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5AB493F1"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(odpadki)</w:t>
      </w:r>
    </w:p>
    <w:p w14:paraId="5C9C6A3A" w14:textId="77777777" w:rsidR="0055607E" w:rsidRPr="0055607E" w:rsidRDefault="0055607E" w:rsidP="00D52E6E">
      <w:pPr>
        <w:pStyle w:val="ListParagraph"/>
        <w:numPr>
          <w:ilvl w:val="0"/>
          <w:numId w:val="53"/>
        </w:numPr>
        <w:spacing w:line="276" w:lineRule="auto"/>
        <w:jc w:val="both"/>
        <w:rPr>
          <w:rFonts w:asciiTheme="majorHAnsi" w:hAnsiTheme="majorHAnsi" w:cs="Arial"/>
          <w:lang w:val="sl-SI"/>
        </w:rPr>
      </w:pPr>
      <w:r w:rsidRPr="0055607E">
        <w:rPr>
          <w:rFonts w:asciiTheme="majorHAnsi" w:hAnsiTheme="majorHAnsi" w:cs="Arial"/>
          <w:lang w:val="sl-SI"/>
        </w:rPr>
        <w:t>Koncesionar je dolžan v skladu z Uredbo o ravnanju z odpadki, ki nastanejo pri gradbenih delih, na gradbišču hraniti ali začasno skladiščiti odpadke ločeno po vrstah gradbenih odpadkov, pri čemer morajo biti nevarni odpadki shranjeni ali skladiščeni ločeno od drugih odpadkov. Koncesionar mora zagotoviti hrambo ali začasno skladiščenje gradbenih odpadkov na gradbišču tako, da ne onesnažujejo okolja (po potrebi v zabojnikih) in da je zbiralcu le-teh omogočen dostop za njihov prevzem.</w:t>
      </w:r>
    </w:p>
    <w:p w14:paraId="77A41F90" w14:textId="77777777" w:rsidR="0055607E" w:rsidRPr="0055607E" w:rsidRDefault="0055607E" w:rsidP="00D52E6E">
      <w:pPr>
        <w:pStyle w:val="ListParagraph"/>
        <w:numPr>
          <w:ilvl w:val="0"/>
          <w:numId w:val="53"/>
        </w:numPr>
        <w:spacing w:line="276" w:lineRule="auto"/>
        <w:jc w:val="both"/>
        <w:rPr>
          <w:rFonts w:asciiTheme="majorHAnsi" w:hAnsiTheme="majorHAnsi" w:cs="Arial"/>
          <w:lang w:val="sl-SI"/>
        </w:rPr>
      </w:pPr>
      <w:r w:rsidRPr="0055607E">
        <w:rPr>
          <w:rFonts w:asciiTheme="majorHAnsi" w:hAnsiTheme="majorHAnsi" w:cs="Arial"/>
          <w:lang w:val="sl-SI"/>
        </w:rPr>
        <w:t>Koncesionar mora zagotoviti naročilo za prevzem gradbenih odpadkov ali njihov prevoz v predelavo ali odstranjevanje preden se začno izvajati gradbena dela po tej pogodbi.</w:t>
      </w:r>
    </w:p>
    <w:p w14:paraId="6E5BD81D" w14:textId="77777777" w:rsidR="0055607E" w:rsidRPr="0055607E" w:rsidRDefault="0055607E" w:rsidP="0055607E">
      <w:pPr>
        <w:pStyle w:val="ListParagraph"/>
        <w:spacing w:line="276" w:lineRule="auto"/>
        <w:jc w:val="both"/>
        <w:rPr>
          <w:rFonts w:asciiTheme="majorHAnsi" w:hAnsiTheme="majorHAnsi" w:cs="Arial"/>
          <w:lang w:val="sl-SI"/>
        </w:rPr>
      </w:pPr>
    </w:p>
    <w:p w14:paraId="547EB3AA"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1BBF6697"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(varstvo pri delu)</w:t>
      </w:r>
    </w:p>
    <w:p w14:paraId="18CF5C90" w14:textId="77777777" w:rsidR="0055607E" w:rsidRPr="0055607E" w:rsidRDefault="0055607E" w:rsidP="00D52E6E">
      <w:pPr>
        <w:pStyle w:val="ListParagraph"/>
        <w:numPr>
          <w:ilvl w:val="0"/>
          <w:numId w:val="54"/>
        </w:numPr>
        <w:spacing w:line="276" w:lineRule="auto"/>
        <w:jc w:val="both"/>
        <w:rPr>
          <w:rFonts w:asciiTheme="majorHAnsi" w:hAnsiTheme="majorHAnsi" w:cs="Arial"/>
          <w:lang w:val="sl-SI"/>
        </w:rPr>
      </w:pPr>
      <w:r w:rsidRPr="0055607E">
        <w:rPr>
          <w:rFonts w:asciiTheme="majorHAnsi" w:hAnsiTheme="majorHAnsi" w:cs="Arial"/>
          <w:lang w:val="sl-SI"/>
        </w:rPr>
        <w:t>Koncesionar je dolžan na svoje stroške zavarovati gradbišče oziroma delovišče v skladu s predpisi, ki urejajo varstvo pri delu v gradbeništvu, skleniti zavarovanje za eventualno nastalo škodo na objektih ali drugi infrastrukturi športno rekreacijskega centra in izvedenih delih ter odgovornost za škodo, ki bi utegnila nastati koncedentu in tretjim osebam v zvezi z opravljanjem dejavnosti koncesionarja, kot je določeno v 46. členu te pogodbe.</w:t>
      </w:r>
    </w:p>
    <w:p w14:paraId="661ED282" w14:textId="77777777" w:rsidR="0055607E" w:rsidRPr="0055607E" w:rsidRDefault="0055607E" w:rsidP="0055607E">
      <w:pPr>
        <w:pStyle w:val="ListParagraph"/>
        <w:spacing w:line="276" w:lineRule="auto"/>
        <w:jc w:val="both"/>
        <w:rPr>
          <w:rFonts w:asciiTheme="majorHAnsi" w:hAnsiTheme="majorHAnsi" w:cs="Arial"/>
          <w:lang w:val="sl-SI"/>
        </w:rPr>
      </w:pPr>
    </w:p>
    <w:p w14:paraId="477EA908"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61276FA5"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(stanje po zaključku del)</w:t>
      </w:r>
    </w:p>
    <w:p w14:paraId="40F301AE" w14:textId="77777777" w:rsidR="0055607E" w:rsidRPr="0055607E" w:rsidRDefault="0055607E" w:rsidP="00D52E6E">
      <w:pPr>
        <w:pStyle w:val="ListParagraph"/>
        <w:numPr>
          <w:ilvl w:val="0"/>
          <w:numId w:val="55"/>
        </w:numPr>
        <w:spacing w:line="276" w:lineRule="auto"/>
        <w:jc w:val="both"/>
        <w:rPr>
          <w:rFonts w:asciiTheme="majorHAnsi" w:hAnsiTheme="majorHAnsi" w:cs="Arial"/>
          <w:lang w:val="sl-SI"/>
        </w:rPr>
      </w:pPr>
      <w:r w:rsidRPr="0055607E">
        <w:rPr>
          <w:rFonts w:asciiTheme="majorHAnsi" w:hAnsiTheme="majorHAnsi" w:cs="Arial"/>
          <w:lang w:val="sl-SI"/>
        </w:rPr>
        <w:t>Po končanem delu mora koncesionar zapustiti gradbišče oziroma delovišče urejeno, nepoškodovano in očiščeno.</w:t>
      </w:r>
    </w:p>
    <w:p w14:paraId="459449E6" w14:textId="77777777" w:rsidR="0055607E" w:rsidRPr="0055607E" w:rsidRDefault="0055607E" w:rsidP="00D52E6E">
      <w:pPr>
        <w:pStyle w:val="ListParagraph"/>
        <w:numPr>
          <w:ilvl w:val="0"/>
          <w:numId w:val="55"/>
        </w:numPr>
        <w:spacing w:line="276" w:lineRule="auto"/>
        <w:jc w:val="both"/>
        <w:rPr>
          <w:rFonts w:asciiTheme="majorHAnsi" w:hAnsiTheme="majorHAnsi" w:cs="Arial"/>
          <w:lang w:val="sl-SI"/>
        </w:rPr>
      </w:pPr>
      <w:r w:rsidRPr="0055607E">
        <w:rPr>
          <w:rFonts w:asciiTheme="majorHAnsi" w:hAnsiTheme="majorHAnsi" w:cs="Arial"/>
          <w:lang w:val="sl-SI"/>
        </w:rPr>
        <w:t xml:space="preserve">Koncesionar je dolžan takoj po zaključku vsakokratnih del oziroma na poziv koncedenta odstraniti z območja gradnje ves nevgrajen, neuporaben ali odpadni </w:t>
      </w:r>
      <w:r w:rsidRPr="0055607E">
        <w:rPr>
          <w:rFonts w:asciiTheme="majorHAnsi" w:hAnsiTheme="majorHAnsi" w:cs="Arial"/>
          <w:lang w:val="sl-SI"/>
        </w:rPr>
        <w:lastRenderedPageBreak/>
        <w:t>material ter zapustiti gradbišče popolnoma očiščeno. Če tega nemudoma ne stori, sme koncedent to opraviti na račun koncesionarja.</w:t>
      </w:r>
    </w:p>
    <w:p w14:paraId="64E3E6A7" w14:textId="77777777" w:rsidR="0055607E" w:rsidRPr="0055607E" w:rsidRDefault="0055607E" w:rsidP="0055607E">
      <w:pPr>
        <w:spacing w:line="276" w:lineRule="auto"/>
        <w:jc w:val="both"/>
        <w:rPr>
          <w:rFonts w:asciiTheme="majorHAnsi" w:hAnsiTheme="majorHAnsi" w:cs="Arial"/>
          <w:lang w:val="sl-SI"/>
        </w:rPr>
      </w:pPr>
    </w:p>
    <w:p w14:paraId="1614764D"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2A0B3573"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(strokovno nadzorstvo)</w:t>
      </w:r>
    </w:p>
    <w:p w14:paraId="0B0E4F94" w14:textId="77777777" w:rsidR="0055607E" w:rsidRPr="0055607E" w:rsidRDefault="0055607E" w:rsidP="00D52E6E">
      <w:pPr>
        <w:pStyle w:val="ListParagraph"/>
        <w:numPr>
          <w:ilvl w:val="0"/>
          <w:numId w:val="56"/>
        </w:numPr>
        <w:spacing w:line="276" w:lineRule="auto"/>
        <w:jc w:val="both"/>
        <w:rPr>
          <w:rFonts w:asciiTheme="majorHAnsi" w:hAnsiTheme="majorHAnsi" w:cs="Arial"/>
          <w:lang w:val="sl-SI"/>
        </w:rPr>
      </w:pPr>
      <w:r w:rsidRPr="0055607E">
        <w:rPr>
          <w:rFonts w:asciiTheme="majorHAnsi" w:hAnsiTheme="majorHAnsi" w:cs="Arial"/>
          <w:lang w:val="sl-SI"/>
        </w:rPr>
        <w:t>Koncedent ima pravico opravljati strokovno nadzorstvo nad deli koncesionarja in njegovih podizvajalcev (supernadzor), da preverja in zagotavlja njihovo pravilno izvajanje, zlasti glede kakovosti izvedenih del. V ta namen ima koncedent pravico dostopa na gradbišče, znotraj le-tega pa tudi v vsa skladišča, delavnice in podobno.</w:t>
      </w:r>
    </w:p>
    <w:p w14:paraId="3F0F893A" w14:textId="77777777" w:rsidR="0055607E" w:rsidRPr="0055607E" w:rsidRDefault="0055607E" w:rsidP="00D52E6E">
      <w:pPr>
        <w:pStyle w:val="ListParagraph"/>
        <w:numPr>
          <w:ilvl w:val="0"/>
          <w:numId w:val="56"/>
        </w:numPr>
        <w:spacing w:line="276" w:lineRule="auto"/>
        <w:jc w:val="both"/>
        <w:rPr>
          <w:rFonts w:asciiTheme="majorHAnsi" w:hAnsiTheme="majorHAnsi" w:cs="Arial"/>
          <w:lang w:val="sl-SI"/>
        </w:rPr>
      </w:pPr>
      <w:r w:rsidRPr="0055607E">
        <w:rPr>
          <w:rFonts w:asciiTheme="majorHAnsi" w:hAnsiTheme="majorHAnsi" w:cs="Arial"/>
          <w:lang w:val="sl-SI"/>
        </w:rPr>
        <w:t>Pripombe glede načina izvajanja del, uporabljenega materiala ali poteka izvajanja del je koncedent dolžan brez odlašanja pisno sporočiti koncesionarju. Vse pripombe in ugotovitve koncedenta se sporočajo pisno ali vpisujejo v gradbeni dnevnik. Šteje se, da je bilo takšno sporočilo dano, če ga je posredoval koncedent sam ali preko svojega nadzornika.</w:t>
      </w:r>
    </w:p>
    <w:p w14:paraId="52105335" w14:textId="77777777" w:rsidR="0055607E" w:rsidRPr="0055607E" w:rsidRDefault="0055607E" w:rsidP="0055607E">
      <w:pPr>
        <w:spacing w:line="276" w:lineRule="auto"/>
        <w:jc w:val="both"/>
        <w:rPr>
          <w:rFonts w:asciiTheme="majorHAnsi" w:hAnsiTheme="majorHAnsi" w:cs="Arial"/>
          <w:lang w:val="sl-SI"/>
        </w:rPr>
      </w:pPr>
    </w:p>
    <w:p w14:paraId="5754E9A0"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6F938300"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(terminski plan)</w:t>
      </w:r>
    </w:p>
    <w:p w14:paraId="09159C14" w14:textId="1C5A44D6" w:rsidR="0055607E" w:rsidRPr="0055607E" w:rsidRDefault="0055607E" w:rsidP="00D52E6E">
      <w:pPr>
        <w:pStyle w:val="ListParagraph"/>
        <w:numPr>
          <w:ilvl w:val="0"/>
          <w:numId w:val="57"/>
        </w:numPr>
        <w:spacing w:line="276" w:lineRule="auto"/>
        <w:jc w:val="both"/>
        <w:rPr>
          <w:rFonts w:asciiTheme="majorHAnsi" w:hAnsiTheme="majorHAnsi" w:cs="Arial"/>
          <w:lang w:val="sl-SI"/>
        </w:rPr>
      </w:pPr>
      <w:r w:rsidRPr="0055607E">
        <w:rPr>
          <w:rFonts w:asciiTheme="majorHAnsi" w:hAnsiTheme="majorHAnsi" w:cs="Arial"/>
          <w:lang w:val="sl-SI"/>
        </w:rPr>
        <w:t>Koncesionar mora projekt izvajati skladno s terminskim planom ter planom napredovanja del, ki je bil sestavni del ponudbe koncesionarja ter ob upoštevanju končnih rokov gradnje iz 30. člena te pogodbe. V kolikor pride tekom gradnje do kakršnekoli zamude, je koncesionar dolžan nemudoma izdelati nov terminski plan ter plan napredovanja del in ga predložiti koncedentu</w:t>
      </w:r>
      <w:r w:rsidR="00172AED">
        <w:rPr>
          <w:rFonts w:asciiTheme="majorHAnsi" w:hAnsiTheme="majorHAnsi" w:cs="Arial"/>
          <w:lang w:val="sl-SI"/>
        </w:rPr>
        <w:t xml:space="preserve"> v potrditev</w:t>
      </w:r>
      <w:r w:rsidRPr="0055607E">
        <w:rPr>
          <w:rFonts w:asciiTheme="majorHAnsi" w:hAnsiTheme="majorHAnsi" w:cs="Arial"/>
          <w:lang w:val="sl-SI"/>
        </w:rPr>
        <w:t>.</w:t>
      </w:r>
    </w:p>
    <w:p w14:paraId="1D114F29" w14:textId="4298EBCB" w:rsidR="0055607E" w:rsidRPr="0055607E" w:rsidRDefault="0055607E" w:rsidP="00D52E6E">
      <w:pPr>
        <w:pStyle w:val="ListParagraph"/>
        <w:numPr>
          <w:ilvl w:val="0"/>
          <w:numId w:val="57"/>
        </w:numPr>
        <w:spacing w:line="276" w:lineRule="auto"/>
        <w:jc w:val="both"/>
        <w:rPr>
          <w:rFonts w:asciiTheme="majorHAnsi" w:hAnsiTheme="majorHAnsi" w:cs="Arial"/>
          <w:lang w:val="sl-SI"/>
        </w:rPr>
      </w:pPr>
      <w:r w:rsidRPr="0055607E">
        <w:rPr>
          <w:rFonts w:asciiTheme="majorHAnsi" w:hAnsiTheme="majorHAnsi" w:cs="Arial"/>
          <w:lang w:val="sl-SI"/>
        </w:rPr>
        <w:t xml:space="preserve">V kolikor je očitno, da prihaja do zamude glede na aktualni terminski </w:t>
      </w:r>
      <w:r w:rsidR="00172AED">
        <w:rPr>
          <w:rFonts w:asciiTheme="majorHAnsi" w:hAnsiTheme="majorHAnsi" w:cs="Arial"/>
          <w:lang w:val="sl-SI"/>
        </w:rPr>
        <w:t xml:space="preserve">plan </w:t>
      </w:r>
      <w:r w:rsidRPr="0055607E">
        <w:rPr>
          <w:rFonts w:asciiTheme="majorHAnsi" w:hAnsiTheme="majorHAnsi" w:cs="Arial"/>
          <w:lang w:val="sl-SI"/>
        </w:rPr>
        <w:t>ter plan napredovanja del, koncesionar pa ne predloži koncedentu novega plana ali je zamuda posledica ravnanja na strani koncesionarja, ima koncedent pravico unovčiti zavarovanje iz 45. člena te pogodbe.</w:t>
      </w:r>
    </w:p>
    <w:p w14:paraId="3C168B98" w14:textId="77777777" w:rsidR="0055607E" w:rsidRPr="0055607E" w:rsidRDefault="0055607E" w:rsidP="0055607E">
      <w:pPr>
        <w:spacing w:line="276" w:lineRule="auto"/>
        <w:jc w:val="both"/>
        <w:rPr>
          <w:rFonts w:asciiTheme="majorHAnsi" w:hAnsiTheme="majorHAnsi" w:cs="Arial"/>
          <w:lang w:val="sl-SI"/>
        </w:rPr>
      </w:pPr>
    </w:p>
    <w:p w14:paraId="47F62CCC"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4A215B23"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(začetek in dokončanje del)</w:t>
      </w:r>
    </w:p>
    <w:p w14:paraId="7CB21D0F" w14:textId="77777777" w:rsidR="0055607E" w:rsidRPr="0055607E" w:rsidRDefault="0055607E" w:rsidP="00D52E6E">
      <w:pPr>
        <w:pStyle w:val="ListParagraph"/>
        <w:numPr>
          <w:ilvl w:val="0"/>
          <w:numId w:val="58"/>
        </w:numPr>
        <w:spacing w:line="276" w:lineRule="auto"/>
        <w:jc w:val="both"/>
        <w:rPr>
          <w:rFonts w:asciiTheme="majorHAnsi" w:hAnsiTheme="majorHAnsi" w:cs="Arial"/>
          <w:lang w:val="sl-SI"/>
        </w:rPr>
      </w:pPr>
      <w:r w:rsidRPr="0055607E">
        <w:rPr>
          <w:rFonts w:asciiTheme="majorHAnsi" w:hAnsiTheme="majorHAnsi" w:cs="Arial"/>
          <w:lang w:val="sl-SI"/>
        </w:rPr>
        <w:t xml:space="preserve">Koncesionar se zaveže pričeti z deli za izvedbo prve faze gradnje takoj po zapisniški uvedbi v delo in jih dokončati, vključno z dodatnimi in nepredvidenimi deli, ter opraviti tehnični pregled, pridobiti uporabno dovoljenje za infrastrukturo športno rekreacijskega centra in zagotoviti primopredajo le-tega, najkasneje do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datum</w:t>
      </w:r>
      <w:r w:rsidRPr="0055607E">
        <w:rPr>
          <w:rFonts w:asciiTheme="majorHAnsi" w:hAnsiTheme="majorHAnsi" w:cs="Arial"/>
          <w:color w:val="00B050"/>
          <w:lang w:val="sl-SI"/>
        </w:rPr>
        <w:sym w:font="Symbol" w:char="F05D"/>
      </w:r>
      <w:r w:rsidRPr="0055607E">
        <w:rPr>
          <w:rFonts w:asciiTheme="majorHAnsi" w:hAnsiTheme="majorHAnsi" w:cs="Arial"/>
          <w:lang w:val="sl-SI"/>
        </w:rPr>
        <w:t xml:space="preserve">. Tehnični pregled mora biti opravljen do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datum</w:t>
      </w:r>
      <w:r w:rsidRPr="0055607E">
        <w:rPr>
          <w:rFonts w:asciiTheme="majorHAnsi" w:hAnsiTheme="majorHAnsi" w:cs="Arial"/>
          <w:color w:val="00B050"/>
          <w:lang w:val="sl-SI"/>
        </w:rPr>
        <w:sym w:font="Symbol" w:char="F05D"/>
      </w:r>
      <w:r w:rsidRPr="0055607E">
        <w:rPr>
          <w:rFonts w:asciiTheme="majorHAnsi" w:hAnsiTheme="majorHAnsi" w:cs="Arial"/>
          <w:lang w:val="sl-SI"/>
        </w:rPr>
        <w:t>.</w:t>
      </w:r>
    </w:p>
    <w:p w14:paraId="5811D65D" w14:textId="77777777" w:rsidR="0055607E" w:rsidRPr="0055607E" w:rsidRDefault="0055607E" w:rsidP="00D52E6E">
      <w:pPr>
        <w:pStyle w:val="ListParagraph"/>
        <w:numPr>
          <w:ilvl w:val="0"/>
          <w:numId w:val="58"/>
        </w:numPr>
        <w:spacing w:line="276" w:lineRule="auto"/>
        <w:jc w:val="both"/>
        <w:rPr>
          <w:rFonts w:asciiTheme="majorHAnsi" w:hAnsiTheme="majorHAnsi" w:cs="Arial"/>
          <w:lang w:val="sl-SI"/>
        </w:rPr>
      </w:pPr>
      <w:r w:rsidRPr="0055607E">
        <w:rPr>
          <w:rFonts w:asciiTheme="majorHAnsi" w:hAnsiTheme="majorHAnsi" w:cs="Arial"/>
          <w:lang w:val="sl-SI"/>
        </w:rPr>
        <w:lastRenderedPageBreak/>
        <w:t>Tekom trajanja koncesijske pogodbe koncesionar in koncedent, upoštevajoč rezultate obratovanja športno rekreacijskega centra, z dodatkom k tej pogodbi odločita o izvedbi druge faze gradnje športno rekreacijskega centra, v okviru česar določita vsaj rok za dokončanje gradnje ter način zavarovanja za dobro izvedbo pogodbenih obveznosti.</w:t>
      </w:r>
    </w:p>
    <w:p w14:paraId="3F5988D3" w14:textId="77777777" w:rsidR="0055607E" w:rsidRPr="0055607E" w:rsidRDefault="0055607E" w:rsidP="00D52E6E">
      <w:pPr>
        <w:pStyle w:val="ListParagraph"/>
        <w:numPr>
          <w:ilvl w:val="0"/>
          <w:numId w:val="58"/>
        </w:numPr>
        <w:spacing w:line="276" w:lineRule="auto"/>
        <w:jc w:val="both"/>
        <w:rPr>
          <w:rFonts w:asciiTheme="majorHAnsi" w:hAnsiTheme="majorHAnsi" w:cs="Arial"/>
          <w:lang w:val="sl-SI"/>
        </w:rPr>
      </w:pPr>
      <w:r w:rsidRPr="0055607E">
        <w:rPr>
          <w:rFonts w:asciiTheme="majorHAnsi" w:hAnsiTheme="majorHAnsi" w:cs="Arial"/>
          <w:lang w:val="sl-SI"/>
        </w:rPr>
        <w:t>Koncesionar je dolžan od pričetka izvajanja del in do njihove primopredaje, primerno varovati izvršena dela in materiale ter opremo pred poškodbami, propadanjem in uničenjem. Odgovornost za naključne poškodbe, okvare in uničenja, ki bi se pojavila na delih koncesionarja in materialih ter opremi, nosi do končne primopredaje teh del koncesionar.</w:t>
      </w:r>
    </w:p>
    <w:p w14:paraId="68E2D4BA" w14:textId="77777777" w:rsidR="0055607E" w:rsidRPr="0055607E" w:rsidRDefault="0055607E" w:rsidP="0055607E">
      <w:pPr>
        <w:spacing w:line="276" w:lineRule="auto"/>
        <w:jc w:val="both"/>
        <w:rPr>
          <w:rFonts w:asciiTheme="majorHAnsi" w:hAnsiTheme="majorHAnsi" w:cs="Arial"/>
          <w:lang w:val="sl-SI"/>
        </w:rPr>
      </w:pPr>
    </w:p>
    <w:p w14:paraId="6107C7BF"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0286E4F9"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(tehnična dokumentacija)</w:t>
      </w:r>
    </w:p>
    <w:p w14:paraId="0C0ADE3B" w14:textId="77777777" w:rsidR="0055607E" w:rsidRPr="0055607E" w:rsidRDefault="0055607E" w:rsidP="00D52E6E">
      <w:pPr>
        <w:pStyle w:val="ListParagraph"/>
        <w:numPr>
          <w:ilvl w:val="0"/>
          <w:numId w:val="59"/>
        </w:numPr>
        <w:spacing w:line="276" w:lineRule="auto"/>
        <w:jc w:val="both"/>
        <w:rPr>
          <w:rFonts w:asciiTheme="majorHAnsi" w:hAnsiTheme="majorHAnsi" w:cs="Arial"/>
          <w:lang w:val="sl-SI"/>
        </w:rPr>
      </w:pPr>
      <w:r w:rsidRPr="0055607E">
        <w:rPr>
          <w:rFonts w:asciiTheme="majorHAnsi" w:hAnsiTheme="majorHAnsi" w:cs="Arial"/>
          <w:lang w:val="sl-SI"/>
        </w:rPr>
        <w:t>Koncesionar se zavezuje, da bo izdelal in predal koncedentu tehnično dokumentacijo v naslednjih rokih, in sicer:</w:t>
      </w:r>
    </w:p>
    <w:p w14:paraId="24335A36" w14:textId="2711ACC7" w:rsidR="00FA1E16" w:rsidRPr="0055607E" w:rsidRDefault="00FA1E16" w:rsidP="00FA1E16">
      <w:pPr>
        <w:pStyle w:val="ListParagraph"/>
        <w:numPr>
          <w:ilvl w:val="0"/>
          <w:numId w:val="33"/>
        </w:numPr>
        <w:spacing w:line="276" w:lineRule="auto"/>
        <w:ind w:left="851"/>
        <w:jc w:val="both"/>
        <w:rPr>
          <w:rFonts w:asciiTheme="majorHAnsi" w:hAnsiTheme="majorHAnsi" w:cs="Arial"/>
          <w:lang w:val="sl-SI"/>
        </w:rPr>
      </w:pPr>
      <w:r>
        <w:rPr>
          <w:rFonts w:asciiTheme="majorHAnsi" w:hAnsiTheme="majorHAnsi" w:cs="Arial"/>
          <w:lang w:val="sl-SI"/>
        </w:rPr>
        <w:t xml:space="preserve">projekt za izvedbo (PZI) </w:t>
      </w:r>
      <w:r w:rsidRPr="0055607E">
        <w:rPr>
          <w:rFonts w:asciiTheme="majorHAnsi" w:hAnsiTheme="majorHAnsi" w:cs="Arial"/>
          <w:lang w:val="sl-SI"/>
        </w:rPr>
        <w:t xml:space="preserve">v </w:t>
      </w:r>
      <w:r w:rsidR="003E4D9F">
        <w:rPr>
          <w:rFonts w:asciiTheme="majorHAnsi" w:hAnsiTheme="majorHAnsi" w:cs="Arial"/>
          <w:lang w:val="sl-SI"/>
        </w:rPr>
        <w:t>šestdesetih</w:t>
      </w:r>
      <w:r w:rsidRPr="0055607E">
        <w:rPr>
          <w:rFonts w:asciiTheme="majorHAnsi" w:hAnsiTheme="majorHAnsi" w:cs="Arial"/>
          <w:lang w:val="sl-SI"/>
        </w:rPr>
        <w:t xml:space="preserve"> (</w:t>
      </w:r>
      <w:r w:rsidR="003E4D9F">
        <w:rPr>
          <w:rFonts w:asciiTheme="majorHAnsi" w:hAnsiTheme="majorHAnsi" w:cs="Arial"/>
          <w:lang w:val="sl-SI"/>
        </w:rPr>
        <w:t>6</w:t>
      </w:r>
      <w:r>
        <w:rPr>
          <w:rFonts w:asciiTheme="majorHAnsi" w:hAnsiTheme="majorHAnsi" w:cs="Arial"/>
          <w:lang w:val="sl-SI"/>
        </w:rPr>
        <w:t>0</w:t>
      </w:r>
      <w:r w:rsidRPr="0055607E">
        <w:rPr>
          <w:rFonts w:asciiTheme="majorHAnsi" w:hAnsiTheme="majorHAnsi" w:cs="Arial"/>
          <w:lang w:val="sl-SI"/>
        </w:rPr>
        <w:t xml:space="preserve">) dneh </w:t>
      </w:r>
      <w:r>
        <w:rPr>
          <w:rFonts w:asciiTheme="majorHAnsi" w:hAnsiTheme="majorHAnsi" w:cs="Arial"/>
          <w:lang w:val="sl-SI"/>
        </w:rPr>
        <w:t>po sklenitvi te koncesijske pogodbe;</w:t>
      </w:r>
    </w:p>
    <w:p w14:paraId="17FC32A3" w14:textId="7E0FE53F" w:rsidR="0055607E" w:rsidRDefault="0055607E" w:rsidP="00D52E6E">
      <w:pPr>
        <w:pStyle w:val="ListParagraph"/>
        <w:numPr>
          <w:ilvl w:val="0"/>
          <w:numId w:val="33"/>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projekt izvednih del (PID) v </w:t>
      </w:r>
      <w:r w:rsidR="003E4D9F">
        <w:rPr>
          <w:rFonts w:asciiTheme="majorHAnsi" w:hAnsiTheme="majorHAnsi" w:cs="Arial"/>
          <w:lang w:val="sl-SI"/>
        </w:rPr>
        <w:t>petnajstih</w:t>
      </w:r>
      <w:r w:rsidRPr="0055607E">
        <w:rPr>
          <w:rFonts w:asciiTheme="majorHAnsi" w:hAnsiTheme="majorHAnsi" w:cs="Arial"/>
          <w:lang w:val="sl-SI"/>
        </w:rPr>
        <w:t xml:space="preserve"> (</w:t>
      </w:r>
      <w:r w:rsidR="003E4D9F">
        <w:rPr>
          <w:rFonts w:asciiTheme="majorHAnsi" w:hAnsiTheme="majorHAnsi" w:cs="Arial"/>
          <w:lang w:val="sl-SI"/>
        </w:rPr>
        <w:t>15</w:t>
      </w:r>
      <w:r w:rsidRPr="0055607E">
        <w:rPr>
          <w:rFonts w:asciiTheme="majorHAnsi" w:hAnsiTheme="majorHAnsi" w:cs="Arial"/>
          <w:lang w:val="sl-SI"/>
        </w:rPr>
        <w:t>) dneh pred datumom, določenim za tehnični pregled;</w:t>
      </w:r>
    </w:p>
    <w:p w14:paraId="412F6056" w14:textId="77777777" w:rsidR="0055607E" w:rsidRPr="0055607E" w:rsidRDefault="0055607E" w:rsidP="00D52E6E">
      <w:pPr>
        <w:pStyle w:val="ListParagraph"/>
        <w:numPr>
          <w:ilvl w:val="0"/>
          <w:numId w:val="33"/>
        </w:numPr>
        <w:spacing w:line="276" w:lineRule="auto"/>
        <w:ind w:left="851"/>
        <w:jc w:val="both"/>
        <w:rPr>
          <w:rFonts w:asciiTheme="majorHAnsi" w:hAnsiTheme="majorHAnsi" w:cs="Arial"/>
          <w:lang w:val="sl-SI"/>
        </w:rPr>
      </w:pPr>
      <w:r w:rsidRPr="0055607E">
        <w:rPr>
          <w:rFonts w:asciiTheme="majorHAnsi" w:hAnsiTheme="majorHAnsi" w:cs="Arial"/>
          <w:lang w:val="sl-SI"/>
        </w:rPr>
        <w:t>projekt za obratovanje in vzdrževanje (POV) v petnajstih (15) dneh pred datumom, določenim za tehnični pregled;</w:t>
      </w:r>
    </w:p>
    <w:p w14:paraId="518F989F" w14:textId="77777777" w:rsidR="0055607E" w:rsidRPr="0055607E" w:rsidRDefault="0055607E" w:rsidP="00D52E6E">
      <w:pPr>
        <w:pStyle w:val="ListParagraph"/>
        <w:numPr>
          <w:ilvl w:val="0"/>
          <w:numId w:val="33"/>
        </w:numPr>
        <w:spacing w:line="276" w:lineRule="auto"/>
        <w:ind w:left="851"/>
        <w:jc w:val="both"/>
        <w:rPr>
          <w:rFonts w:asciiTheme="majorHAnsi" w:hAnsiTheme="majorHAnsi" w:cs="Arial"/>
          <w:lang w:val="sl-SI"/>
        </w:rPr>
      </w:pPr>
      <w:r w:rsidRPr="0055607E">
        <w:rPr>
          <w:rFonts w:asciiTheme="majorHAnsi" w:hAnsiTheme="majorHAnsi" w:cs="Arial"/>
          <w:lang w:val="sl-SI"/>
        </w:rPr>
        <w:t>projekt za vpis v uradne evidence (PVE) v tridesetih (30) dneh po opravljenem tehničnem pregledu oziroma v tridesetih (30) dneh po izpolnitvi pogojev za vpis v uradne evidence.</w:t>
      </w:r>
    </w:p>
    <w:p w14:paraId="60DB56EE" w14:textId="4F6123D4" w:rsidR="0055607E" w:rsidRPr="0055607E" w:rsidRDefault="0055607E" w:rsidP="0055607E">
      <w:pPr>
        <w:spacing w:line="276" w:lineRule="auto"/>
        <w:jc w:val="both"/>
        <w:rPr>
          <w:rFonts w:asciiTheme="majorHAnsi" w:hAnsiTheme="majorHAnsi" w:cs="Arial"/>
          <w:lang w:val="sl-SI"/>
        </w:rPr>
      </w:pPr>
    </w:p>
    <w:p w14:paraId="59A2DC00"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57DEC949"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(uporabno dovoljenje)</w:t>
      </w:r>
    </w:p>
    <w:p w14:paraId="18DCD4D5" w14:textId="77777777" w:rsidR="0055607E" w:rsidRPr="0055607E" w:rsidRDefault="0055607E" w:rsidP="00D52E6E">
      <w:pPr>
        <w:pStyle w:val="ListParagraph"/>
        <w:numPr>
          <w:ilvl w:val="0"/>
          <w:numId w:val="60"/>
        </w:numPr>
        <w:spacing w:line="276" w:lineRule="auto"/>
        <w:jc w:val="both"/>
        <w:rPr>
          <w:rFonts w:asciiTheme="majorHAnsi" w:hAnsiTheme="majorHAnsi" w:cs="Arial"/>
          <w:lang w:val="sl-SI"/>
        </w:rPr>
      </w:pPr>
      <w:r w:rsidRPr="0055607E">
        <w:rPr>
          <w:rFonts w:asciiTheme="majorHAnsi" w:hAnsiTheme="majorHAnsi" w:cs="Arial"/>
          <w:lang w:val="sl-SI"/>
        </w:rPr>
        <w:t>Takoj, ko so dela končana, mora koncesionar pisno obvestiti koncedenta, da so dela, ki so predmet koncesije, končana.</w:t>
      </w:r>
    </w:p>
    <w:p w14:paraId="6ADDA4A7" w14:textId="77777777" w:rsidR="0055607E" w:rsidRPr="0055607E" w:rsidRDefault="0055607E" w:rsidP="00D52E6E">
      <w:pPr>
        <w:pStyle w:val="ListParagraph"/>
        <w:numPr>
          <w:ilvl w:val="0"/>
          <w:numId w:val="60"/>
        </w:numPr>
        <w:spacing w:line="276" w:lineRule="auto"/>
        <w:jc w:val="both"/>
        <w:rPr>
          <w:rFonts w:asciiTheme="majorHAnsi" w:hAnsiTheme="majorHAnsi" w:cs="Arial"/>
          <w:lang w:val="sl-SI"/>
        </w:rPr>
      </w:pPr>
      <w:r w:rsidRPr="0055607E">
        <w:rPr>
          <w:rFonts w:asciiTheme="majorHAnsi" w:hAnsiTheme="majorHAnsi" w:cs="Arial"/>
          <w:lang w:val="sl-SI"/>
        </w:rPr>
        <w:t>V roku osem (8) dni po prejemu pisnega obvestila iz prvega odstavka tega člena mora koncesionar vložiti zahtevo za izdajo uporabnega dovoljenja.</w:t>
      </w:r>
    </w:p>
    <w:p w14:paraId="63A917A3" w14:textId="3AEAD757" w:rsidR="00E40002" w:rsidRDefault="00E40002">
      <w:pPr>
        <w:pBdr>
          <w:top w:val="nil"/>
          <w:left w:val="nil"/>
          <w:bottom w:val="nil"/>
          <w:right w:val="nil"/>
          <w:between w:val="nil"/>
          <w:bar w:val="nil"/>
        </w:pBdr>
        <w:rPr>
          <w:rFonts w:asciiTheme="majorHAnsi" w:hAnsiTheme="majorHAnsi" w:cs="Arial"/>
          <w:lang w:val="sl-SI"/>
        </w:rPr>
      </w:pPr>
    </w:p>
    <w:p w14:paraId="5597A121" w14:textId="77777777" w:rsidR="00441F41" w:rsidRDefault="00441F41">
      <w:pPr>
        <w:pBdr>
          <w:top w:val="nil"/>
          <w:left w:val="nil"/>
          <w:bottom w:val="nil"/>
          <w:right w:val="nil"/>
          <w:between w:val="nil"/>
          <w:bar w:val="nil"/>
        </w:pBdr>
        <w:rPr>
          <w:rFonts w:asciiTheme="majorHAnsi" w:hAnsiTheme="majorHAnsi" w:cs="Arial"/>
          <w:lang w:val="sl-SI"/>
        </w:rPr>
      </w:pPr>
      <w:r>
        <w:rPr>
          <w:rFonts w:asciiTheme="majorHAnsi" w:hAnsiTheme="majorHAnsi" w:cs="Arial"/>
          <w:lang w:val="sl-SI"/>
        </w:rPr>
        <w:br w:type="page"/>
      </w:r>
    </w:p>
    <w:p w14:paraId="7E140758" w14:textId="5E53F2D4"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lastRenderedPageBreak/>
        <w:t>člen</w:t>
      </w:r>
    </w:p>
    <w:p w14:paraId="616AC67C"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(primopredaja)</w:t>
      </w:r>
    </w:p>
    <w:p w14:paraId="584D6547" w14:textId="77777777" w:rsidR="0055607E" w:rsidRPr="0055607E" w:rsidRDefault="0055607E" w:rsidP="00D52E6E">
      <w:pPr>
        <w:pStyle w:val="ListParagraph"/>
        <w:numPr>
          <w:ilvl w:val="0"/>
          <w:numId w:val="61"/>
        </w:numPr>
        <w:spacing w:line="276" w:lineRule="auto"/>
        <w:jc w:val="both"/>
        <w:rPr>
          <w:rFonts w:asciiTheme="majorHAnsi" w:hAnsiTheme="majorHAnsi" w:cs="Arial"/>
          <w:lang w:val="sl-SI"/>
        </w:rPr>
      </w:pPr>
      <w:r w:rsidRPr="0055607E">
        <w:rPr>
          <w:rFonts w:asciiTheme="majorHAnsi" w:hAnsiTheme="majorHAnsi" w:cs="Arial"/>
          <w:lang w:val="sl-SI"/>
        </w:rPr>
        <w:t>Pogodbeni stranki sta dolžni najkasneje v sedmih (7) dneh po nastopu dokončnosti uporabnega dovoljenja imenovati po dva predstavnika v komisijo za pregled končnih del v zvezi s posamezno fazo gradnje športno rekreacijskega centra.</w:t>
      </w:r>
    </w:p>
    <w:p w14:paraId="2C3333A7" w14:textId="77777777" w:rsidR="0055607E" w:rsidRPr="0055607E" w:rsidRDefault="0055607E" w:rsidP="00D52E6E">
      <w:pPr>
        <w:pStyle w:val="ListParagraph"/>
        <w:numPr>
          <w:ilvl w:val="0"/>
          <w:numId w:val="61"/>
        </w:numPr>
        <w:spacing w:line="276" w:lineRule="auto"/>
        <w:jc w:val="both"/>
        <w:rPr>
          <w:rFonts w:asciiTheme="majorHAnsi" w:hAnsiTheme="majorHAnsi" w:cs="Arial"/>
          <w:lang w:val="sl-SI"/>
        </w:rPr>
      </w:pPr>
      <w:r w:rsidRPr="0055607E">
        <w:rPr>
          <w:rFonts w:asciiTheme="majorHAnsi" w:hAnsiTheme="majorHAnsi" w:cs="Arial"/>
          <w:lang w:val="sl-SI"/>
        </w:rPr>
        <w:t>Komisija najkasneje v roku trideset (30) dni od njenega konstituiranja pripravi primopredajni zapisnik, ki vsebuje zlasti naslednje podatke:</w:t>
      </w:r>
    </w:p>
    <w:p w14:paraId="435165DC" w14:textId="77777777" w:rsidR="0055607E" w:rsidRPr="0055607E" w:rsidRDefault="0055607E" w:rsidP="00D52E6E">
      <w:pPr>
        <w:pStyle w:val="ListParagraph"/>
        <w:numPr>
          <w:ilvl w:val="0"/>
          <w:numId w:val="63"/>
        </w:numPr>
        <w:spacing w:line="276" w:lineRule="auto"/>
        <w:ind w:left="851"/>
        <w:jc w:val="both"/>
        <w:rPr>
          <w:rFonts w:asciiTheme="majorHAnsi" w:hAnsiTheme="majorHAnsi" w:cs="Arial"/>
          <w:lang w:val="sl-SI"/>
        </w:rPr>
      </w:pPr>
      <w:r w:rsidRPr="0055607E">
        <w:rPr>
          <w:rFonts w:asciiTheme="majorHAnsi" w:hAnsiTheme="majorHAnsi" w:cs="Arial"/>
          <w:lang w:val="sl-SI"/>
        </w:rPr>
        <w:t>ali so dela izvedena po pogodbi, predpisih in pravilih stroke;</w:t>
      </w:r>
    </w:p>
    <w:p w14:paraId="24BD7ABF" w14:textId="77777777" w:rsidR="0055607E" w:rsidRPr="0055607E" w:rsidRDefault="0055607E" w:rsidP="00D52E6E">
      <w:pPr>
        <w:pStyle w:val="ListParagraph"/>
        <w:numPr>
          <w:ilvl w:val="0"/>
          <w:numId w:val="63"/>
        </w:numPr>
        <w:spacing w:line="276" w:lineRule="auto"/>
        <w:ind w:left="851"/>
        <w:jc w:val="both"/>
        <w:rPr>
          <w:rFonts w:asciiTheme="majorHAnsi" w:hAnsiTheme="majorHAnsi" w:cs="Arial"/>
          <w:lang w:val="sl-SI"/>
        </w:rPr>
      </w:pPr>
      <w:r w:rsidRPr="0055607E">
        <w:rPr>
          <w:rFonts w:asciiTheme="majorHAnsi" w:hAnsiTheme="majorHAnsi" w:cs="Arial"/>
          <w:lang w:val="sl-SI"/>
        </w:rPr>
        <w:t>ali kakovost izvedenih del ustreza pogodbeni kakovosti oziroma katera dela je koncesionar dolžan na svoj strošek dodelati, popraviti ali znova izvesti in v katerem roku mora to storiti;</w:t>
      </w:r>
    </w:p>
    <w:p w14:paraId="141AB25A" w14:textId="77777777" w:rsidR="0055607E" w:rsidRPr="0055607E" w:rsidRDefault="0055607E" w:rsidP="00D52E6E">
      <w:pPr>
        <w:pStyle w:val="ListParagraph"/>
        <w:numPr>
          <w:ilvl w:val="0"/>
          <w:numId w:val="63"/>
        </w:numPr>
        <w:spacing w:line="276" w:lineRule="auto"/>
        <w:ind w:left="851"/>
        <w:jc w:val="both"/>
        <w:rPr>
          <w:rFonts w:asciiTheme="majorHAnsi" w:hAnsiTheme="majorHAnsi" w:cs="Arial"/>
          <w:lang w:val="sl-SI"/>
        </w:rPr>
      </w:pPr>
      <w:r w:rsidRPr="0055607E">
        <w:rPr>
          <w:rFonts w:asciiTheme="majorHAnsi" w:hAnsiTheme="majorHAnsi" w:cs="Arial"/>
          <w:lang w:val="sl-SI"/>
        </w:rPr>
        <w:t>o katerih vprašanjih tehnične narave ni bilo doseženo soglasje med pooblaščenimi predstavniki pogodbenikov;</w:t>
      </w:r>
    </w:p>
    <w:p w14:paraId="5F38ECAD" w14:textId="77777777" w:rsidR="0055607E" w:rsidRPr="0055607E" w:rsidRDefault="0055607E" w:rsidP="00D52E6E">
      <w:pPr>
        <w:pStyle w:val="ListParagraph"/>
        <w:numPr>
          <w:ilvl w:val="0"/>
          <w:numId w:val="62"/>
        </w:numPr>
        <w:spacing w:line="276" w:lineRule="auto"/>
        <w:ind w:left="851"/>
        <w:jc w:val="both"/>
        <w:rPr>
          <w:rFonts w:asciiTheme="majorHAnsi" w:hAnsiTheme="majorHAnsi" w:cs="Arial"/>
          <w:lang w:val="sl-SI"/>
        </w:rPr>
      </w:pPr>
      <w:r w:rsidRPr="0055607E">
        <w:rPr>
          <w:rFonts w:asciiTheme="majorHAnsi" w:hAnsiTheme="majorHAnsi" w:cs="Arial"/>
          <w:lang w:val="sl-SI"/>
        </w:rPr>
        <w:t>ugotovitev o sprejemu in izročitvi garancijskih listov in atestov;</w:t>
      </w:r>
    </w:p>
    <w:p w14:paraId="25DC9BB7" w14:textId="77777777" w:rsidR="0055607E" w:rsidRPr="0055607E" w:rsidRDefault="0055607E" w:rsidP="00D52E6E">
      <w:pPr>
        <w:pStyle w:val="ListParagraph"/>
        <w:numPr>
          <w:ilvl w:val="0"/>
          <w:numId w:val="62"/>
        </w:numPr>
        <w:spacing w:line="276" w:lineRule="auto"/>
        <w:ind w:left="851"/>
        <w:jc w:val="both"/>
        <w:rPr>
          <w:rFonts w:asciiTheme="majorHAnsi" w:hAnsiTheme="majorHAnsi" w:cs="Arial"/>
          <w:lang w:val="sl-SI"/>
        </w:rPr>
      </w:pPr>
      <w:r w:rsidRPr="0055607E">
        <w:rPr>
          <w:rFonts w:asciiTheme="majorHAnsi" w:hAnsiTheme="majorHAnsi" w:cs="Arial"/>
          <w:lang w:val="sl-SI"/>
        </w:rPr>
        <w:t>datum dovršitve del in datum sprejema in izročitve (primopredaje).</w:t>
      </w:r>
    </w:p>
    <w:p w14:paraId="1B4E806B" w14:textId="77777777" w:rsidR="0055607E" w:rsidRPr="0055607E" w:rsidRDefault="0055607E" w:rsidP="00D52E6E">
      <w:pPr>
        <w:pStyle w:val="ListParagraph"/>
        <w:numPr>
          <w:ilvl w:val="0"/>
          <w:numId w:val="61"/>
        </w:numPr>
        <w:spacing w:line="276" w:lineRule="auto"/>
        <w:jc w:val="both"/>
        <w:rPr>
          <w:rFonts w:asciiTheme="majorHAnsi" w:hAnsiTheme="majorHAnsi" w:cs="Arial"/>
          <w:lang w:val="sl-SI"/>
        </w:rPr>
      </w:pPr>
      <w:r w:rsidRPr="0055607E">
        <w:rPr>
          <w:rFonts w:asciiTheme="majorHAnsi" w:hAnsiTheme="majorHAnsi" w:cs="Arial"/>
          <w:lang w:val="sl-SI"/>
        </w:rPr>
        <w:t>Sestavni deli zapisnika uspešnega sprejema in izročitve (primopredaje) del so:</w:t>
      </w:r>
    </w:p>
    <w:p w14:paraId="2DA1408B" w14:textId="77777777" w:rsidR="0055607E" w:rsidRPr="0055607E" w:rsidRDefault="0055607E" w:rsidP="00D52E6E">
      <w:pPr>
        <w:pStyle w:val="ListParagraph"/>
        <w:numPr>
          <w:ilvl w:val="0"/>
          <w:numId w:val="64"/>
        </w:numPr>
        <w:spacing w:line="276" w:lineRule="auto"/>
        <w:ind w:left="851"/>
        <w:jc w:val="both"/>
        <w:rPr>
          <w:rFonts w:asciiTheme="majorHAnsi" w:hAnsiTheme="majorHAnsi" w:cs="Arial"/>
          <w:lang w:val="sl-SI"/>
        </w:rPr>
      </w:pPr>
      <w:r w:rsidRPr="0055607E">
        <w:rPr>
          <w:rFonts w:asciiTheme="majorHAnsi" w:hAnsiTheme="majorHAnsi" w:cs="Arial"/>
          <w:lang w:val="sl-SI"/>
        </w:rPr>
        <w:t>vsi zapisi in zapisniki, narejeni v posamezni fazi gradnje infrastrukure športno rekreacijskega centra, ki so podpisani od pooblaščenih predstavnikov obeh pogodbenih strank;</w:t>
      </w:r>
    </w:p>
    <w:p w14:paraId="1E35ECC4" w14:textId="77777777" w:rsidR="0055607E" w:rsidRPr="0055607E" w:rsidRDefault="0055607E" w:rsidP="00D52E6E">
      <w:pPr>
        <w:pStyle w:val="ListParagraph"/>
        <w:numPr>
          <w:ilvl w:val="0"/>
          <w:numId w:val="64"/>
        </w:numPr>
        <w:spacing w:line="276" w:lineRule="auto"/>
        <w:ind w:left="851"/>
        <w:jc w:val="both"/>
        <w:rPr>
          <w:rFonts w:asciiTheme="majorHAnsi" w:hAnsiTheme="majorHAnsi" w:cs="Arial"/>
          <w:lang w:val="sl-SI"/>
        </w:rPr>
      </w:pPr>
      <w:r w:rsidRPr="0055607E">
        <w:rPr>
          <w:rFonts w:asciiTheme="majorHAnsi" w:hAnsiTheme="majorHAnsi" w:cs="Arial"/>
          <w:lang w:val="sl-SI"/>
        </w:rPr>
        <w:t>gradbeni dnevnik;</w:t>
      </w:r>
    </w:p>
    <w:p w14:paraId="15C8CDA2" w14:textId="77777777" w:rsidR="0055607E" w:rsidRPr="0055607E" w:rsidRDefault="0055607E" w:rsidP="00D52E6E">
      <w:pPr>
        <w:pStyle w:val="ListParagraph"/>
        <w:numPr>
          <w:ilvl w:val="0"/>
          <w:numId w:val="64"/>
        </w:numPr>
        <w:spacing w:line="276" w:lineRule="auto"/>
        <w:ind w:left="851"/>
        <w:jc w:val="both"/>
        <w:rPr>
          <w:rFonts w:asciiTheme="majorHAnsi" w:hAnsiTheme="majorHAnsi" w:cs="Arial"/>
          <w:lang w:val="sl-SI"/>
        </w:rPr>
      </w:pPr>
      <w:r w:rsidRPr="0055607E">
        <w:rPr>
          <w:rFonts w:asciiTheme="majorHAnsi" w:hAnsiTheme="majorHAnsi" w:cs="Arial"/>
          <w:lang w:val="sl-SI"/>
        </w:rPr>
        <w:t>knjiga obračunskih izmer;</w:t>
      </w:r>
    </w:p>
    <w:p w14:paraId="53857CB1" w14:textId="77777777" w:rsidR="0055607E" w:rsidRPr="0055607E" w:rsidRDefault="0055607E" w:rsidP="00D52E6E">
      <w:pPr>
        <w:pStyle w:val="ListParagraph"/>
        <w:numPr>
          <w:ilvl w:val="0"/>
          <w:numId w:val="64"/>
        </w:numPr>
        <w:spacing w:line="276" w:lineRule="auto"/>
        <w:ind w:left="851"/>
        <w:jc w:val="both"/>
        <w:rPr>
          <w:rFonts w:asciiTheme="majorHAnsi" w:hAnsiTheme="majorHAnsi" w:cs="Arial"/>
          <w:lang w:val="sl-SI"/>
        </w:rPr>
      </w:pPr>
      <w:r w:rsidRPr="0055607E">
        <w:rPr>
          <w:rFonts w:asciiTheme="majorHAnsi" w:hAnsiTheme="majorHAnsi" w:cs="Arial"/>
          <w:lang w:val="sl-SI"/>
        </w:rPr>
        <w:t>certifikati za vgrajene dele, naprave in opremo;</w:t>
      </w:r>
    </w:p>
    <w:p w14:paraId="430D7F06" w14:textId="77777777" w:rsidR="0055607E" w:rsidRPr="0055607E" w:rsidRDefault="0055607E" w:rsidP="00D52E6E">
      <w:pPr>
        <w:pStyle w:val="ListParagraph"/>
        <w:numPr>
          <w:ilvl w:val="0"/>
          <w:numId w:val="64"/>
        </w:numPr>
        <w:spacing w:line="276" w:lineRule="auto"/>
        <w:ind w:left="851"/>
        <w:jc w:val="both"/>
        <w:rPr>
          <w:rFonts w:asciiTheme="majorHAnsi" w:hAnsiTheme="majorHAnsi" w:cs="Arial"/>
          <w:lang w:val="sl-SI"/>
        </w:rPr>
      </w:pPr>
      <w:r w:rsidRPr="0055607E">
        <w:rPr>
          <w:rFonts w:asciiTheme="majorHAnsi" w:hAnsiTheme="majorHAnsi" w:cs="Arial"/>
          <w:lang w:val="sl-SI"/>
        </w:rPr>
        <w:t>originali poročil o opravljenih meritvah, preizkusih itd., ki so jih opravile neodvisne, pooblaščene organizacije na način in v obsegu, ki so v skladu z zahtevami, podanimi v javnem razpisu in projektni dokumentaciji;</w:t>
      </w:r>
    </w:p>
    <w:p w14:paraId="77CED228" w14:textId="0ADB87D4" w:rsidR="0055607E" w:rsidRPr="0055607E" w:rsidRDefault="00441F41" w:rsidP="00D52E6E">
      <w:pPr>
        <w:pStyle w:val="ListParagraph"/>
        <w:numPr>
          <w:ilvl w:val="0"/>
          <w:numId w:val="64"/>
        </w:numPr>
        <w:spacing w:line="276" w:lineRule="auto"/>
        <w:ind w:left="851"/>
        <w:jc w:val="both"/>
        <w:rPr>
          <w:rFonts w:asciiTheme="majorHAnsi" w:hAnsiTheme="majorHAnsi" w:cs="Arial"/>
          <w:lang w:val="sl-SI"/>
        </w:rPr>
      </w:pPr>
      <w:r>
        <w:rPr>
          <w:rFonts w:asciiTheme="majorHAnsi" w:hAnsiTheme="majorHAnsi" w:cs="Arial"/>
          <w:lang w:val="sl-SI"/>
        </w:rPr>
        <w:t xml:space="preserve">dva (2) izvoda </w:t>
      </w:r>
      <w:r w:rsidR="0055607E" w:rsidRPr="0055607E">
        <w:rPr>
          <w:rFonts w:asciiTheme="majorHAnsi" w:hAnsiTheme="majorHAnsi" w:cs="Arial"/>
          <w:lang w:val="sl-SI"/>
        </w:rPr>
        <w:t>Projekta izvedenih del (PID) ter dva (2) izvoda na CD ali USB-ključu;</w:t>
      </w:r>
    </w:p>
    <w:p w14:paraId="32B76B7A" w14:textId="02D6F50D" w:rsidR="0055607E" w:rsidRPr="0055607E" w:rsidRDefault="00441F41" w:rsidP="00D52E6E">
      <w:pPr>
        <w:pStyle w:val="ListParagraph"/>
        <w:numPr>
          <w:ilvl w:val="0"/>
          <w:numId w:val="64"/>
        </w:numPr>
        <w:spacing w:line="276" w:lineRule="auto"/>
        <w:ind w:left="851"/>
        <w:jc w:val="both"/>
        <w:rPr>
          <w:rFonts w:asciiTheme="majorHAnsi" w:hAnsiTheme="majorHAnsi" w:cs="Arial"/>
          <w:lang w:val="sl-SI"/>
        </w:rPr>
      </w:pPr>
      <w:r>
        <w:rPr>
          <w:rFonts w:asciiTheme="majorHAnsi" w:hAnsiTheme="majorHAnsi" w:cs="Arial"/>
          <w:lang w:val="sl-SI"/>
        </w:rPr>
        <w:t>dva (2) izvoda</w:t>
      </w:r>
      <w:r w:rsidR="0055607E" w:rsidRPr="0055607E">
        <w:rPr>
          <w:rFonts w:asciiTheme="majorHAnsi" w:hAnsiTheme="majorHAnsi" w:cs="Arial"/>
          <w:lang w:val="sl-SI"/>
        </w:rPr>
        <w:t xml:space="preserve"> Dokazil o zanesljivosti objekta;</w:t>
      </w:r>
    </w:p>
    <w:p w14:paraId="41A2F4F2" w14:textId="74A2D584" w:rsidR="0055607E" w:rsidRPr="0055607E" w:rsidRDefault="00441F41" w:rsidP="00D52E6E">
      <w:pPr>
        <w:pStyle w:val="ListParagraph"/>
        <w:numPr>
          <w:ilvl w:val="0"/>
          <w:numId w:val="64"/>
        </w:numPr>
        <w:spacing w:line="276" w:lineRule="auto"/>
        <w:ind w:left="851"/>
        <w:jc w:val="both"/>
        <w:rPr>
          <w:rFonts w:asciiTheme="majorHAnsi" w:hAnsiTheme="majorHAnsi" w:cs="Arial"/>
          <w:lang w:val="sl-SI"/>
        </w:rPr>
      </w:pPr>
      <w:r>
        <w:rPr>
          <w:rFonts w:asciiTheme="majorHAnsi" w:hAnsiTheme="majorHAnsi" w:cs="Arial"/>
          <w:lang w:val="sl-SI"/>
        </w:rPr>
        <w:t>dva</w:t>
      </w:r>
      <w:r w:rsidR="0055607E" w:rsidRPr="0055607E">
        <w:rPr>
          <w:rFonts w:asciiTheme="majorHAnsi" w:hAnsiTheme="majorHAnsi" w:cs="Arial"/>
          <w:lang w:val="sl-SI"/>
        </w:rPr>
        <w:t xml:space="preserve"> (</w:t>
      </w:r>
      <w:r>
        <w:rPr>
          <w:rFonts w:asciiTheme="majorHAnsi" w:hAnsiTheme="majorHAnsi" w:cs="Arial"/>
          <w:lang w:val="sl-SI"/>
        </w:rPr>
        <w:t>2</w:t>
      </w:r>
      <w:r w:rsidR="0055607E" w:rsidRPr="0055607E">
        <w:rPr>
          <w:rFonts w:asciiTheme="majorHAnsi" w:hAnsiTheme="majorHAnsi" w:cs="Arial"/>
          <w:lang w:val="sl-SI"/>
        </w:rPr>
        <w:t>) izvod</w:t>
      </w:r>
      <w:r>
        <w:rPr>
          <w:rFonts w:asciiTheme="majorHAnsi" w:hAnsiTheme="majorHAnsi" w:cs="Arial"/>
          <w:lang w:val="sl-SI"/>
        </w:rPr>
        <w:t>a</w:t>
      </w:r>
      <w:r w:rsidR="0055607E" w:rsidRPr="0055607E">
        <w:rPr>
          <w:rFonts w:asciiTheme="majorHAnsi" w:hAnsiTheme="majorHAnsi" w:cs="Arial"/>
          <w:lang w:val="sl-SI"/>
        </w:rPr>
        <w:t xml:space="preserve"> Projekta za vpis v uradne evidence (PVE) ter dva (2) izvoda na CD ali USB-ključu;</w:t>
      </w:r>
    </w:p>
    <w:p w14:paraId="239BC8A6" w14:textId="77777777" w:rsidR="0055607E" w:rsidRPr="0055607E" w:rsidRDefault="0055607E" w:rsidP="00D52E6E">
      <w:pPr>
        <w:pStyle w:val="ListParagraph"/>
        <w:numPr>
          <w:ilvl w:val="0"/>
          <w:numId w:val="64"/>
        </w:numPr>
        <w:spacing w:line="276" w:lineRule="auto"/>
        <w:ind w:left="851"/>
        <w:jc w:val="both"/>
        <w:rPr>
          <w:rFonts w:asciiTheme="majorHAnsi" w:hAnsiTheme="majorHAnsi" w:cs="Arial"/>
          <w:lang w:val="sl-SI"/>
        </w:rPr>
      </w:pPr>
      <w:r w:rsidRPr="0055607E">
        <w:rPr>
          <w:rFonts w:asciiTheme="majorHAnsi" w:hAnsiTheme="majorHAnsi" w:cs="Arial"/>
          <w:lang w:val="sl-SI"/>
        </w:rPr>
        <w:t>vsa preostala dokumentacija in dokumenti, ki so zahtevani po tej pogodbi;</w:t>
      </w:r>
    </w:p>
    <w:p w14:paraId="2A6D4EE4" w14:textId="69E917C9" w:rsidR="0055607E" w:rsidRPr="0055607E" w:rsidRDefault="0055607E" w:rsidP="00D52E6E">
      <w:pPr>
        <w:pStyle w:val="ListParagraph"/>
        <w:numPr>
          <w:ilvl w:val="0"/>
          <w:numId w:val="64"/>
        </w:numPr>
        <w:spacing w:line="276" w:lineRule="auto"/>
        <w:ind w:left="851"/>
        <w:jc w:val="both"/>
        <w:rPr>
          <w:rFonts w:asciiTheme="majorHAnsi" w:hAnsiTheme="majorHAnsi" w:cs="Arial"/>
          <w:lang w:val="sl-SI"/>
        </w:rPr>
      </w:pPr>
      <w:r w:rsidRPr="0055607E">
        <w:rPr>
          <w:rFonts w:asciiTheme="majorHAnsi" w:hAnsiTheme="majorHAnsi" w:cs="Arial"/>
          <w:lang w:val="sl-SI"/>
        </w:rPr>
        <w:t>končni obračun (vrednost izvedenih del posamezne faze gradnje po tej pogodbi; podatek o tem, ali je bila posamezna faza gradnje dovršena v pogodbenem roku ter ugotovitev, za koliko je rok prekoračen, če ta ni bil spoštovan;</w:t>
      </w:r>
      <w:r w:rsidR="003A4D5B">
        <w:rPr>
          <w:rFonts w:asciiTheme="majorHAnsi" w:hAnsiTheme="majorHAnsi" w:cs="Arial"/>
          <w:lang w:val="sl-SI"/>
        </w:rPr>
        <w:t xml:space="preserve"> znesek morebitne unovčitve zavarovanja </w:t>
      </w:r>
      <w:r w:rsidRPr="0055607E">
        <w:rPr>
          <w:rFonts w:asciiTheme="majorHAnsi" w:hAnsiTheme="majorHAnsi" w:cs="Arial"/>
          <w:lang w:val="sl-SI"/>
        </w:rPr>
        <w:t>zaradi prekoračitve roka izvedbe, skladno s to pogodbo; znesek morebitne škode, ki jo je po določbah te pogodbe dolžan poplačati koncesionar).</w:t>
      </w:r>
    </w:p>
    <w:p w14:paraId="3E78385A" w14:textId="77777777" w:rsidR="0055607E" w:rsidRPr="0055607E" w:rsidRDefault="0055607E" w:rsidP="00D52E6E">
      <w:pPr>
        <w:pStyle w:val="ListParagraph"/>
        <w:numPr>
          <w:ilvl w:val="0"/>
          <w:numId w:val="61"/>
        </w:numPr>
        <w:spacing w:line="276" w:lineRule="auto"/>
        <w:jc w:val="both"/>
        <w:rPr>
          <w:rFonts w:asciiTheme="majorHAnsi" w:hAnsiTheme="majorHAnsi" w:cs="Arial"/>
          <w:lang w:val="sl-SI"/>
        </w:rPr>
      </w:pPr>
      <w:r w:rsidRPr="0055607E">
        <w:rPr>
          <w:rFonts w:asciiTheme="majorHAnsi" w:hAnsiTheme="majorHAnsi" w:cs="Arial"/>
          <w:lang w:val="sl-SI"/>
        </w:rPr>
        <w:lastRenderedPageBreak/>
        <w:t>Koncesionar mora komisiji zagotoviti vse potrebne podatke, predložiti vso dokumentacijo in ji omogočiti ogled stvari.</w:t>
      </w:r>
    </w:p>
    <w:p w14:paraId="25169F07" w14:textId="77777777" w:rsidR="0055607E" w:rsidRPr="0055607E" w:rsidRDefault="0055607E" w:rsidP="00D52E6E">
      <w:pPr>
        <w:pStyle w:val="ListParagraph"/>
        <w:numPr>
          <w:ilvl w:val="0"/>
          <w:numId w:val="61"/>
        </w:numPr>
        <w:spacing w:line="276" w:lineRule="auto"/>
        <w:jc w:val="both"/>
        <w:rPr>
          <w:rFonts w:asciiTheme="majorHAnsi" w:hAnsiTheme="majorHAnsi" w:cs="Arial"/>
          <w:lang w:val="sl-SI"/>
        </w:rPr>
      </w:pPr>
      <w:r w:rsidRPr="0055607E">
        <w:rPr>
          <w:rFonts w:asciiTheme="majorHAnsi" w:hAnsiTheme="majorHAnsi" w:cs="Arial"/>
          <w:lang w:val="sl-SI"/>
        </w:rPr>
        <w:t>Prevzemni zapisnik podpišejo vsi člani komisije, pri čemer se s podpisom šteje, da je primopredaja športno rekreacijskega centra opravljena ter so s tem opravljene vse pogodbene obveznosti koncesionarja v zvezi s posamezno fazo gradnje infrastrukture športno rekreacijskega centra. Slednje ne velja v primeru ugotovljenih pomanjkljivosti.</w:t>
      </w:r>
    </w:p>
    <w:p w14:paraId="6FDF8A36" w14:textId="77777777" w:rsidR="0055607E" w:rsidRPr="0055607E" w:rsidRDefault="0055607E" w:rsidP="00D52E6E">
      <w:pPr>
        <w:pStyle w:val="ListParagraph"/>
        <w:numPr>
          <w:ilvl w:val="0"/>
          <w:numId w:val="61"/>
        </w:numPr>
        <w:spacing w:line="276" w:lineRule="auto"/>
        <w:jc w:val="both"/>
        <w:rPr>
          <w:rFonts w:asciiTheme="majorHAnsi" w:hAnsiTheme="majorHAnsi" w:cs="Arial"/>
          <w:lang w:val="sl-SI"/>
        </w:rPr>
      </w:pPr>
      <w:r w:rsidRPr="0055607E">
        <w:rPr>
          <w:rFonts w:asciiTheme="majorHAnsi" w:hAnsiTheme="majorHAnsi" w:cs="Arial"/>
          <w:lang w:val="sl-SI"/>
        </w:rPr>
        <w:t>Odgovornost za riziko ostane na strani koncesionarja tudi po uspešni primopredaji del, in sicer za ves čas trajanja koncesijskega razmerja po tej pogodbi.</w:t>
      </w:r>
    </w:p>
    <w:p w14:paraId="6DC61C12" w14:textId="77777777" w:rsidR="0055607E" w:rsidRPr="0055607E" w:rsidRDefault="0055607E" w:rsidP="00D52E6E">
      <w:pPr>
        <w:pStyle w:val="ListParagraph"/>
        <w:numPr>
          <w:ilvl w:val="0"/>
          <w:numId w:val="61"/>
        </w:numPr>
        <w:spacing w:line="276" w:lineRule="auto"/>
        <w:jc w:val="both"/>
        <w:rPr>
          <w:rFonts w:asciiTheme="majorHAnsi" w:hAnsiTheme="majorHAnsi" w:cs="Arial"/>
          <w:lang w:val="sl-SI"/>
        </w:rPr>
      </w:pPr>
      <w:r w:rsidRPr="0055607E">
        <w:rPr>
          <w:rFonts w:asciiTheme="majorHAnsi" w:hAnsiTheme="majorHAnsi" w:cs="Arial"/>
          <w:lang w:val="sl-SI"/>
        </w:rPr>
        <w:t>Vsaka stranka nosi svoje stroške v zvezi s financiranjem komisije za prevzem.</w:t>
      </w:r>
    </w:p>
    <w:p w14:paraId="642FD274" w14:textId="77777777" w:rsidR="0055607E" w:rsidRPr="0055607E" w:rsidRDefault="0055607E" w:rsidP="0055607E">
      <w:pPr>
        <w:spacing w:line="276" w:lineRule="auto"/>
        <w:jc w:val="both"/>
        <w:rPr>
          <w:rFonts w:asciiTheme="majorHAnsi" w:hAnsiTheme="majorHAnsi" w:cs="Arial"/>
          <w:lang w:val="sl-SI"/>
        </w:rPr>
      </w:pPr>
    </w:p>
    <w:p w14:paraId="19A985FB"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1785BFDC"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(primopredaja brez sodelovanja)</w:t>
      </w:r>
    </w:p>
    <w:p w14:paraId="011E0DF4" w14:textId="77777777" w:rsidR="0055607E" w:rsidRPr="0055607E" w:rsidRDefault="0055607E" w:rsidP="00D52E6E">
      <w:pPr>
        <w:pStyle w:val="ListParagraph"/>
        <w:numPr>
          <w:ilvl w:val="0"/>
          <w:numId w:val="65"/>
        </w:numPr>
        <w:spacing w:line="276" w:lineRule="auto"/>
        <w:jc w:val="both"/>
        <w:rPr>
          <w:rFonts w:asciiTheme="majorHAnsi" w:hAnsiTheme="majorHAnsi" w:cs="Arial"/>
          <w:lang w:val="sl-SI"/>
        </w:rPr>
      </w:pPr>
      <w:r w:rsidRPr="0055607E">
        <w:rPr>
          <w:rFonts w:asciiTheme="majorHAnsi" w:hAnsiTheme="majorHAnsi" w:cs="Arial"/>
          <w:lang w:val="sl-SI"/>
        </w:rPr>
        <w:t>Prevzemni zapisnik iz prejšnjega člena te pogodbo lahko sestavi tudi en sam pogodbenik, če drugi neupravičeno odkloni sodelovanje pri sprejemu in izročitvi (primopredaji) ali če se brez opravičila ne odzove vabilu na sodelovanje.</w:t>
      </w:r>
    </w:p>
    <w:p w14:paraId="7909F180" w14:textId="77777777" w:rsidR="0055607E" w:rsidRPr="0055607E" w:rsidRDefault="0055607E" w:rsidP="00D52E6E">
      <w:pPr>
        <w:pStyle w:val="ListParagraph"/>
        <w:numPr>
          <w:ilvl w:val="0"/>
          <w:numId w:val="65"/>
        </w:numPr>
        <w:spacing w:line="276" w:lineRule="auto"/>
        <w:jc w:val="both"/>
        <w:rPr>
          <w:rFonts w:asciiTheme="majorHAnsi" w:hAnsiTheme="majorHAnsi" w:cs="Arial"/>
          <w:lang w:val="sl-SI"/>
        </w:rPr>
      </w:pPr>
      <w:r w:rsidRPr="0055607E">
        <w:rPr>
          <w:rFonts w:asciiTheme="majorHAnsi" w:hAnsiTheme="majorHAnsi" w:cs="Arial"/>
          <w:lang w:val="sl-SI"/>
        </w:rPr>
        <w:t>V primeru iz prvega odstavka tega člena se zapisnik pošlje drugemu pogodbeniku in z dnem, ko je le-ta bil poslan, nastopijo posledice v zvezi s sprejemom in izročitvijo (primopredajo).</w:t>
      </w:r>
    </w:p>
    <w:p w14:paraId="694B5DFD" w14:textId="5CA85661" w:rsidR="0055607E" w:rsidRPr="0055607E" w:rsidRDefault="0055607E" w:rsidP="0055607E">
      <w:pPr>
        <w:spacing w:line="276" w:lineRule="auto"/>
        <w:jc w:val="both"/>
        <w:rPr>
          <w:rFonts w:asciiTheme="majorHAnsi" w:hAnsiTheme="majorHAnsi" w:cs="Arial"/>
          <w:lang w:val="sl-SI"/>
        </w:rPr>
      </w:pPr>
    </w:p>
    <w:p w14:paraId="0B6199B7"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3A52BD0D"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(ugotovljene pomanjkljivosti)</w:t>
      </w:r>
    </w:p>
    <w:p w14:paraId="132B5EB6" w14:textId="77777777" w:rsidR="0055607E" w:rsidRPr="0055607E" w:rsidRDefault="0055607E" w:rsidP="00D52E6E">
      <w:pPr>
        <w:pStyle w:val="ListParagraph"/>
        <w:numPr>
          <w:ilvl w:val="0"/>
          <w:numId w:val="66"/>
        </w:numPr>
        <w:spacing w:line="276" w:lineRule="auto"/>
        <w:jc w:val="both"/>
        <w:rPr>
          <w:rFonts w:asciiTheme="majorHAnsi" w:hAnsiTheme="majorHAnsi" w:cs="Arial"/>
          <w:lang w:val="sl-SI"/>
        </w:rPr>
      </w:pPr>
      <w:r w:rsidRPr="0055607E">
        <w:rPr>
          <w:rFonts w:asciiTheme="majorHAnsi" w:hAnsiTheme="majorHAnsi" w:cs="Arial"/>
          <w:lang w:val="sl-SI"/>
        </w:rPr>
        <w:t>V kolikor je v zapisniku o sprejemu in izročitvi (primopredaji) ugotovljeno, da mora koncesionar na svoje stroške dodelati, popraviti ali znova izvesti posamezna dela, se je koncesionar dolžan tega lotiti v razumnem roku.</w:t>
      </w:r>
    </w:p>
    <w:p w14:paraId="01DD2E6F" w14:textId="77777777" w:rsidR="0055607E" w:rsidRPr="0055607E" w:rsidRDefault="0055607E" w:rsidP="00D52E6E">
      <w:pPr>
        <w:pStyle w:val="ListParagraph"/>
        <w:numPr>
          <w:ilvl w:val="0"/>
          <w:numId w:val="66"/>
        </w:numPr>
        <w:spacing w:line="276" w:lineRule="auto"/>
        <w:jc w:val="both"/>
        <w:rPr>
          <w:rFonts w:asciiTheme="majorHAnsi" w:hAnsiTheme="majorHAnsi" w:cs="Arial"/>
          <w:lang w:val="sl-SI"/>
        </w:rPr>
      </w:pPr>
      <w:r w:rsidRPr="0055607E">
        <w:rPr>
          <w:rFonts w:asciiTheme="majorHAnsi" w:hAnsiTheme="majorHAnsi" w:cs="Arial"/>
          <w:lang w:val="sl-SI"/>
        </w:rPr>
        <w:t>Stanje odprave pomanjkljivosti je potrebno ponovno zapisniško ugotoviti na način, določen v 33. členu te pogodbe.</w:t>
      </w:r>
    </w:p>
    <w:p w14:paraId="1D4B0249" w14:textId="77777777" w:rsidR="0055607E" w:rsidRPr="0055607E" w:rsidRDefault="0055607E" w:rsidP="00D52E6E">
      <w:pPr>
        <w:pStyle w:val="ListParagraph"/>
        <w:numPr>
          <w:ilvl w:val="0"/>
          <w:numId w:val="66"/>
        </w:numPr>
        <w:spacing w:line="276" w:lineRule="auto"/>
        <w:jc w:val="both"/>
        <w:rPr>
          <w:rFonts w:asciiTheme="majorHAnsi" w:hAnsiTheme="majorHAnsi" w:cs="Arial"/>
          <w:lang w:val="sl-SI"/>
        </w:rPr>
      </w:pPr>
      <w:r w:rsidRPr="0055607E">
        <w:rPr>
          <w:rFonts w:asciiTheme="majorHAnsi" w:hAnsiTheme="majorHAnsi" w:cs="Arial"/>
          <w:lang w:val="sl-SI"/>
        </w:rPr>
        <w:t>Če koncesionar ne izvede del iz prvega odstavka tega člena v primernem roku, lahko koncedent angažira tretjo osebo, da jih izvede na račun koncesionarja, stroške pa pokrije iz unovčenega zavarovanja za dobro izvedbo pogodbenih obveznosti.</w:t>
      </w:r>
    </w:p>
    <w:p w14:paraId="61A37992" w14:textId="77777777" w:rsidR="0055607E" w:rsidRPr="0055607E" w:rsidRDefault="0055607E" w:rsidP="0055607E">
      <w:pPr>
        <w:spacing w:line="276" w:lineRule="auto"/>
        <w:jc w:val="both"/>
        <w:rPr>
          <w:rFonts w:asciiTheme="majorHAnsi" w:hAnsiTheme="majorHAnsi" w:cs="Arial"/>
          <w:lang w:val="sl-SI"/>
        </w:rPr>
      </w:pPr>
    </w:p>
    <w:p w14:paraId="577BB8B8"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406A4D26"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(prekoračitev rokov)</w:t>
      </w:r>
    </w:p>
    <w:p w14:paraId="491E90A2" w14:textId="77777777" w:rsidR="0055607E" w:rsidRPr="0055607E" w:rsidRDefault="0055607E" w:rsidP="00D52E6E">
      <w:pPr>
        <w:pStyle w:val="ListParagraph"/>
        <w:numPr>
          <w:ilvl w:val="0"/>
          <w:numId w:val="67"/>
        </w:numPr>
        <w:spacing w:line="276" w:lineRule="auto"/>
        <w:jc w:val="both"/>
        <w:rPr>
          <w:rFonts w:asciiTheme="majorHAnsi" w:hAnsiTheme="majorHAnsi" w:cs="Arial"/>
          <w:lang w:val="sl-SI"/>
        </w:rPr>
      </w:pPr>
      <w:r w:rsidRPr="0055607E">
        <w:rPr>
          <w:rFonts w:asciiTheme="majorHAnsi" w:hAnsiTheme="majorHAnsi" w:cs="Arial"/>
          <w:lang w:val="sl-SI"/>
        </w:rPr>
        <w:t xml:space="preserve">V kolikor koncesionar po svoji krivdi ne zagotovi primopredaje prve faze gradnje športno rekreacijskega centra v roku iz 30. člena te pogodbe, ima koncedent </w:t>
      </w:r>
      <w:r w:rsidRPr="0055607E">
        <w:rPr>
          <w:rFonts w:asciiTheme="majorHAnsi" w:hAnsiTheme="majorHAnsi" w:cs="Arial"/>
          <w:lang w:val="sl-SI"/>
        </w:rPr>
        <w:lastRenderedPageBreak/>
        <w:t>pravico unovčiti zavarovanje, skladno z določbami 45. člena te pogodbe. V kolikor le-ta ne zadostuje, mora koncesionar plačati razliko do polne višine nastalih stroškov in škode, nastalih iz naslova zamude, in sicer v tridesetih (30) dneh od datuma prejema pisnega zahtevka koncedenta.</w:t>
      </w:r>
    </w:p>
    <w:p w14:paraId="349F6AEC" w14:textId="6C5B1B0A" w:rsidR="0055607E" w:rsidRPr="0055607E" w:rsidRDefault="0055607E" w:rsidP="00D52E6E">
      <w:pPr>
        <w:pStyle w:val="ListParagraph"/>
        <w:numPr>
          <w:ilvl w:val="0"/>
          <w:numId w:val="67"/>
        </w:numPr>
        <w:spacing w:line="276" w:lineRule="auto"/>
        <w:jc w:val="both"/>
        <w:rPr>
          <w:rFonts w:asciiTheme="majorHAnsi" w:hAnsiTheme="majorHAnsi" w:cs="Arial"/>
          <w:lang w:val="sl-SI"/>
        </w:rPr>
      </w:pPr>
      <w:r w:rsidRPr="0055607E">
        <w:rPr>
          <w:rFonts w:asciiTheme="majorHAnsi" w:hAnsiTheme="majorHAnsi" w:cs="Arial"/>
          <w:lang w:val="sl-SI"/>
        </w:rPr>
        <w:t>Če pride pri gradnji do prekoračitve rokov iz razlogov, za katere ne odgovarja nobena pogodbena stranka, lahko koncesionar zahteva spremembo rokov gradnje, o čemer se pogodbeni stranki dogovorita v pisnem dodatku k tej pogodbi.</w:t>
      </w:r>
    </w:p>
    <w:p w14:paraId="62D5B1EE" w14:textId="77777777" w:rsidR="0055607E" w:rsidRPr="0055607E" w:rsidRDefault="0055607E" w:rsidP="0055607E">
      <w:pPr>
        <w:spacing w:line="276" w:lineRule="auto"/>
        <w:jc w:val="both"/>
        <w:rPr>
          <w:rFonts w:asciiTheme="majorHAnsi" w:hAnsiTheme="majorHAnsi" w:cs="Arial"/>
          <w:lang w:val="sl-SI"/>
        </w:rPr>
      </w:pPr>
    </w:p>
    <w:p w14:paraId="3B17DB44" w14:textId="77777777" w:rsidR="0055607E" w:rsidRPr="0055607E" w:rsidRDefault="0055607E" w:rsidP="00D52E6E">
      <w:pPr>
        <w:pStyle w:val="ListParagraph"/>
        <w:numPr>
          <w:ilvl w:val="0"/>
          <w:numId w:val="28"/>
        </w:numPr>
        <w:spacing w:line="276" w:lineRule="auto"/>
        <w:jc w:val="both"/>
        <w:rPr>
          <w:rFonts w:asciiTheme="majorHAnsi" w:hAnsiTheme="majorHAnsi" w:cs="Arial"/>
          <w:lang w:val="sl-SI"/>
        </w:rPr>
      </w:pPr>
      <w:r w:rsidRPr="0055607E">
        <w:rPr>
          <w:rFonts w:asciiTheme="majorHAnsi" w:hAnsiTheme="majorHAnsi" w:cs="Arial"/>
          <w:lang w:val="sl-SI"/>
        </w:rPr>
        <w:t>JAMSTVA KONCESIONARJA</w:t>
      </w:r>
    </w:p>
    <w:p w14:paraId="1D439772"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4515BECA"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(dokumenti o kvaliteti)</w:t>
      </w:r>
    </w:p>
    <w:p w14:paraId="6E452512" w14:textId="77777777" w:rsidR="0055607E" w:rsidRPr="0055607E" w:rsidRDefault="0055607E" w:rsidP="00D52E6E">
      <w:pPr>
        <w:pStyle w:val="ListParagraph"/>
        <w:numPr>
          <w:ilvl w:val="0"/>
          <w:numId w:val="68"/>
        </w:numPr>
        <w:spacing w:line="276" w:lineRule="auto"/>
        <w:jc w:val="both"/>
        <w:rPr>
          <w:rFonts w:asciiTheme="majorHAnsi" w:hAnsiTheme="majorHAnsi" w:cs="Arial"/>
          <w:lang w:val="sl-SI"/>
        </w:rPr>
      </w:pPr>
      <w:r w:rsidRPr="0055607E">
        <w:rPr>
          <w:rFonts w:asciiTheme="majorHAnsi" w:hAnsiTheme="majorHAnsi" w:cs="Arial"/>
          <w:lang w:val="sl-SI"/>
        </w:rPr>
        <w:t>Za vgrajene gradbene proizvode, materiale in konstrukcije, je koncesionar dolžan pred njihovo vgradnjo dostaviti koncedentu v potrditev ustrezne vzorce, skupaj z veljavno atestno dokumentacijo (seznam vzorcev pogodbeni stranki predhodno uskladita), za izvršena dela pa poročila pooblaščenih institucij o izvršenih preiskavah, poročila o izvršenih meritvah in tlačnih preizkusih. Potrjeni vzorci se hranijo pri koncesionarju do pridobitve uporabnega dovoljenja.</w:t>
      </w:r>
    </w:p>
    <w:p w14:paraId="6DAC0DA3" w14:textId="77777777" w:rsidR="0055607E" w:rsidRPr="0055607E" w:rsidRDefault="0055607E" w:rsidP="0055607E">
      <w:pPr>
        <w:spacing w:line="276" w:lineRule="auto"/>
        <w:jc w:val="both"/>
        <w:rPr>
          <w:rFonts w:asciiTheme="majorHAnsi" w:hAnsiTheme="majorHAnsi" w:cs="Arial"/>
          <w:lang w:val="sl-SI"/>
        </w:rPr>
      </w:pPr>
    </w:p>
    <w:p w14:paraId="7C9407D8" w14:textId="77777777" w:rsidR="0055607E" w:rsidRPr="0055607E" w:rsidRDefault="0055607E" w:rsidP="00D52E6E">
      <w:pPr>
        <w:pStyle w:val="ListParagraph"/>
        <w:numPr>
          <w:ilvl w:val="0"/>
          <w:numId w:val="28"/>
        </w:numPr>
        <w:spacing w:line="276" w:lineRule="auto"/>
        <w:jc w:val="both"/>
        <w:rPr>
          <w:rFonts w:asciiTheme="majorHAnsi" w:hAnsiTheme="majorHAnsi" w:cs="Arial"/>
          <w:lang w:val="sl-SI"/>
        </w:rPr>
      </w:pPr>
      <w:r w:rsidRPr="0055607E">
        <w:rPr>
          <w:rFonts w:asciiTheme="majorHAnsi" w:hAnsiTheme="majorHAnsi" w:cs="Arial"/>
          <w:lang w:val="sl-SI"/>
        </w:rPr>
        <w:t>VZDRŽEVANJE IN UPRAVLJANJE</w:t>
      </w:r>
    </w:p>
    <w:p w14:paraId="55FDDD62"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0722D272"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(obveznosti koncesionarja)</w:t>
      </w:r>
    </w:p>
    <w:p w14:paraId="437039CE" w14:textId="4D2844E5" w:rsidR="002D5B32" w:rsidRDefault="002D5B32" w:rsidP="00D52E6E">
      <w:pPr>
        <w:pStyle w:val="ListParagraph"/>
        <w:numPr>
          <w:ilvl w:val="0"/>
          <w:numId w:val="69"/>
        </w:numPr>
        <w:spacing w:line="276" w:lineRule="auto"/>
        <w:jc w:val="both"/>
        <w:rPr>
          <w:rFonts w:asciiTheme="majorHAnsi" w:hAnsiTheme="majorHAnsi" w:cs="Arial"/>
          <w:lang w:val="sl-SI"/>
        </w:rPr>
      </w:pPr>
      <w:r>
        <w:rPr>
          <w:rFonts w:asciiTheme="majorHAnsi" w:hAnsiTheme="majorHAnsi" w:cs="Arial"/>
          <w:lang w:val="sl-SI"/>
        </w:rPr>
        <w:t>Koncesionar se zavezuje, da bo športno rekreacijski center pričel obratovati najkasneje v roku trideset (30) dni po poteku roka za izvedbo prve faze gradnje iz prvega odstavka 30. člena te pogodbe.</w:t>
      </w:r>
    </w:p>
    <w:p w14:paraId="5DF00AB9" w14:textId="77777777" w:rsidR="0055607E" w:rsidRPr="0055607E" w:rsidRDefault="0055607E" w:rsidP="00D52E6E">
      <w:pPr>
        <w:pStyle w:val="ListParagraph"/>
        <w:numPr>
          <w:ilvl w:val="0"/>
          <w:numId w:val="69"/>
        </w:numPr>
        <w:spacing w:line="276" w:lineRule="auto"/>
        <w:jc w:val="both"/>
        <w:rPr>
          <w:rFonts w:asciiTheme="majorHAnsi" w:hAnsiTheme="majorHAnsi" w:cs="Arial"/>
          <w:lang w:val="sl-SI"/>
        </w:rPr>
      </w:pPr>
      <w:r w:rsidRPr="0055607E">
        <w:rPr>
          <w:rFonts w:asciiTheme="majorHAnsi" w:hAnsiTheme="majorHAnsi" w:cs="Arial"/>
          <w:lang w:val="sl-SI"/>
        </w:rPr>
        <w:t>Koncesionar se zavezuje za čas vzdrževanja, upravljanja in izvajanja storitev v okviru športno rekreacijskega centra predvsem:</w:t>
      </w:r>
    </w:p>
    <w:p w14:paraId="5CD83498"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izvajati koncesionirano dejavnost nepretrgoma;</w:t>
      </w:r>
    </w:p>
    <w:p w14:paraId="6D669FCE" w14:textId="77777777" w:rsid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upravljati športno rekreacijski center s skrbnostjo dobrega strokovnjaka, v skladu z zakoni, drugimi predpisi in koncesijsko pogodbo;</w:t>
      </w:r>
    </w:p>
    <w:p w14:paraId="150D93F4" w14:textId="23052D7C"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da bo športno rekreacijski center obratoval najmanj v času od 1.5. do 30.9. v </w:t>
      </w:r>
      <w:r w:rsidR="00536871">
        <w:rPr>
          <w:rFonts w:asciiTheme="majorHAnsi" w:hAnsiTheme="majorHAnsi" w:cs="Arial"/>
          <w:lang w:val="sl-SI"/>
        </w:rPr>
        <w:t>posameznem koledarskem letu tekom trajanja koncesijskega razmerja;</w:t>
      </w:r>
    </w:p>
    <w:p w14:paraId="44F1C3B1"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upoštevati tehnične, zdravstvene in druge normative ter standarde, povezane z izvajanjem koncesionirane dejavnosti;</w:t>
      </w:r>
    </w:p>
    <w:p w14:paraId="09ED4528"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s skrbnostjo dobrega strokovnjaka skrbeti za to, da pridobi vsa potrebna dovoljenja, soglasja in druge akte državnih in drugih pristojnih organov, pri čemer </w:t>
      </w:r>
      <w:r w:rsidRPr="0055607E">
        <w:rPr>
          <w:rFonts w:asciiTheme="majorHAnsi" w:hAnsiTheme="majorHAnsi" w:cs="Arial"/>
          <w:lang w:val="sl-SI"/>
        </w:rPr>
        <w:lastRenderedPageBreak/>
        <w:t>se ta dolžnost nanaša tudi na podaljšanje ali obnovitev teh dovoljenj, soglasij in drugih aktov;</w:t>
      </w:r>
    </w:p>
    <w:p w14:paraId="6E82B990" w14:textId="562C4983"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kot dober gospodar vzdrževati in upravljati objekte, naprave in druga sredstva oziroma infrastrukturo, namenjena </w:t>
      </w:r>
      <w:r w:rsidR="00FA6E97">
        <w:rPr>
          <w:rFonts w:asciiTheme="majorHAnsi" w:hAnsiTheme="majorHAnsi" w:cs="Arial"/>
          <w:lang w:val="sl-SI"/>
        </w:rPr>
        <w:t xml:space="preserve">obratovanju oziroma </w:t>
      </w:r>
      <w:r w:rsidRPr="0055607E">
        <w:rPr>
          <w:rFonts w:asciiTheme="majorHAnsi" w:hAnsiTheme="majorHAnsi" w:cs="Arial"/>
          <w:lang w:val="sl-SI"/>
        </w:rPr>
        <w:t>izvajanju storitev v okviru športno rekreacijskega centra, ter skrbeti za ohranjanje njihove vrednosti;</w:t>
      </w:r>
    </w:p>
    <w:p w14:paraId="2815C5B2"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eastAsia="STKaiti" w:hAnsiTheme="majorHAnsi" w:cs="Arial"/>
          <w:lang w:val="sl-SI"/>
        </w:rPr>
        <w:t>do dvajsetega (20.) dne v januarju za tekoče leto</w:t>
      </w:r>
      <w:r w:rsidRPr="0055607E">
        <w:rPr>
          <w:rFonts w:asciiTheme="majorHAnsi" w:hAnsiTheme="majorHAnsi" w:cs="Arial"/>
          <w:lang w:val="sl-SI"/>
        </w:rPr>
        <w:t xml:space="preserve"> posredovati koncedentu letni plan vzdrževanja športno rekreacijskega centra, in sicer za obdobje enega koledarskega leta (od 1.1. do 31.12.), v primeru delnega obdobja pa za sorazmerno obdobje glede na število pogodbenih mesecev, ki jih to obdobje zajame;</w:t>
      </w:r>
    </w:p>
    <w:p w14:paraId="664E0538"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plačevati koncesijsko dajatev, skladno z določbami te pogodbe;</w:t>
      </w:r>
    </w:p>
    <w:p w14:paraId="5A2B2117"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obračunavati pristojbine in druge prispevke, ki se nanašajo na izvajanje koncesionirane dejavnosti, če so predpisani z zakonom ali drugimi predpisi;</w:t>
      </w:r>
    </w:p>
    <w:p w14:paraId="43A150D6" w14:textId="4A231415"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sklepati pogodbe in druge pravne posle za uporabo in </w:t>
      </w:r>
      <w:r w:rsidR="00073BAA">
        <w:rPr>
          <w:rFonts w:asciiTheme="majorHAnsi" w:hAnsiTheme="majorHAnsi" w:cs="Arial"/>
          <w:lang w:val="sl-SI"/>
        </w:rPr>
        <w:t>obratovanje oziroma izvajanje</w:t>
      </w:r>
      <w:r w:rsidRPr="0055607E">
        <w:rPr>
          <w:rFonts w:asciiTheme="majorHAnsi" w:hAnsiTheme="majorHAnsi" w:cs="Arial"/>
          <w:lang w:val="sl-SI"/>
        </w:rPr>
        <w:t xml:space="preserve"> storitev </w:t>
      </w:r>
      <w:r w:rsidR="00073BAA">
        <w:rPr>
          <w:rFonts w:asciiTheme="majorHAnsi" w:hAnsiTheme="majorHAnsi" w:cs="Arial"/>
          <w:lang w:val="sl-SI"/>
        </w:rPr>
        <w:t xml:space="preserve">v okviru </w:t>
      </w:r>
      <w:r w:rsidRPr="0055607E">
        <w:rPr>
          <w:rFonts w:asciiTheme="majorHAnsi" w:hAnsiTheme="majorHAnsi" w:cs="Arial"/>
          <w:lang w:val="sl-SI"/>
        </w:rPr>
        <w:t>športno rekreacijskega centra ali v povezavi z njim;</w:t>
      </w:r>
    </w:p>
    <w:p w14:paraId="1EA707A6"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skrbeti za tekoče obveščanje javnosti o dogodkih in okoliščinah v zvezi s storitvami in ponudbo športno rekreacijskega centra, zlasti preko lokalnih medijev, z objavo na oglasni deski in spletni strani koncedenta, socialnih omrežij (npr. facebook, instagram, twitter, ipd.), na spletni strani, ki jo bo koncedent vzpostavil za namene oglaševanja, s posredovanjem informacij prijavljenih uporabnikov preko e-pošte ;</w:t>
      </w:r>
    </w:p>
    <w:p w14:paraId="08DD1FFC"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oblikovati predloge cen oziroma spremembe cen storitev;</w:t>
      </w:r>
    </w:p>
    <w:p w14:paraId="2620AE43"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v zvezi z izvajanjem koncesionirane dejavnosti zagotavljati vodenje vseh predpisanih evidenc in pravočasno posredovati podatke pristojnim institucijam, v skladu z zakoni, podzakonskimi predpisi in to pogodbo;</w:t>
      </w:r>
    </w:p>
    <w:p w14:paraId="4EC9FE28"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v zvezi z izvajanjem koncesionirane dejavnosti pripravljati in pravočasno posredovati poročila in podatke iz drugih evidenc, v skladu z obveznostmi iz zakonov in podzakonskih aktov;</w:t>
      </w:r>
    </w:p>
    <w:p w14:paraId="362818C0" w14:textId="312574B3"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pripraviti ustrezne poslovne načrte, letne plane in letna poročila </w:t>
      </w:r>
      <w:r w:rsidR="000C4339">
        <w:rPr>
          <w:rFonts w:asciiTheme="majorHAnsi" w:hAnsiTheme="majorHAnsi" w:cs="Arial"/>
          <w:lang w:val="sl-SI"/>
        </w:rPr>
        <w:t xml:space="preserve">obratovanja oziroma </w:t>
      </w:r>
      <w:r w:rsidRPr="0055607E">
        <w:rPr>
          <w:rFonts w:asciiTheme="majorHAnsi" w:hAnsiTheme="majorHAnsi" w:cs="Arial"/>
          <w:lang w:val="sl-SI"/>
        </w:rPr>
        <w:t>izvajanja storitev v okviru športno rekreacijskega centra, kakor tudi druge kalkulacije stroškov ter prihodkov iz dejavnosti;</w:t>
      </w:r>
    </w:p>
    <w:p w14:paraId="3B4A5DE2"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pripravljati projekte za pridobivanje finančnih sredstev iz drugih virov;</w:t>
      </w:r>
    </w:p>
    <w:p w14:paraId="2F0082AA"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poročati koncedentu o izvajanju koncesije, skladno z določbami te pogodbe;</w:t>
      </w:r>
    </w:p>
    <w:p w14:paraId="41A18C40"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omogočati koncedentu nemoten nadzor nad izvajanjem koncesije;</w:t>
      </w:r>
    </w:p>
    <w:p w14:paraId="6D8E3A94"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lastRenderedPageBreak/>
        <w:t>v primeru obstoja resne ali neposredne nevarnosti za življenje, zdravje ali premoženje nemudoma obvestiti pristojni inšpektorat in izvesti potrebne ukrepe, da se nevarnost odstrani in škoda ne nastane oziroma je čim manjša;</w:t>
      </w:r>
    </w:p>
    <w:p w14:paraId="046A3CFA" w14:textId="5709BDD8"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 xml:space="preserve">pri </w:t>
      </w:r>
      <w:r w:rsidR="0064749E">
        <w:rPr>
          <w:rFonts w:asciiTheme="majorHAnsi" w:hAnsiTheme="majorHAnsi" w:cs="Arial"/>
          <w:lang w:val="sl-SI"/>
        </w:rPr>
        <w:t xml:space="preserve">obratovanju oziroma </w:t>
      </w:r>
      <w:r w:rsidRPr="0055607E">
        <w:rPr>
          <w:rFonts w:asciiTheme="majorHAnsi" w:hAnsiTheme="majorHAnsi" w:cs="Arial"/>
          <w:lang w:val="sl-SI"/>
        </w:rPr>
        <w:t xml:space="preserve">izvajanju storitev v okviru športno rekreacijskega centra upoštevati določbe te pogodbe, Koncesijskega akta ter področne zakonodaje in drugih veljavnih predpisov, ki urejajo </w:t>
      </w:r>
      <w:r w:rsidR="003B343E">
        <w:rPr>
          <w:rFonts w:asciiTheme="majorHAnsi" w:hAnsiTheme="majorHAnsi" w:cs="Arial"/>
          <w:lang w:val="sl-SI"/>
        </w:rPr>
        <w:t>predmetno</w:t>
      </w:r>
      <w:r w:rsidRPr="0055607E">
        <w:rPr>
          <w:rFonts w:asciiTheme="majorHAnsi" w:hAnsiTheme="majorHAnsi" w:cs="Arial"/>
          <w:lang w:val="sl-SI"/>
        </w:rPr>
        <w:t xml:space="preserve"> dejavnost;</w:t>
      </w:r>
    </w:p>
    <w:p w14:paraId="7AB1E403"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o vseh okvarah, napakah ali pomanjkljivostih, ki bi lahko ogrozile izvajanje koncesionirane dejavnosti, takoj obvestiti koncedenta;</w:t>
      </w:r>
    </w:p>
    <w:p w14:paraId="158532D7"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voditi poslovanje v skladu z veljavnimi predpisi in računovodskimi standardi, če opravlja drugo dejavnost pa voditi ločeno računovodstvo, skladno z zakonom in računovodskimi standardi;</w:t>
      </w:r>
    </w:p>
    <w:p w14:paraId="31FC1D60" w14:textId="60C2F750" w:rsidR="0055607E" w:rsidRPr="0055607E" w:rsidRDefault="00001034" w:rsidP="00D52E6E">
      <w:pPr>
        <w:pStyle w:val="ListParagraph"/>
        <w:numPr>
          <w:ilvl w:val="0"/>
          <w:numId w:val="70"/>
        </w:numPr>
        <w:spacing w:line="276" w:lineRule="auto"/>
        <w:ind w:left="851"/>
        <w:jc w:val="both"/>
        <w:rPr>
          <w:rFonts w:asciiTheme="majorHAnsi" w:hAnsiTheme="majorHAnsi" w:cs="Arial"/>
          <w:lang w:val="sl-SI"/>
        </w:rPr>
      </w:pPr>
      <w:r>
        <w:rPr>
          <w:rFonts w:asciiTheme="majorHAnsi" w:hAnsiTheme="majorHAnsi" w:cs="Arial"/>
          <w:lang w:val="sl-SI"/>
        </w:rPr>
        <w:t>skleniti in predložiti ustrezno</w:t>
      </w:r>
      <w:r w:rsidR="0055607E" w:rsidRPr="0055607E">
        <w:rPr>
          <w:rFonts w:asciiTheme="majorHAnsi" w:hAnsiTheme="majorHAnsi" w:cs="Arial"/>
          <w:lang w:val="sl-SI"/>
        </w:rPr>
        <w:t xml:space="preserve"> zavarovanj</w:t>
      </w:r>
      <w:r>
        <w:rPr>
          <w:rFonts w:asciiTheme="majorHAnsi" w:hAnsiTheme="majorHAnsi" w:cs="Arial"/>
          <w:lang w:val="sl-SI"/>
        </w:rPr>
        <w:t>e</w:t>
      </w:r>
      <w:r w:rsidR="0055607E" w:rsidRPr="0055607E">
        <w:rPr>
          <w:rFonts w:asciiTheme="majorHAnsi" w:hAnsiTheme="majorHAnsi" w:cs="Arial"/>
          <w:lang w:val="sl-SI"/>
        </w:rPr>
        <w:t xml:space="preserve"> glede izvajanja dejavnosti;</w:t>
      </w:r>
    </w:p>
    <w:p w14:paraId="2FFFB95A" w14:textId="77777777" w:rsidR="0055607E" w:rsidRPr="0055607E" w:rsidRDefault="0055607E" w:rsidP="00D52E6E">
      <w:pPr>
        <w:pStyle w:val="ListParagraph"/>
        <w:numPr>
          <w:ilvl w:val="0"/>
          <w:numId w:val="70"/>
        </w:numPr>
        <w:spacing w:line="276" w:lineRule="auto"/>
        <w:ind w:left="851"/>
        <w:jc w:val="both"/>
        <w:rPr>
          <w:rFonts w:asciiTheme="majorHAnsi" w:hAnsiTheme="majorHAnsi" w:cs="Arial"/>
          <w:lang w:val="sl-SI"/>
        </w:rPr>
      </w:pPr>
      <w:r w:rsidRPr="0055607E">
        <w:rPr>
          <w:rFonts w:asciiTheme="majorHAnsi" w:hAnsiTheme="majorHAnsi" w:cs="Arial"/>
          <w:lang w:val="sl-SI"/>
        </w:rPr>
        <w:t>ves čas trajanja te pogodbe zagotavljati izpolnjevanje pogojev in zahtev in razpisne dokumentacije javnega razpisa za podelitev predmetne koncesije;</w:t>
      </w:r>
    </w:p>
    <w:p w14:paraId="0076847F" w14:textId="77777777" w:rsidR="0055607E" w:rsidRPr="0055607E" w:rsidRDefault="0055607E" w:rsidP="0055607E">
      <w:pPr>
        <w:spacing w:line="276" w:lineRule="auto"/>
        <w:ind w:left="720"/>
        <w:jc w:val="both"/>
        <w:rPr>
          <w:rFonts w:asciiTheme="majorHAnsi" w:hAnsiTheme="majorHAnsi" w:cs="Arial"/>
          <w:lang w:val="sl-SI"/>
        </w:rPr>
      </w:pPr>
      <w:r w:rsidRPr="0055607E">
        <w:rPr>
          <w:rFonts w:asciiTheme="majorHAnsi" w:hAnsiTheme="majorHAnsi" w:cs="Arial"/>
          <w:lang w:val="sl-SI"/>
        </w:rPr>
        <w:t>ter druge dolžnosti, ki so določene v tej pogodbi, Koncesijskem aktu ali veljavni zakonodaji.</w:t>
      </w:r>
    </w:p>
    <w:p w14:paraId="5DC5A499" w14:textId="77777777" w:rsidR="0055607E" w:rsidRPr="0055607E" w:rsidRDefault="0055607E" w:rsidP="0055607E">
      <w:pPr>
        <w:spacing w:line="276" w:lineRule="auto"/>
        <w:jc w:val="both"/>
        <w:rPr>
          <w:rFonts w:asciiTheme="majorHAnsi" w:hAnsiTheme="majorHAnsi" w:cs="Arial"/>
          <w:lang w:val="sl-SI"/>
        </w:rPr>
      </w:pPr>
    </w:p>
    <w:p w14:paraId="02485EB9"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2D6695AE"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(vzdrževanje)</w:t>
      </w:r>
    </w:p>
    <w:p w14:paraId="53891013" w14:textId="564CD195" w:rsidR="0055607E" w:rsidRPr="0055607E" w:rsidRDefault="0055607E" w:rsidP="00D52E6E">
      <w:pPr>
        <w:pStyle w:val="ListParagraph"/>
        <w:numPr>
          <w:ilvl w:val="0"/>
          <w:numId w:val="71"/>
        </w:numPr>
        <w:spacing w:line="276" w:lineRule="auto"/>
        <w:jc w:val="both"/>
        <w:rPr>
          <w:rFonts w:asciiTheme="majorHAnsi" w:hAnsiTheme="majorHAnsi" w:cs="Arial"/>
          <w:lang w:val="sl-SI"/>
        </w:rPr>
      </w:pPr>
      <w:r w:rsidRPr="0055607E">
        <w:rPr>
          <w:rFonts w:asciiTheme="majorHAnsi" w:hAnsiTheme="majorHAnsi" w:cs="Arial"/>
          <w:lang w:val="sl-SI"/>
        </w:rPr>
        <w:t>Koncesionar je dolžan investicijsko in tekoče skrbeti za vzdrževanje naprav, objektov in druge infrastrukture športno rekreacijskega centra tako, da je zagotovljeno nemote</w:t>
      </w:r>
      <w:r w:rsidR="006E312B">
        <w:rPr>
          <w:rFonts w:asciiTheme="majorHAnsi" w:hAnsiTheme="majorHAnsi" w:cs="Arial"/>
          <w:lang w:val="sl-SI"/>
        </w:rPr>
        <w:t>no ter varno izvajanje koncesionirane dejavnosti</w:t>
      </w:r>
      <w:r w:rsidRPr="0055607E">
        <w:rPr>
          <w:rFonts w:asciiTheme="majorHAnsi" w:hAnsiTheme="majorHAnsi" w:cs="Arial"/>
          <w:lang w:val="sl-SI"/>
        </w:rPr>
        <w:t xml:space="preserve"> in v najkrajšem možnem času poskrbeti za odpravo okvar, nepravilnosti in drugih pomanjkljivosti.</w:t>
      </w:r>
    </w:p>
    <w:p w14:paraId="4C3A8DE8" w14:textId="77777777" w:rsidR="0055607E" w:rsidRPr="0055607E" w:rsidRDefault="0055607E" w:rsidP="00D52E6E">
      <w:pPr>
        <w:pStyle w:val="ListParagraph"/>
        <w:numPr>
          <w:ilvl w:val="0"/>
          <w:numId w:val="71"/>
        </w:numPr>
        <w:spacing w:line="276" w:lineRule="auto"/>
        <w:jc w:val="both"/>
        <w:rPr>
          <w:rFonts w:asciiTheme="majorHAnsi" w:hAnsiTheme="majorHAnsi" w:cs="Arial"/>
          <w:lang w:val="sl-SI"/>
        </w:rPr>
      </w:pPr>
      <w:r w:rsidRPr="0055607E">
        <w:rPr>
          <w:rFonts w:asciiTheme="majorHAnsi" w:hAnsiTheme="majorHAnsi" w:cs="Arial"/>
          <w:lang w:val="sl-SI"/>
        </w:rPr>
        <w:t>Koncesionar prevzema vso investicijsko in poslovno tveganje v zvezi z morebitnimi pomanjkljivostmi, ki se pokažejo celotnem trajanju koncesijskega razmerja po tej pogodbi.</w:t>
      </w:r>
    </w:p>
    <w:p w14:paraId="7D62D16C" w14:textId="77777777" w:rsidR="0055607E" w:rsidRPr="0055607E" w:rsidRDefault="0055607E" w:rsidP="0055607E">
      <w:pPr>
        <w:spacing w:line="276" w:lineRule="auto"/>
        <w:jc w:val="both"/>
        <w:rPr>
          <w:rFonts w:asciiTheme="majorHAnsi" w:hAnsiTheme="majorHAnsi" w:cs="Arial"/>
          <w:lang w:val="sl-SI"/>
        </w:rPr>
      </w:pPr>
    </w:p>
    <w:p w14:paraId="53091BC3"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1F7AE7AD"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(obveznosti koncedenta)</w:t>
      </w:r>
    </w:p>
    <w:p w14:paraId="49169789" w14:textId="77777777" w:rsidR="0055607E" w:rsidRPr="0055607E" w:rsidRDefault="0055607E" w:rsidP="00D52E6E">
      <w:pPr>
        <w:pStyle w:val="ListParagraph"/>
        <w:numPr>
          <w:ilvl w:val="0"/>
          <w:numId w:val="72"/>
        </w:numPr>
        <w:spacing w:line="276" w:lineRule="auto"/>
        <w:jc w:val="both"/>
        <w:rPr>
          <w:rFonts w:asciiTheme="majorHAnsi" w:hAnsiTheme="majorHAnsi" w:cs="Arial"/>
          <w:lang w:val="sl-SI"/>
        </w:rPr>
      </w:pPr>
      <w:r w:rsidRPr="0055607E">
        <w:rPr>
          <w:rFonts w:asciiTheme="majorHAnsi" w:hAnsiTheme="majorHAnsi" w:cs="Arial"/>
          <w:lang w:val="sl-SI"/>
        </w:rPr>
        <w:t>Koncedent se zavezuje predvsem:</w:t>
      </w:r>
    </w:p>
    <w:p w14:paraId="02C04BC0" w14:textId="77777777" w:rsidR="0055607E" w:rsidRPr="0055607E" w:rsidRDefault="0055607E" w:rsidP="00D52E6E">
      <w:pPr>
        <w:pStyle w:val="ListParagraph"/>
        <w:numPr>
          <w:ilvl w:val="0"/>
          <w:numId w:val="73"/>
        </w:numPr>
        <w:spacing w:line="276" w:lineRule="auto"/>
        <w:ind w:left="851"/>
        <w:jc w:val="both"/>
        <w:rPr>
          <w:rFonts w:asciiTheme="majorHAnsi" w:hAnsiTheme="majorHAnsi" w:cs="Arial"/>
          <w:lang w:val="sl-SI"/>
        </w:rPr>
      </w:pPr>
      <w:r w:rsidRPr="0055607E">
        <w:rPr>
          <w:rFonts w:asciiTheme="majorHAnsi" w:hAnsiTheme="majorHAnsi" w:cs="Arial"/>
          <w:lang w:val="sl-SI"/>
        </w:rPr>
        <w:t>da v času izvajanja koncesijskega razmerja po tej pogodbi ne bo podelil koncesije za upravljanje in opravljanje storitev v okviru športno rekreacijskega centra drugi osebi ali na kakršenkoli drug način podelil to pravico na območju koncesije, pri čemer se ta določba ne uporablja za prenos koncesije v skladu z zakonom, Koncesijskim aktom in to pogodbo;</w:t>
      </w:r>
    </w:p>
    <w:p w14:paraId="2626A439" w14:textId="77777777" w:rsidR="0055607E" w:rsidRPr="0055607E" w:rsidRDefault="0055607E" w:rsidP="00D52E6E">
      <w:pPr>
        <w:pStyle w:val="ListParagraph"/>
        <w:numPr>
          <w:ilvl w:val="0"/>
          <w:numId w:val="73"/>
        </w:numPr>
        <w:spacing w:line="276" w:lineRule="auto"/>
        <w:ind w:left="851"/>
        <w:jc w:val="both"/>
        <w:rPr>
          <w:rFonts w:asciiTheme="majorHAnsi" w:hAnsiTheme="majorHAnsi" w:cs="Arial"/>
          <w:lang w:val="sl-SI"/>
        </w:rPr>
      </w:pPr>
      <w:r w:rsidRPr="0055607E">
        <w:rPr>
          <w:rFonts w:asciiTheme="majorHAnsi" w:hAnsiTheme="majorHAnsi" w:cs="Arial"/>
          <w:lang w:val="sl-SI"/>
        </w:rPr>
        <w:lastRenderedPageBreak/>
        <w:t>zagotavljati koncesionarju pogoje za izvajanje koncesionirane dejavnosti;</w:t>
      </w:r>
    </w:p>
    <w:p w14:paraId="3376DD47" w14:textId="77777777" w:rsidR="0055607E" w:rsidRPr="0055607E" w:rsidRDefault="0055607E" w:rsidP="00D52E6E">
      <w:pPr>
        <w:pStyle w:val="ListParagraph"/>
        <w:numPr>
          <w:ilvl w:val="0"/>
          <w:numId w:val="73"/>
        </w:numPr>
        <w:spacing w:line="276" w:lineRule="auto"/>
        <w:ind w:left="851"/>
        <w:jc w:val="both"/>
        <w:rPr>
          <w:rFonts w:asciiTheme="majorHAnsi" w:hAnsiTheme="majorHAnsi" w:cs="Arial"/>
          <w:lang w:val="sl-SI"/>
        </w:rPr>
      </w:pPr>
      <w:r w:rsidRPr="0055607E">
        <w:rPr>
          <w:rFonts w:asciiTheme="majorHAnsi" w:hAnsiTheme="majorHAnsi" w:cs="Arial"/>
          <w:lang w:val="sl-SI"/>
        </w:rPr>
        <w:t>pisno obveščati koncesionarja o morebitnih pritožbah s strani uporabnikov;</w:t>
      </w:r>
    </w:p>
    <w:p w14:paraId="7213AA9B" w14:textId="77777777" w:rsidR="0055607E" w:rsidRPr="0055607E" w:rsidRDefault="0055607E" w:rsidP="00D52E6E">
      <w:pPr>
        <w:pStyle w:val="ListParagraph"/>
        <w:numPr>
          <w:ilvl w:val="0"/>
          <w:numId w:val="73"/>
        </w:numPr>
        <w:spacing w:line="276" w:lineRule="auto"/>
        <w:ind w:left="851"/>
        <w:jc w:val="both"/>
        <w:rPr>
          <w:rFonts w:asciiTheme="majorHAnsi" w:hAnsiTheme="majorHAnsi" w:cs="Arial"/>
          <w:lang w:val="sl-SI"/>
        </w:rPr>
      </w:pPr>
      <w:r w:rsidRPr="0055607E">
        <w:rPr>
          <w:rFonts w:asciiTheme="majorHAnsi" w:hAnsiTheme="majorHAnsi" w:cs="Arial"/>
          <w:lang w:val="sl-SI"/>
        </w:rPr>
        <w:t>javno objaviti začetek veljavnosti koncesijske pogodbe;</w:t>
      </w:r>
    </w:p>
    <w:p w14:paraId="7784F6E3" w14:textId="77777777" w:rsidR="0055607E" w:rsidRPr="0055607E" w:rsidRDefault="0055607E" w:rsidP="00D52E6E">
      <w:pPr>
        <w:pStyle w:val="ListParagraph"/>
        <w:numPr>
          <w:ilvl w:val="0"/>
          <w:numId w:val="73"/>
        </w:numPr>
        <w:spacing w:line="276" w:lineRule="auto"/>
        <w:ind w:left="851"/>
        <w:jc w:val="both"/>
        <w:rPr>
          <w:rFonts w:asciiTheme="majorHAnsi" w:hAnsiTheme="majorHAnsi" w:cs="Arial"/>
          <w:lang w:val="sl-SI"/>
        </w:rPr>
      </w:pPr>
      <w:r w:rsidRPr="0055607E">
        <w:rPr>
          <w:rFonts w:asciiTheme="majorHAnsi" w:hAnsiTheme="majorHAnsi" w:cs="Arial"/>
          <w:lang w:val="sl-SI"/>
        </w:rPr>
        <w:t>da si bo prizadeval koncesionarju nuditi vso pomoč in podporo, ki jo bo ta potreboval pri pridobivanju ustreznih dovoljenj in soglasij, potrebnih za gradnjo in začetek obratovanja športno rekreacijskega centra.</w:t>
      </w:r>
    </w:p>
    <w:p w14:paraId="36B48A0F" w14:textId="7F0FB0E4" w:rsidR="0055607E" w:rsidRDefault="0055607E">
      <w:pPr>
        <w:pBdr>
          <w:top w:val="nil"/>
          <w:left w:val="nil"/>
          <w:bottom w:val="nil"/>
          <w:right w:val="nil"/>
          <w:between w:val="nil"/>
          <w:bar w:val="nil"/>
        </w:pBdr>
        <w:rPr>
          <w:rFonts w:asciiTheme="majorHAnsi" w:hAnsiTheme="majorHAnsi" w:cs="Arial"/>
          <w:lang w:val="sl-SI"/>
        </w:rPr>
      </w:pPr>
    </w:p>
    <w:p w14:paraId="01C78102" w14:textId="4106A353"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5DACE2D2"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(razmerje do uporabnikov)</w:t>
      </w:r>
    </w:p>
    <w:p w14:paraId="4C867BDD" w14:textId="77777777" w:rsidR="0055607E" w:rsidRPr="0055607E" w:rsidRDefault="0055607E" w:rsidP="00D52E6E">
      <w:pPr>
        <w:pStyle w:val="ListParagraph"/>
        <w:numPr>
          <w:ilvl w:val="0"/>
          <w:numId w:val="74"/>
        </w:numPr>
        <w:spacing w:line="276" w:lineRule="auto"/>
        <w:jc w:val="both"/>
        <w:rPr>
          <w:rFonts w:asciiTheme="majorHAnsi" w:hAnsiTheme="majorHAnsi" w:cs="Arial"/>
          <w:lang w:val="sl-SI"/>
        </w:rPr>
      </w:pPr>
      <w:r w:rsidRPr="0055607E">
        <w:rPr>
          <w:rFonts w:asciiTheme="majorHAnsi" w:hAnsiTheme="majorHAnsi" w:cs="Arial"/>
          <w:lang w:val="sl-SI"/>
        </w:rPr>
        <w:t>Koncesionar je dolžan v razmerju do uporabnikov zagotavljati trajno, redno in nemoteno uporabo storitev v okviru športno rekreacijskega centra.</w:t>
      </w:r>
    </w:p>
    <w:p w14:paraId="5E4ABB81" w14:textId="77777777" w:rsidR="0055607E" w:rsidRPr="0055607E" w:rsidRDefault="0055607E" w:rsidP="00D52E6E">
      <w:pPr>
        <w:pStyle w:val="ListParagraph"/>
        <w:numPr>
          <w:ilvl w:val="0"/>
          <w:numId w:val="74"/>
        </w:numPr>
        <w:spacing w:line="276" w:lineRule="auto"/>
        <w:jc w:val="both"/>
        <w:rPr>
          <w:rFonts w:asciiTheme="majorHAnsi" w:hAnsiTheme="majorHAnsi" w:cs="Arial"/>
          <w:lang w:val="sl-SI"/>
        </w:rPr>
      </w:pPr>
      <w:r w:rsidRPr="0055607E">
        <w:rPr>
          <w:rFonts w:asciiTheme="majorHAnsi" w:hAnsiTheme="majorHAnsi" w:cs="Arial"/>
          <w:lang w:val="sl-SI"/>
        </w:rPr>
        <w:t>Uporabniki imajo od koncesionarja zlasti pravico:</w:t>
      </w:r>
    </w:p>
    <w:p w14:paraId="7408251E" w14:textId="77777777" w:rsidR="0055607E" w:rsidRPr="0055607E" w:rsidRDefault="0055607E" w:rsidP="00D52E6E">
      <w:pPr>
        <w:pStyle w:val="ListParagraph"/>
        <w:numPr>
          <w:ilvl w:val="0"/>
          <w:numId w:val="75"/>
        </w:numPr>
        <w:spacing w:line="276" w:lineRule="auto"/>
        <w:ind w:left="851"/>
        <w:jc w:val="both"/>
        <w:rPr>
          <w:rFonts w:asciiTheme="majorHAnsi" w:hAnsiTheme="majorHAnsi" w:cs="Arial"/>
          <w:lang w:val="sl-SI"/>
        </w:rPr>
      </w:pPr>
      <w:r w:rsidRPr="0055607E">
        <w:rPr>
          <w:rFonts w:asciiTheme="majorHAnsi" w:hAnsiTheme="majorHAnsi" w:cs="Arial"/>
          <w:lang w:val="sl-SI"/>
        </w:rPr>
        <w:t>do enake obravnave glede kakovosti in dostopnosti storitev;</w:t>
      </w:r>
    </w:p>
    <w:p w14:paraId="7784E742" w14:textId="77777777" w:rsidR="0055607E" w:rsidRPr="0055607E" w:rsidRDefault="0055607E" w:rsidP="00D52E6E">
      <w:pPr>
        <w:pStyle w:val="ListParagraph"/>
        <w:numPr>
          <w:ilvl w:val="0"/>
          <w:numId w:val="75"/>
        </w:numPr>
        <w:spacing w:line="276" w:lineRule="auto"/>
        <w:ind w:left="851"/>
        <w:jc w:val="both"/>
        <w:rPr>
          <w:rFonts w:asciiTheme="majorHAnsi" w:hAnsiTheme="majorHAnsi" w:cs="Arial"/>
          <w:lang w:val="sl-SI"/>
        </w:rPr>
      </w:pPr>
      <w:r w:rsidRPr="0055607E">
        <w:rPr>
          <w:rFonts w:asciiTheme="majorHAnsi" w:hAnsiTheme="majorHAnsi" w:cs="Arial"/>
          <w:lang w:val="sl-SI"/>
        </w:rPr>
        <w:t>do reguliranih in vnaprej objavljenih cen storitev v okviru športno rekreacijskega centra;</w:t>
      </w:r>
    </w:p>
    <w:p w14:paraId="40A8B674" w14:textId="77777777" w:rsidR="0055607E" w:rsidRPr="0055607E" w:rsidRDefault="0055607E" w:rsidP="00D52E6E">
      <w:pPr>
        <w:pStyle w:val="ListParagraph"/>
        <w:numPr>
          <w:ilvl w:val="0"/>
          <w:numId w:val="75"/>
        </w:numPr>
        <w:spacing w:line="276" w:lineRule="auto"/>
        <w:ind w:left="851"/>
        <w:jc w:val="both"/>
        <w:rPr>
          <w:rFonts w:asciiTheme="majorHAnsi" w:hAnsiTheme="majorHAnsi" w:cs="Arial"/>
          <w:lang w:val="sl-SI"/>
        </w:rPr>
      </w:pPr>
      <w:r w:rsidRPr="0055607E">
        <w:rPr>
          <w:rFonts w:asciiTheme="majorHAnsi" w:hAnsiTheme="majorHAnsi" w:cs="Arial"/>
          <w:lang w:val="sl-SI"/>
        </w:rPr>
        <w:t>uporabljati storitve v okviru športno rekreacijskega centra pod pogoji, določenimi z zakonom, s Koncesijskim aktom, to pogodbo in z drugimi predpisi.</w:t>
      </w:r>
    </w:p>
    <w:p w14:paraId="236C5423" w14:textId="77777777" w:rsidR="0055607E" w:rsidRPr="0055607E" w:rsidRDefault="0055607E" w:rsidP="0055607E">
      <w:pPr>
        <w:spacing w:line="276" w:lineRule="auto"/>
        <w:jc w:val="both"/>
        <w:rPr>
          <w:rFonts w:asciiTheme="majorHAnsi" w:hAnsiTheme="majorHAnsi" w:cs="Arial"/>
          <w:lang w:val="sl-SI"/>
        </w:rPr>
      </w:pPr>
    </w:p>
    <w:p w14:paraId="0DE48DF2" w14:textId="77777777" w:rsidR="0055607E" w:rsidRPr="0055607E" w:rsidRDefault="0055607E" w:rsidP="00D52E6E">
      <w:pPr>
        <w:pStyle w:val="ListParagraph"/>
        <w:numPr>
          <w:ilvl w:val="0"/>
          <w:numId w:val="28"/>
        </w:numPr>
        <w:spacing w:line="276" w:lineRule="auto"/>
        <w:ind w:left="709"/>
        <w:jc w:val="both"/>
        <w:rPr>
          <w:rFonts w:asciiTheme="majorHAnsi" w:hAnsiTheme="majorHAnsi" w:cs="Arial"/>
          <w:lang w:val="sl-SI"/>
        </w:rPr>
      </w:pPr>
      <w:r w:rsidRPr="0055607E">
        <w:rPr>
          <w:rFonts w:asciiTheme="majorHAnsi" w:hAnsiTheme="majorHAnsi" w:cs="Arial"/>
          <w:lang w:val="sl-SI"/>
        </w:rPr>
        <w:t>IZROČITEV INFRASTRUKTURE OB PRENEHANJU KONCESIJE</w:t>
      </w:r>
    </w:p>
    <w:p w14:paraId="14263E7B"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1A37A5B0"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(prenos lastninske pravice)</w:t>
      </w:r>
    </w:p>
    <w:p w14:paraId="63DC22D5" w14:textId="77777777" w:rsidR="0055607E" w:rsidRPr="0055607E" w:rsidRDefault="0055607E" w:rsidP="00D52E6E">
      <w:pPr>
        <w:pStyle w:val="ListParagraph"/>
        <w:numPr>
          <w:ilvl w:val="0"/>
          <w:numId w:val="76"/>
        </w:numPr>
        <w:spacing w:line="276" w:lineRule="auto"/>
        <w:jc w:val="both"/>
        <w:rPr>
          <w:rFonts w:asciiTheme="majorHAnsi" w:hAnsiTheme="majorHAnsi" w:cs="Arial"/>
          <w:lang w:val="sl-SI"/>
        </w:rPr>
      </w:pPr>
      <w:r w:rsidRPr="0055607E">
        <w:rPr>
          <w:rFonts w:asciiTheme="majorHAnsi" w:hAnsiTheme="majorHAnsi" w:cs="Arial"/>
          <w:lang w:val="sl-SI"/>
        </w:rPr>
        <w:t>V primerih, ko skladno s 55. členom te pogodbe preneha koncesijsko razmerje, mora koncesionar v roku, ki mu ga pisno določi koncedent, izročiti koncedentu v last in posest vso infrastrukturo športno rekreacijskega centra ter druge premičnine, ki so pritikline ter jih je imel v lasti in posesti z namenom izvajanja koncesionirane dejavnosti.</w:t>
      </w:r>
    </w:p>
    <w:p w14:paraId="0F3133AD" w14:textId="77777777" w:rsidR="0055607E" w:rsidRPr="0055607E" w:rsidRDefault="0055607E" w:rsidP="00D52E6E">
      <w:pPr>
        <w:pStyle w:val="ListParagraph"/>
        <w:numPr>
          <w:ilvl w:val="0"/>
          <w:numId w:val="76"/>
        </w:numPr>
        <w:spacing w:line="276" w:lineRule="auto"/>
        <w:jc w:val="both"/>
        <w:rPr>
          <w:rFonts w:asciiTheme="majorHAnsi" w:hAnsiTheme="majorHAnsi" w:cs="Arial"/>
          <w:lang w:val="sl-SI"/>
        </w:rPr>
      </w:pPr>
      <w:r w:rsidRPr="0055607E">
        <w:rPr>
          <w:rFonts w:asciiTheme="majorHAnsi" w:hAnsiTheme="majorHAnsi" w:cs="Arial"/>
          <w:lang w:val="sl-SI"/>
        </w:rPr>
        <w:t>Izročitev iz prvega odstavka tega člena se opravi neodplačno v primeru prenehanja koncesijske pogodbe po preteku časa, za katerega je bila sklenjena, v drugih primerih prenehanja pa skladno z določbami te pogodbe, ki urejajo posamezni razlog prenehanja.</w:t>
      </w:r>
    </w:p>
    <w:p w14:paraId="6D9835B5" w14:textId="77777777" w:rsidR="0055607E" w:rsidRPr="0055607E" w:rsidRDefault="0055607E" w:rsidP="00D52E6E">
      <w:pPr>
        <w:pStyle w:val="ListParagraph"/>
        <w:numPr>
          <w:ilvl w:val="0"/>
          <w:numId w:val="76"/>
        </w:numPr>
        <w:spacing w:line="276" w:lineRule="auto"/>
        <w:jc w:val="both"/>
        <w:rPr>
          <w:rFonts w:asciiTheme="majorHAnsi" w:hAnsiTheme="majorHAnsi" w:cs="Arial"/>
          <w:lang w:val="sl-SI"/>
        </w:rPr>
      </w:pPr>
      <w:r w:rsidRPr="0055607E">
        <w:rPr>
          <w:rFonts w:asciiTheme="majorHAnsi" w:hAnsiTheme="majorHAnsi" w:cs="Arial"/>
          <w:lang w:val="sl-SI"/>
        </w:rPr>
        <w:t xml:space="preserve">Koncesionar mora zagotoviti, da je vsa infrastruktura športno rekreacijskega centra ob prenehanju koncesijskega razmerja v takem stanju, da ima vse lastnosti, ki so potrebne za njeno normalno nadaljnje obratovanje, delovanje in rabo. Za ugotovitev navedenega pogodbeni stranki ob izročitvi opravita temeljit pregled stanja infrastrukture športno rekreacijskega centra. Če pri navedenem pregledu med strankama obstaja spor o stanju infrastrukture športno rekreacijskega centra, </w:t>
      </w:r>
      <w:r w:rsidRPr="0055607E">
        <w:rPr>
          <w:rFonts w:asciiTheme="majorHAnsi" w:hAnsiTheme="majorHAnsi" w:cs="Arial"/>
          <w:lang w:val="sl-SI"/>
        </w:rPr>
        <w:lastRenderedPageBreak/>
        <w:t>se pregled stanja opravi s strani neodvisnega izvedenca, ki ga izbere koncesionar izmed s strani koncedenta predlaganih treh izvedencev. Če se za posamezni del infrastrukture športno rekreacijskega centra ugotovi, da nima lastnosti, ki so potrebne za njegovo normalno rabo, je koncedent od koncesionarja upravičen zahtevati nadomestno izvedbo, ki zagotavlja takšno rabo. Stroške izvedenca si pogodbeni stranki delita glede na uspeh ugotovitvenega postopka.</w:t>
      </w:r>
    </w:p>
    <w:p w14:paraId="035153FF" w14:textId="77777777" w:rsidR="0055607E" w:rsidRPr="0055607E" w:rsidRDefault="0055607E" w:rsidP="00D52E6E">
      <w:pPr>
        <w:pStyle w:val="ListParagraph"/>
        <w:numPr>
          <w:ilvl w:val="0"/>
          <w:numId w:val="76"/>
        </w:numPr>
        <w:spacing w:line="276" w:lineRule="auto"/>
        <w:jc w:val="both"/>
        <w:rPr>
          <w:rFonts w:asciiTheme="majorHAnsi" w:hAnsiTheme="majorHAnsi" w:cs="Arial"/>
          <w:lang w:val="sl-SI"/>
        </w:rPr>
      </w:pPr>
      <w:r w:rsidRPr="0055607E">
        <w:rPr>
          <w:rFonts w:asciiTheme="majorHAnsi" w:hAnsiTheme="majorHAnsi" w:cs="Arial"/>
          <w:lang w:val="sl-SI"/>
        </w:rPr>
        <w:t>Ob izročitvi iz prvega odstavka tega člena mora koncesionar koncedentu izročiti tudi vse originale dokumentacije iz 31. člena te pogodbe, ter tudi vso tehnično in drugo dokumentacijo, izdelano in pridobljeno v času vzdrževanja in upravljanja športno rekreacijskega centra.</w:t>
      </w:r>
    </w:p>
    <w:p w14:paraId="62101F32" w14:textId="77777777" w:rsidR="0055607E" w:rsidRPr="0055607E" w:rsidRDefault="0055607E" w:rsidP="00D52E6E">
      <w:pPr>
        <w:pStyle w:val="ListParagraph"/>
        <w:numPr>
          <w:ilvl w:val="0"/>
          <w:numId w:val="76"/>
        </w:numPr>
        <w:spacing w:line="276" w:lineRule="auto"/>
        <w:jc w:val="both"/>
        <w:rPr>
          <w:rFonts w:asciiTheme="majorHAnsi" w:hAnsiTheme="majorHAnsi" w:cs="Arial"/>
          <w:lang w:val="sl-SI"/>
        </w:rPr>
      </w:pPr>
      <w:r w:rsidRPr="0055607E">
        <w:rPr>
          <w:rFonts w:asciiTheme="majorHAnsi" w:hAnsiTheme="majorHAnsi" w:cs="Arial"/>
          <w:lang w:val="sl-SI"/>
        </w:rPr>
        <w:t>Športno rekreacijski center se šteje za prevzetega, ko pooblaščena predstavnika pogodbenih strank podpišeta prevzemni zapisnik, skladno s 43. členom te pogodbe. Če v prevzemnem zapisniku niso zapisane pripombe, se šteje, da športno rekreacijski center nima očitnih napak.</w:t>
      </w:r>
    </w:p>
    <w:p w14:paraId="1F89BEE6" w14:textId="77777777" w:rsidR="0055607E" w:rsidRPr="0055607E" w:rsidRDefault="0055607E" w:rsidP="0055607E">
      <w:pPr>
        <w:spacing w:line="276" w:lineRule="auto"/>
        <w:jc w:val="both"/>
        <w:rPr>
          <w:rFonts w:asciiTheme="majorHAnsi" w:hAnsiTheme="majorHAnsi" w:cs="Arial"/>
          <w:lang w:val="sl-SI"/>
        </w:rPr>
      </w:pPr>
    </w:p>
    <w:p w14:paraId="026D4018"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34409796"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(prevzem)</w:t>
      </w:r>
    </w:p>
    <w:p w14:paraId="2D04182F" w14:textId="77777777" w:rsidR="0055607E" w:rsidRPr="0055607E" w:rsidRDefault="0055607E" w:rsidP="00D52E6E">
      <w:pPr>
        <w:pStyle w:val="ListParagraph"/>
        <w:numPr>
          <w:ilvl w:val="0"/>
          <w:numId w:val="77"/>
        </w:numPr>
        <w:spacing w:line="276" w:lineRule="auto"/>
        <w:jc w:val="both"/>
        <w:rPr>
          <w:rFonts w:asciiTheme="majorHAnsi" w:hAnsiTheme="majorHAnsi" w:cs="Arial"/>
          <w:lang w:val="sl-SI"/>
        </w:rPr>
      </w:pPr>
      <w:r w:rsidRPr="0055607E">
        <w:rPr>
          <w:rFonts w:asciiTheme="majorHAnsi" w:hAnsiTheme="majorHAnsi" w:cs="Arial"/>
          <w:lang w:val="sl-SI"/>
        </w:rPr>
        <w:t>Prevzemni zapisnik vsebuje predvsem:</w:t>
      </w:r>
    </w:p>
    <w:p w14:paraId="11208085" w14:textId="77777777" w:rsidR="0055607E" w:rsidRPr="0055607E" w:rsidRDefault="0055607E" w:rsidP="00D52E6E">
      <w:pPr>
        <w:pStyle w:val="ListParagraph"/>
        <w:numPr>
          <w:ilvl w:val="0"/>
          <w:numId w:val="78"/>
        </w:numPr>
        <w:spacing w:line="276" w:lineRule="auto"/>
        <w:ind w:left="851"/>
        <w:jc w:val="both"/>
        <w:rPr>
          <w:rFonts w:asciiTheme="majorHAnsi" w:hAnsiTheme="majorHAnsi" w:cs="Arial"/>
          <w:lang w:val="sl-SI"/>
        </w:rPr>
      </w:pPr>
      <w:r w:rsidRPr="0055607E">
        <w:rPr>
          <w:rFonts w:asciiTheme="majorHAnsi" w:hAnsiTheme="majorHAnsi" w:cs="Arial"/>
          <w:lang w:val="sl-SI"/>
        </w:rPr>
        <w:t>zemljiškoknjižno navedbo vseh zemljišč oziroma stvarnih pravic, ki so predmet prenosa;</w:t>
      </w:r>
    </w:p>
    <w:p w14:paraId="26EF1FB2" w14:textId="77777777" w:rsidR="0055607E" w:rsidRPr="0055607E" w:rsidRDefault="0055607E" w:rsidP="00D52E6E">
      <w:pPr>
        <w:pStyle w:val="ListParagraph"/>
        <w:numPr>
          <w:ilvl w:val="0"/>
          <w:numId w:val="78"/>
        </w:numPr>
        <w:spacing w:line="276" w:lineRule="auto"/>
        <w:ind w:left="851"/>
        <w:jc w:val="both"/>
        <w:rPr>
          <w:rFonts w:asciiTheme="majorHAnsi" w:hAnsiTheme="majorHAnsi" w:cs="Arial"/>
          <w:lang w:val="sl-SI"/>
        </w:rPr>
      </w:pPr>
      <w:r w:rsidRPr="0055607E">
        <w:rPr>
          <w:rFonts w:asciiTheme="majorHAnsi" w:hAnsiTheme="majorHAnsi" w:cs="Arial"/>
          <w:lang w:val="sl-SI"/>
        </w:rPr>
        <w:t>popis vseh objektov, naprav in druge infrastrukture športno rekreacijskega centra, ki se nahaja na zemljiščih iz prve alineje;</w:t>
      </w:r>
    </w:p>
    <w:p w14:paraId="3E9FBE0A" w14:textId="77777777" w:rsidR="0055607E" w:rsidRPr="0055607E" w:rsidRDefault="0055607E" w:rsidP="00D52E6E">
      <w:pPr>
        <w:pStyle w:val="ListParagraph"/>
        <w:numPr>
          <w:ilvl w:val="0"/>
          <w:numId w:val="78"/>
        </w:numPr>
        <w:spacing w:line="276" w:lineRule="auto"/>
        <w:ind w:left="851"/>
        <w:jc w:val="both"/>
        <w:rPr>
          <w:rFonts w:asciiTheme="majorHAnsi" w:hAnsiTheme="majorHAnsi" w:cs="Arial"/>
          <w:lang w:val="sl-SI"/>
        </w:rPr>
      </w:pPr>
      <w:r w:rsidRPr="0055607E">
        <w:rPr>
          <w:rFonts w:asciiTheme="majorHAnsi" w:hAnsiTheme="majorHAnsi" w:cs="Arial"/>
          <w:lang w:val="sl-SI"/>
        </w:rPr>
        <w:t>opis funkcionalnega stanja vseh objektov, naprav in druge infrastrukture športno rekreacijskega centra, vključno z morebitnimi pripombami koncesionarja glede neustreznega stanja posamezne stvari;</w:t>
      </w:r>
    </w:p>
    <w:p w14:paraId="114A5F53" w14:textId="77777777" w:rsidR="0055607E" w:rsidRPr="0055607E" w:rsidRDefault="0055607E" w:rsidP="00D52E6E">
      <w:pPr>
        <w:pStyle w:val="ListParagraph"/>
        <w:numPr>
          <w:ilvl w:val="0"/>
          <w:numId w:val="78"/>
        </w:numPr>
        <w:spacing w:line="276" w:lineRule="auto"/>
        <w:ind w:left="851"/>
        <w:jc w:val="both"/>
        <w:rPr>
          <w:rFonts w:asciiTheme="majorHAnsi" w:hAnsiTheme="majorHAnsi" w:cs="Arial"/>
          <w:lang w:val="sl-SI"/>
        </w:rPr>
      </w:pPr>
      <w:r w:rsidRPr="0055607E">
        <w:rPr>
          <w:rFonts w:asciiTheme="majorHAnsi" w:hAnsiTheme="majorHAnsi" w:cs="Arial"/>
          <w:lang w:val="sl-SI"/>
        </w:rPr>
        <w:t>popis vseh premičnih stvari, ki so namenjene za izvajanje koncesionirane dejavnosti;</w:t>
      </w:r>
    </w:p>
    <w:p w14:paraId="6D37B6E3" w14:textId="77777777" w:rsidR="0055607E" w:rsidRPr="0055607E" w:rsidRDefault="0055607E" w:rsidP="00D52E6E">
      <w:pPr>
        <w:pStyle w:val="ListParagraph"/>
        <w:numPr>
          <w:ilvl w:val="0"/>
          <w:numId w:val="78"/>
        </w:numPr>
        <w:spacing w:line="276" w:lineRule="auto"/>
        <w:ind w:left="851"/>
        <w:jc w:val="both"/>
        <w:rPr>
          <w:rFonts w:asciiTheme="majorHAnsi" w:hAnsiTheme="majorHAnsi" w:cs="Arial"/>
          <w:lang w:val="sl-SI"/>
        </w:rPr>
      </w:pPr>
      <w:r w:rsidRPr="0055607E">
        <w:rPr>
          <w:rFonts w:asciiTheme="majorHAnsi" w:hAnsiTheme="majorHAnsi" w:cs="Arial"/>
          <w:lang w:val="sl-SI"/>
        </w:rPr>
        <w:t>navedbo tehnične in druge dokumentacije, ki je povezana z zemljišči, objekti, napravami in drugo infrastrukturo športno rekreacijskega centra iz prejšnjih alinej.</w:t>
      </w:r>
    </w:p>
    <w:p w14:paraId="0D70041A" w14:textId="77777777" w:rsidR="0055607E" w:rsidRPr="0055607E" w:rsidRDefault="0055607E" w:rsidP="0055607E">
      <w:pPr>
        <w:spacing w:line="276" w:lineRule="auto"/>
        <w:jc w:val="both"/>
        <w:rPr>
          <w:rFonts w:asciiTheme="majorHAnsi" w:hAnsiTheme="majorHAnsi" w:cs="Arial"/>
          <w:lang w:val="sl-SI"/>
        </w:rPr>
      </w:pPr>
    </w:p>
    <w:p w14:paraId="1D5A00A3"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20D7209E"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(zamuda pri prevzemu)</w:t>
      </w:r>
    </w:p>
    <w:p w14:paraId="780B1819" w14:textId="5384BB98" w:rsidR="0055607E" w:rsidRPr="0055607E" w:rsidRDefault="0055607E" w:rsidP="00D52E6E">
      <w:pPr>
        <w:pStyle w:val="ListParagraph"/>
        <w:numPr>
          <w:ilvl w:val="0"/>
          <w:numId w:val="79"/>
        </w:numPr>
        <w:spacing w:line="276" w:lineRule="auto"/>
        <w:jc w:val="both"/>
        <w:rPr>
          <w:rFonts w:asciiTheme="majorHAnsi" w:hAnsiTheme="majorHAnsi" w:cs="Arial"/>
          <w:lang w:val="sl-SI"/>
        </w:rPr>
      </w:pPr>
      <w:r w:rsidRPr="0055607E">
        <w:rPr>
          <w:rFonts w:asciiTheme="majorHAnsi" w:hAnsiTheme="majorHAnsi" w:cs="Arial"/>
          <w:lang w:val="sl-SI"/>
        </w:rPr>
        <w:t xml:space="preserve">V primeru, da koncesionar iz razlogov na njegovi strani ne opravi izročitve v roku, ki je določen s strani koncedenta, mora za vsak dan zamude koncedentu plačati pogodbeno kazen v vrednosti </w:t>
      </w:r>
      <w:r w:rsidR="00034F47">
        <w:rPr>
          <w:rFonts w:asciiTheme="majorHAnsi" w:hAnsiTheme="majorHAnsi" w:cs="Arial"/>
          <w:lang w:val="sl-SI"/>
        </w:rPr>
        <w:t>5% koncesijske dajatve, kot je opredeljena v 18. členu te pogodbe.</w:t>
      </w:r>
      <w:r w:rsidRPr="0055607E">
        <w:rPr>
          <w:rFonts w:asciiTheme="majorHAnsi" w:hAnsiTheme="majorHAnsi" w:cs="Arial"/>
          <w:lang w:val="sl-SI"/>
        </w:rPr>
        <w:t xml:space="preserve"> </w:t>
      </w:r>
    </w:p>
    <w:p w14:paraId="5CA87AF4" w14:textId="77777777" w:rsidR="0055607E" w:rsidRPr="0055607E" w:rsidRDefault="0055607E" w:rsidP="00D52E6E">
      <w:pPr>
        <w:pStyle w:val="ListParagraph"/>
        <w:numPr>
          <w:ilvl w:val="0"/>
          <w:numId w:val="79"/>
        </w:numPr>
        <w:spacing w:line="276" w:lineRule="auto"/>
        <w:jc w:val="both"/>
        <w:rPr>
          <w:rFonts w:asciiTheme="majorHAnsi" w:hAnsiTheme="majorHAnsi" w:cs="Arial"/>
          <w:lang w:val="sl-SI"/>
        </w:rPr>
      </w:pPr>
      <w:r w:rsidRPr="0055607E">
        <w:rPr>
          <w:rFonts w:asciiTheme="majorHAnsi" w:hAnsiTheme="majorHAnsi" w:cs="Arial"/>
          <w:lang w:val="sl-SI"/>
        </w:rPr>
        <w:lastRenderedPageBreak/>
        <w:t>V primeru, da ima koncedent zaradi zamude koncesionarja stroške in škodo, ki presega pogodbeno kazen, je koncesionar poleg pogodbene kazni dolžan plačati tudi vse nastale stroške in povrniti škodo zaradi zamude v višini, ki jo bo koncedent obračunal po prevzemu del.</w:t>
      </w:r>
    </w:p>
    <w:p w14:paraId="5F936712" w14:textId="68FCBC47" w:rsidR="0055607E" w:rsidRDefault="0055607E">
      <w:pPr>
        <w:pBdr>
          <w:top w:val="nil"/>
          <w:left w:val="nil"/>
          <w:bottom w:val="nil"/>
          <w:right w:val="nil"/>
          <w:between w:val="nil"/>
          <w:bar w:val="nil"/>
        </w:pBdr>
        <w:rPr>
          <w:rFonts w:asciiTheme="majorHAnsi" w:hAnsiTheme="majorHAnsi" w:cs="Arial"/>
          <w:lang w:val="sl-SI"/>
        </w:rPr>
      </w:pPr>
    </w:p>
    <w:p w14:paraId="7E1C5ED4" w14:textId="4721324C" w:rsidR="0055607E" w:rsidRPr="0055607E" w:rsidRDefault="0055607E" w:rsidP="00D52E6E">
      <w:pPr>
        <w:pStyle w:val="ListParagraph"/>
        <w:numPr>
          <w:ilvl w:val="0"/>
          <w:numId w:val="28"/>
        </w:numPr>
        <w:spacing w:line="276" w:lineRule="auto"/>
        <w:jc w:val="both"/>
        <w:rPr>
          <w:rFonts w:asciiTheme="majorHAnsi" w:hAnsiTheme="majorHAnsi" w:cs="Arial"/>
          <w:lang w:val="sl-SI"/>
        </w:rPr>
      </w:pPr>
      <w:r w:rsidRPr="0055607E">
        <w:rPr>
          <w:rFonts w:asciiTheme="majorHAnsi" w:hAnsiTheme="majorHAnsi" w:cs="Arial"/>
          <w:lang w:val="sl-SI"/>
        </w:rPr>
        <w:t>ZAVAROVANJA</w:t>
      </w:r>
    </w:p>
    <w:p w14:paraId="216EF1F7"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38454974"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(zavarovanje za dobro izvedbo pogodbenih obveznosti)</w:t>
      </w:r>
    </w:p>
    <w:p w14:paraId="551FADDF" w14:textId="77777777" w:rsidR="0055607E" w:rsidRPr="0055607E" w:rsidRDefault="0055607E" w:rsidP="00D52E6E">
      <w:pPr>
        <w:pStyle w:val="ListParagraph"/>
        <w:numPr>
          <w:ilvl w:val="0"/>
          <w:numId w:val="80"/>
        </w:numPr>
        <w:spacing w:line="276" w:lineRule="auto"/>
        <w:jc w:val="both"/>
        <w:rPr>
          <w:rFonts w:asciiTheme="majorHAnsi" w:hAnsiTheme="majorHAnsi" w:cs="Arial"/>
          <w:lang w:val="sl-SI"/>
        </w:rPr>
      </w:pPr>
      <w:r w:rsidRPr="0055607E">
        <w:rPr>
          <w:rFonts w:asciiTheme="majorHAnsi" w:hAnsiTheme="majorHAnsi" w:cs="Arial"/>
          <w:lang w:val="sl-SI"/>
        </w:rPr>
        <w:t>Koncesionar mora koncedentu najkasneje v petnajstih (15) dneh od sklenitve te pogodbe, kot pogoj za njeno veljavnost, izročiti zavarovanje za dobro izvedbo pogodbenih obveznosti.</w:t>
      </w:r>
    </w:p>
    <w:p w14:paraId="3B5E2FD6" w14:textId="77777777" w:rsidR="0055607E" w:rsidRPr="0055607E" w:rsidRDefault="0055607E" w:rsidP="00D52E6E">
      <w:pPr>
        <w:pStyle w:val="ListParagraph"/>
        <w:numPr>
          <w:ilvl w:val="0"/>
          <w:numId w:val="80"/>
        </w:numPr>
        <w:spacing w:line="276" w:lineRule="auto"/>
        <w:jc w:val="both"/>
        <w:rPr>
          <w:rFonts w:asciiTheme="majorHAnsi" w:hAnsiTheme="majorHAnsi" w:cs="Arial"/>
          <w:lang w:val="sl-SI"/>
        </w:rPr>
      </w:pPr>
      <w:r w:rsidRPr="0055607E">
        <w:rPr>
          <w:rFonts w:asciiTheme="majorHAnsi" w:hAnsiTheme="majorHAnsi" w:cs="Arial"/>
          <w:lang w:val="sl-SI"/>
        </w:rPr>
        <w:t>Zavarovanje za dobro izvedbo pogodbenih obveznosti mora biti v obliki menične izjave in menice v višini pet odstotkov (5%) ocenjene vrednosti prve faze gradnje športno rekreacijskega centra (z DDV).</w:t>
      </w:r>
    </w:p>
    <w:p w14:paraId="275DE6D5" w14:textId="77777777" w:rsidR="0055607E" w:rsidRPr="0055607E" w:rsidRDefault="0055607E" w:rsidP="00D52E6E">
      <w:pPr>
        <w:pStyle w:val="ListParagraph"/>
        <w:numPr>
          <w:ilvl w:val="0"/>
          <w:numId w:val="80"/>
        </w:numPr>
        <w:spacing w:line="276" w:lineRule="auto"/>
        <w:jc w:val="both"/>
        <w:rPr>
          <w:rFonts w:asciiTheme="majorHAnsi" w:hAnsiTheme="majorHAnsi" w:cs="Arial"/>
          <w:lang w:val="sl-SI"/>
        </w:rPr>
      </w:pPr>
      <w:r w:rsidRPr="0055607E">
        <w:rPr>
          <w:rFonts w:asciiTheme="majorHAnsi" w:hAnsiTheme="majorHAnsi" w:cs="Arial"/>
          <w:lang w:val="sl-SI"/>
        </w:rPr>
        <w:t>Koncedent lahko unovči zavarovanje za dobro izvedbo pogodbenih obveznosti, če:</w:t>
      </w:r>
    </w:p>
    <w:p w14:paraId="586D34CC" w14:textId="77777777" w:rsidR="0055607E" w:rsidRPr="0055607E" w:rsidRDefault="0055607E" w:rsidP="00D52E6E">
      <w:pPr>
        <w:pStyle w:val="ListParagraph"/>
        <w:numPr>
          <w:ilvl w:val="1"/>
          <w:numId w:val="80"/>
        </w:numPr>
        <w:spacing w:line="276" w:lineRule="auto"/>
        <w:jc w:val="both"/>
        <w:rPr>
          <w:rFonts w:asciiTheme="majorHAnsi" w:hAnsiTheme="majorHAnsi" w:cs="Arial"/>
          <w:lang w:val="sl-SI"/>
        </w:rPr>
      </w:pPr>
      <w:r w:rsidRPr="0055607E">
        <w:rPr>
          <w:rFonts w:asciiTheme="majorHAnsi" w:hAnsiTheme="majorHAnsi" w:cs="Arial"/>
          <w:lang w:val="sl-SI"/>
        </w:rPr>
        <w:t>koncesionar gradbenih del v celoti ali delno ne izvaja skladno z določbami Koncesijskega akta, te pogodbe ali projektne dokumentacije oziroma naloge;</w:t>
      </w:r>
    </w:p>
    <w:p w14:paraId="708F5185" w14:textId="77777777" w:rsidR="0055607E" w:rsidRPr="0055607E" w:rsidRDefault="0055607E" w:rsidP="00D52E6E">
      <w:pPr>
        <w:pStyle w:val="ListParagraph"/>
        <w:numPr>
          <w:ilvl w:val="1"/>
          <w:numId w:val="80"/>
        </w:numPr>
        <w:spacing w:line="276" w:lineRule="auto"/>
        <w:jc w:val="both"/>
        <w:rPr>
          <w:rFonts w:asciiTheme="majorHAnsi" w:hAnsiTheme="majorHAnsi" w:cs="Arial"/>
          <w:lang w:val="sl-SI"/>
        </w:rPr>
      </w:pPr>
      <w:r w:rsidRPr="0055607E">
        <w:rPr>
          <w:rFonts w:asciiTheme="majorHAnsi" w:hAnsiTheme="majorHAnsi" w:cs="Arial"/>
          <w:lang w:val="sl-SI"/>
        </w:rPr>
        <w:t xml:space="preserve">je tako določeno s to pogodbo. </w:t>
      </w:r>
    </w:p>
    <w:p w14:paraId="45374C3C" w14:textId="1EF73E8D" w:rsidR="0055607E" w:rsidRPr="0055607E" w:rsidRDefault="0055607E" w:rsidP="00D52E6E">
      <w:pPr>
        <w:pStyle w:val="ListParagraph"/>
        <w:numPr>
          <w:ilvl w:val="0"/>
          <w:numId w:val="80"/>
        </w:numPr>
        <w:spacing w:line="276" w:lineRule="auto"/>
        <w:jc w:val="both"/>
        <w:rPr>
          <w:rFonts w:asciiTheme="majorHAnsi" w:hAnsiTheme="majorHAnsi" w:cs="Arial"/>
          <w:lang w:val="sl-SI"/>
        </w:rPr>
      </w:pPr>
      <w:r w:rsidRPr="0055607E">
        <w:rPr>
          <w:rFonts w:asciiTheme="majorHAnsi" w:hAnsiTheme="majorHAnsi" w:cs="Arial"/>
          <w:lang w:val="sl-SI"/>
        </w:rPr>
        <w:t xml:space="preserve">Koncedent lahko unovči zavarovanje za dobro izvedbo </w:t>
      </w:r>
      <w:r w:rsidR="008B75D1">
        <w:rPr>
          <w:rFonts w:asciiTheme="majorHAnsi" w:hAnsiTheme="majorHAnsi" w:cs="Arial"/>
          <w:lang w:val="sl-SI"/>
        </w:rPr>
        <w:t>pogodbenih obveznosti</w:t>
      </w:r>
      <w:r w:rsidRPr="0055607E">
        <w:rPr>
          <w:rFonts w:asciiTheme="majorHAnsi" w:hAnsiTheme="majorHAnsi" w:cs="Arial"/>
          <w:lang w:val="sl-SI"/>
        </w:rPr>
        <w:t xml:space="preserve"> tudi, če koncesionar prve faze gradnje športno rekreacijskega centra ne bo dokončal do roka iz 30. člena te pogodbe. V tem primeru je koncedent upravičen do unovčitve v višini 0,2% ocenjene vrednosti prve faze gradnje (z DDV) za vsak koledarski dan zamude, vendar skupno največ do višine 5% ocenjene vrednosti prve faze gradnje (z DDV).</w:t>
      </w:r>
    </w:p>
    <w:p w14:paraId="75746971" w14:textId="77777777" w:rsidR="0055607E" w:rsidRPr="0055607E" w:rsidRDefault="0055607E" w:rsidP="00D52E6E">
      <w:pPr>
        <w:numPr>
          <w:ilvl w:val="0"/>
          <w:numId w:val="80"/>
        </w:numPr>
        <w:spacing w:after="120" w:line="276" w:lineRule="auto"/>
        <w:jc w:val="both"/>
        <w:rPr>
          <w:rFonts w:asciiTheme="majorHAnsi" w:hAnsiTheme="majorHAnsi" w:cs="Arial"/>
          <w:lang w:val="sl-SI"/>
        </w:rPr>
      </w:pPr>
      <w:r w:rsidRPr="0055607E">
        <w:rPr>
          <w:rFonts w:asciiTheme="majorHAnsi" w:hAnsiTheme="majorHAnsi" w:cs="Arial"/>
          <w:lang w:val="sl-SI"/>
        </w:rPr>
        <w:t xml:space="preserve">Zavarovanje za dobro izvedbo gradbenih obveznosti mora biti veljavno vsaj šestdeset (60) dni več kot skrajni rok za izvedbo prve faze gradnje iz prvega odstavka 30. člena te pogodbe. </w:t>
      </w:r>
    </w:p>
    <w:p w14:paraId="6C4B36BE" w14:textId="072E30F2" w:rsidR="008B75D1" w:rsidRPr="008B75D1" w:rsidRDefault="0055607E" w:rsidP="008B75D1">
      <w:pPr>
        <w:numPr>
          <w:ilvl w:val="0"/>
          <w:numId w:val="80"/>
        </w:numPr>
        <w:pBdr>
          <w:top w:val="nil"/>
          <w:left w:val="nil"/>
          <w:bottom w:val="nil"/>
          <w:right w:val="nil"/>
          <w:between w:val="nil"/>
          <w:bar w:val="nil"/>
        </w:pBdr>
        <w:spacing w:after="120" w:line="276" w:lineRule="auto"/>
        <w:jc w:val="both"/>
        <w:rPr>
          <w:rFonts w:asciiTheme="majorHAnsi" w:hAnsiTheme="majorHAnsi" w:cs="Arial"/>
          <w:lang w:val="sl-SI"/>
        </w:rPr>
      </w:pPr>
      <w:r w:rsidRPr="008B75D1">
        <w:rPr>
          <w:rFonts w:asciiTheme="majorHAnsi" w:hAnsiTheme="majorHAnsi" w:cs="Arial"/>
          <w:lang w:val="sl-SI"/>
        </w:rPr>
        <w:t>V primeru spremembe rokov za izvedbo gradnje je koncesionar dolžan temu ustrezno spremeniti tudi zavarovanje za dobro izvedbo pogodbenih obv</w:t>
      </w:r>
      <w:r w:rsidR="004544D7">
        <w:rPr>
          <w:rFonts w:asciiTheme="majorHAnsi" w:hAnsiTheme="majorHAnsi" w:cs="Arial"/>
          <w:lang w:val="sl-SI"/>
        </w:rPr>
        <w:t>eznosti oziroma podaljšati njegovo</w:t>
      </w:r>
      <w:r w:rsidRPr="008B75D1">
        <w:rPr>
          <w:rFonts w:asciiTheme="majorHAnsi" w:hAnsiTheme="majorHAnsi" w:cs="Arial"/>
          <w:lang w:val="sl-SI"/>
        </w:rPr>
        <w:t xml:space="preserve"> veljavnost.</w:t>
      </w:r>
    </w:p>
    <w:p w14:paraId="17F28234" w14:textId="0C3AA7D3" w:rsidR="008B75D1" w:rsidRDefault="008B75D1">
      <w:pPr>
        <w:pBdr>
          <w:top w:val="nil"/>
          <w:left w:val="nil"/>
          <w:bottom w:val="nil"/>
          <w:right w:val="nil"/>
          <w:between w:val="nil"/>
          <w:bar w:val="nil"/>
        </w:pBdr>
        <w:rPr>
          <w:rFonts w:asciiTheme="majorHAnsi" w:hAnsiTheme="majorHAnsi" w:cs="Arial"/>
          <w:lang w:val="sl-SI"/>
        </w:rPr>
      </w:pPr>
    </w:p>
    <w:p w14:paraId="4E9EF9F3" w14:textId="262C98E6"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43E7B55F"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(zavarovanje dejavnosti)</w:t>
      </w:r>
    </w:p>
    <w:p w14:paraId="2B25CC0A" w14:textId="77777777" w:rsidR="0055607E" w:rsidRPr="0055607E" w:rsidRDefault="0055607E" w:rsidP="00D52E6E">
      <w:pPr>
        <w:pStyle w:val="ListParagraph"/>
        <w:numPr>
          <w:ilvl w:val="0"/>
          <w:numId w:val="81"/>
        </w:numPr>
        <w:spacing w:line="276" w:lineRule="auto"/>
        <w:jc w:val="both"/>
        <w:rPr>
          <w:rFonts w:asciiTheme="majorHAnsi" w:hAnsiTheme="majorHAnsi" w:cs="Arial"/>
          <w:lang w:val="sl-SI"/>
        </w:rPr>
      </w:pPr>
      <w:r w:rsidRPr="0055607E">
        <w:rPr>
          <w:rFonts w:asciiTheme="majorHAnsi" w:hAnsiTheme="majorHAnsi" w:cs="Arial"/>
          <w:lang w:val="sl-SI"/>
        </w:rPr>
        <w:t>Za gradnjo, vzdrževanje, upravljanje in izvajanje storitev v okviru športno rekreacijskega centra je odgovoren koncesionar.</w:t>
      </w:r>
    </w:p>
    <w:p w14:paraId="64115CE5" w14:textId="77777777" w:rsidR="0055607E" w:rsidRPr="0055607E" w:rsidRDefault="0055607E" w:rsidP="00D52E6E">
      <w:pPr>
        <w:pStyle w:val="ListParagraph"/>
        <w:numPr>
          <w:ilvl w:val="0"/>
          <w:numId w:val="81"/>
        </w:numPr>
        <w:spacing w:line="276" w:lineRule="auto"/>
        <w:jc w:val="both"/>
        <w:rPr>
          <w:rFonts w:asciiTheme="majorHAnsi" w:hAnsiTheme="majorHAnsi" w:cs="Arial"/>
          <w:lang w:val="sl-SI"/>
        </w:rPr>
      </w:pPr>
      <w:r w:rsidRPr="0055607E">
        <w:rPr>
          <w:rFonts w:asciiTheme="majorHAnsi" w:hAnsiTheme="majorHAnsi" w:cs="Arial"/>
          <w:lang w:val="sl-SI"/>
        </w:rPr>
        <w:lastRenderedPageBreak/>
        <w:t xml:space="preserve">Koncesionar je v skladu z zakonom odgovoren tudi za škodo, ki jo pri gradnji, vzdrževanju, upravljanju in opravljanju ali v zvezi z opravljanjem storitev v okviru športno rekreacijskega centra povzročijo njegovi zaposleni ali pogodbeni izvajalci koncedentu, uporabnikom ali tretjim osebam. </w:t>
      </w:r>
    </w:p>
    <w:p w14:paraId="09259F0D" w14:textId="54E313FF" w:rsidR="0055607E" w:rsidRPr="0055607E" w:rsidRDefault="0055607E" w:rsidP="00D52E6E">
      <w:pPr>
        <w:pStyle w:val="ListParagraph"/>
        <w:numPr>
          <w:ilvl w:val="0"/>
          <w:numId w:val="81"/>
        </w:numPr>
        <w:spacing w:line="276" w:lineRule="auto"/>
        <w:jc w:val="both"/>
        <w:rPr>
          <w:rFonts w:asciiTheme="majorHAnsi" w:hAnsiTheme="majorHAnsi" w:cs="Arial"/>
          <w:lang w:val="sl-SI"/>
        </w:rPr>
      </w:pPr>
      <w:r w:rsidRPr="0055607E">
        <w:rPr>
          <w:rFonts w:asciiTheme="majorHAnsi" w:hAnsiTheme="majorHAnsi" w:cs="Arial"/>
          <w:lang w:val="sl-SI"/>
        </w:rPr>
        <w:t xml:space="preserve">Koncesionar </w:t>
      </w:r>
      <w:r w:rsidR="00063D0A">
        <w:rPr>
          <w:rFonts w:asciiTheme="majorHAnsi" w:hAnsiTheme="majorHAnsi" w:cs="Arial"/>
          <w:lang w:val="sl-SI"/>
        </w:rPr>
        <w:t>mora imeti sklenjeno zavarovalno pogodbo,</w:t>
      </w:r>
      <w:r w:rsidRPr="0055607E">
        <w:rPr>
          <w:rFonts w:asciiTheme="majorHAnsi" w:hAnsiTheme="majorHAnsi" w:cs="Arial"/>
          <w:lang w:val="sl-SI"/>
        </w:rPr>
        <w:t xml:space="preserve"> za škodo iz drugega odstavka tega člena iz naslova splošne civilne odgovornosti</w:t>
      </w:r>
      <w:r w:rsidR="00063D0A">
        <w:rPr>
          <w:rFonts w:asciiTheme="majorHAnsi" w:hAnsiTheme="majorHAnsi" w:cs="Arial"/>
          <w:lang w:val="sl-SI"/>
        </w:rPr>
        <w:t>,</w:t>
      </w:r>
      <w:r w:rsidRPr="0055607E">
        <w:rPr>
          <w:rFonts w:asciiTheme="majorHAnsi" w:hAnsiTheme="majorHAnsi" w:cs="Arial"/>
          <w:lang w:val="sl-SI"/>
        </w:rPr>
        <w:t xml:space="preserve"> z letno zavarovalno vsoto </w:t>
      </w:r>
      <w:r w:rsidR="00063D0A">
        <w:rPr>
          <w:rFonts w:asciiTheme="majorHAnsi" w:hAnsiTheme="majorHAnsi" w:cs="Arial"/>
          <w:lang w:val="sl-SI"/>
        </w:rPr>
        <w:t xml:space="preserve">najmanj </w:t>
      </w:r>
      <w:r w:rsidRPr="0055607E">
        <w:rPr>
          <w:rFonts w:asciiTheme="majorHAnsi" w:hAnsiTheme="majorHAnsi" w:cs="Arial"/>
          <w:lang w:val="sl-SI"/>
        </w:rPr>
        <w:t>v višini petdeset tisoč evrov (50.000,00 EUR).</w:t>
      </w:r>
    </w:p>
    <w:p w14:paraId="035371BF" w14:textId="77777777" w:rsidR="0055607E" w:rsidRPr="0055607E" w:rsidRDefault="0055607E" w:rsidP="00D52E6E">
      <w:pPr>
        <w:pStyle w:val="ListParagraph"/>
        <w:numPr>
          <w:ilvl w:val="0"/>
          <w:numId w:val="81"/>
        </w:numPr>
        <w:spacing w:line="276" w:lineRule="auto"/>
        <w:jc w:val="both"/>
        <w:rPr>
          <w:rFonts w:asciiTheme="majorHAnsi" w:hAnsiTheme="majorHAnsi" w:cs="Arial"/>
          <w:lang w:val="sl-SI"/>
        </w:rPr>
      </w:pPr>
      <w:r w:rsidRPr="0055607E">
        <w:rPr>
          <w:rFonts w:asciiTheme="majorHAnsi" w:hAnsiTheme="majorHAnsi" w:cs="Arial"/>
          <w:lang w:val="sl-SI"/>
        </w:rPr>
        <w:t>V primeru, da se ugotovi, da predstavljajo objekti, naprave ali druga infrastruktura športno rekreacijskega centra nevarnost za osebe in premoženje, sanacija pa zaradi omejenih finančnih sredstev ni mogoča, je koncesionar dolžan vzpostaviti takšno stanje opreme, naprav ali druge infrastrukture, da le-te v nobenem primeru ne predstavljajo nevarnosti.</w:t>
      </w:r>
    </w:p>
    <w:p w14:paraId="333F4C75" w14:textId="77777777" w:rsidR="0055607E" w:rsidRPr="0055607E" w:rsidRDefault="0055607E" w:rsidP="00D52E6E">
      <w:pPr>
        <w:pStyle w:val="ListParagraph"/>
        <w:numPr>
          <w:ilvl w:val="0"/>
          <w:numId w:val="81"/>
        </w:numPr>
        <w:spacing w:line="276" w:lineRule="auto"/>
        <w:jc w:val="both"/>
        <w:rPr>
          <w:rFonts w:asciiTheme="majorHAnsi" w:hAnsiTheme="majorHAnsi" w:cs="Arial"/>
          <w:lang w:val="sl-SI"/>
        </w:rPr>
      </w:pPr>
      <w:r w:rsidRPr="0055607E">
        <w:rPr>
          <w:rFonts w:asciiTheme="majorHAnsi" w:hAnsiTheme="majorHAnsi" w:cs="Arial"/>
          <w:lang w:val="sl-SI"/>
        </w:rPr>
        <w:t>Koncesionar mora izročiti kopijo zavarovalne police koncedentu pred začetkom del na gradbišču.</w:t>
      </w:r>
    </w:p>
    <w:p w14:paraId="1E64F475" w14:textId="77777777" w:rsidR="0055607E" w:rsidRPr="0055607E" w:rsidRDefault="0055607E" w:rsidP="0055607E">
      <w:pPr>
        <w:spacing w:line="276" w:lineRule="auto"/>
        <w:jc w:val="both"/>
        <w:rPr>
          <w:rFonts w:asciiTheme="majorHAnsi" w:hAnsiTheme="majorHAnsi" w:cs="Arial"/>
          <w:lang w:val="sl-SI"/>
        </w:rPr>
      </w:pPr>
    </w:p>
    <w:p w14:paraId="2202EFB7" w14:textId="77777777" w:rsidR="0055607E" w:rsidRPr="0055607E" w:rsidRDefault="0055607E" w:rsidP="00D52E6E">
      <w:pPr>
        <w:pStyle w:val="ListParagraph"/>
        <w:numPr>
          <w:ilvl w:val="0"/>
          <w:numId w:val="28"/>
        </w:numPr>
        <w:spacing w:line="276" w:lineRule="auto"/>
        <w:jc w:val="both"/>
        <w:rPr>
          <w:rFonts w:asciiTheme="majorHAnsi" w:hAnsiTheme="majorHAnsi" w:cs="Arial"/>
          <w:lang w:val="sl-SI"/>
        </w:rPr>
      </w:pPr>
      <w:r w:rsidRPr="0055607E">
        <w:rPr>
          <w:rFonts w:asciiTheme="majorHAnsi" w:hAnsiTheme="majorHAnsi" w:cs="Arial"/>
          <w:lang w:val="sl-SI"/>
        </w:rPr>
        <w:t>NADZOR</w:t>
      </w:r>
    </w:p>
    <w:p w14:paraId="65B316B2"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227A94FD"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(nadzor)</w:t>
      </w:r>
    </w:p>
    <w:p w14:paraId="53B27E15" w14:textId="77777777" w:rsidR="0055607E" w:rsidRPr="0055607E" w:rsidRDefault="0055607E" w:rsidP="00D52E6E">
      <w:pPr>
        <w:pStyle w:val="ListParagraph"/>
        <w:numPr>
          <w:ilvl w:val="0"/>
          <w:numId w:val="82"/>
        </w:numPr>
        <w:spacing w:line="276" w:lineRule="auto"/>
        <w:jc w:val="both"/>
        <w:rPr>
          <w:rFonts w:asciiTheme="majorHAnsi" w:hAnsiTheme="majorHAnsi" w:cs="Arial"/>
          <w:lang w:val="sl-SI"/>
        </w:rPr>
      </w:pPr>
      <w:r w:rsidRPr="0055607E">
        <w:rPr>
          <w:rFonts w:asciiTheme="majorHAnsi" w:hAnsiTheme="majorHAnsi" w:cs="Arial"/>
          <w:lang w:val="sl-SI"/>
        </w:rPr>
        <w:t>Nadzor nad izvajanjem predmeta koncesije opravlja koncedent, ki lahko za opravljanje nadzora v celoti ali za posamezni del pooblasti pristojno strokovno službo občinske uprave ali zunanjega izvajalca, skladno z določbami Zakona o javno-zasebnem partnerstvu in te koncesijske pogodbe.</w:t>
      </w:r>
    </w:p>
    <w:p w14:paraId="019BD31C" w14:textId="77777777" w:rsidR="0055607E" w:rsidRPr="0055607E" w:rsidRDefault="0055607E" w:rsidP="00D52E6E">
      <w:pPr>
        <w:pStyle w:val="ListParagraph"/>
        <w:numPr>
          <w:ilvl w:val="0"/>
          <w:numId w:val="82"/>
        </w:numPr>
        <w:spacing w:line="276" w:lineRule="auto"/>
        <w:jc w:val="both"/>
        <w:rPr>
          <w:rFonts w:asciiTheme="majorHAnsi" w:hAnsiTheme="majorHAnsi" w:cs="Arial"/>
          <w:lang w:val="sl-SI"/>
        </w:rPr>
      </w:pPr>
      <w:r w:rsidRPr="0055607E">
        <w:rPr>
          <w:rFonts w:asciiTheme="majorHAnsi" w:hAnsiTheme="majorHAnsi" w:cs="Arial"/>
          <w:lang w:val="sl-SI"/>
        </w:rPr>
        <w:t>Koncesionar je osebam iz prejšnjega odstavka dolžan omogočiti nadzor nad izvajanjem koncesije, predložiti vso potrebno dokumentacijo v zvezi z izvajanjem koncesije, dajati informacije v zvezi z izvajanjem koncesije in omogočiti vpogled v poslovne knjige in evidence v zvezi z izvajanjem koncesije.</w:t>
      </w:r>
    </w:p>
    <w:p w14:paraId="51FE86BA" w14:textId="77777777" w:rsidR="0055607E" w:rsidRPr="0055607E" w:rsidRDefault="0055607E" w:rsidP="00D52E6E">
      <w:pPr>
        <w:pStyle w:val="ListParagraph"/>
        <w:numPr>
          <w:ilvl w:val="0"/>
          <w:numId w:val="82"/>
        </w:numPr>
        <w:spacing w:line="276" w:lineRule="auto"/>
        <w:jc w:val="both"/>
        <w:rPr>
          <w:rFonts w:asciiTheme="majorHAnsi" w:hAnsiTheme="majorHAnsi" w:cs="Arial"/>
          <w:lang w:val="sl-SI"/>
        </w:rPr>
      </w:pPr>
      <w:r w:rsidRPr="0055607E">
        <w:rPr>
          <w:rFonts w:asciiTheme="majorHAnsi" w:hAnsiTheme="majorHAnsi" w:cs="Arial"/>
          <w:lang w:val="sl-SI"/>
        </w:rPr>
        <w:t>Nadzor se lahko izvaja tudi v prostorih koncesionarja.</w:t>
      </w:r>
    </w:p>
    <w:p w14:paraId="2C837832" w14:textId="77777777" w:rsidR="0055607E" w:rsidRPr="0055607E" w:rsidRDefault="0055607E" w:rsidP="00D52E6E">
      <w:pPr>
        <w:pStyle w:val="ListParagraph"/>
        <w:numPr>
          <w:ilvl w:val="0"/>
          <w:numId w:val="82"/>
        </w:numPr>
        <w:spacing w:line="276" w:lineRule="auto"/>
        <w:jc w:val="both"/>
        <w:rPr>
          <w:rFonts w:asciiTheme="majorHAnsi" w:hAnsiTheme="majorHAnsi" w:cs="Arial"/>
          <w:lang w:val="sl-SI"/>
        </w:rPr>
      </w:pPr>
      <w:r w:rsidRPr="0055607E">
        <w:rPr>
          <w:rFonts w:asciiTheme="majorHAnsi" w:hAnsiTheme="majorHAnsi" w:cs="Arial"/>
          <w:lang w:val="sl-SI"/>
        </w:rPr>
        <w:t xml:space="preserve">Nadzor obsega poleg strokovnega nadzorstva iz 28. člena te pogodbe še pregled finančnega poslovanja v zvezi z izvajanjem koncesije, nadzor izvajanja dejavnosti oziroma upravljanja in obratovanja športno rekreacijskega centra, strokovni nadzor in nadzor nad ustreznostjo uporabe objektov ter ostale infratrukture za izvajanje koncesije, kakor tudi nadzor izvajanja dejavnosti v skladu z zakoni in drugimi predpisi. </w:t>
      </w:r>
    </w:p>
    <w:p w14:paraId="4AA6E750" w14:textId="77777777" w:rsidR="0055607E" w:rsidRPr="0055607E" w:rsidRDefault="0055607E" w:rsidP="00D52E6E">
      <w:pPr>
        <w:pStyle w:val="ListParagraph"/>
        <w:numPr>
          <w:ilvl w:val="0"/>
          <w:numId w:val="82"/>
        </w:numPr>
        <w:spacing w:line="276" w:lineRule="auto"/>
        <w:jc w:val="both"/>
        <w:rPr>
          <w:rFonts w:asciiTheme="majorHAnsi" w:eastAsia="STKaiti" w:hAnsiTheme="majorHAnsi" w:cs="Arial"/>
          <w:lang w:val="sl-SI"/>
        </w:rPr>
      </w:pPr>
      <w:r w:rsidRPr="0055607E">
        <w:rPr>
          <w:rFonts w:asciiTheme="majorHAnsi" w:eastAsia="STKaiti" w:hAnsiTheme="majorHAnsi" w:cs="Arial"/>
          <w:lang w:val="sl-SI"/>
        </w:rPr>
        <w:t xml:space="preserve">Nadzor je lahko napovedan ali nenapovedan in mora potekati tako, da ne ovira rednega izvajanja koncesije. Praviloma se izvaja v poslovnem času koncesionarja. Nadzornik se po potrebi izkaže s pooblastilom. Nadzornik je dolžan podatke o </w:t>
      </w:r>
      <w:r w:rsidRPr="0055607E">
        <w:rPr>
          <w:rFonts w:asciiTheme="majorHAnsi" w:eastAsia="STKaiti" w:hAnsiTheme="majorHAnsi" w:cs="Arial"/>
          <w:lang w:val="sl-SI"/>
        </w:rPr>
        <w:lastRenderedPageBreak/>
        <w:t>poslovanju koncesionarja, ki se ne nanašajo na izvajanje predmeta koncesije, obravnavati kot poslovno skrivnost. O nadzoru se sestavi zapisnik.</w:t>
      </w:r>
    </w:p>
    <w:p w14:paraId="7A5D9BB6" w14:textId="7D96FCD7" w:rsidR="0055607E" w:rsidRDefault="0055607E">
      <w:pPr>
        <w:pBdr>
          <w:top w:val="nil"/>
          <w:left w:val="nil"/>
          <w:bottom w:val="nil"/>
          <w:right w:val="nil"/>
          <w:between w:val="nil"/>
          <w:bar w:val="nil"/>
        </w:pBdr>
        <w:rPr>
          <w:rFonts w:asciiTheme="majorHAnsi" w:hAnsiTheme="majorHAnsi" w:cs="Arial"/>
          <w:lang w:val="sl-SI"/>
        </w:rPr>
      </w:pPr>
    </w:p>
    <w:p w14:paraId="4FEEBF57" w14:textId="34E61919"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152F5C1A"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(spremljanje kakovosti)</w:t>
      </w:r>
    </w:p>
    <w:p w14:paraId="54ED1D92" w14:textId="77777777" w:rsidR="0055607E" w:rsidRPr="0055607E" w:rsidRDefault="0055607E" w:rsidP="00D52E6E">
      <w:pPr>
        <w:pStyle w:val="ListParagraph"/>
        <w:numPr>
          <w:ilvl w:val="0"/>
          <w:numId w:val="83"/>
        </w:numPr>
        <w:spacing w:line="276" w:lineRule="auto"/>
        <w:jc w:val="both"/>
        <w:rPr>
          <w:rFonts w:asciiTheme="majorHAnsi" w:hAnsiTheme="majorHAnsi" w:cs="Arial"/>
          <w:lang w:val="sl-SI"/>
        </w:rPr>
      </w:pPr>
      <w:r w:rsidRPr="0055607E">
        <w:rPr>
          <w:rFonts w:asciiTheme="majorHAnsi" w:hAnsiTheme="majorHAnsi" w:cs="Arial"/>
          <w:lang w:val="sl-SI"/>
        </w:rPr>
        <w:t>Koncedent spremlja in ocenjuje kakovost izvajanja predmeta koncesije.</w:t>
      </w:r>
    </w:p>
    <w:p w14:paraId="279458DC" w14:textId="77777777" w:rsidR="0055607E" w:rsidRPr="0055607E" w:rsidRDefault="0055607E" w:rsidP="00D52E6E">
      <w:pPr>
        <w:pStyle w:val="ListParagraph"/>
        <w:numPr>
          <w:ilvl w:val="0"/>
          <w:numId w:val="83"/>
        </w:numPr>
        <w:spacing w:line="276" w:lineRule="auto"/>
        <w:jc w:val="both"/>
        <w:rPr>
          <w:rFonts w:asciiTheme="majorHAnsi" w:hAnsiTheme="majorHAnsi" w:cs="Arial"/>
          <w:lang w:val="sl-SI"/>
        </w:rPr>
      </w:pPr>
      <w:r w:rsidRPr="0055607E">
        <w:rPr>
          <w:rFonts w:asciiTheme="majorHAnsi" w:hAnsiTheme="majorHAnsi" w:cs="Arial"/>
          <w:lang w:val="sl-SI"/>
        </w:rPr>
        <w:t xml:space="preserve">Kakovost opravljenih storitev lahko koncedent spremlja neposredno v okviru nadzora iz 47. člena te pogodbe ali s pomočjo specializiranih organizacij. </w:t>
      </w:r>
    </w:p>
    <w:p w14:paraId="0121BC34" w14:textId="77777777" w:rsidR="0055607E" w:rsidRPr="0055607E" w:rsidRDefault="0055607E" w:rsidP="00D52E6E">
      <w:pPr>
        <w:pStyle w:val="ListParagraph"/>
        <w:numPr>
          <w:ilvl w:val="0"/>
          <w:numId w:val="83"/>
        </w:numPr>
        <w:spacing w:line="276" w:lineRule="auto"/>
        <w:jc w:val="both"/>
        <w:rPr>
          <w:rFonts w:asciiTheme="majorHAnsi" w:eastAsia="STKaiti" w:hAnsiTheme="majorHAnsi" w:cs="Arial"/>
          <w:lang w:val="sl-SI"/>
        </w:rPr>
      </w:pPr>
      <w:r w:rsidRPr="0055607E">
        <w:rPr>
          <w:rFonts w:asciiTheme="majorHAnsi" w:eastAsia="STKaiti" w:hAnsiTheme="majorHAnsi" w:cs="Arial"/>
          <w:lang w:val="sl-SI"/>
        </w:rPr>
        <w:t>V primeru, da se ugotovi nepravilnosti v zvezi z izvajanjem predmeta koncesije, lahko koncedent uporabi sankcije, opredeljene v tej pogodbi ali koncesijskem aktu.</w:t>
      </w:r>
    </w:p>
    <w:p w14:paraId="063DC6EC" w14:textId="77777777" w:rsidR="0055607E" w:rsidRPr="0055607E" w:rsidRDefault="0055607E" w:rsidP="0055607E">
      <w:pPr>
        <w:spacing w:line="276" w:lineRule="auto"/>
        <w:jc w:val="both"/>
        <w:rPr>
          <w:rFonts w:asciiTheme="majorHAnsi" w:hAnsiTheme="majorHAnsi" w:cs="Arial"/>
          <w:lang w:val="sl-SI"/>
        </w:rPr>
      </w:pPr>
    </w:p>
    <w:p w14:paraId="0B050FC6"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5C3ADB34"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(poročanje)</w:t>
      </w:r>
    </w:p>
    <w:p w14:paraId="58F84445" w14:textId="77777777" w:rsidR="0055607E" w:rsidRPr="0055607E" w:rsidRDefault="0055607E" w:rsidP="00D52E6E">
      <w:pPr>
        <w:pStyle w:val="ListParagraph"/>
        <w:numPr>
          <w:ilvl w:val="0"/>
          <w:numId w:val="84"/>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Koncesionar mora enkrat letno, najkasneje do dvajsetega (20.) dne v januarju, za preteklo koledarsko leto, v obliki podanega letnega poročila koncedentu poročati vsaj o:</w:t>
      </w:r>
    </w:p>
    <w:p w14:paraId="475FEA13" w14:textId="77777777" w:rsidR="0055607E" w:rsidRPr="0055607E" w:rsidRDefault="0055607E" w:rsidP="00D52E6E">
      <w:pPr>
        <w:numPr>
          <w:ilvl w:val="1"/>
          <w:numId w:val="85"/>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izpolnjevanju obveznosti, ki jih ima po tej pogodbi;</w:t>
      </w:r>
    </w:p>
    <w:p w14:paraId="45A3C108" w14:textId="77777777" w:rsidR="0055607E" w:rsidRPr="0055607E" w:rsidRDefault="0055607E" w:rsidP="00D52E6E">
      <w:pPr>
        <w:numPr>
          <w:ilvl w:val="1"/>
          <w:numId w:val="85"/>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obsegu izvajanja predmeta koncesije;</w:t>
      </w:r>
    </w:p>
    <w:p w14:paraId="3631197D" w14:textId="77777777" w:rsidR="0055607E" w:rsidRPr="0055607E" w:rsidRDefault="0055607E" w:rsidP="00D52E6E">
      <w:pPr>
        <w:numPr>
          <w:ilvl w:val="1"/>
          <w:numId w:val="85"/>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ustvarjenih prihodkih od izvajanja predmeta koncesije po posameznih postavkah;</w:t>
      </w:r>
    </w:p>
    <w:p w14:paraId="14AB9220" w14:textId="77777777" w:rsidR="0055607E" w:rsidRPr="0055607E" w:rsidRDefault="0055607E" w:rsidP="00D52E6E">
      <w:pPr>
        <w:numPr>
          <w:ilvl w:val="1"/>
          <w:numId w:val="85"/>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izkaz poslovnega izida in bilanco stanja za stroškovno mesto, ki se nanaša na izvajanje koncesije;</w:t>
      </w:r>
    </w:p>
    <w:p w14:paraId="15119491" w14:textId="77777777" w:rsidR="0055607E" w:rsidRPr="0055607E" w:rsidRDefault="0055607E" w:rsidP="00D52E6E">
      <w:pPr>
        <w:numPr>
          <w:ilvl w:val="1"/>
          <w:numId w:val="85"/>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prihodkih za izvajanje koncesionirane dejavnosti, prejetih v preteklem letu;</w:t>
      </w:r>
    </w:p>
    <w:p w14:paraId="5E7D4854" w14:textId="77777777" w:rsidR="0055607E" w:rsidRPr="0055607E" w:rsidRDefault="0055607E" w:rsidP="00D52E6E">
      <w:pPr>
        <w:numPr>
          <w:ilvl w:val="1"/>
          <w:numId w:val="85"/>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drugih podatkih, določenih s koncesijskim aktom ali to pogodbo.</w:t>
      </w:r>
    </w:p>
    <w:p w14:paraId="074CAD90" w14:textId="77777777" w:rsidR="0055607E" w:rsidRPr="0055607E" w:rsidRDefault="0055607E" w:rsidP="00D52E6E">
      <w:pPr>
        <w:pStyle w:val="ListParagraph"/>
        <w:numPr>
          <w:ilvl w:val="0"/>
          <w:numId w:val="84"/>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Koncesionar je dolžan podatke iz prejšnjega odstavka pošiljati koncedentu v elektronski obliki, če ni dogovorjeno drugače. Obliko in formate pošiljanja podatkov določi koncedent.</w:t>
      </w:r>
    </w:p>
    <w:p w14:paraId="23AB2822" w14:textId="77777777" w:rsidR="0055607E" w:rsidRDefault="0055607E" w:rsidP="00D52E6E">
      <w:pPr>
        <w:pStyle w:val="ListParagraph"/>
        <w:numPr>
          <w:ilvl w:val="0"/>
          <w:numId w:val="84"/>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Letno poročilo mora obsegati podatke iz prvega odstavka tega člena, poleg tega pa še revidirane računovodske izkaze, izdelane skladno z veljavno zakonodajo.</w:t>
      </w:r>
    </w:p>
    <w:p w14:paraId="414501EC" w14:textId="77777777" w:rsidR="00D7099A" w:rsidRPr="0055607E" w:rsidRDefault="00D7099A" w:rsidP="00D7099A">
      <w:pPr>
        <w:pStyle w:val="ListParagraph"/>
        <w:spacing w:after="120" w:line="276" w:lineRule="auto"/>
        <w:jc w:val="both"/>
        <w:rPr>
          <w:rFonts w:asciiTheme="majorHAnsi" w:eastAsia="STKaiti" w:hAnsiTheme="majorHAnsi" w:cs="Arial"/>
          <w:lang w:val="sl-SI"/>
        </w:rPr>
      </w:pPr>
    </w:p>
    <w:p w14:paraId="4E10F6C3" w14:textId="77777777"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člen</w:t>
      </w:r>
    </w:p>
    <w:p w14:paraId="7BD7637D" w14:textId="77777777" w:rsidR="0055607E" w:rsidRPr="0055607E" w:rsidRDefault="0055607E" w:rsidP="0055607E">
      <w:p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(revizijska sled)</w:t>
      </w:r>
    </w:p>
    <w:p w14:paraId="1110ABA6" w14:textId="77777777" w:rsidR="0055607E" w:rsidRPr="0055607E" w:rsidRDefault="0055607E" w:rsidP="00D52E6E">
      <w:pPr>
        <w:pStyle w:val="ListParagraph"/>
        <w:numPr>
          <w:ilvl w:val="0"/>
          <w:numId w:val="86"/>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Vsa dokumentacija, povezana z izvajanjem predmeta koncesije, mora biti hranjena na način, da zagotavlja revizijsko sled.</w:t>
      </w:r>
    </w:p>
    <w:p w14:paraId="4795AEE2" w14:textId="77777777" w:rsidR="0055607E" w:rsidRPr="0055607E" w:rsidRDefault="0055607E" w:rsidP="00D52E6E">
      <w:pPr>
        <w:pStyle w:val="ListParagraph"/>
        <w:numPr>
          <w:ilvl w:val="0"/>
          <w:numId w:val="86"/>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lastRenderedPageBreak/>
        <w:t xml:space="preserve">Koncesionar je vso dokumentacijo, povezano z izvajanjem koncesije, dolžan hraniti v skladu z veljavno zakonodajo oziroma še najmanj deset (10) let po izpolnitvi pogodbenih obveznosti, za potrebe naknadnih preverjanj. Pred iztekom tega roka lahko koncedent le-tega enostransko podaljša. </w:t>
      </w:r>
    </w:p>
    <w:p w14:paraId="5462FB0D" w14:textId="77777777" w:rsidR="0055607E" w:rsidRPr="0055607E" w:rsidRDefault="0055607E" w:rsidP="00D52E6E">
      <w:pPr>
        <w:pStyle w:val="ListParagraph"/>
        <w:numPr>
          <w:ilvl w:val="0"/>
          <w:numId w:val="86"/>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Koncesionar se zavezuje, da bo zagotovil dostop do celotne dokumentacije vsem nadzornim organom, vključenim v izvajanje, upravljanje, nadzor ali revizijo izvajanja koncesije ter njihovim pooblaščencem, in sicer tudi po izpolnitvi pogodbenih obveznosti oziroma po poteku koncesijske pogodbe.</w:t>
      </w:r>
    </w:p>
    <w:p w14:paraId="74461196" w14:textId="77777777" w:rsidR="0055607E" w:rsidRPr="0055607E" w:rsidRDefault="0055607E" w:rsidP="00D52E6E">
      <w:pPr>
        <w:pStyle w:val="ListParagraph"/>
        <w:numPr>
          <w:ilvl w:val="0"/>
          <w:numId w:val="86"/>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Revizijska sled mora omogočati predstavitev časovnega zaporedja vseh dogodkov, povezanih z izvedbo posameznih aktivnosti koncesije,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3F1DAEF7" w14:textId="77777777" w:rsidR="0055607E" w:rsidRPr="0055607E" w:rsidRDefault="0055607E" w:rsidP="00D52E6E">
      <w:pPr>
        <w:pStyle w:val="ListParagraph"/>
        <w:numPr>
          <w:ilvl w:val="0"/>
          <w:numId w:val="86"/>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Informacije, ki jih revizijska sled vključuje, morajo biti takšne, da dokazujejo neoporečnost shranjene informacije. Njihov nastanek in hramba morata zagotavljati njihovo neoporečnost in uporabnost v vsem času hranjenja informacij.</w:t>
      </w:r>
    </w:p>
    <w:p w14:paraId="70CDFCCA" w14:textId="77777777" w:rsidR="0055607E" w:rsidRPr="0055607E" w:rsidRDefault="0055607E" w:rsidP="0055607E">
      <w:pPr>
        <w:spacing w:after="120" w:line="276" w:lineRule="auto"/>
        <w:jc w:val="both"/>
        <w:rPr>
          <w:rFonts w:asciiTheme="majorHAnsi" w:eastAsia="STKaiti" w:hAnsiTheme="majorHAnsi" w:cs="Arial"/>
          <w:lang w:val="sl-SI"/>
        </w:rPr>
      </w:pPr>
    </w:p>
    <w:p w14:paraId="2967C107" w14:textId="77777777" w:rsidR="0055607E" w:rsidRPr="0055607E" w:rsidRDefault="0055607E" w:rsidP="00D52E6E">
      <w:pPr>
        <w:pStyle w:val="ListParagraph"/>
        <w:numPr>
          <w:ilvl w:val="0"/>
          <w:numId w:val="28"/>
        </w:numPr>
        <w:spacing w:line="276" w:lineRule="auto"/>
        <w:jc w:val="both"/>
        <w:rPr>
          <w:rFonts w:asciiTheme="majorHAnsi" w:eastAsia="STKaiti" w:hAnsiTheme="majorHAnsi" w:cs="Arial"/>
          <w:lang w:val="sl-SI"/>
        </w:rPr>
      </w:pPr>
      <w:r w:rsidRPr="0055607E">
        <w:rPr>
          <w:rFonts w:asciiTheme="majorHAnsi" w:hAnsiTheme="majorHAnsi" w:cs="Arial"/>
          <w:lang w:val="sl-SI"/>
        </w:rPr>
        <w:t>SPREMENJENE</w:t>
      </w:r>
      <w:r w:rsidRPr="0055607E">
        <w:rPr>
          <w:rFonts w:asciiTheme="majorHAnsi" w:eastAsia="STKaiti" w:hAnsiTheme="majorHAnsi" w:cs="Arial"/>
          <w:lang w:val="sl-SI"/>
        </w:rPr>
        <w:t xml:space="preserve"> OKOLIŠČINE, VIŠJA SILA IN STAVKA</w:t>
      </w:r>
    </w:p>
    <w:p w14:paraId="0C64F5E6" w14:textId="77777777"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člen</w:t>
      </w:r>
    </w:p>
    <w:p w14:paraId="183A2F8E" w14:textId="77777777" w:rsidR="0055607E" w:rsidRPr="0055607E" w:rsidRDefault="0055607E" w:rsidP="0055607E">
      <w:p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(spremenjene okoliščine)</w:t>
      </w:r>
    </w:p>
    <w:p w14:paraId="0B3F1A81" w14:textId="77777777" w:rsidR="0055607E" w:rsidRPr="0055607E" w:rsidRDefault="0055607E" w:rsidP="00D52E6E">
      <w:pPr>
        <w:pStyle w:val="ListParagraph"/>
        <w:numPr>
          <w:ilvl w:val="0"/>
          <w:numId w:val="95"/>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Če nastanejo po sklenitvi te pogodbe okoliščine, ki bistveno otežujejo izpolnjevanje obveznosti katere od pogodbenih strank in to v takšni meri, da bi bilo kljub posebni naravi te pogodbe nepravično pogodbena tveganja prevaliti pretežno ali izključno le na eno od strank, ima druga stranka pravico zahtevati spremembo koncesijske pogodbe.</w:t>
      </w:r>
    </w:p>
    <w:p w14:paraId="0EE87805" w14:textId="77777777" w:rsidR="0055607E" w:rsidRPr="0055607E" w:rsidRDefault="0055607E" w:rsidP="00D52E6E">
      <w:pPr>
        <w:pStyle w:val="ListParagraph"/>
        <w:numPr>
          <w:ilvl w:val="0"/>
          <w:numId w:val="95"/>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 xml:space="preserve">Spremenjene okoliščine niso razlog za enostransko prenehanje te pogodbe. </w:t>
      </w:r>
    </w:p>
    <w:p w14:paraId="0751114A" w14:textId="77777777" w:rsidR="0055607E" w:rsidRPr="0055607E" w:rsidRDefault="0055607E" w:rsidP="00D52E6E">
      <w:pPr>
        <w:pStyle w:val="ListParagraph"/>
        <w:numPr>
          <w:ilvl w:val="0"/>
          <w:numId w:val="95"/>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 xml:space="preserve">O nastopu spremenjenih okoliščin iz prvega odstavka tega člena se morata pogodbeni stranki nemudoma medsebojno obvestiti in se dogovoriti o izvajanju te pogodbe v spremenjenih okoliščinah. Obvestilo mora biti podprto z dokumentacijo, ki je v tem času na razpolago in ki opisuje naravo okoliščine in znesek stroškov, ki so nastali ali naj bi nastali v zvezi s spremenjeno okoliščino. Obvestilo je lahko kasneje dopolnjeno z dodatno dokumentacijo. </w:t>
      </w:r>
    </w:p>
    <w:p w14:paraId="4C110392" w14:textId="77777777" w:rsidR="0055607E" w:rsidRPr="0055607E" w:rsidRDefault="0055607E" w:rsidP="00D52E6E">
      <w:pPr>
        <w:pStyle w:val="ListParagraph"/>
        <w:numPr>
          <w:ilvl w:val="0"/>
          <w:numId w:val="95"/>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Pogodbeni stranki se bosta, če je to potrebno, sestali, da bi se pogajali o potrebnih spremembah vsebine te pogodbe z namenom, da se vzpostavi pogodbeno ravnotežje zaradi nastopa spremenjene okoliščine.</w:t>
      </w:r>
    </w:p>
    <w:p w14:paraId="43C2E104" w14:textId="77777777" w:rsidR="0055607E" w:rsidRPr="0055607E" w:rsidRDefault="0055607E" w:rsidP="00D52E6E">
      <w:pPr>
        <w:pStyle w:val="ListParagraph"/>
        <w:numPr>
          <w:ilvl w:val="0"/>
          <w:numId w:val="95"/>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lastRenderedPageBreak/>
        <w:t>V primeru dogovora o spremembi pogodbe, le-ta ne sme vplivati na razdelitev tveganj med koncesionarjem in koncedentom. Navedeno je izpolnjeno, če so prilagoditve:</w:t>
      </w:r>
    </w:p>
    <w:p w14:paraId="263F1C4A" w14:textId="77777777" w:rsidR="0055607E" w:rsidRPr="0055607E" w:rsidRDefault="0055607E" w:rsidP="00D52E6E">
      <w:pPr>
        <w:pStyle w:val="ListParagraph"/>
        <w:numPr>
          <w:ilvl w:val="0"/>
          <w:numId w:val="96"/>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posledica spremenjenih okoliščin, ki so očitno izven vplivnega območja koncesionarja;</w:t>
      </w:r>
    </w:p>
    <w:p w14:paraId="5E2D0172" w14:textId="77777777" w:rsidR="0055607E" w:rsidRPr="0055607E" w:rsidRDefault="0055607E" w:rsidP="00D52E6E">
      <w:pPr>
        <w:pStyle w:val="ListParagraph"/>
        <w:numPr>
          <w:ilvl w:val="0"/>
          <w:numId w:val="96"/>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je kompenzacija striktno v skladu z dejanskim vplivom na prihodke pogodbenih strank.</w:t>
      </w:r>
    </w:p>
    <w:p w14:paraId="7F9D65F3" w14:textId="77777777" w:rsidR="0055607E" w:rsidRPr="0055607E" w:rsidRDefault="0055607E" w:rsidP="00D52E6E">
      <w:pPr>
        <w:pStyle w:val="ListParagraph"/>
        <w:numPr>
          <w:ilvl w:val="0"/>
          <w:numId w:val="95"/>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Ne glede na spremenjene okoliščine, je koncesionar dolžan izpolnjevati obveznosti iz te pogodbe.</w:t>
      </w:r>
    </w:p>
    <w:p w14:paraId="545D1EED" w14:textId="77777777" w:rsidR="0055607E" w:rsidRPr="0055607E" w:rsidRDefault="0055607E" w:rsidP="00D52E6E">
      <w:pPr>
        <w:pStyle w:val="ListParagraph"/>
        <w:numPr>
          <w:ilvl w:val="0"/>
          <w:numId w:val="95"/>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Ni mogoče zahtevati spremembe pogodbe, če bi morala prizadeta stranka ob sklenitvi pogodbe te okoliščine upoštevati ali če bi se jim lahko izognila ali jih premagala ali če so nastale po izteku roka, določenega za izpolnitev njene obveznosti.</w:t>
      </w:r>
    </w:p>
    <w:p w14:paraId="1378497C" w14:textId="77777777" w:rsidR="0055607E" w:rsidRPr="0055607E" w:rsidRDefault="0055607E" w:rsidP="00D52E6E">
      <w:pPr>
        <w:pStyle w:val="ListParagraph"/>
        <w:numPr>
          <w:ilvl w:val="0"/>
          <w:numId w:val="95"/>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Pravice pogodbenih strank po tej točki ne posegajo v njune pravice do odstopa od pogodbe.</w:t>
      </w:r>
    </w:p>
    <w:p w14:paraId="08A7D64B" w14:textId="77777777" w:rsidR="0055607E" w:rsidRPr="0055607E" w:rsidRDefault="0055607E" w:rsidP="0055607E">
      <w:pPr>
        <w:pStyle w:val="ListParagraph"/>
        <w:spacing w:after="120" w:line="276" w:lineRule="auto"/>
        <w:jc w:val="both"/>
        <w:rPr>
          <w:rFonts w:asciiTheme="majorHAnsi" w:eastAsia="STKaiti" w:hAnsiTheme="majorHAnsi" w:cs="Arial"/>
          <w:lang w:val="sl-SI"/>
        </w:rPr>
      </w:pPr>
    </w:p>
    <w:p w14:paraId="29D4B039" w14:textId="77777777"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člen</w:t>
      </w:r>
    </w:p>
    <w:p w14:paraId="5F793E4A" w14:textId="77777777" w:rsidR="0055607E" w:rsidRPr="0055607E" w:rsidRDefault="0055607E" w:rsidP="0055607E">
      <w:p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(spremembe predpisov)</w:t>
      </w:r>
    </w:p>
    <w:p w14:paraId="495796F1" w14:textId="77777777" w:rsidR="0055607E" w:rsidRPr="0055607E" w:rsidRDefault="0055607E" w:rsidP="00D52E6E">
      <w:pPr>
        <w:pStyle w:val="ListParagraph"/>
        <w:numPr>
          <w:ilvl w:val="0"/>
          <w:numId w:val="97"/>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Če zakon, podzakonski predpis, ali drug posamičen ali splošen akt koncedenta drugače uredi posamezna vprašanja glede obveznosti ali pravic koncesionarja v zvezi z opravljanjem koncesionirane dejavnosti, kot je to določeno v tej pogodbi, in so zato koncesionarju naložene nove obveznosti ali zmanjšane pravice ali naloženi dodatni stroški, ter te obveznosti ne izhajajo že iz predpisov, veljavnih na dan zaključka javnega razpisa in iz razpisnih zahtev in razpisne dokumentacije, ne glede na to, ali je na ta dan rok ali pogoj za začetek njihovega izvajanja že nastopil, se mora razmerje prilagoditi novim razmeram, koncesionar pa ima pravico zahtevati od koncedenta sklenitev ustreznega aneksa k tej pogodbi, s katerim pogodbeni stranki prilagodita medsebojna razmerja iz te pogodbe ter se dogovorita za ustrezno denarno ali drugo nadomestilo, razen v kolikor je ta razlika pokrita s spremembo cene storitev. V vsakem primeru nadomestilo ne sme presegati nujnih in potrebnih stroškov oziroma zmanjšanja prihodkov, ki koncesionarju nastane zaradi prej navedenih razlogov.</w:t>
      </w:r>
      <w:r w:rsidRPr="0055607E">
        <w:rPr>
          <w:rFonts w:asciiTheme="majorHAnsi" w:hAnsiTheme="majorHAnsi" w:cs="Arial"/>
          <w:lang w:val="sl-SI"/>
        </w:rPr>
        <w:t xml:space="preserve"> </w:t>
      </w:r>
      <w:r w:rsidRPr="0055607E">
        <w:rPr>
          <w:rFonts w:asciiTheme="majorHAnsi" w:eastAsia="STKaiti" w:hAnsiTheme="majorHAnsi" w:cs="Arial"/>
          <w:lang w:val="sl-SI"/>
        </w:rPr>
        <w:t>V primeru dogovora o spremembi pogodbe skladno s tem odstavkom le-ta ne sme vplivati na razdelitev tveganj med koncesionarjem in koncedentom.</w:t>
      </w:r>
    </w:p>
    <w:p w14:paraId="40467145" w14:textId="77777777" w:rsidR="0055607E" w:rsidRPr="0055607E" w:rsidRDefault="0055607E" w:rsidP="00D52E6E">
      <w:pPr>
        <w:pStyle w:val="ListParagraph"/>
        <w:numPr>
          <w:ilvl w:val="0"/>
          <w:numId w:val="97"/>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Koncesionar je dolžan storiti vse, kar je v njegovi moči, da so povečani stroški oziroma zmanjšani prihodki čim manjši.</w:t>
      </w:r>
    </w:p>
    <w:p w14:paraId="6974361C" w14:textId="77777777" w:rsidR="0055607E" w:rsidRPr="0055607E" w:rsidRDefault="0055607E" w:rsidP="00D52E6E">
      <w:pPr>
        <w:pStyle w:val="ListParagraph"/>
        <w:numPr>
          <w:ilvl w:val="0"/>
          <w:numId w:val="97"/>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lastRenderedPageBreak/>
        <w:t>Določbe navedenega člena ne veljajo za spremembe predpisov, ki bi jih koncesionar ob sklenitvi pogodbe lahko predvidel.</w:t>
      </w:r>
    </w:p>
    <w:p w14:paraId="2A4CCC68" w14:textId="77777777" w:rsidR="0055607E" w:rsidRPr="0055607E" w:rsidRDefault="0055607E" w:rsidP="0055607E">
      <w:pPr>
        <w:pStyle w:val="ListParagraph"/>
        <w:spacing w:after="120" w:line="276" w:lineRule="auto"/>
        <w:jc w:val="both"/>
        <w:rPr>
          <w:rFonts w:asciiTheme="majorHAnsi" w:eastAsia="STKaiti" w:hAnsiTheme="majorHAnsi" w:cs="Arial"/>
          <w:lang w:val="sl-SI"/>
        </w:rPr>
      </w:pPr>
    </w:p>
    <w:p w14:paraId="5F4A6B66"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45071C0B"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(višja sila)</w:t>
      </w:r>
    </w:p>
    <w:p w14:paraId="3CCBB2BB" w14:textId="77777777" w:rsidR="0055607E" w:rsidRPr="0055607E" w:rsidRDefault="0055607E" w:rsidP="00D52E6E">
      <w:pPr>
        <w:pStyle w:val="ListParagraph"/>
        <w:numPr>
          <w:ilvl w:val="0"/>
          <w:numId w:val="113"/>
        </w:numPr>
        <w:spacing w:line="276" w:lineRule="auto"/>
        <w:jc w:val="both"/>
        <w:rPr>
          <w:rFonts w:asciiTheme="majorHAnsi" w:hAnsiTheme="majorHAnsi" w:cs="Arial"/>
          <w:lang w:val="sl-SI"/>
        </w:rPr>
      </w:pPr>
      <w:r w:rsidRPr="0055607E">
        <w:rPr>
          <w:rFonts w:asciiTheme="majorHAnsi" w:hAnsiTheme="majorHAnsi" w:cs="Arial"/>
          <w:lang w:val="sl-SI"/>
        </w:rPr>
        <w:t xml:space="preserve">Višja sila so izredne in nepremagljive okoliščine, ki jih ni bilo mogoče predvideti, se jim izogniti ali jih odvrniti in nastopijo po sklenitvi koncesijske pogodbe ter so zunaj volje ali sfere pogodbenih strank, kot so naravne katastrofe (potresi, plazovi, udar strele, poplave, orkani ali druge izjemne vremenske razmere, ki so priznane kot naravne katastrofe s strani oblasti), meddržavni spori, vojna, demonstracije, izgredi, državljanska vojna, teroristična dejanja, nesreče, sabotaža, epidemije nalezljivih bolezni, jedrske eksplozije, druga ionizirajoča, kemična ali biološka kontaminacija in padec letala. </w:t>
      </w:r>
    </w:p>
    <w:p w14:paraId="6D947683" w14:textId="77777777" w:rsidR="0055607E" w:rsidRPr="0055607E" w:rsidRDefault="0055607E" w:rsidP="00D52E6E">
      <w:pPr>
        <w:pStyle w:val="ListParagraph"/>
        <w:numPr>
          <w:ilvl w:val="0"/>
          <w:numId w:val="113"/>
        </w:numPr>
        <w:spacing w:line="276" w:lineRule="auto"/>
        <w:jc w:val="both"/>
        <w:rPr>
          <w:rFonts w:asciiTheme="majorHAnsi" w:hAnsiTheme="majorHAnsi" w:cs="Arial"/>
          <w:lang w:val="sl-SI"/>
        </w:rPr>
      </w:pPr>
      <w:r w:rsidRPr="0055607E">
        <w:rPr>
          <w:rFonts w:asciiTheme="majorHAnsi" w:hAnsiTheme="majorHAnsi" w:cs="Arial"/>
          <w:lang w:val="sl-SI"/>
        </w:rPr>
        <w:t xml:space="preserve">Koncesionar mora v okviru objektivnih možnosti opravljati koncesionirano dejavnost tudi ob nepredvidljivih okoliščinah, nastalih zaradi višje sile, skladno s programom izvajanja koncesionirane dejavnosti. </w:t>
      </w:r>
    </w:p>
    <w:p w14:paraId="739383D6" w14:textId="77777777" w:rsidR="0055607E" w:rsidRPr="0055607E" w:rsidRDefault="0055607E" w:rsidP="00D52E6E">
      <w:pPr>
        <w:pStyle w:val="ListParagraph"/>
        <w:numPr>
          <w:ilvl w:val="0"/>
          <w:numId w:val="113"/>
        </w:numPr>
        <w:spacing w:line="276" w:lineRule="auto"/>
        <w:jc w:val="both"/>
        <w:rPr>
          <w:rFonts w:asciiTheme="majorHAnsi" w:hAnsiTheme="majorHAnsi" w:cs="Arial"/>
          <w:lang w:val="sl-SI"/>
        </w:rPr>
      </w:pPr>
      <w:r w:rsidRPr="0055607E">
        <w:rPr>
          <w:rFonts w:asciiTheme="majorHAnsi" w:hAnsiTheme="majorHAnsi" w:cs="Arial"/>
          <w:lang w:val="sl-SI"/>
        </w:rPr>
        <w:t xml:space="preserve">Ob nastopu okoliščin, ki pomenijo višjo silo, se morata stranki nemudoma medsebojno obvestiti in dogovoriti o izvajanju dejavnosti v takih pogojih. Pisno obvestilo mora vsebovati podatke o nastopu in naravi dogodka ter njegovih potencialnih posledicah. </w:t>
      </w:r>
    </w:p>
    <w:p w14:paraId="7D359982" w14:textId="77777777" w:rsidR="0055607E" w:rsidRPr="0055607E" w:rsidRDefault="0055607E" w:rsidP="00D52E6E">
      <w:pPr>
        <w:pStyle w:val="ListParagraph"/>
        <w:numPr>
          <w:ilvl w:val="0"/>
          <w:numId w:val="113"/>
        </w:numPr>
        <w:spacing w:line="276" w:lineRule="auto"/>
        <w:jc w:val="both"/>
        <w:rPr>
          <w:rFonts w:asciiTheme="majorHAnsi" w:hAnsiTheme="majorHAnsi" w:cs="Arial"/>
          <w:lang w:val="sl-SI"/>
        </w:rPr>
      </w:pPr>
      <w:r w:rsidRPr="0055607E">
        <w:rPr>
          <w:rFonts w:asciiTheme="majorHAnsi" w:hAnsiTheme="majorHAnsi" w:cs="Arial"/>
          <w:lang w:val="sl-SI"/>
        </w:rPr>
        <w:t xml:space="preserve">Če za stranko nastopi nezmožnost izpolnjevanja obveznosti po tej pogodbi zaradi nastopa višje sile, pa o tem ne obvesti druge stranke, izgubi pravico, da bi uporabila višjo silo kot utemeljitev, opravičilo ali podlago za uveljavljanje drugih pravic, ki bi jih sicer imela zaradi nastopa višje sile. </w:t>
      </w:r>
    </w:p>
    <w:p w14:paraId="0C4EF84E" w14:textId="77777777" w:rsidR="0055607E" w:rsidRPr="0055607E" w:rsidRDefault="0055607E" w:rsidP="00D52E6E">
      <w:pPr>
        <w:pStyle w:val="ListParagraph"/>
        <w:numPr>
          <w:ilvl w:val="0"/>
          <w:numId w:val="113"/>
        </w:numPr>
        <w:spacing w:line="276" w:lineRule="auto"/>
        <w:jc w:val="both"/>
        <w:rPr>
          <w:rFonts w:asciiTheme="majorHAnsi" w:hAnsiTheme="majorHAnsi" w:cs="Arial"/>
          <w:lang w:val="sl-SI"/>
        </w:rPr>
      </w:pPr>
      <w:r w:rsidRPr="0055607E">
        <w:rPr>
          <w:rFonts w:asciiTheme="majorHAnsi" w:hAnsiTheme="majorHAnsi" w:cs="Arial"/>
          <w:lang w:val="sl-SI"/>
        </w:rPr>
        <w:t>Zaradi višje sile ima koncesionar pravico od koncedenta zahtevati povračilo nujnih in potrebnih dodatnih stroškov, ki so nastali zaradi opravljanja koncesionirane javne službe v času trajanja višje sile. Koncesionar mora o morebitnih dodatnih stroških, ki jih ima zaradi izvajanja koncesionirane dejavnosti v pogojih višje sile, nemudoma, najkasneje pa v roku petnajast (15) dni po tem, ko so mu nastali, in je hkrati ugotovil njihov obseg, obvestiti koncedenta oziroma uporabnika. Koncedent povrne koncesionarju le nujne in potrebne, v vsakem primeru pa zgolj dejansko nastale dodatne stroške v zvezi izvajanjem koncesionirane dejavnosti v pogojih višje sile.</w:t>
      </w:r>
    </w:p>
    <w:p w14:paraId="4C98875A" w14:textId="77777777" w:rsidR="0055607E" w:rsidRPr="0055607E" w:rsidRDefault="0055607E" w:rsidP="00D52E6E">
      <w:pPr>
        <w:pStyle w:val="ListParagraph"/>
        <w:numPr>
          <w:ilvl w:val="0"/>
          <w:numId w:val="113"/>
        </w:numPr>
        <w:spacing w:line="276" w:lineRule="auto"/>
        <w:jc w:val="both"/>
        <w:rPr>
          <w:rFonts w:asciiTheme="majorHAnsi" w:hAnsiTheme="majorHAnsi" w:cs="Arial"/>
          <w:lang w:val="sl-SI"/>
        </w:rPr>
      </w:pPr>
      <w:r w:rsidRPr="0055607E">
        <w:rPr>
          <w:rFonts w:asciiTheme="majorHAnsi" w:hAnsiTheme="majorHAnsi" w:cs="Arial"/>
          <w:lang w:val="sl-SI"/>
        </w:rPr>
        <w:t xml:space="preserve">V primeru, ko postane izvršitev pogodbe zaradi višje sile objektivno nezmožna, sta obe stranki prosti svojih nadaljnjih pogodbenih obveznosti za čas trajanja višje sile. </w:t>
      </w:r>
      <w:r w:rsidRPr="0055607E">
        <w:rPr>
          <w:rFonts w:asciiTheme="majorHAnsi" w:hAnsiTheme="majorHAnsi" w:cs="Arial"/>
          <w:lang w:val="sl-SI"/>
        </w:rPr>
        <w:lastRenderedPageBreak/>
        <w:t>Če je zaradi višje sile začasno onemogočeno izvrševanje kakšne obveznosti po tej pogodbi, se rok za izvršitev ustrezno podaljša za čas trajanja višje sile.</w:t>
      </w:r>
    </w:p>
    <w:p w14:paraId="128D5852" w14:textId="77777777" w:rsidR="0055607E" w:rsidRPr="0055607E" w:rsidRDefault="0055607E" w:rsidP="0055607E">
      <w:pPr>
        <w:pStyle w:val="ListParagraph"/>
        <w:spacing w:line="276" w:lineRule="auto"/>
        <w:jc w:val="center"/>
        <w:rPr>
          <w:rFonts w:asciiTheme="majorHAnsi" w:hAnsiTheme="majorHAnsi" w:cs="Arial"/>
          <w:lang w:val="sl-SI"/>
        </w:rPr>
      </w:pPr>
    </w:p>
    <w:p w14:paraId="53820659" w14:textId="77777777" w:rsidR="0055607E" w:rsidRPr="0055607E" w:rsidRDefault="0055607E" w:rsidP="00D52E6E">
      <w:pPr>
        <w:pStyle w:val="ListParagraph"/>
        <w:numPr>
          <w:ilvl w:val="0"/>
          <w:numId w:val="29"/>
        </w:numPr>
        <w:spacing w:line="276" w:lineRule="auto"/>
        <w:jc w:val="center"/>
        <w:rPr>
          <w:rFonts w:asciiTheme="majorHAnsi" w:hAnsiTheme="majorHAnsi" w:cs="Arial"/>
          <w:lang w:val="sl-SI"/>
        </w:rPr>
      </w:pPr>
      <w:r w:rsidRPr="0055607E">
        <w:rPr>
          <w:rFonts w:asciiTheme="majorHAnsi" w:hAnsiTheme="majorHAnsi" w:cs="Arial"/>
          <w:lang w:val="sl-SI"/>
        </w:rPr>
        <w:t>člen</w:t>
      </w:r>
    </w:p>
    <w:p w14:paraId="3E3A65E4" w14:textId="77777777" w:rsidR="0055607E" w:rsidRPr="0055607E" w:rsidRDefault="0055607E" w:rsidP="0055607E">
      <w:pPr>
        <w:spacing w:line="276" w:lineRule="auto"/>
        <w:jc w:val="center"/>
        <w:rPr>
          <w:rFonts w:asciiTheme="majorHAnsi" w:hAnsiTheme="majorHAnsi" w:cs="Arial"/>
          <w:lang w:val="sl-SI"/>
        </w:rPr>
      </w:pPr>
      <w:r w:rsidRPr="0055607E">
        <w:rPr>
          <w:rFonts w:asciiTheme="majorHAnsi" w:hAnsiTheme="majorHAnsi" w:cs="Arial"/>
          <w:lang w:val="sl-SI"/>
        </w:rPr>
        <w:t>(stavka)</w:t>
      </w:r>
    </w:p>
    <w:p w14:paraId="6163A255" w14:textId="77777777" w:rsidR="0055607E" w:rsidRPr="0055607E" w:rsidRDefault="0055607E" w:rsidP="00D52E6E">
      <w:pPr>
        <w:pStyle w:val="ListParagraph"/>
        <w:numPr>
          <w:ilvl w:val="0"/>
          <w:numId w:val="112"/>
        </w:numPr>
        <w:spacing w:line="276" w:lineRule="auto"/>
        <w:jc w:val="both"/>
        <w:rPr>
          <w:rFonts w:asciiTheme="majorHAnsi" w:hAnsiTheme="majorHAnsi" w:cs="Arial"/>
          <w:lang w:val="sl-SI"/>
        </w:rPr>
      </w:pPr>
      <w:r w:rsidRPr="0055607E">
        <w:rPr>
          <w:rFonts w:asciiTheme="majorHAnsi" w:hAnsiTheme="majorHAnsi" w:cs="Arial"/>
          <w:lang w:val="sl-SI"/>
        </w:rPr>
        <w:t>Koncesionar mora zagotoviti opravljanje koncesionirane dejavnosti tudi v primeru stavke pri njem zaposlenih delavcev. Stavka zaposlenih pri koncesionarju ne pomeni višje sile.</w:t>
      </w:r>
    </w:p>
    <w:p w14:paraId="46579429" w14:textId="77777777" w:rsidR="0055607E" w:rsidRPr="0055607E" w:rsidRDefault="0055607E" w:rsidP="0055607E">
      <w:pPr>
        <w:spacing w:line="276" w:lineRule="auto"/>
        <w:jc w:val="both"/>
        <w:rPr>
          <w:rFonts w:asciiTheme="majorHAnsi" w:hAnsiTheme="majorHAnsi" w:cs="Arial"/>
          <w:lang w:val="sl-SI"/>
        </w:rPr>
      </w:pPr>
    </w:p>
    <w:p w14:paraId="28DBB759" w14:textId="77777777" w:rsidR="0055607E" w:rsidRPr="0055607E" w:rsidRDefault="0055607E" w:rsidP="00D52E6E">
      <w:pPr>
        <w:pStyle w:val="ListParagraph"/>
        <w:numPr>
          <w:ilvl w:val="0"/>
          <w:numId w:val="28"/>
        </w:numPr>
        <w:spacing w:line="276" w:lineRule="auto"/>
        <w:jc w:val="both"/>
        <w:rPr>
          <w:rFonts w:asciiTheme="majorHAnsi" w:eastAsia="STKaiti" w:hAnsiTheme="majorHAnsi" w:cs="Arial"/>
          <w:lang w:val="sl-SI"/>
        </w:rPr>
      </w:pPr>
      <w:r w:rsidRPr="0055607E">
        <w:rPr>
          <w:rFonts w:asciiTheme="majorHAnsi" w:hAnsiTheme="majorHAnsi" w:cs="Arial"/>
          <w:lang w:val="sl-SI"/>
        </w:rPr>
        <w:t>PRENEHANJE</w:t>
      </w:r>
      <w:r w:rsidRPr="0055607E">
        <w:rPr>
          <w:rFonts w:asciiTheme="majorHAnsi" w:eastAsia="STKaiti" w:hAnsiTheme="majorHAnsi" w:cs="Arial"/>
          <w:lang w:val="sl-SI"/>
        </w:rPr>
        <w:t xml:space="preserve"> KONCESIJSKEGA RAZMERJA</w:t>
      </w:r>
    </w:p>
    <w:p w14:paraId="10158BA1" w14:textId="77777777"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člen</w:t>
      </w:r>
    </w:p>
    <w:p w14:paraId="259A5F1B" w14:textId="77777777" w:rsidR="0055607E" w:rsidRPr="0055607E" w:rsidRDefault="0055607E" w:rsidP="0055607E">
      <w:p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(prenehanje razmerja)</w:t>
      </w:r>
    </w:p>
    <w:p w14:paraId="2E3F4A74" w14:textId="77777777" w:rsidR="0055607E" w:rsidRPr="0055607E" w:rsidRDefault="0055607E" w:rsidP="00D52E6E">
      <w:pPr>
        <w:pStyle w:val="ListParagraph"/>
        <w:numPr>
          <w:ilvl w:val="0"/>
          <w:numId w:val="87"/>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Razmerje med koncedentom in koncesionarjem preneha na naslednji način:</w:t>
      </w:r>
    </w:p>
    <w:p w14:paraId="4D180E18" w14:textId="77777777" w:rsidR="0055607E" w:rsidRPr="0055607E" w:rsidRDefault="0055607E" w:rsidP="00D52E6E">
      <w:pPr>
        <w:numPr>
          <w:ilvl w:val="1"/>
          <w:numId w:val="88"/>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s prenehanjem koncesijske pogodbe,</w:t>
      </w:r>
    </w:p>
    <w:p w14:paraId="2EE19346" w14:textId="77777777" w:rsidR="0055607E" w:rsidRPr="0055607E" w:rsidRDefault="0055607E" w:rsidP="00D52E6E">
      <w:pPr>
        <w:numPr>
          <w:ilvl w:val="1"/>
          <w:numId w:val="88"/>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z odkupom koncesije,</w:t>
      </w:r>
    </w:p>
    <w:p w14:paraId="1EDBB521" w14:textId="77777777" w:rsidR="0055607E" w:rsidRPr="0055607E" w:rsidRDefault="0055607E" w:rsidP="00D52E6E">
      <w:pPr>
        <w:numPr>
          <w:ilvl w:val="1"/>
          <w:numId w:val="88"/>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z odvzemom koncesije,</w:t>
      </w:r>
    </w:p>
    <w:p w14:paraId="6DC07E83" w14:textId="77777777" w:rsidR="0055607E" w:rsidRPr="0055607E" w:rsidRDefault="0055607E" w:rsidP="00D52E6E">
      <w:pPr>
        <w:numPr>
          <w:ilvl w:val="1"/>
          <w:numId w:val="88"/>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s prevzemom koncesije.</w:t>
      </w:r>
    </w:p>
    <w:p w14:paraId="0CC26B64" w14:textId="77777777" w:rsidR="0055607E" w:rsidRPr="0055607E" w:rsidRDefault="0055607E" w:rsidP="0055607E">
      <w:pPr>
        <w:spacing w:after="120" w:line="276" w:lineRule="auto"/>
        <w:ind w:left="66"/>
        <w:jc w:val="both"/>
        <w:rPr>
          <w:rFonts w:asciiTheme="majorHAnsi" w:eastAsia="STKaiti" w:hAnsiTheme="majorHAnsi" w:cs="Arial"/>
          <w:lang w:val="sl-SI"/>
        </w:rPr>
      </w:pPr>
    </w:p>
    <w:p w14:paraId="199EA24A" w14:textId="77777777"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člen</w:t>
      </w:r>
    </w:p>
    <w:p w14:paraId="75C4A4E1" w14:textId="77777777" w:rsidR="0055607E" w:rsidRPr="0055607E" w:rsidRDefault="0055607E" w:rsidP="0055607E">
      <w:p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(prenehanje koncesijske pogodbe)</w:t>
      </w:r>
    </w:p>
    <w:p w14:paraId="13F64E31" w14:textId="77777777" w:rsidR="0055607E" w:rsidRPr="0055607E" w:rsidRDefault="0055607E" w:rsidP="00D52E6E">
      <w:pPr>
        <w:pStyle w:val="ListParagraph"/>
        <w:numPr>
          <w:ilvl w:val="0"/>
          <w:numId w:val="8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Koncesijska pogodbe preneha:</w:t>
      </w:r>
    </w:p>
    <w:p w14:paraId="6B226A6A" w14:textId="77777777" w:rsidR="0055607E" w:rsidRPr="0055607E" w:rsidRDefault="0055607E" w:rsidP="00D52E6E">
      <w:pPr>
        <w:numPr>
          <w:ilvl w:val="1"/>
          <w:numId w:val="90"/>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po preteku časa, za katerega je bila sklenjena,</w:t>
      </w:r>
    </w:p>
    <w:p w14:paraId="225962B0" w14:textId="77777777" w:rsidR="0055607E" w:rsidRPr="0055607E" w:rsidRDefault="0055607E" w:rsidP="00D52E6E">
      <w:pPr>
        <w:numPr>
          <w:ilvl w:val="1"/>
          <w:numId w:val="90"/>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z razdrtjem.</w:t>
      </w:r>
    </w:p>
    <w:p w14:paraId="5A2BCF48" w14:textId="77777777" w:rsidR="0055607E" w:rsidRPr="0055607E" w:rsidRDefault="0055607E" w:rsidP="00D52E6E">
      <w:pPr>
        <w:pStyle w:val="ListParagraph"/>
        <w:numPr>
          <w:ilvl w:val="0"/>
          <w:numId w:val="8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Koncesijska pogodba lahko enostransko preneha z razdrtjem s strani koncedenta, če:</w:t>
      </w:r>
    </w:p>
    <w:p w14:paraId="5DBBD2B9" w14:textId="77777777" w:rsidR="0055607E" w:rsidRPr="0055607E" w:rsidRDefault="0055607E" w:rsidP="00D52E6E">
      <w:pPr>
        <w:pStyle w:val="ListParagraph"/>
        <w:numPr>
          <w:ilvl w:val="1"/>
          <w:numId w:val="8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če je proti koncesionarju pravnomočno začet postopek zaradi insolventnosti, drug postopek prisilnega prenehanja ali likvidacijski postopek;</w:t>
      </w:r>
    </w:p>
    <w:p w14:paraId="098FEDAF" w14:textId="77777777" w:rsidR="0055607E" w:rsidRPr="0055607E" w:rsidRDefault="0055607E" w:rsidP="00D52E6E">
      <w:pPr>
        <w:pStyle w:val="ListParagraph"/>
        <w:numPr>
          <w:ilvl w:val="1"/>
          <w:numId w:val="8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če je bila koncesionarju izdana pravnomočna sodna ali upravna odločba zaradi kršitve predpisov, koncesijske pogodbe ali upravnih aktov, izdanih za izvajanje koncesije, na podlagi katere utemeljeno ni mogoče pričakovati nadaljnjega pravilnega izvajanja koncesije;</w:t>
      </w:r>
    </w:p>
    <w:p w14:paraId="719E0A51" w14:textId="77777777" w:rsidR="0055607E" w:rsidRPr="0055607E" w:rsidRDefault="0055607E" w:rsidP="00D52E6E">
      <w:pPr>
        <w:pStyle w:val="ListParagraph"/>
        <w:numPr>
          <w:ilvl w:val="1"/>
          <w:numId w:val="8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če je po sklenitvi koncesijske pogodbe ugotovljeno, da je koncesionar dal zavajajoče in neresnične podatke, ki so vplivali na podelitev koncesije;</w:t>
      </w:r>
    </w:p>
    <w:p w14:paraId="56FECB06" w14:textId="77777777" w:rsidR="0055607E" w:rsidRPr="0055607E" w:rsidRDefault="0055607E" w:rsidP="00D52E6E">
      <w:pPr>
        <w:pStyle w:val="ListParagraph"/>
        <w:numPr>
          <w:ilvl w:val="1"/>
          <w:numId w:val="8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lastRenderedPageBreak/>
        <w:t>če koncesionar kakorkoli krši obveznosti po tej pogodbi.</w:t>
      </w:r>
    </w:p>
    <w:p w14:paraId="07BF79ED" w14:textId="77777777" w:rsidR="0055607E" w:rsidRPr="0055607E" w:rsidRDefault="0055607E" w:rsidP="00D52E6E">
      <w:pPr>
        <w:pStyle w:val="ListParagraph"/>
        <w:numPr>
          <w:ilvl w:val="0"/>
          <w:numId w:val="8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V primeru iz četrte alineje predhodnega odstavka tega člena, koncedent pisno opozori koncesionarja o ugotovljeni kršitvi in mu določi primeren rok za odpravo kršitve ter ga opozori, da bo v nasprotnem primeru enostransko razdrl pogodbo. Če je koncesionar konzorcij, se kršitev posameznega člana konzorcija šteje za kršitev koncesionarja.</w:t>
      </w:r>
    </w:p>
    <w:p w14:paraId="57B53D48" w14:textId="77777777" w:rsidR="0055607E" w:rsidRPr="0055607E" w:rsidRDefault="0055607E" w:rsidP="00D52E6E">
      <w:pPr>
        <w:pStyle w:val="ListParagraph"/>
        <w:numPr>
          <w:ilvl w:val="0"/>
          <w:numId w:val="8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Koncedent upravičenje iz drugega odstavka tega člena uveljavlja s priporočeno pošto, ki jo naslovi na koncesionarja in ga obvesti o enostranskem razdrtju koncesijske pogodbe, pri čemer mu do pravnomočne izbire novega koncesionarja naloži izvajanje koncesije ali pa izvajanje koncesije v vmesnem času zagotovi na drug ustrezen način.</w:t>
      </w:r>
    </w:p>
    <w:p w14:paraId="5EFCD83C" w14:textId="77777777" w:rsidR="0055607E" w:rsidRPr="0055607E" w:rsidRDefault="0055607E" w:rsidP="00D52E6E">
      <w:pPr>
        <w:pStyle w:val="ListParagraph"/>
        <w:numPr>
          <w:ilvl w:val="0"/>
          <w:numId w:val="8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V primeru enostranskega razdrtja iz drugega odstavka tega člena velja največ tri (3) mesečni odpovedni rok.</w:t>
      </w:r>
    </w:p>
    <w:p w14:paraId="250050E9" w14:textId="77777777" w:rsidR="0055607E" w:rsidRPr="0055607E" w:rsidRDefault="0055607E" w:rsidP="00D52E6E">
      <w:pPr>
        <w:pStyle w:val="ListParagraph"/>
        <w:numPr>
          <w:ilvl w:val="0"/>
          <w:numId w:val="8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Koncesionar lahko enostransko razdre koncesijsko pogodbo, če koncedent ne izpolnjuje svojih obveznosti iz te pogodbe, zaradi česar koncesionarja v celoti onemogoča pri izvajanju koncesijske pogodbe.</w:t>
      </w:r>
    </w:p>
    <w:p w14:paraId="182CCFB1" w14:textId="77777777" w:rsidR="0055607E" w:rsidRPr="0055607E" w:rsidRDefault="0055607E" w:rsidP="00D52E6E">
      <w:pPr>
        <w:pStyle w:val="ListParagraph"/>
        <w:numPr>
          <w:ilvl w:val="0"/>
          <w:numId w:val="8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V primeru enostranskega razdrtja iz predhodnega odstavka tega člena velja dvanajst (12) mesečni odpovedni rok.</w:t>
      </w:r>
    </w:p>
    <w:p w14:paraId="0A287300" w14:textId="77777777" w:rsidR="0055607E" w:rsidRPr="0055607E" w:rsidRDefault="0055607E" w:rsidP="00D52E6E">
      <w:pPr>
        <w:pStyle w:val="ListParagraph"/>
        <w:numPr>
          <w:ilvl w:val="0"/>
          <w:numId w:val="8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V primeru razdrtja koncesijske pogodbe s strani koncedenta, zaradi razlogov na strani koncesionarja, v fazi izvedbe gradnje športno rekreacijskega centra, je dolžan koncesionarju izplačati nadomestilo v višini stroškov kapitala, ki so do razdrtja nastali koncesionarju, zmanjšano za nastalo škodo koncedentu.</w:t>
      </w:r>
    </w:p>
    <w:p w14:paraId="4CD0753B" w14:textId="77777777" w:rsidR="0055607E" w:rsidRPr="0055607E" w:rsidRDefault="0055607E" w:rsidP="00D52E6E">
      <w:pPr>
        <w:pStyle w:val="ListParagraph"/>
        <w:numPr>
          <w:ilvl w:val="0"/>
          <w:numId w:val="8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V primeru razdrtja koncesijske pogodbe s strani koncedenta, zaradi razlogov na strani koncesionarja, v fazi vzdrževanja in upravljanja športno rekreacijskega centra, je dolžan koncesionarju izplačati nadomestilo v višini trenutne tržne vrednosti infrastrukture športno rekreacijskega centra, ocenjene s strani pooblaščenega ocenjevalca vrednosti naprav in opreme ter pooblaščenega ocenjevalca vrednosti nepremičnin, ki sta imenovana na podlagi zakona, ki ureja revidiranje, ali zakona, ki ureja sodišča, zmanjšane za 20%.</w:t>
      </w:r>
    </w:p>
    <w:p w14:paraId="742E350B" w14:textId="77777777" w:rsidR="0055607E" w:rsidRPr="0055607E" w:rsidRDefault="0055607E" w:rsidP="00D52E6E">
      <w:pPr>
        <w:pStyle w:val="ListParagraph"/>
        <w:numPr>
          <w:ilvl w:val="0"/>
          <w:numId w:val="8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V primeru razdrtja koncesijske pogodbe s strani koncesionarja, zaradi razlogov na strani koncedenta, je koncedent dolžan koncesionarju izplačati nadomestilo v višini trenutne tržne vrednosti infrastrukture športno rekreacijskega centra, ocenjene s strani pooblaščenega ocenjevalca vrednosti objektov oziroma naprav in opreme ter pooblaščenega ocenjevalca vrednosti nepremičnin, ki sta imenovana na podlagi zakona, ki ureja revidiranje, ali zakona, ki ureja sodišča, povečane za 20%.</w:t>
      </w:r>
    </w:p>
    <w:p w14:paraId="2BB5D451" w14:textId="77777777" w:rsidR="0055607E" w:rsidRPr="0055607E" w:rsidRDefault="0055607E" w:rsidP="00D52E6E">
      <w:pPr>
        <w:pStyle w:val="ListParagraph"/>
        <w:numPr>
          <w:ilvl w:val="0"/>
          <w:numId w:val="8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lastRenderedPageBreak/>
        <w:t>Stroške pooblaščenih ocenjevalcev iz predhodnih odstavkov tega člena nosi stranka, ki je odgovorna za razloge za razdrtje koncesijke pogodbe.</w:t>
      </w:r>
    </w:p>
    <w:p w14:paraId="64175E57" w14:textId="742B87D4" w:rsidR="0055607E" w:rsidRPr="0055607E" w:rsidRDefault="0055607E" w:rsidP="0055607E">
      <w:pPr>
        <w:spacing w:line="276" w:lineRule="auto"/>
        <w:jc w:val="both"/>
        <w:rPr>
          <w:rFonts w:asciiTheme="majorHAnsi" w:eastAsia="STKaiti" w:hAnsiTheme="majorHAnsi" w:cs="Arial"/>
          <w:lang w:val="sl-SI"/>
        </w:rPr>
      </w:pPr>
    </w:p>
    <w:p w14:paraId="6F8B0E89" w14:textId="77777777"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člen</w:t>
      </w:r>
    </w:p>
    <w:p w14:paraId="44B9A34B" w14:textId="77777777" w:rsidR="0055607E" w:rsidRPr="0055607E" w:rsidRDefault="0055607E" w:rsidP="0055607E">
      <w:p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(odkup koncesije)</w:t>
      </w:r>
    </w:p>
    <w:p w14:paraId="20BA4219" w14:textId="77777777" w:rsidR="0055607E" w:rsidRPr="0055607E" w:rsidRDefault="0055607E" w:rsidP="00D52E6E">
      <w:pPr>
        <w:pStyle w:val="ListParagraph"/>
        <w:numPr>
          <w:ilvl w:val="0"/>
          <w:numId w:val="91"/>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 xml:space="preserve">Odkup koncesije je možen takrat, ko koncedent enostransko ugotovi, da bi bilo redno izvajanje koncesije možno učinkoviteje opravljati na drug način, o čemer pisno z obrazložitvijo obvesti koncesionarja. </w:t>
      </w:r>
    </w:p>
    <w:p w14:paraId="2486885C" w14:textId="77777777" w:rsidR="0055607E" w:rsidRPr="0055607E" w:rsidRDefault="0055607E" w:rsidP="00D52E6E">
      <w:pPr>
        <w:pStyle w:val="ListParagraph"/>
        <w:numPr>
          <w:ilvl w:val="0"/>
          <w:numId w:val="91"/>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 xml:space="preserve">Ob odkupu je koncedent dolžan plačati koncesionarju odškodnino v višini tržne vrednosti infrastrukture športno rekreacijskega centra ob času odkupa, ocenjene s strani pooblaščenega ocenjevalca vrednosti objektov oziroma naprav in opreme ter pooblaščenega ocenjevalca vrednosti nepremičnin, ki sta imenovana na podlagi zakona, ki ureja revidiranje, ali zakona, ki ureja sodišča.  </w:t>
      </w:r>
    </w:p>
    <w:p w14:paraId="5829EBA4" w14:textId="77777777" w:rsidR="0055607E" w:rsidRPr="0055607E" w:rsidRDefault="0055607E" w:rsidP="00D52E6E">
      <w:pPr>
        <w:pStyle w:val="ListParagraph"/>
        <w:numPr>
          <w:ilvl w:val="0"/>
          <w:numId w:val="91"/>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Ne glede na prvi odstavek tega člena je, če se koncesionar z odkupom ne strinja, odkup lahko tudi prisilen. Za prisilen odkup koncesije se uporabljajo določbe predpisov, ki urejajo razlastitev.</w:t>
      </w:r>
    </w:p>
    <w:p w14:paraId="5B41D196" w14:textId="77777777" w:rsidR="0055607E" w:rsidRPr="0055607E" w:rsidRDefault="0055607E" w:rsidP="00D52E6E">
      <w:pPr>
        <w:pStyle w:val="ListParagraph"/>
        <w:numPr>
          <w:ilvl w:val="0"/>
          <w:numId w:val="91"/>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Ob prisilnem odkupu je koncedent dolžan plačati koncesionarju odškodnino, ki se določa po predpisih o razlastitvi.</w:t>
      </w:r>
    </w:p>
    <w:p w14:paraId="07124DA0" w14:textId="77777777" w:rsidR="0055607E" w:rsidRPr="0055607E" w:rsidRDefault="0055607E" w:rsidP="0055607E">
      <w:pPr>
        <w:pStyle w:val="ListParagraph"/>
        <w:spacing w:after="120" w:line="276" w:lineRule="auto"/>
        <w:jc w:val="both"/>
        <w:rPr>
          <w:rFonts w:asciiTheme="majorHAnsi" w:eastAsia="STKaiti" w:hAnsiTheme="majorHAnsi" w:cs="Arial"/>
          <w:lang w:val="sl-SI"/>
        </w:rPr>
      </w:pPr>
    </w:p>
    <w:p w14:paraId="64389657" w14:textId="77777777"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člen</w:t>
      </w:r>
    </w:p>
    <w:p w14:paraId="69EC6FAE" w14:textId="77777777" w:rsidR="0055607E" w:rsidRPr="0055607E" w:rsidRDefault="0055607E" w:rsidP="0055607E">
      <w:p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(odvzem koncesije)</w:t>
      </w:r>
    </w:p>
    <w:p w14:paraId="2E854B84" w14:textId="77777777" w:rsidR="0055607E" w:rsidRPr="0055607E" w:rsidRDefault="0055607E" w:rsidP="00D52E6E">
      <w:pPr>
        <w:pStyle w:val="ListParagraph"/>
        <w:numPr>
          <w:ilvl w:val="0"/>
          <w:numId w:val="92"/>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Koncedent odvzame koncesijo koncesionarju v primeru, če:</w:t>
      </w:r>
    </w:p>
    <w:p w14:paraId="4AAED09B" w14:textId="77777777" w:rsidR="0055607E" w:rsidRPr="0055607E" w:rsidRDefault="0055607E" w:rsidP="00D52E6E">
      <w:pPr>
        <w:pStyle w:val="ListParagraph"/>
        <w:numPr>
          <w:ilvl w:val="0"/>
          <w:numId w:val="93"/>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koncesionar ne zagotovi obratovanja športno rekreacijskega centra v dogovorjenem roku;</w:t>
      </w:r>
    </w:p>
    <w:p w14:paraId="2F85B95B" w14:textId="77777777" w:rsidR="0055607E" w:rsidRPr="0055607E" w:rsidRDefault="0055607E" w:rsidP="00D52E6E">
      <w:pPr>
        <w:pStyle w:val="ListParagraph"/>
        <w:numPr>
          <w:ilvl w:val="0"/>
          <w:numId w:val="93"/>
        </w:numPr>
        <w:spacing w:after="120" w:line="276" w:lineRule="auto"/>
        <w:ind w:left="851"/>
        <w:jc w:val="both"/>
        <w:rPr>
          <w:rFonts w:asciiTheme="majorHAnsi" w:eastAsia="STKaiti" w:hAnsiTheme="majorHAnsi" w:cs="Arial"/>
          <w:lang w:val="sl-SI"/>
        </w:rPr>
      </w:pPr>
      <w:r w:rsidRPr="0055607E">
        <w:rPr>
          <w:rFonts w:asciiTheme="majorHAnsi" w:eastAsia="STKaiti" w:hAnsiTheme="majorHAnsi" w:cs="Arial"/>
          <w:lang w:val="sl-SI"/>
        </w:rPr>
        <w:t>je izražen utemeljen javni interes po prenehanju izvajanja predmeta te pogodbe.</w:t>
      </w:r>
    </w:p>
    <w:p w14:paraId="382492E1" w14:textId="2DD62CB2" w:rsidR="0055607E" w:rsidRPr="002D5B32" w:rsidRDefault="0055607E" w:rsidP="00D52E6E">
      <w:pPr>
        <w:pStyle w:val="ListParagraph"/>
        <w:numPr>
          <w:ilvl w:val="0"/>
          <w:numId w:val="92"/>
        </w:numPr>
        <w:spacing w:after="120" w:line="276" w:lineRule="auto"/>
        <w:jc w:val="both"/>
        <w:rPr>
          <w:rFonts w:asciiTheme="majorHAnsi" w:eastAsia="STKaiti" w:hAnsiTheme="majorHAnsi" w:cs="Arial"/>
          <w:lang w:val="sl-SI"/>
        </w:rPr>
      </w:pPr>
      <w:r w:rsidRPr="002D5B32">
        <w:rPr>
          <w:rFonts w:asciiTheme="majorHAnsi" w:eastAsia="STKaiti" w:hAnsiTheme="majorHAnsi" w:cs="Arial"/>
          <w:lang w:val="sl-SI"/>
        </w:rPr>
        <w:t>Pogoj iz prve alineje predhodnega odstavka je izpolnjen, če koncesionar v roku iz prv</w:t>
      </w:r>
      <w:r w:rsidR="002D5B32" w:rsidRPr="002D5B32">
        <w:rPr>
          <w:rFonts w:asciiTheme="majorHAnsi" w:eastAsia="STKaiti" w:hAnsiTheme="majorHAnsi" w:cs="Arial"/>
          <w:lang w:val="sl-SI"/>
        </w:rPr>
        <w:t>ega odstavka 38</w:t>
      </w:r>
      <w:r w:rsidRPr="002D5B32">
        <w:rPr>
          <w:rFonts w:asciiTheme="majorHAnsi" w:eastAsia="STKaiti" w:hAnsiTheme="majorHAnsi" w:cs="Arial"/>
          <w:lang w:val="sl-SI"/>
        </w:rPr>
        <w:t xml:space="preserve">. člena te pogodbe ne </w:t>
      </w:r>
      <w:r w:rsidR="002D5B32">
        <w:rPr>
          <w:rFonts w:asciiTheme="majorHAnsi" w:eastAsia="STKaiti" w:hAnsiTheme="majorHAnsi" w:cs="Arial"/>
          <w:lang w:val="sl-SI"/>
        </w:rPr>
        <w:t>zagotovi pričetka obratovanja</w:t>
      </w:r>
      <w:r w:rsidRPr="002D5B32">
        <w:rPr>
          <w:rFonts w:asciiTheme="majorHAnsi" w:eastAsia="STKaiti" w:hAnsiTheme="majorHAnsi" w:cs="Arial"/>
          <w:lang w:val="sl-SI"/>
        </w:rPr>
        <w:t xml:space="preserve"> športno rekreacijskega centra.</w:t>
      </w:r>
    </w:p>
    <w:p w14:paraId="6E238BC4" w14:textId="77777777" w:rsidR="0055607E" w:rsidRPr="0055607E" w:rsidRDefault="0055607E" w:rsidP="00D52E6E">
      <w:pPr>
        <w:pStyle w:val="ListParagraph"/>
        <w:numPr>
          <w:ilvl w:val="0"/>
          <w:numId w:val="92"/>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Pogoj iz druge alineje prvega odstavka tega člena je izpolnjen, če koncedent na podlagi investicijskega elaborata ugotovi, do so izpolnjeni ekonomski, pravni, tehnični, okoljevarstveni in drugi pogoji za prenehanje izvajanja predmeta te pogodbe.</w:t>
      </w:r>
    </w:p>
    <w:p w14:paraId="64B5C9B9" w14:textId="77777777" w:rsidR="0055607E" w:rsidRDefault="0055607E" w:rsidP="00D52E6E">
      <w:pPr>
        <w:pStyle w:val="ListParagraph"/>
        <w:numPr>
          <w:ilvl w:val="0"/>
          <w:numId w:val="92"/>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Za odvzem koncesije se uporabljajo določbe predpisov, ki urejajo razlastitev. Pri tem je koncedent dolžan koncesionarju plačati odškodnino, ki se določa po predpisih o razlastitvi.</w:t>
      </w:r>
    </w:p>
    <w:p w14:paraId="6FBA1035" w14:textId="77777777" w:rsidR="009E30B3" w:rsidRPr="0055607E" w:rsidRDefault="009E30B3" w:rsidP="009E30B3">
      <w:pPr>
        <w:pStyle w:val="ListParagraph"/>
        <w:spacing w:after="120" w:line="276" w:lineRule="auto"/>
        <w:jc w:val="both"/>
        <w:rPr>
          <w:rFonts w:asciiTheme="majorHAnsi" w:eastAsia="STKaiti" w:hAnsiTheme="majorHAnsi" w:cs="Arial"/>
          <w:lang w:val="sl-SI"/>
        </w:rPr>
      </w:pPr>
    </w:p>
    <w:p w14:paraId="4183AA94" w14:textId="77777777"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lastRenderedPageBreak/>
        <w:t>člen</w:t>
      </w:r>
    </w:p>
    <w:p w14:paraId="7333C58E" w14:textId="77777777" w:rsidR="0055607E" w:rsidRPr="0055607E" w:rsidRDefault="0055607E" w:rsidP="0055607E">
      <w:pPr>
        <w:spacing w:line="276" w:lineRule="auto"/>
        <w:ind w:left="360"/>
        <w:jc w:val="center"/>
        <w:rPr>
          <w:rFonts w:asciiTheme="majorHAnsi" w:eastAsia="STKaiti" w:hAnsiTheme="majorHAnsi" w:cs="Arial"/>
          <w:lang w:val="sl-SI"/>
        </w:rPr>
      </w:pPr>
      <w:r w:rsidRPr="0055607E">
        <w:rPr>
          <w:rFonts w:asciiTheme="majorHAnsi" w:eastAsia="STKaiti" w:hAnsiTheme="majorHAnsi" w:cs="Arial"/>
          <w:lang w:val="sl-SI"/>
        </w:rPr>
        <w:t>(prevzem koncesije)</w:t>
      </w:r>
    </w:p>
    <w:p w14:paraId="242ED7F7" w14:textId="77777777" w:rsidR="0055607E" w:rsidRPr="0055607E" w:rsidRDefault="0055607E" w:rsidP="00D52E6E">
      <w:pPr>
        <w:pStyle w:val="ListParagraph"/>
        <w:numPr>
          <w:ilvl w:val="0"/>
          <w:numId w:val="111"/>
        </w:numPr>
        <w:spacing w:line="276" w:lineRule="auto"/>
        <w:jc w:val="both"/>
        <w:rPr>
          <w:rFonts w:asciiTheme="majorHAnsi" w:eastAsia="STKaiti" w:hAnsiTheme="majorHAnsi" w:cs="Arial"/>
          <w:lang w:val="sl-SI"/>
        </w:rPr>
      </w:pPr>
      <w:r w:rsidRPr="0055607E">
        <w:rPr>
          <w:rFonts w:asciiTheme="majorHAnsi" w:eastAsia="STKaiti" w:hAnsiTheme="majorHAnsi" w:cs="Arial"/>
          <w:lang w:val="sl-SI"/>
        </w:rPr>
        <w:t>Koncedent lahko v primeru, če je izražen utemeljen javni interes, prevzame koncesijo.</w:t>
      </w:r>
    </w:p>
    <w:p w14:paraId="341FF07A" w14:textId="77777777" w:rsidR="0055607E" w:rsidRPr="0055607E" w:rsidRDefault="0055607E" w:rsidP="00D52E6E">
      <w:pPr>
        <w:pStyle w:val="ListParagraph"/>
        <w:numPr>
          <w:ilvl w:val="0"/>
          <w:numId w:val="111"/>
        </w:numPr>
        <w:spacing w:line="276" w:lineRule="auto"/>
        <w:jc w:val="both"/>
        <w:rPr>
          <w:rFonts w:asciiTheme="majorHAnsi" w:eastAsia="STKaiti" w:hAnsiTheme="majorHAnsi" w:cs="Arial"/>
          <w:lang w:val="sl-SI"/>
        </w:rPr>
      </w:pPr>
      <w:r w:rsidRPr="0055607E">
        <w:rPr>
          <w:rFonts w:asciiTheme="majorHAnsi" w:eastAsia="STKaiti" w:hAnsiTheme="majorHAnsi" w:cs="Arial"/>
          <w:lang w:val="sl-SI"/>
        </w:rPr>
        <w:t>Za prevzem koncesije se smiselno uporabljajo določbe tretjega in četrtega odstavka prejšnjega člena te pogodbe.</w:t>
      </w:r>
    </w:p>
    <w:p w14:paraId="485958AE" w14:textId="77777777" w:rsidR="0055607E" w:rsidRPr="0055607E" w:rsidRDefault="0055607E" w:rsidP="0055607E">
      <w:pPr>
        <w:pStyle w:val="ListParagraph"/>
        <w:spacing w:line="276" w:lineRule="auto"/>
        <w:jc w:val="both"/>
        <w:rPr>
          <w:rFonts w:asciiTheme="majorHAnsi" w:eastAsia="STKaiti" w:hAnsiTheme="majorHAnsi" w:cs="Arial"/>
          <w:lang w:val="sl-SI"/>
        </w:rPr>
      </w:pPr>
    </w:p>
    <w:p w14:paraId="26ABD551" w14:textId="77777777"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člen</w:t>
      </w:r>
    </w:p>
    <w:p w14:paraId="2923508E" w14:textId="77777777" w:rsidR="0055607E" w:rsidRPr="0055607E" w:rsidRDefault="0055607E" w:rsidP="0055607E">
      <w:p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(statusne spremembe koncesionarja)</w:t>
      </w:r>
    </w:p>
    <w:p w14:paraId="4AD6200B" w14:textId="77777777" w:rsidR="0055607E" w:rsidRPr="0055607E" w:rsidRDefault="0055607E" w:rsidP="00D52E6E">
      <w:pPr>
        <w:pStyle w:val="ListParagraph"/>
        <w:numPr>
          <w:ilvl w:val="0"/>
          <w:numId w:val="94"/>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 xml:space="preserve">Koncesionar je dolžan obvestiti koncedenta o vsaki statusni spremembi, vključno s spremembo kapitalske strukture, ki presega kontrolni delež po zakonu, ki ureja prevzeme. </w:t>
      </w:r>
    </w:p>
    <w:p w14:paraId="13981247" w14:textId="77777777" w:rsidR="0055607E" w:rsidRPr="0055607E" w:rsidRDefault="0055607E" w:rsidP="00D52E6E">
      <w:pPr>
        <w:pStyle w:val="ListParagraph"/>
        <w:numPr>
          <w:ilvl w:val="0"/>
          <w:numId w:val="94"/>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Če koncesionar tega ne stori v roku osem (8) dni od nastanka statusne spremembe, če je zaradi sprememb prizadet interes koncedenta, ali če so zaradi sprememb bistveno spremenjena razmerja iz koncesijske pogodbe, oziroma se spremeni razdelitev tveganj med koncesionarjem in koncedentom, lahko koncedent, skladno s 56. členom te pogodbe, enostransko razdre koncesijsko pogodbo.</w:t>
      </w:r>
    </w:p>
    <w:p w14:paraId="7EA7ABAF" w14:textId="77777777" w:rsidR="0055607E" w:rsidRPr="0055607E" w:rsidRDefault="0055607E" w:rsidP="0055607E">
      <w:pPr>
        <w:spacing w:line="276" w:lineRule="auto"/>
        <w:jc w:val="both"/>
        <w:rPr>
          <w:rFonts w:asciiTheme="majorHAnsi" w:hAnsiTheme="majorHAnsi" w:cs="Arial"/>
          <w:lang w:val="sl-SI"/>
        </w:rPr>
      </w:pPr>
    </w:p>
    <w:p w14:paraId="01725615" w14:textId="77777777" w:rsidR="0055607E" w:rsidRPr="0055607E" w:rsidRDefault="0055607E" w:rsidP="00D52E6E">
      <w:pPr>
        <w:pStyle w:val="ListParagraph"/>
        <w:numPr>
          <w:ilvl w:val="0"/>
          <w:numId w:val="28"/>
        </w:numPr>
        <w:spacing w:line="276" w:lineRule="auto"/>
        <w:jc w:val="both"/>
        <w:rPr>
          <w:rFonts w:asciiTheme="majorHAnsi" w:eastAsia="STKaiti" w:hAnsiTheme="majorHAnsi" w:cs="Arial"/>
          <w:lang w:val="sl-SI"/>
        </w:rPr>
      </w:pPr>
      <w:r w:rsidRPr="0055607E">
        <w:rPr>
          <w:rFonts w:asciiTheme="majorHAnsi" w:hAnsiTheme="majorHAnsi" w:cs="Arial"/>
          <w:lang w:val="sl-SI"/>
        </w:rPr>
        <w:t>KONČNE</w:t>
      </w:r>
      <w:r w:rsidRPr="0055607E">
        <w:rPr>
          <w:rFonts w:asciiTheme="majorHAnsi" w:eastAsia="STKaiti" w:hAnsiTheme="majorHAnsi" w:cs="Arial"/>
          <w:lang w:val="sl-SI"/>
        </w:rPr>
        <w:t xml:space="preserve"> DOLOČBE</w:t>
      </w:r>
    </w:p>
    <w:p w14:paraId="1A5D20B3" w14:textId="77777777"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člen</w:t>
      </w:r>
    </w:p>
    <w:p w14:paraId="01BC27EF" w14:textId="77777777" w:rsidR="0055607E" w:rsidRPr="0055607E" w:rsidRDefault="0055607E" w:rsidP="0055607E">
      <w:p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(kontaktne osebe)</w:t>
      </w:r>
    </w:p>
    <w:p w14:paraId="2A549D95" w14:textId="77777777" w:rsidR="0055607E" w:rsidRPr="0055607E" w:rsidRDefault="0055607E" w:rsidP="00D52E6E">
      <w:pPr>
        <w:pStyle w:val="ListParagraph"/>
        <w:numPr>
          <w:ilvl w:val="0"/>
          <w:numId w:val="98"/>
        </w:numPr>
        <w:tabs>
          <w:tab w:val="left" w:leader="underscore" w:pos="1800"/>
          <w:tab w:val="left" w:leader="underscore" w:pos="3960"/>
        </w:tabs>
        <w:spacing w:line="276" w:lineRule="auto"/>
        <w:jc w:val="both"/>
        <w:rPr>
          <w:rFonts w:asciiTheme="majorHAnsi" w:hAnsiTheme="majorHAnsi" w:cs="Arial"/>
          <w:lang w:val="sl-SI"/>
        </w:rPr>
      </w:pPr>
      <w:r w:rsidRPr="0055607E">
        <w:rPr>
          <w:rFonts w:asciiTheme="majorHAnsi" w:hAnsiTheme="majorHAnsi" w:cs="Arial"/>
          <w:lang w:val="sl-SI"/>
        </w:rPr>
        <w:t xml:space="preserve">Pooblaščeni predstavnik koncedenta za izvajanje te pogodbe je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ime in priimek osebe ter navedba kontaktnih podatkov</w:t>
      </w:r>
      <w:r w:rsidRPr="0055607E">
        <w:rPr>
          <w:rFonts w:asciiTheme="majorHAnsi" w:hAnsiTheme="majorHAnsi" w:cs="Arial"/>
          <w:color w:val="00B050"/>
          <w:lang w:val="sl-SI"/>
        </w:rPr>
        <w:sym w:font="Symbol" w:char="F05D"/>
      </w:r>
      <w:r w:rsidRPr="0055607E">
        <w:rPr>
          <w:rFonts w:asciiTheme="majorHAnsi" w:hAnsiTheme="majorHAnsi" w:cs="Arial"/>
          <w:lang w:val="sl-SI"/>
        </w:rPr>
        <w:t>.</w:t>
      </w:r>
    </w:p>
    <w:p w14:paraId="0B2E1D3C" w14:textId="77777777" w:rsidR="0055607E" w:rsidRPr="0055607E" w:rsidRDefault="0055607E" w:rsidP="00D52E6E">
      <w:pPr>
        <w:pStyle w:val="ListParagraph"/>
        <w:numPr>
          <w:ilvl w:val="0"/>
          <w:numId w:val="98"/>
        </w:numPr>
        <w:tabs>
          <w:tab w:val="left" w:leader="underscore" w:pos="1800"/>
          <w:tab w:val="left" w:leader="underscore" w:pos="3960"/>
        </w:tabs>
        <w:spacing w:line="276" w:lineRule="auto"/>
        <w:jc w:val="both"/>
        <w:rPr>
          <w:rFonts w:asciiTheme="majorHAnsi" w:hAnsiTheme="majorHAnsi" w:cs="Arial"/>
          <w:lang w:val="sl-SI"/>
        </w:rPr>
      </w:pPr>
      <w:r w:rsidRPr="0055607E">
        <w:rPr>
          <w:rFonts w:asciiTheme="majorHAnsi" w:hAnsiTheme="majorHAnsi" w:cs="Arial"/>
          <w:lang w:val="sl-SI"/>
        </w:rPr>
        <w:t xml:space="preserve">Pooblaščeni predstavnik koncesionarja za izvajanje te pogodbe je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ime in priimek osebe ter navedba kontaktnih podatkov</w:t>
      </w:r>
      <w:r w:rsidRPr="0055607E">
        <w:rPr>
          <w:rFonts w:asciiTheme="majorHAnsi" w:hAnsiTheme="majorHAnsi" w:cs="Arial"/>
          <w:color w:val="00B050"/>
          <w:lang w:val="sl-SI"/>
        </w:rPr>
        <w:sym w:font="Symbol" w:char="F05D"/>
      </w:r>
      <w:r w:rsidRPr="0055607E">
        <w:rPr>
          <w:rFonts w:asciiTheme="majorHAnsi" w:hAnsiTheme="majorHAnsi" w:cs="Arial"/>
          <w:lang w:val="sl-SI"/>
        </w:rPr>
        <w:t xml:space="preserve">. </w:t>
      </w:r>
    </w:p>
    <w:p w14:paraId="03244D32" w14:textId="77777777" w:rsidR="0055607E" w:rsidRPr="0055607E" w:rsidRDefault="0055607E" w:rsidP="00D52E6E">
      <w:pPr>
        <w:pStyle w:val="ListParagraph"/>
        <w:numPr>
          <w:ilvl w:val="0"/>
          <w:numId w:val="98"/>
        </w:numPr>
        <w:tabs>
          <w:tab w:val="left" w:leader="underscore" w:pos="1800"/>
          <w:tab w:val="left" w:leader="underscore" w:pos="3960"/>
        </w:tabs>
        <w:spacing w:line="276" w:lineRule="auto"/>
        <w:jc w:val="both"/>
        <w:rPr>
          <w:rFonts w:asciiTheme="majorHAnsi" w:hAnsiTheme="majorHAnsi" w:cs="Arial"/>
          <w:lang w:val="sl-SI"/>
        </w:rPr>
      </w:pPr>
      <w:r w:rsidRPr="0055607E">
        <w:rPr>
          <w:rFonts w:asciiTheme="majorHAnsi" w:hAnsiTheme="majorHAnsi" w:cs="Arial"/>
          <w:lang w:val="sl-SI"/>
        </w:rPr>
        <w:t>V primeru zamenjave predstavnikov iz tega člena mora stranka, ki predstavnika mnenja nasprotno stranko o nameravani zamenjavi pisno obvestiti. Zamenjava učinkuje s trenutkom, ko nasprotna stranka obvestilo o zamenjavi prejme.</w:t>
      </w:r>
    </w:p>
    <w:p w14:paraId="28F96D3B" w14:textId="246EB147" w:rsidR="0055607E" w:rsidRPr="0055607E" w:rsidRDefault="0055607E" w:rsidP="0055607E">
      <w:pPr>
        <w:spacing w:line="276" w:lineRule="auto"/>
        <w:jc w:val="both"/>
        <w:rPr>
          <w:rFonts w:asciiTheme="majorHAnsi" w:eastAsia="STKaiti" w:hAnsiTheme="majorHAnsi" w:cs="Arial"/>
          <w:lang w:val="sl-SI"/>
        </w:rPr>
      </w:pPr>
    </w:p>
    <w:p w14:paraId="03E0412C" w14:textId="77777777"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člen</w:t>
      </w:r>
    </w:p>
    <w:p w14:paraId="4D30F0D0" w14:textId="77777777" w:rsidR="0055607E" w:rsidRPr="0055607E" w:rsidRDefault="0055607E" w:rsidP="0055607E">
      <w:p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(protikorupcijska določba)</w:t>
      </w:r>
    </w:p>
    <w:p w14:paraId="69934A1E" w14:textId="77777777" w:rsidR="0055607E" w:rsidRPr="0055607E" w:rsidRDefault="0055607E" w:rsidP="00D52E6E">
      <w:pPr>
        <w:pStyle w:val="ListParagraph"/>
        <w:numPr>
          <w:ilvl w:val="0"/>
          <w:numId w:val="9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 xml:space="preserve">V primeru, da se ugotovi, da je pri izvedbi javnega razpisa, na podlagi katerega je podpisana ta pogodba, ali pri izvajanju te pogodbe kdo v imenu ali na račun druge pogodbene stranke, predstavniku ali posredniku koncedenta ali drugega organa ali organizacije iz javnega sektorja obljubil, ponudil ali dal kakšno nedovoljeno korist za pridobitev tega posla ali za sklenitev tega posla pod ugodnejšimi pogoji </w:t>
      </w:r>
      <w:r w:rsidRPr="0055607E">
        <w:rPr>
          <w:rFonts w:asciiTheme="majorHAnsi" w:eastAsia="STKaiti" w:hAnsiTheme="majorHAnsi" w:cs="Arial"/>
          <w:lang w:val="sl-SI"/>
        </w:rPr>
        <w:lastRenderedPageBreak/>
        <w:t>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28F4E4B" w14:textId="77777777" w:rsidR="0055607E" w:rsidRPr="0055607E" w:rsidRDefault="0055607E" w:rsidP="00D52E6E">
      <w:pPr>
        <w:pStyle w:val="ListParagraph"/>
        <w:numPr>
          <w:ilvl w:val="0"/>
          <w:numId w:val="99"/>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Koncedent bo v primeru ugotovitve o domnevnem obstoju dejanskega stanja iz prvega odstavka tega člena ali prejema obvestila Komisije za preprečevanje korupcije ali drugih organov, glede njegovega domnevnega nastanka, pričel z ugotavljanjem pogojev ničnosti pogodbe iz prejšnjega odstavka tega člena oziroma z drugimi ukrepi, v skladu s predpisi Republike Slovenije.</w:t>
      </w:r>
    </w:p>
    <w:p w14:paraId="5EBB7494" w14:textId="77777777" w:rsidR="0055607E" w:rsidRPr="0055607E" w:rsidRDefault="0055607E" w:rsidP="0055607E">
      <w:pPr>
        <w:pStyle w:val="ListParagraph"/>
        <w:spacing w:after="120" w:line="276" w:lineRule="auto"/>
        <w:jc w:val="both"/>
        <w:rPr>
          <w:rFonts w:asciiTheme="majorHAnsi" w:eastAsia="STKaiti" w:hAnsiTheme="majorHAnsi" w:cs="Arial"/>
          <w:lang w:val="sl-SI"/>
        </w:rPr>
      </w:pPr>
    </w:p>
    <w:p w14:paraId="587429BB" w14:textId="77777777"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člen</w:t>
      </w:r>
    </w:p>
    <w:p w14:paraId="7B71CE36" w14:textId="77777777" w:rsidR="0055607E" w:rsidRPr="0055607E" w:rsidRDefault="0055607E" w:rsidP="0055607E">
      <w:p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(neskladje, neveljavnost, spremembe)</w:t>
      </w:r>
    </w:p>
    <w:p w14:paraId="5800E14E" w14:textId="77777777" w:rsidR="0055607E" w:rsidRPr="0055607E" w:rsidRDefault="0055607E" w:rsidP="00D52E6E">
      <w:pPr>
        <w:pStyle w:val="ListParagraph"/>
        <w:numPr>
          <w:ilvl w:val="0"/>
          <w:numId w:val="100"/>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 xml:space="preserve">V primeru neskladja med določbami Koncesijskega akta in določbami koncesijske pogodbe, veljajo določbe Koncesijskega akta. </w:t>
      </w:r>
    </w:p>
    <w:p w14:paraId="34D0588F" w14:textId="77777777" w:rsidR="0055607E" w:rsidRPr="0055607E" w:rsidRDefault="0055607E" w:rsidP="00D52E6E">
      <w:pPr>
        <w:pStyle w:val="ListParagraph"/>
        <w:numPr>
          <w:ilvl w:val="0"/>
          <w:numId w:val="100"/>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 xml:space="preserve">Za razmerja, ki jih predmetna pogodba ne ureja, veljajo določbe predpisov, ki urejajo javno-zasebno partnerstvo in določbe Obligacijskega zakonika. </w:t>
      </w:r>
    </w:p>
    <w:p w14:paraId="37E23D04" w14:textId="500CB4F1" w:rsidR="0055607E" w:rsidRPr="0055607E" w:rsidRDefault="0055607E" w:rsidP="00D52E6E">
      <w:pPr>
        <w:pStyle w:val="ListParagraph"/>
        <w:numPr>
          <w:ilvl w:val="0"/>
          <w:numId w:val="100"/>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Pogodba se lahko spremeni ali dopolni s pisnim dodatkom, ki ga sprejmeta in podpišeta obe stranki. Pred sklenitvijo pisnega dodatka je potrebno pridobiti soglasje občinskega sveta</w:t>
      </w:r>
      <w:r w:rsidR="009E30B3">
        <w:rPr>
          <w:rFonts w:asciiTheme="majorHAnsi" w:eastAsia="STKaiti" w:hAnsiTheme="majorHAnsi" w:cs="Arial"/>
          <w:lang w:val="sl-SI"/>
        </w:rPr>
        <w:t xml:space="preserve"> koncedenta</w:t>
      </w:r>
      <w:r w:rsidRPr="0055607E">
        <w:rPr>
          <w:rFonts w:asciiTheme="majorHAnsi" w:eastAsia="STKaiti" w:hAnsiTheme="majorHAnsi" w:cs="Arial"/>
          <w:lang w:val="sl-SI"/>
        </w:rPr>
        <w:t>.</w:t>
      </w:r>
    </w:p>
    <w:p w14:paraId="7D4B9ED6" w14:textId="77777777" w:rsidR="0055607E" w:rsidRPr="0055607E" w:rsidRDefault="0055607E" w:rsidP="00D52E6E">
      <w:pPr>
        <w:pStyle w:val="ListParagraph"/>
        <w:numPr>
          <w:ilvl w:val="0"/>
          <w:numId w:val="100"/>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Če katerakoli od določb je ali postane neveljavna, to ne vpliva na ostale pogodbene določbe. Neveljavna določba se nadomesti z veljavno, ki mora čim bolj ustrezati namenu, ki ga je želela doseči neveljavna določba.</w:t>
      </w:r>
    </w:p>
    <w:p w14:paraId="40E4B30B" w14:textId="4506D3D1" w:rsidR="0055607E" w:rsidRPr="0055607E" w:rsidRDefault="0055607E" w:rsidP="0055607E">
      <w:pPr>
        <w:spacing w:line="276" w:lineRule="auto"/>
        <w:jc w:val="both"/>
        <w:rPr>
          <w:rFonts w:asciiTheme="majorHAnsi" w:eastAsia="STKaiti" w:hAnsiTheme="majorHAnsi" w:cs="Arial"/>
          <w:lang w:val="sl-SI"/>
        </w:rPr>
      </w:pPr>
    </w:p>
    <w:p w14:paraId="20B587F6" w14:textId="77777777"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člen</w:t>
      </w:r>
    </w:p>
    <w:p w14:paraId="6F2DAF79" w14:textId="77777777" w:rsidR="0055607E" w:rsidRPr="0055607E" w:rsidRDefault="0055607E" w:rsidP="0055607E">
      <w:p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(prenos na tretjo osebo)</w:t>
      </w:r>
    </w:p>
    <w:p w14:paraId="46B19D42" w14:textId="77777777" w:rsidR="0055607E" w:rsidRPr="0055607E" w:rsidRDefault="0055607E" w:rsidP="00D52E6E">
      <w:pPr>
        <w:pStyle w:val="ListParagraph"/>
        <w:numPr>
          <w:ilvl w:val="0"/>
          <w:numId w:val="101"/>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Koncedent sme v celoti ali delno prenesti koncesijo na drugega koncesionarja le s predhodnim pisnim soglasjem koncesionarja.</w:t>
      </w:r>
    </w:p>
    <w:p w14:paraId="26EAC0D3" w14:textId="4A07BEFF" w:rsidR="0055607E" w:rsidRPr="0055607E" w:rsidRDefault="0055607E" w:rsidP="00D52E6E">
      <w:pPr>
        <w:pStyle w:val="ListParagraph"/>
        <w:numPr>
          <w:ilvl w:val="0"/>
          <w:numId w:val="101"/>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Koncesionar ne sme nobene od pravic in dolžnosti, ki izvirajo ali sestavljajo koncesijsko razmerje po tej pogodbi in tudi ne same koncesije, prenesti na tretjo osebo brez izrecnega pisnega soglasja koncedenta. Predlog o prenosu koncesije mora koncesionar izročiti koncedentu vsaj šest (6) mesecev pred prenosom in mora vsebovati podatke o pridobitelju koncesije, iz katerih izhaja, da ta izpolnjuje pogoje za koncesionarja iz javnega ra</w:t>
      </w:r>
      <w:r w:rsidR="009E30B3">
        <w:rPr>
          <w:rFonts w:asciiTheme="majorHAnsi" w:eastAsia="STKaiti" w:hAnsiTheme="majorHAnsi" w:cs="Arial"/>
          <w:lang w:val="sl-SI"/>
        </w:rPr>
        <w:t>zpisa. Koncedent mora o predlogu</w:t>
      </w:r>
      <w:r w:rsidRPr="0055607E">
        <w:rPr>
          <w:rFonts w:asciiTheme="majorHAnsi" w:eastAsia="STKaiti" w:hAnsiTheme="majorHAnsi" w:cs="Arial"/>
          <w:lang w:val="sl-SI"/>
        </w:rPr>
        <w:t xml:space="preserve"> odločiti v roku trideset (30) dni od prejema popolnega predloga, sicer se šteje, da je odrekel soglasje za prenos koncesije.</w:t>
      </w:r>
    </w:p>
    <w:p w14:paraId="16F41BF2" w14:textId="77777777" w:rsidR="0055607E" w:rsidRPr="0055607E" w:rsidRDefault="0055607E" w:rsidP="00D52E6E">
      <w:pPr>
        <w:pStyle w:val="ListParagraph"/>
        <w:numPr>
          <w:ilvl w:val="0"/>
          <w:numId w:val="101"/>
        </w:numPr>
        <w:spacing w:after="160" w:line="276" w:lineRule="auto"/>
        <w:jc w:val="both"/>
        <w:rPr>
          <w:rFonts w:asciiTheme="majorHAnsi" w:eastAsia="STKaiti" w:hAnsiTheme="majorHAnsi" w:cs="Arial"/>
          <w:lang w:val="sl-SI"/>
        </w:rPr>
      </w:pPr>
      <w:r w:rsidRPr="0055607E">
        <w:rPr>
          <w:rFonts w:asciiTheme="majorHAnsi" w:eastAsia="STKaiti" w:hAnsiTheme="majorHAnsi" w:cs="Arial"/>
          <w:lang w:val="sl-SI"/>
        </w:rPr>
        <w:lastRenderedPageBreak/>
        <w:t xml:space="preserve">Ob morebitnem prenosu koncesije na tretjo osebo se opravi ponoven preizkus glede razdelitve tveganj med koncedentom in koncesionarjem. V kolikor se navedeno razmerje spremeni, prenos na tretjo osebo ni dovoljen. </w:t>
      </w:r>
    </w:p>
    <w:p w14:paraId="2DE0DCB8" w14:textId="77777777" w:rsidR="0055607E" w:rsidRPr="0055607E" w:rsidRDefault="0055607E" w:rsidP="00D52E6E">
      <w:pPr>
        <w:pStyle w:val="ListParagraph"/>
        <w:numPr>
          <w:ilvl w:val="0"/>
          <w:numId w:val="101"/>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Akt o prenosu koncesije se izda v obliki, v kakršni je bila podeljena koncesija. Novi koncesionar vstopi v koncesijsko razmerje s sklenitvijo dodatka k tej pogodbi.</w:t>
      </w:r>
    </w:p>
    <w:p w14:paraId="26805576" w14:textId="77777777" w:rsidR="0055607E" w:rsidRPr="0055607E" w:rsidRDefault="0055607E" w:rsidP="00D52E6E">
      <w:pPr>
        <w:pStyle w:val="ListParagraph"/>
        <w:numPr>
          <w:ilvl w:val="0"/>
          <w:numId w:val="101"/>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Posledica prenosa koncesijskega razmerja je vstop prevzemnika koncesije v pogodbena razmerja odstopnika s koncedentom.</w:t>
      </w:r>
    </w:p>
    <w:p w14:paraId="245B68CF" w14:textId="77777777" w:rsidR="0055607E" w:rsidRPr="0055607E" w:rsidRDefault="0055607E" w:rsidP="00D52E6E">
      <w:pPr>
        <w:pStyle w:val="ListParagraph"/>
        <w:numPr>
          <w:ilvl w:val="0"/>
          <w:numId w:val="101"/>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Za prenos po tej pogodbi se ne šteje nominacija podizvajalcev ali kooperantov.</w:t>
      </w:r>
    </w:p>
    <w:p w14:paraId="61D097FA" w14:textId="77777777" w:rsidR="0055607E" w:rsidRPr="0055607E" w:rsidRDefault="0055607E" w:rsidP="0055607E">
      <w:pPr>
        <w:pStyle w:val="ListParagraph"/>
        <w:spacing w:after="120" w:line="276" w:lineRule="auto"/>
        <w:jc w:val="both"/>
        <w:rPr>
          <w:rFonts w:asciiTheme="majorHAnsi" w:eastAsia="STKaiti" w:hAnsiTheme="majorHAnsi" w:cs="Arial"/>
          <w:lang w:val="sl-SI"/>
        </w:rPr>
      </w:pPr>
    </w:p>
    <w:p w14:paraId="1A63364D" w14:textId="77777777"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člen</w:t>
      </w:r>
    </w:p>
    <w:p w14:paraId="6B26F1B3" w14:textId="77777777" w:rsidR="0055607E" w:rsidRPr="0055607E" w:rsidRDefault="0055607E" w:rsidP="0055607E">
      <w:p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(spori)</w:t>
      </w:r>
    </w:p>
    <w:p w14:paraId="5013560A" w14:textId="77777777" w:rsidR="0055607E" w:rsidRPr="0055607E" w:rsidRDefault="0055607E" w:rsidP="00D52E6E">
      <w:pPr>
        <w:pStyle w:val="ListParagraph"/>
        <w:numPr>
          <w:ilvl w:val="0"/>
          <w:numId w:val="102"/>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 xml:space="preserve">Morebitne spore v zvezi z izvajanjem te pogodbe bosta pogodbeni stranki skušali rešiti sporazumno. </w:t>
      </w:r>
    </w:p>
    <w:p w14:paraId="10D89AC6" w14:textId="77777777" w:rsidR="0055607E" w:rsidRPr="0055607E" w:rsidRDefault="0055607E" w:rsidP="00D52E6E">
      <w:pPr>
        <w:pStyle w:val="ListParagraph"/>
        <w:numPr>
          <w:ilvl w:val="0"/>
          <w:numId w:val="102"/>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Če spora ne bo možno rešiti sporazumno, lahko vsaka pogodbena stranka sproži spor pri stvarno pristojnem sodišču po sedežu koncedenta.</w:t>
      </w:r>
    </w:p>
    <w:p w14:paraId="60B648F0" w14:textId="77777777" w:rsidR="0055607E" w:rsidRPr="0055607E" w:rsidRDefault="0055607E" w:rsidP="00D52E6E">
      <w:pPr>
        <w:pStyle w:val="ListParagraph"/>
        <w:numPr>
          <w:ilvl w:val="0"/>
          <w:numId w:val="102"/>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O morebitnih vprašanjih tehnične narave vezanih na izvajanje te pogodbe, ki jih stranki ne bi mogli razrešiti sporazumno, odloča stalna arbitraža pri Gospodarski zbornici Slovenije ali sodni izvedenec relevantne stroke.</w:t>
      </w:r>
    </w:p>
    <w:p w14:paraId="4C190311" w14:textId="77777777" w:rsidR="0055607E" w:rsidRPr="0055607E" w:rsidRDefault="0055607E" w:rsidP="0055607E">
      <w:pPr>
        <w:pStyle w:val="ListParagraph"/>
        <w:spacing w:after="120" w:line="276" w:lineRule="auto"/>
        <w:jc w:val="both"/>
        <w:rPr>
          <w:rFonts w:asciiTheme="majorHAnsi" w:eastAsia="STKaiti" w:hAnsiTheme="majorHAnsi" w:cs="Arial"/>
          <w:lang w:val="sl-SI"/>
        </w:rPr>
      </w:pPr>
    </w:p>
    <w:p w14:paraId="769781E2" w14:textId="77777777"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člen</w:t>
      </w:r>
    </w:p>
    <w:p w14:paraId="2D5EABB8" w14:textId="77777777" w:rsidR="0055607E" w:rsidRPr="0055607E" w:rsidRDefault="0055607E" w:rsidP="0055607E">
      <w:p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(veljavnost)</w:t>
      </w:r>
    </w:p>
    <w:p w14:paraId="23EE8BFC" w14:textId="77777777" w:rsidR="0055607E" w:rsidRPr="0055607E" w:rsidRDefault="0055607E" w:rsidP="00D52E6E">
      <w:pPr>
        <w:pStyle w:val="ListParagraph"/>
        <w:numPr>
          <w:ilvl w:val="0"/>
          <w:numId w:val="104"/>
        </w:numPr>
        <w:spacing w:line="276" w:lineRule="auto"/>
        <w:jc w:val="both"/>
        <w:rPr>
          <w:rFonts w:asciiTheme="majorHAnsi" w:hAnsiTheme="majorHAnsi" w:cs="Arial"/>
          <w:lang w:val="sl-SI"/>
        </w:rPr>
      </w:pPr>
      <w:r w:rsidRPr="0055607E">
        <w:rPr>
          <w:rFonts w:asciiTheme="majorHAnsi" w:eastAsia="STKaiti" w:hAnsiTheme="majorHAnsi" w:cs="Arial"/>
          <w:lang w:val="sl-SI"/>
        </w:rPr>
        <w:t xml:space="preserve">Pogodba je sklenjena, ko jo podpišeta obe pogodbeni stranki. </w:t>
      </w:r>
    </w:p>
    <w:p w14:paraId="117D09BB" w14:textId="77777777" w:rsidR="0055607E" w:rsidRPr="0055607E" w:rsidRDefault="0055607E" w:rsidP="00D52E6E">
      <w:pPr>
        <w:pStyle w:val="ListParagraph"/>
        <w:numPr>
          <w:ilvl w:val="0"/>
          <w:numId w:val="104"/>
        </w:numPr>
        <w:spacing w:line="276" w:lineRule="auto"/>
        <w:jc w:val="both"/>
        <w:rPr>
          <w:rFonts w:asciiTheme="majorHAnsi" w:hAnsiTheme="majorHAnsi" w:cs="Arial"/>
          <w:lang w:val="sl-SI"/>
        </w:rPr>
      </w:pPr>
      <w:r w:rsidRPr="0055607E">
        <w:rPr>
          <w:rFonts w:asciiTheme="majorHAnsi" w:hAnsiTheme="majorHAnsi" w:cs="Arial"/>
          <w:lang w:val="sl-SI"/>
        </w:rPr>
        <w:t xml:space="preserve">Pogodba začne veljati, ko je izpolnjen pogoj, da koncesionar najkasneje v roku petnajst (15) dni od njene sklenitve koncedentu izroči zavarovanje za dobro izvedbo pogodbenih obveznosti, kot je opredeljeno v 45. členu te pogodbe. </w:t>
      </w:r>
    </w:p>
    <w:p w14:paraId="2EE61B77" w14:textId="0F67A463" w:rsidR="0055607E" w:rsidRDefault="0055607E">
      <w:pPr>
        <w:pBdr>
          <w:top w:val="nil"/>
          <w:left w:val="nil"/>
          <w:bottom w:val="nil"/>
          <w:right w:val="nil"/>
          <w:between w:val="nil"/>
          <w:bar w:val="nil"/>
        </w:pBdr>
        <w:rPr>
          <w:rFonts w:asciiTheme="majorHAnsi" w:eastAsia="STKaiti" w:hAnsiTheme="majorHAnsi" w:cs="Arial"/>
          <w:lang w:val="sl-SI"/>
        </w:rPr>
      </w:pPr>
    </w:p>
    <w:p w14:paraId="4964EED4" w14:textId="31F8BFE2" w:rsidR="0055607E" w:rsidRPr="0055607E" w:rsidRDefault="0055607E" w:rsidP="00D52E6E">
      <w:pPr>
        <w:pStyle w:val="ListParagraph"/>
        <w:numPr>
          <w:ilvl w:val="0"/>
          <w:numId w:val="29"/>
        </w:num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člen</w:t>
      </w:r>
    </w:p>
    <w:p w14:paraId="402B1F0C" w14:textId="77777777" w:rsidR="0055607E" w:rsidRPr="0055607E" w:rsidRDefault="0055607E" w:rsidP="0055607E">
      <w:pPr>
        <w:spacing w:line="276" w:lineRule="auto"/>
        <w:jc w:val="center"/>
        <w:rPr>
          <w:rFonts w:asciiTheme="majorHAnsi" w:eastAsia="STKaiti" w:hAnsiTheme="majorHAnsi" w:cs="Arial"/>
          <w:lang w:val="sl-SI"/>
        </w:rPr>
      </w:pPr>
      <w:r w:rsidRPr="0055607E">
        <w:rPr>
          <w:rFonts w:asciiTheme="majorHAnsi" w:eastAsia="STKaiti" w:hAnsiTheme="majorHAnsi" w:cs="Arial"/>
          <w:lang w:val="sl-SI"/>
        </w:rPr>
        <w:t>(izvodi)</w:t>
      </w:r>
    </w:p>
    <w:p w14:paraId="5152D5A4" w14:textId="77777777" w:rsidR="0055607E" w:rsidRPr="0055607E" w:rsidRDefault="0055607E" w:rsidP="00D52E6E">
      <w:pPr>
        <w:pStyle w:val="ListParagraph"/>
        <w:numPr>
          <w:ilvl w:val="0"/>
          <w:numId w:val="103"/>
        </w:numPr>
        <w:spacing w:after="120" w:line="276" w:lineRule="auto"/>
        <w:jc w:val="both"/>
        <w:rPr>
          <w:rFonts w:asciiTheme="majorHAnsi" w:eastAsia="STKaiti" w:hAnsiTheme="majorHAnsi" w:cs="Arial"/>
          <w:lang w:val="sl-SI"/>
        </w:rPr>
      </w:pPr>
      <w:r w:rsidRPr="0055607E">
        <w:rPr>
          <w:rFonts w:asciiTheme="majorHAnsi" w:eastAsia="STKaiti" w:hAnsiTheme="majorHAnsi" w:cs="Arial"/>
          <w:lang w:val="sl-SI"/>
        </w:rPr>
        <w:t>Ta pogodba je napisana v štirih (4) enakih izvodih, od katerih prejme koncedent tri (3) izvode, koncesionar pa en (1) izvod.</w:t>
      </w:r>
    </w:p>
    <w:p w14:paraId="745B5773" w14:textId="77777777" w:rsidR="0055607E" w:rsidRPr="0055607E" w:rsidRDefault="0055607E" w:rsidP="0055607E">
      <w:pPr>
        <w:spacing w:line="276" w:lineRule="auto"/>
        <w:jc w:val="both"/>
        <w:rPr>
          <w:rFonts w:asciiTheme="majorHAnsi" w:hAnsiTheme="majorHAnsi" w:cs="Arial"/>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55607E" w:rsidRPr="0055607E" w14:paraId="2DC9F696" w14:textId="77777777" w:rsidTr="0077511C">
        <w:tc>
          <w:tcPr>
            <w:tcW w:w="4528" w:type="dxa"/>
          </w:tcPr>
          <w:p w14:paraId="6F36DCAC"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Kidričevo,</w:t>
            </w:r>
            <w:r w:rsidRPr="0055607E">
              <w:rPr>
                <w:rFonts w:asciiTheme="majorHAnsi" w:hAnsiTheme="majorHAnsi" w:cs="Arial"/>
                <w:color w:val="C00000"/>
                <w:lang w:val="sl-SI"/>
              </w:rPr>
              <w:t xml:space="preserve">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datum</w:t>
            </w:r>
            <w:r w:rsidRPr="0055607E">
              <w:rPr>
                <w:rFonts w:asciiTheme="majorHAnsi" w:hAnsiTheme="majorHAnsi" w:cs="Arial"/>
                <w:color w:val="00B050"/>
                <w:lang w:val="sl-SI"/>
              </w:rPr>
              <w:sym w:font="Symbol" w:char="F05D"/>
            </w:r>
            <w:r w:rsidRPr="0055607E">
              <w:rPr>
                <w:rFonts w:asciiTheme="majorHAnsi" w:hAnsiTheme="majorHAnsi" w:cs="Arial"/>
                <w:color w:val="00B050"/>
                <w:lang w:val="sl-SI"/>
              </w:rPr>
              <w:tab/>
            </w:r>
          </w:p>
        </w:tc>
        <w:tc>
          <w:tcPr>
            <w:tcW w:w="4528" w:type="dxa"/>
          </w:tcPr>
          <w:p w14:paraId="26BCA31A" w14:textId="77777777" w:rsidR="0055607E" w:rsidRPr="0055607E" w:rsidRDefault="0055607E" w:rsidP="0055607E">
            <w:pPr>
              <w:spacing w:line="276" w:lineRule="auto"/>
              <w:jc w:val="both"/>
              <w:rPr>
                <w:rFonts w:asciiTheme="majorHAnsi" w:hAnsiTheme="majorHAnsi" w:cs="Arial"/>
                <w:color w:val="00B050"/>
                <w:lang w:val="sl-SI"/>
              </w:rPr>
            </w:pP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Kraj, datum</w:t>
            </w:r>
            <w:r w:rsidRPr="0055607E">
              <w:rPr>
                <w:rFonts w:asciiTheme="majorHAnsi" w:hAnsiTheme="majorHAnsi" w:cs="Arial"/>
                <w:color w:val="00B050"/>
                <w:lang w:val="sl-SI"/>
              </w:rPr>
              <w:sym w:font="Symbol" w:char="F05D"/>
            </w:r>
          </w:p>
        </w:tc>
      </w:tr>
      <w:tr w:rsidR="0055607E" w:rsidRPr="0055607E" w14:paraId="7AE453D5" w14:textId="77777777" w:rsidTr="0077511C">
        <w:tc>
          <w:tcPr>
            <w:tcW w:w="4528" w:type="dxa"/>
          </w:tcPr>
          <w:p w14:paraId="38059FAD"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OBČINA KIDRIČEVO</w:t>
            </w:r>
            <w:r w:rsidRPr="0055607E">
              <w:rPr>
                <w:rFonts w:asciiTheme="majorHAnsi" w:hAnsiTheme="majorHAnsi" w:cs="Arial"/>
                <w:lang w:val="sl-SI"/>
              </w:rPr>
              <w:tab/>
            </w:r>
          </w:p>
        </w:tc>
        <w:tc>
          <w:tcPr>
            <w:tcW w:w="4528" w:type="dxa"/>
          </w:tcPr>
          <w:p w14:paraId="4ACB78C1" w14:textId="77777777" w:rsidR="0055607E" w:rsidRPr="0055607E" w:rsidRDefault="0055607E" w:rsidP="0055607E">
            <w:pPr>
              <w:spacing w:line="276" w:lineRule="auto"/>
              <w:jc w:val="both"/>
              <w:rPr>
                <w:rFonts w:asciiTheme="majorHAnsi" w:hAnsiTheme="majorHAnsi" w:cs="Arial"/>
                <w:color w:val="00B050"/>
                <w:lang w:val="sl-SI"/>
              </w:rPr>
            </w:pP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Naziv koncesionarja</w:t>
            </w:r>
            <w:r w:rsidRPr="0055607E">
              <w:rPr>
                <w:rFonts w:asciiTheme="majorHAnsi" w:hAnsiTheme="majorHAnsi" w:cs="Arial"/>
                <w:color w:val="00B050"/>
                <w:lang w:val="sl-SI"/>
              </w:rPr>
              <w:sym w:font="Symbol" w:char="F05D"/>
            </w:r>
          </w:p>
        </w:tc>
      </w:tr>
      <w:tr w:rsidR="0055607E" w:rsidRPr="0055607E" w14:paraId="48EA45DD" w14:textId="77777777" w:rsidTr="0077511C">
        <w:tc>
          <w:tcPr>
            <w:tcW w:w="4528" w:type="dxa"/>
          </w:tcPr>
          <w:p w14:paraId="24711CC6" w14:textId="77777777" w:rsidR="0055607E" w:rsidRPr="0055607E" w:rsidRDefault="0055607E" w:rsidP="0055607E">
            <w:pPr>
              <w:spacing w:line="276" w:lineRule="auto"/>
              <w:jc w:val="both"/>
              <w:rPr>
                <w:rFonts w:asciiTheme="majorHAnsi" w:hAnsiTheme="majorHAnsi" w:cs="Arial"/>
                <w:lang w:val="sl-SI"/>
              </w:rPr>
            </w:pPr>
            <w:r w:rsidRPr="0055607E">
              <w:rPr>
                <w:rFonts w:asciiTheme="majorHAnsi" w:hAnsiTheme="majorHAnsi" w:cs="Arial"/>
                <w:lang w:val="sl-SI"/>
              </w:rPr>
              <w:t>Anton Leskovar, župan</w:t>
            </w:r>
          </w:p>
        </w:tc>
        <w:tc>
          <w:tcPr>
            <w:tcW w:w="4528" w:type="dxa"/>
          </w:tcPr>
          <w:p w14:paraId="22699E4A" w14:textId="77777777" w:rsidR="0055607E" w:rsidRPr="0055607E" w:rsidRDefault="0055607E" w:rsidP="0055607E">
            <w:pPr>
              <w:spacing w:line="276" w:lineRule="auto"/>
              <w:jc w:val="both"/>
              <w:rPr>
                <w:rFonts w:asciiTheme="majorHAnsi" w:hAnsiTheme="majorHAnsi" w:cs="Arial"/>
                <w:color w:val="00B050"/>
                <w:lang w:val="sl-SI"/>
              </w:rPr>
            </w:pP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Ime in priimek pooblaščene osebe</w:t>
            </w:r>
            <w:r w:rsidRPr="0055607E">
              <w:rPr>
                <w:rFonts w:asciiTheme="majorHAnsi" w:hAnsiTheme="majorHAnsi" w:cs="Arial"/>
                <w:color w:val="00B050"/>
                <w:lang w:val="sl-SI"/>
              </w:rPr>
              <w:sym w:font="Symbol" w:char="F05D"/>
            </w:r>
            <w:r w:rsidRPr="0055607E">
              <w:rPr>
                <w:rFonts w:asciiTheme="majorHAnsi" w:hAnsiTheme="majorHAnsi" w:cs="Arial"/>
                <w:color w:val="00B050"/>
                <w:lang w:val="sl-SI"/>
              </w:rPr>
              <w:t xml:space="preserve">, </w:t>
            </w:r>
            <w:r w:rsidRPr="0055607E">
              <w:rPr>
                <w:rFonts w:asciiTheme="majorHAnsi" w:hAnsiTheme="majorHAnsi" w:cs="Arial"/>
                <w:color w:val="00B050"/>
                <w:lang w:val="sl-SI"/>
              </w:rPr>
              <w:sym w:font="Symbol" w:char="F05B"/>
            </w:r>
            <w:r w:rsidRPr="0055607E">
              <w:rPr>
                <w:rFonts w:asciiTheme="majorHAnsi" w:hAnsiTheme="majorHAnsi" w:cs="Arial"/>
                <w:color w:val="00B050"/>
                <w:lang w:val="sl-SI"/>
              </w:rPr>
              <w:t>funkcija</w:t>
            </w:r>
            <w:r w:rsidRPr="0055607E">
              <w:rPr>
                <w:rFonts w:asciiTheme="majorHAnsi" w:hAnsiTheme="majorHAnsi" w:cs="Arial"/>
                <w:color w:val="00B050"/>
                <w:lang w:val="sl-SI"/>
              </w:rPr>
              <w:sym w:font="Symbol" w:char="F05D"/>
            </w:r>
          </w:p>
        </w:tc>
      </w:tr>
    </w:tbl>
    <w:p w14:paraId="7F19CB24" w14:textId="77777777" w:rsidR="009B7555" w:rsidRPr="00281147" w:rsidRDefault="009B7555" w:rsidP="00892A56">
      <w:pPr>
        <w:pStyle w:val="Tekst"/>
        <w:rPr>
          <w:sz w:val="24"/>
          <w:szCs w:val="24"/>
        </w:rPr>
      </w:pPr>
    </w:p>
    <w:sectPr w:rsidR="009B7555" w:rsidRPr="00281147" w:rsidSect="00877269">
      <w:footerReference w:type="default" r:id="rId24"/>
      <w:pgSz w:w="11906" w:h="16838"/>
      <w:pgMar w:top="1134" w:right="1134" w:bottom="1134" w:left="1134" w:header="709" w:footer="85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447C1" w14:textId="77777777" w:rsidR="00DD0D8C" w:rsidRDefault="00DD0D8C">
      <w:r>
        <w:separator/>
      </w:r>
    </w:p>
  </w:endnote>
  <w:endnote w:type="continuationSeparator" w:id="0">
    <w:p w14:paraId="2D087C75" w14:textId="77777777" w:rsidR="00DD0D8C" w:rsidRDefault="00DD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Avenir Next">
    <w:panose1 w:val="020B0503020202020204"/>
    <w:charset w:val="00"/>
    <w:family w:val="swiss"/>
    <w:pitch w:val="variable"/>
    <w:sig w:usb0="8000002F" w:usb1="5000204A" w:usb2="00000000" w:usb3="00000000" w:csb0="0000009B"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Avenir Book">
    <w:panose1 w:val="02000503020000020003"/>
    <w:charset w:val="00"/>
    <w:family w:val="swiss"/>
    <w:pitch w:val="variable"/>
    <w:sig w:usb0="800000AF" w:usb1="5000204A" w:usb2="00000000" w:usb3="00000000" w:csb0="0000009B" w:csb1="00000000"/>
  </w:font>
  <w:font w:name="Tahoma">
    <w:panose1 w:val="020B0604030504040204"/>
    <w:charset w:val="00"/>
    <w:family w:val="auto"/>
    <w:pitch w:val="variable"/>
    <w:sig w:usb0="E1002EFF" w:usb1="C000605B" w:usb2="00000029" w:usb3="00000000" w:csb0="000101FF" w:csb1="00000000"/>
  </w:font>
  <w:font w:name="Corbel">
    <w:panose1 w:val="020B0503020204020204"/>
    <w:charset w:val="00"/>
    <w:family w:val="auto"/>
    <w:pitch w:val="variable"/>
    <w:sig w:usb0="A00002EF" w:usb1="4000A44B" w:usb2="00000000" w:usb3="00000000" w:csb0="0000019F" w:csb1="00000000"/>
  </w:font>
  <w:font w:name="STKaiti">
    <w:altName w:val="Arial Unicode MS"/>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F2181" w14:textId="598993A7" w:rsidR="00DD7950" w:rsidRPr="007F2DBA" w:rsidRDefault="00272AF5">
    <w:pPr>
      <w:pStyle w:val="HeaderFooter"/>
      <w:tabs>
        <w:tab w:val="clear" w:pos="9020"/>
        <w:tab w:val="center" w:pos="4819"/>
        <w:tab w:val="right" w:pos="9638"/>
      </w:tabs>
      <w:rPr>
        <w:sz w:val="14"/>
        <w:szCs w:val="14"/>
      </w:rPr>
    </w:pPr>
    <w:r>
      <w:rPr>
        <w:sz w:val="14"/>
        <w:szCs w:val="14"/>
      </w:rPr>
      <w:t>Oktober</w:t>
    </w:r>
    <w:r w:rsidR="00DD7950" w:rsidRPr="007F2DBA">
      <w:rPr>
        <w:sz w:val="14"/>
        <w:szCs w:val="14"/>
      </w:rPr>
      <w:t xml:space="preserve"> 2017</w:t>
    </w:r>
    <w:r w:rsidR="00DD7950" w:rsidRPr="007F2DBA">
      <w:rPr>
        <w:sz w:val="14"/>
        <w:szCs w:val="14"/>
      </w:rPr>
      <w:tab/>
    </w:r>
    <w:r w:rsidR="00DD7950" w:rsidRPr="007F2DBA">
      <w:rPr>
        <w:sz w:val="14"/>
        <w:szCs w:val="14"/>
      </w:rPr>
      <w:tab/>
    </w:r>
    <w:r w:rsidR="00DD7950" w:rsidRPr="007F2DBA">
      <w:rPr>
        <w:sz w:val="14"/>
        <w:szCs w:val="14"/>
      </w:rPr>
      <w:fldChar w:fldCharType="begin"/>
    </w:r>
    <w:r w:rsidR="00DD7950" w:rsidRPr="007F2DBA">
      <w:rPr>
        <w:sz w:val="14"/>
        <w:szCs w:val="14"/>
      </w:rPr>
      <w:instrText xml:space="preserve"> PAGE </w:instrText>
    </w:r>
    <w:r w:rsidR="00DD7950" w:rsidRPr="007F2DBA">
      <w:rPr>
        <w:sz w:val="14"/>
        <w:szCs w:val="14"/>
      </w:rPr>
      <w:fldChar w:fldCharType="separate"/>
    </w:r>
    <w:r w:rsidR="00C8273E">
      <w:rPr>
        <w:noProof/>
        <w:sz w:val="14"/>
        <w:szCs w:val="14"/>
      </w:rPr>
      <w:t>9</w:t>
    </w:r>
    <w:r w:rsidR="00DD7950" w:rsidRPr="007F2DBA">
      <w:rPr>
        <w:sz w:val="14"/>
        <w:szCs w:val="14"/>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E86D7" w14:textId="0E08DF10" w:rsidR="00BA2FB0" w:rsidRPr="00BA2FB0" w:rsidRDefault="00BA2FB0" w:rsidP="00BA2FB0">
    <w:pPr>
      <w:pStyle w:val="HeaderFooter"/>
      <w:tabs>
        <w:tab w:val="clear" w:pos="9020"/>
        <w:tab w:val="center" w:pos="4819"/>
        <w:tab w:val="right" w:pos="9638"/>
      </w:tabs>
      <w:rPr>
        <w:sz w:val="14"/>
        <w:szCs w:val="14"/>
      </w:rPr>
    </w:pPr>
    <w:r>
      <w:rPr>
        <w:sz w:val="14"/>
        <w:szCs w:val="14"/>
      </w:rPr>
      <w:t>Oktober</w:t>
    </w:r>
    <w:r w:rsidRPr="007F2DBA">
      <w:rPr>
        <w:sz w:val="14"/>
        <w:szCs w:val="14"/>
      </w:rPr>
      <w:t xml:space="preserve"> 2017</w:t>
    </w:r>
    <w:r w:rsidRPr="007F2DBA">
      <w:rPr>
        <w:sz w:val="14"/>
        <w:szCs w:val="14"/>
      </w:rPr>
      <w:tab/>
    </w:r>
    <w:r w:rsidRPr="007F2DBA">
      <w:rPr>
        <w:sz w:val="14"/>
        <w:szCs w:val="14"/>
      </w:rPr>
      <w:tab/>
    </w:r>
    <w:r w:rsidRPr="007F2DBA">
      <w:rPr>
        <w:sz w:val="14"/>
        <w:szCs w:val="14"/>
      </w:rPr>
      <w:fldChar w:fldCharType="begin"/>
    </w:r>
    <w:r w:rsidRPr="007F2DBA">
      <w:rPr>
        <w:sz w:val="14"/>
        <w:szCs w:val="14"/>
      </w:rPr>
      <w:instrText xml:space="preserve"> PAGE </w:instrText>
    </w:r>
    <w:r w:rsidRPr="007F2DBA">
      <w:rPr>
        <w:sz w:val="14"/>
        <w:szCs w:val="14"/>
      </w:rPr>
      <w:fldChar w:fldCharType="separate"/>
    </w:r>
    <w:r w:rsidR="00C8273E">
      <w:rPr>
        <w:noProof/>
        <w:sz w:val="14"/>
        <w:szCs w:val="14"/>
      </w:rPr>
      <w:t>10</w:t>
    </w:r>
    <w:r w:rsidRPr="007F2DBA">
      <w:rPr>
        <w:sz w:val="14"/>
        <w:szCs w:val="14"/>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7574E" w14:textId="77777777" w:rsidR="00BA2FB0" w:rsidRPr="007F2DBA" w:rsidRDefault="00BA2FB0">
    <w:pPr>
      <w:pStyle w:val="HeaderFooter"/>
      <w:tabs>
        <w:tab w:val="clear" w:pos="9020"/>
        <w:tab w:val="center" w:pos="4819"/>
        <w:tab w:val="right" w:pos="9638"/>
      </w:tabs>
      <w:rPr>
        <w:sz w:val="14"/>
        <w:szCs w:val="14"/>
      </w:rPr>
    </w:pPr>
    <w:r>
      <w:rPr>
        <w:sz w:val="14"/>
        <w:szCs w:val="14"/>
      </w:rPr>
      <w:t>Oktober</w:t>
    </w:r>
    <w:r w:rsidRPr="007F2DBA">
      <w:rPr>
        <w:sz w:val="14"/>
        <w:szCs w:val="14"/>
      </w:rPr>
      <w:t xml:space="preserve"> 2017</w:t>
    </w:r>
    <w:r w:rsidRPr="007F2DBA">
      <w:rPr>
        <w:sz w:val="14"/>
        <w:szCs w:val="14"/>
      </w:rPr>
      <w:tab/>
    </w:r>
    <w:r w:rsidRPr="007F2DBA">
      <w:rPr>
        <w:sz w:val="14"/>
        <w:szCs w:val="14"/>
      </w:rPr>
      <w:tab/>
    </w:r>
    <w:r w:rsidRPr="007F2DBA">
      <w:rPr>
        <w:sz w:val="14"/>
        <w:szCs w:val="14"/>
      </w:rPr>
      <w:fldChar w:fldCharType="begin"/>
    </w:r>
    <w:r w:rsidRPr="007F2DBA">
      <w:rPr>
        <w:sz w:val="14"/>
        <w:szCs w:val="14"/>
      </w:rPr>
      <w:instrText xml:space="preserve"> PAGE </w:instrText>
    </w:r>
    <w:r w:rsidRPr="007F2DBA">
      <w:rPr>
        <w:sz w:val="14"/>
        <w:szCs w:val="14"/>
      </w:rPr>
      <w:fldChar w:fldCharType="separate"/>
    </w:r>
    <w:r w:rsidR="00C8273E">
      <w:rPr>
        <w:noProof/>
        <w:sz w:val="14"/>
        <w:szCs w:val="14"/>
      </w:rPr>
      <w:t>23</w:t>
    </w:r>
    <w:r w:rsidRPr="007F2DBA">
      <w:rPr>
        <w:sz w:val="14"/>
        <w:szCs w:val="1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964D0" w14:textId="77777777" w:rsidR="00DD0D8C" w:rsidRDefault="00DD0D8C">
      <w:r>
        <w:separator/>
      </w:r>
    </w:p>
  </w:footnote>
  <w:footnote w:type="continuationSeparator" w:id="0">
    <w:p w14:paraId="1E6FC9FE" w14:textId="77777777" w:rsidR="00DD0D8C" w:rsidRDefault="00DD0D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BCCCD" w14:textId="6AF898F6" w:rsidR="00DD7950" w:rsidRDefault="00DD7950" w:rsidP="00DF12BF">
    <w:pPr>
      <w:pStyle w:val="HeaderFooter"/>
      <w:tabs>
        <w:tab w:val="clear" w:pos="9020"/>
        <w:tab w:val="center" w:pos="4819"/>
        <w:tab w:val="right" w:pos="9638"/>
      </w:tabs>
      <w:jc w:val="right"/>
      <w:rPr>
        <w:sz w:val="14"/>
        <w:szCs w:val="14"/>
      </w:rPr>
    </w:pPr>
    <w:r>
      <w:rPr>
        <w:noProof/>
      </w:rPr>
      <w:drawing>
        <wp:inline distT="0" distB="0" distL="0" distR="0" wp14:anchorId="1EA440A2" wp14:editId="1E505202">
          <wp:extent cx="389268" cy="467121"/>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gif"/>
                  <pic:cNvPicPr>
                    <a:picLocks noChangeAspect="1"/>
                  </pic:cNvPicPr>
                </pic:nvPicPr>
                <pic:blipFill>
                  <a:blip r:embed="rId1">
                    <a:extLst/>
                  </a:blip>
                  <a:stretch>
                    <a:fillRect/>
                  </a:stretch>
                </pic:blipFill>
                <pic:spPr>
                  <a:xfrm>
                    <a:off x="0" y="0"/>
                    <a:ext cx="389268" cy="467121"/>
                  </a:xfrm>
                  <a:prstGeom prst="rect">
                    <a:avLst/>
                  </a:prstGeom>
                  <a:ln w="12700" cap="flat">
                    <a:noFill/>
                    <a:miter lim="400000"/>
                  </a:ln>
                  <a:effectLst/>
                </pic:spPr>
              </pic:pic>
            </a:graphicData>
          </a:graphic>
        </wp:inline>
      </w:drawing>
    </w:r>
    <w:r w:rsidR="00044C51">
      <w:rPr>
        <w:sz w:val="14"/>
        <w:szCs w:val="14"/>
      </w:rPr>
      <w:t xml:space="preserve">   </w:t>
    </w:r>
    <w:r w:rsidR="00044C51">
      <w:rPr>
        <w:sz w:val="14"/>
        <w:szCs w:val="14"/>
      </w:rPr>
      <w:tab/>
      <w:t xml:space="preserve">                                                                                 </w:t>
    </w:r>
    <w:r w:rsidRPr="00DF12BF">
      <w:rPr>
        <w:sz w:val="14"/>
        <w:szCs w:val="14"/>
      </w:rPr>
      <w:t>RAZPISNA DOKUMENTACIJA ZA</w:t>
    </w:r>
    <w:r w:rsidR="00044C51">
      <w:rPr>
        <w:sz w:val="14"/>
        <w:szCs w:val="14"/>
      </w:rPr>
      <w:t xml:space="preserve"> PODELITEV KONCESIJE ZA IZVEDBO P</w:t>
    </w:r>
    <w:r w:rsidRPr="00DF12BF">
      <w:rPr>
        <w:sz w:val="14"/>
        <w:szCs w:val="14"/>
      </w:rPr>
      <w:t>ROJEKTA</w:t>
    </w:r>
  </w:p>
  <w:p w14:paraId="772CA1DF" w14:textId="77777777" w:rsidR="00DD7950" w:rsidRPr="00DF12BF" w:rsidRDefault="00DD7950" w:rsidP="00DF12BF">
    <w:pPr>
      <w:pStyle w:val="HeaderFooter"/>
      <w:tabs>
        <w:tab w:val="clear" w:pos="9020"/>
        <w:tab w:val="center" w:pos="4819"/>
        <w:tab w:val="right" w:pos="9638"/>
      </w:tabs>
      <w:jc w:val="right"/>
      <w:rPr>
        <w:sz w:val="14"/>
        <w:szCs w:val="14"/>
      </w:rPr>
    </w:pPr>
    <w:r>
      <w:rPr>
        <w:sz w:val="14"/>
        <w:szCs w:val="14"/>
      </w:rPr>
      <w:t xml:space="preserve"> </w:t>
    </w:r>
    <w:r w:rsidRPr="00DF12BF">
      <w:rPr>
        <w:sz w:val="14"/>
        <w:szCs w:val="14"/>
      </w:rPr>
      <w:t>“ŠPORTNO REKREACIJSKI CENTER – GRAMOZNICA PLETERJE”</w:t>
    </w:r>
    <w:r>
      <w:rPr>
        <w:sz w:val="14"/>
        <w:szCs w:val="14"/>
      </w:rPr>
      <w:t xml:space="preserve"> </w:t>
    </w:r>
  </w:p>
  <w:p w14:paraId="064ADA35" w14:textId="77777777" w:rsidR="00DD7950" w:rsidRPr="00DF12BF" w:rsidRDefault="00DD7950" w:rsidP="00DF12BF">
    <w:pPr>
      <w:pStyle w:val="HeaderFooter"/>
      <w:tabs>
        <w:tab w:val="clear" w:pos="9020"/>
        <w:tab w:val="center" w:pos="4819"/>
        <w:tab w:val="right" w:pos="9638"/>
      </w:tabs>
      <w:rPr>
        <w:sz w:val="14"/>
        <w:szCs w:val="1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E79A5" w14:textId="77777777" w:rsidR="00BA2FB0" w:rsidRDefault="00BA2FB0" w:rsidP="00BA2FB0">
    <w:pPr>
      <w:pStyle w:val="HeaderFooter"/>
      <w:tabs>
        <w:tab w:val="clear" w:pos="9020"/>
        <w:tab w:val="center" w:pos="4819"/>
        <w:tab w:val="right" w:pos="9638"/>
      </w:tabs>
      <w:jc w:val="right"/>
      <w:rPr>
        <w:sz w:val="14"/>
        <w:szCs w:val="14"/>
      </w:rPr>
    </w:pPr>
    <w:r>
      <w:rPr>
        <w:noProof/>
      </w:rPr>
      <w:drawing>
        <wp:inline distT="0" distB="0" distL="0" distR="0" wp14:anchorId="61E4D0E7" wp14:editId="222F26B4">
          <wp:extent cx="389268" cy="467121"/>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gif"/>
                  <pic:cNvPicPr>
                    <a:picLocks noChangeAspect="1"/>
                  </pic:cNvPicPr>
                </pic:nvPicPr>
                <pic:blipFill>
                  <a:blip r:embed="rId1">
                    <a:extLst/>
                  </a:blip>
                  <a:stretch>
                    <a:fillRect/>
                  </a:stretch>
                </pic:blipFill>
                <pic:spPr>
                  <a:xfrm>
                    <a:off x="0" y="0"/>
                    <a:ext cx="389268" cy="467121"/>
                  </a:xfrm>
                  <a:prstGeom prst="rect">
                    <a:avLst/>
                  </a:prstGeom>
                  <a:ln w="12700" cap="flat">
                    <a:noFill/>
                    <a:miter lim="400000"/>
                  </a:ln>
                  <a:effectLst/>
                </pic:spPr>
              </pic:pic>
            </a:graphicData>
          </a:graphic>
        </wp:inline>
      </w:drawing>
    </w:r>
    <w:r>
      <w:rPr>
        <w:sz w:val="14"/>
        <w:szCs w:val="14"/>
      </w:rPr>
      <w:tab/>
    </w:r>
    <w:r>
      <w:rPr>
        <w:sz w:val="14"/>
        <w:szCs w:val="14"/>
      </w:rPr>
      <w:tab/>
    </w:r>
    <w:r w:rsidRPr="00DF12BF">
      <w:rPr>
        <w:sz w:val="14"/>
        <w:szCs w:val="14"/>
      </w:rPr>
      <w:t>RAZPISNA DOKUMENTACIJA ZA</w:t>
    </w:r>
    <w:r>
      <w:rPr>
        <w:sz w:val="14"/>
        <w:szCs w:val="14"/>
      </w:rPr>
      <w:t xml:space="preserve"> PODELITEV KONCESIJE ZA IZVEDBO </w:t>
    </w:r>
    <w:r w:rsidRPr="00DF12BF">
      <w:rPr>
        <w:sz w:val="14"/>
        <w:szCs w:val="14"/>
      </w:rPr>
      <w:t>PROJEKTA</w:t>
    </w:r>
  </w:p>
  <w:p w14:paraId="458D899B" w14:textId="77777777" w:rsidR="00BA2FB0" w:rsidRPr="00DF12BF" w:rsidRDefault="00BA2FB0" w:rsidP="00BA2FB0">
    <w:pPr>
      <w:pStyle w:val="HeaderFooter"/>
      <w:tabs>
        <w:tab w:val="clear" w:pos="9020"/>
        <w:tab w:val="center" w:pos="4819"/>
        <w:tab w:val="right" w:pos="9638"/>
      </w:tabs>
      <w:jc w:val="right"/>
      <w:rPr>
        <w:sz w:val="14"/>
        <w:szCs w:val="14"/>
      </w:rPr>
    </w:pPr>
    <w:r>
      <w:rPr>
        <w:sz w:val="14"/>
        <w:szCs w:val="14"/>
      </w:rPr>
      <w:t xml:space="preserve"> </w:t>
    </w:r>
    <w:r w:rsidRPr="00DF12BF">
      <w:rPr>
        <w:sz w:val="14"/>
        <w:szCs w:val="14"/>
      </w:rPr>
      <w:t>“ŠPORTNO REKREACIJSKI CENTER – GRAMOZNICA PLETERJE”</w:t>
    </w:r>
    <w:r>
      <w:rPr>
        <w:sz w:val="14"/>
        <w:szCs w:val="14"/>
      </w:rPr>
      <w:t xml:space="preserve"> </w:t>
    </w:r>
  </w:p>
  <w:p w14:paraId="59C3350E" w14:textId="77777777" w:rsidR="00BA2FB0" w:rsidRDefault="00BA2FB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0D11"/>
    <w:multiLevelType w:val="hybridMultilevel"/>
    <w:tmpl w:val="0B1EE942"/>
    <w:lvl w:ilvl="0" w:tplc="9ECEE4A2">
      <w:start w:val="1"/>
      <w:numFmt w:val="decimal"/>
      <w:lvlText w:val="(%1)"/>
      <w:lvlJc w:val="left"/>
      <w:pPr>
        <w:ind w:left="720" w:hanging="360"/>
      </w:pPr>
      <w:rPr>
        <w:rFonts w:hint="default"/>
      </w:rPr>
    </w:lvl>
    <w:lvl w:ilvl="1" w:tplc="B9C0AB4A">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D83681"/>
    <w:multiLevelType w:val="hybridMultilevel"/>
    <w:tmpl w:val="61DCC7C4"/>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747110"/>
    <w:multiLevelType w:val="hybridMultilevel"/>
    <w:tmpl w:val="A9FEF46C"/>
    <w:lvl w:ilvl="0" w:tplc="B9C0AB4A">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BB07CD"/>
    <w:multiLevelType w:val="hybridMultilevel"/>
    <w:tmpl w:val="CF4AD7B6"/>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5E61B2"/>
    <w:multiLevelType w:val="hybridMultilevel"/>
    <w:tmpl w:val="8E6EAACA"/>
    <w:lvl w:ilvl="0" w:tplc="A7F03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B154E3"/>
    <w:multiLevelType w:val="hybridMultilevel"/>
    <w:tmpl w:val="C61E0944"/>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89C07A8"/>
    <w:multiLevelType w:val="hybridMultilevel"/>
    <w:tmpl w:val="51D00FDA"/>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202814"/>
    <w:multiLevelType w:val="hybridMultilevel"/>
    <w:tmpl w:val="654A3F56"/>
    <w:styleLink w:val="ImportedStyle6"/>
    <w:lvl w:ilvl="0" w:tplc="17C0A70C">
      <w:start w:val="1"/>
      <w:numFmt w:val="lowerLetter"/>
      <w:lvlText w:val="%1."/>
      <w:lvlJc w:val="left"/>
      <w:pPr>
        <w:ind w:left="42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72F8D8">
      <w:start w:val="1"/>
      <w:numFmt w:val="lowerLetter"/>
      <w:lvlText w:val="%2."/>
      <w:lvlJc w:val="left"/>
      <w:pPr>
        <w:ind w:left="1222"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9EBF58">
      <w:start w:val="1"/>
      <w:numFmt w:val="lowerRoman"/>
      <w:lvlText w:val="%3."/>
      <w:lvlJc w:val="left"/>
      <w:pPr>
        <w:ind w:left="1942" w:hanging="3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F0DBE6">
      <w:start w:val="1"/>
      <w:numFmt w:val="decimal"/>
      <w:lvlText w:val="%4."/>
      <w:lvlJc w:val="left"/>
      <w:pPr>
        <w:ind w:left="2662"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6059C0">
      <w:start w:val="1"/>
      <w:numFmt w:val="lowerLetter"/>
      <w:lvlText w:val="%5."/>
      <w:lvlJc w:val="left"/>
      <w:pPr>
        <w:ind w:left="3382"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A22F50">
      <w:start w:val="1"/>
      <w:numFmt w:val="lowerRoman"/>
      <w:lvlText w:val="%6."/>
      <w:lvlJc w:val="left"/>
      <w:pPr>
        <w:ind w:left="4102" w:hanging="3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36690A">
      <w:start w:val="1"/>
      <w:numFmt w:val="decimal"/>
      <w:lvlText w:val="%7."/>
      <w:lvlJc w:val="left"/>
      <w:pPr>
        <w:ind w:left="4822"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27348">
      <w:start w:val="1"/>
      <w:numFmt w:val="lowerLetter"/>
      <w:lvlText w:val="%8."/>
      <w:lvlJc w:val="left"/>
      <w:pPr>
        <w:ind w:left="5542"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6884F6">
      <w:start w:val="1"/>
      <w:numFmt w:val="lowerRoman"/>
      <w:lvlText w:val="%9."/>
      <w:lvlJc w:val="left"/>
      <w:pPr>
        <w:ind w:left="6262" w:hanging="3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0B8807B6"/>
    <w:multiLevelType w:val="hybridMultilevel"/>
    <w:tmpl w:val="02908B5C"/>
    <w:lvl w:ilvl="0" w:tplc="B9C0AB4A">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C71600"/>
    <w:multiLevelType w:val="hybridMultilevel"/>
    <w:tmpl w:val="57E2D578"/>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CD73960"/>
    <w:multiLevelType w:val="hybridMultilevel"/>
    <w:tmpl w:val="A52C30FA"/>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A21A3C"/>
    <w:multiLevelType w:val="hybridMultilevel"/>
    <w:tmpl w:val="37FC3D0A"/>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EC25702"/>
    <w:multiLevelType w:val="hybridMultilevel"/>
    <w:tmpl w:val="FAA63F6A"/>
    <w:lvl w:ilvl="0" w:tplc="819C9E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F3474AF"/>
    <w:multiLevelType w:val="hybridMultilevel"/>
    <w:tmpl w:val="77F0C384"/>
    <w:lvl w:ilvl="0" w:tplc="B9C0AB4A">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0D32611"/>
    <w:multiLevelType w:val="hybridMultilevel"/>
    <w:tmpl w:val="37C26D86"/>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3265F57"/>
    <w:multiLevelType w:val="hybridMultilevel"/>
    <w:tmpl w:val="98B00264"/>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3F54113"/>
    <w:multiLevelType w:val="hybridMultilevel"/>
    <w:tmpl w:val="4E522DC0"/>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60A3BED"/>
    <w:multiLevelType w:val="hybridMultilevel"/>
    <w:tmpl w:val="54F24868"/>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69E5193"/>
    <w:multiLevelType w:val="hybridMultilevel"/>
    <w:tmpl w:val="86DAC062"/>
    <w:lvl w:ilvl="0" w:tplc="B9C0AB4A">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8B638F1"/>
    <w:multiLevelType w:val="hybridMultilevel"/>
    <w:tmpl w:val="4F6C6162"/>
    <w:lvl w:ilvl="0" w:tplc="B9C0AB4A">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A79387D"/>
    <w:multiLevelType w:val="hybridMultilevel"/>
    <w:tmpl w:val="FD985EC0"/>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BD5739B"/>
    <w:multiLevelType w:val="hybridMultilevel"/>
    <w:tmpl w:val="919227E4"/>
    <w:lvl w:ilvl="0" w:tplc="937A40EE">
      <w:start w:val="1"/>
      <w:numFmt w:val="bullet"/>
      <w:lvlText w:val="-"/>
      <w:lvlJc w:val="left"/>
      <w:pPr>
        <w:ind w:left="720" w:hanging="360"/>
      </w:pPr>
      <w:rPr>
        <w:rFonts w:ascii="Calibri" w:eastAsia="Calibri" w:hAnsi="Calibri" w:cs="Calibri" w:hint="default"/>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CA361FD"/>
    <w:multiLevelType w:val="hybridMultilevel"/>
    <w:tmpl w:val="CC14C1B4"/>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E4C0552"/>
    <w:multiLevelType w:val="hybridMultilevel"/>
    <w:tmpl w:val="9CA845EC"/>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2F36FB6"/>
    <w:multiLevelType w:val="hybridMultilevel"/>
    <w:tmpl w:val="AC6AD844"/>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386098C"/>
    <w:multiLevelType w:val="hybridMultilevel"/>
    <w:tmpl w:val="F2FA0574"/>
    <w:lvl w:ilvl="0" w:tplc="937A40EE">
      <w:start w:val="1"/>
      <w:numFmt w:val="bullet"/>
      <w:lvlText w:val="-"/>
      <w:lvlJc w:val="left"/>
      <w:pPr>
        <w:ind w:left="720" w:hanging="360"/>
      </w:pPr>
      <w:rPr>
        <w:rFonts w:ascii="Calibri" w:eastAsia="Calibri" w:hAnsi="Calibri" w:cs="Calibri" w:hint="default"/>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4157538"/>
    <w:multiLevelType w:val="hybridMultilevel"/>
    <w:tmpl w:val="4E706DBA"/>
    <w:lvl w:ilvl="0" w:tplc="937A40EE">
      <w:start w:val="1"/>
      <w:numFmt w:val="bullet"/>
      <w:lvlText w:val="-"/>
      <w:lvlJc w:val="left"/>
      <w:pPr>
        <w:ind w:left="720" w:hanging="360"/>
      </w:pPr>
      <w:rPr>
        <w:rFonts w:ascii="Calibri" w:eastAsia="Calibri" w:hAnsi="Calibri" w:cs="Calibri" w:hint="default"/>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59B6BB7"/>
    <w:multiLevelType w:val="hybridMultilevel"/>
    <w:tmpl w:val="363C0F8E"/>
    <w:lvl w:ilvl="0" w:tplc="B9C0AB4A">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5D75BC2"/>
    <w:multiLevelType w:val="hybridMultilevel"/>
    <w:tmpl w:val="46C8CBA0"/>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6F23C20"/>
    <w:multiLevelType w:val="hybridMultilevel"/>
    <w:tmpl w:val="8F4499A2"/>
    <w:styleLink w:val="ImportedStyle2"/>
    <w:lvl w:ilvl="0" w:tplc="8BB4FA9C">
      <w:start w:val="1"/>
      <w:numFmt w:val="bullet"/>
      <w:lvlText w:val="▪"/>
      <w:lvlJc w:val="left"/>
      <w:pPr>
        <w:ind w:left="113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44E508">
      <w:start w:val="1"/>
      <w:numFmt w:val="bullet"/>
      <w:lvlText w:val="o"/>
      <w:lvlJc w:val="left"/>
      <w:pPr>
        <w:ind w:left="185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54E17E">
      <w:start w:val="1"/>
      <w:numFmt w:val="bullet"/>
      <w:lvlText w:val="▪"/>
      <w:lvlJc w:val="left"/>
      <w:pPr>
        <w:ind w:left="257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029D8">
      <w:start w:val="1"/>
      <w:numFmt w:val="bullet"/>
      <w:lvlText w:val="•"/>
      <w:lvlJc w:val="left"/>
      <w:pPr>
        <w:ind w:left="329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1AB9CE">
      <w:start w:val="1"/>
      <w:numFmt w:val="bullet"/>
      <w:lvlText w:val="o"/>
      <w:lvlJc w:val="left"/>
      <w:pPr>
        <w:ind w:left="401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A0CAE">
      <w:start w:val="1"/>
      <w:numFmt w:val="bullet"/>
      <w:lvlText w:val="▪"/>
      <w:lvlJc w:val="left"/>
      <w:pPr>
        <w:ind w:left="473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E808DE">
      <w:start w:val="1"/>
      <w:numFmt w:val="bullet"/>
      <w:lvlText w:val="•"/>
      <w:lvlJc w:val="left"/>
      <w:pPr>
        <w:ind w:left="545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A09082">
      <w:start w:val="1"/>
      <w:numFmt w:val="bullet"/>
      <w:lvlText w:val="o"/>
      <w:lvlJc w:val="left"/>
      <w:pPr>
        <w:ind w:left="617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8AA228">
      <w:start w:val="1"/>
      <w:numFmt w:val="bullet"/>
      <w:lvlText w:val="▪"/>
      <w:lvlJc w:val="left"/>
      <w:pPr>
        <w:ind w:left="689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26FE1DAB"/>
    <w:multiLevelType w:val="hybridMultilevel"/>
    <w:tmpl w:val="DC7E49B4"/>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91A77D6"/>
    <w:multiLevelType w:val="hybridMultilevel"/>
    <w:tmpl w:val="624461DC"/>
    <w:styleLink w:val="ImportedStyle8"/>
    <w:lvl w:ilvl="0" w:tplc="B734BDE8">
      <w:start w:val="1"/>
      <w:numFmt w:val="lowerLetter"/>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30B3F8">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B07F20">
      <w:start w:val="1"/>
      <w:numFmt w:val="lowerRoman"/>
      <w:lvlText w:val="%3."/>
      <w:lvlJc w:val="left"/>
      <w:pPr>
        <w:ind w:left="1866" w:hanging="3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B47308">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16228C">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009E46">
      <w:start w:val="1"/>
      <w:numFmt w:val="lowerRoman"/>
      <w:lvlText w:val="%6."/>
      <w:lvlJc w:val="left"/>
      <w:pPr>
        <w:ind w:left="4026" w:hanging="3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34A092">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B694A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AC97B6">
      <w:start w:val="1"/>
      <w:numFmt w:val="lowerRoman"/>
      <w:lvlText w:val="%9."/>
      <w:lvlJc w:val="left"/>
      <w:pPr>
        <w:ind w:left="6186" w:hanging="3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2A496E6F"/>
    <w:multiLevelType w:val="hybridMultilevel"/>
    <w:tmpl w:val="DB947DCE"/>
    <w:lvl w:ilvl="0" w:tplc="9ECEE4A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B0237BB"/>
    <w:multiLevelType w:val="hybridMultilevel"/>
    <w:tmpl w:val="9B78DCD8"/>
    <w:lvl w:ilvl="0" w:tplc="09C65278">
      <w:start w:val="1"/>
      <w:numFmt w:val="bullet"/>
      <w:lvlText w:val="-"/>
      <w:lvlJc w:val="left"/>
      <w:pPr>
        <w:ind w:left="720" w:hanging="360"/>
      </w:pPr>
      <w:rPr>
        <w:rFonts w:ascii="Georgia" w:eastAsia="Georgia" w:hAnsi="Georgia" w:cs="Georgia"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2B760FF5"/>
    <w:multiLevelType w:val="hybridMultilevel"/>
    <w:tmpl w:val="D696B530"/>
    <w:lvl w:ilvl="0" w:tplc="B9C0AB4A">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BD42832"/>
    <w:multiLevelType w:val="hybridMultilevel"/>
    <w:tmpl w:val="3B1E7EFE"/>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2DA96323"/>
    <w:multiLevelType w:val="hybridMultilevel"/>
    <w:tmpl w:val="F6B2A992"/>
    <w:lvl w:ilvl="0" w:tplc="9ECEE4A2">
      <w:start w:val="1"/>
      <w:numFmt w:val="decimal"/>
      <w:lvlText w:val="(%1)"/>
      <w:lvlJc w:val="left"/>
      <w:pPr>
        <w:ind w:left="720" w:hanging="360"/>
      </w:pPr>
      <w:rPr>
        <w:rFonts w:hint="default"/>
      </w:rPr>
    </w:lvl>
    <w:lvl w:ilvl="1" w:tplc="B9C0AB4A">
      <w:start w:val="1"/>
      <w:numFmt w:val="bullet"/>
      <w:lvlText w:val="-"/>
      <w:lvlJc w:val="left"/>
      <w:pPr>
        <w:ind w:left="786"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348636A0"/>
    <w:multiLevelType w:val="hybridMultilevel"/>
    <w:tmpl w:val="AE0A6354"/>
    <w:styleLink w:val="Harvard"/>
    <w:lvl w:ilvl="0" w:tplc="1EDE9286">
      <w:start w:val="1"/>
      <w:numFmt w:val="upperRoman"/>
      <w:lvlText w:val="%1."/>
      <w:lvlJc w:val="left"/>
      <w:pPr>
        <w:ind w:left="31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2E3D42">
      <w:start w:val="1"/>
      <w:numFmt w:val="upperLetter"/>
      <w:lvlText w:val="%2."/>
      <w:lvlJc w:val="left"/>
      <w:pPr>
        <w:ind w:left="67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F02436">
      <w:start w:val="1"/>
      <w:numFmt w:val="decimal"/>
      <w:lvlText w:val="%3."/>
      <w:lvlJc w:val="left"/>
      <w:pPr>
        <w:ind w:left="103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AA5FF6">
      <w:start w:val="1"/>
      <w:numFmt w:val="lowerLetter"/>
      <w:lvlText w:val="%4)"/>
      <w:lvlJc w:val="left"/>
      <w:pPr>
        <w:ind w:left="139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9E808C">
      <w:start w:val="1"/>
      <w:numFmt w:val="decimal"/>
      <w:lvlText w:val="(%5)"/>
      <w:lvlJc w:val="left"/>
      <w:pPr>
        <w:ind w:left="175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A8FC16">
      <w:start w:val="1"/>
      <w:numFmt w:val="lowerLetter"/>
      <w:lvlText w:val="(%6)"/>
      <w:lvlJc w:val="left"/>
      <w:pPr>
        <w:ind w:left="211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62D0CC">
      <w:start w:val="1"/>
      <w:numFmt w:val="lowerRoman"/>
      <w:lvlText w:val="%7)"/>
      <w:lvlJc w:val="left"/>
      <w:pPr>
        <w:ind w:left="247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EA0588">
      <w:start w:val="1"/>
      <w:numFmt w:val="decimal"/>
      <w:lvlText w:val="(%8)"/>
      <w:lvlJc w:val="left"/>
      <w:pPr>
        <w:ind w:left="283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F892CE">
      <w:start w:val="1"/>
      <w:numFmt w:val="lowerLetter"/>
      <w:lvlText w:val="(%9)"/>
      <w:lvlJc w:val="left"/>
      <w:pPr>
        <w:ind w:left="3191" w:hanging="3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357C05E9"/>
    <w:multiLevelType w:val="hybridMultilevel"/>
    <w:tmpl w:val="96C2F84C"/>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35995D2F"/>
    <w:multiLevelType w:val="hybridMultilevel"/>
    <w:tmpl w:val="1D20A4F2"/>
    <w:lvl w:ilvl="0" w:tplc="B9C0AB4A">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37480805"/>
    <w:multiLevelType w:val="hybridMultilevel"/>
    <w:tmpl w:val="F880CC1A"/>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37922677"/>
    <w:multiLevelType w:val="hybridMultilevel"/>
    <w:tmpl w:val="D3B41C06"/>
    <w:styleLink w:val="Dash"/>
    <w:lvl w:ilvl="0" w:tplc="723CF8DA">
      <w:start w:val="1"/>
      <w:numFmt w:val="bullet"/>
      <w:lvlText w:val="-"/>
      <w:lvlJc w:val="left"/>
      <w:pPr>
        <w:ind w:left="262" w:hanging="262"/>
      </w:pPr>
      <w:rPr>
        <w:rFonts w:hAnsi="Arial Unicode MS"/>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92A44E">
      <w:start w:val="1"/>
      <w:numFmt w:val="bullet"/>
      <w:lvlText w:val="-"/>
      <w:lvlJc w:val="left"/>
      <w:pPr>
        <w:ind w:left="502" w:hanging="262"/>
      </w:pPr>
      <w:rPr>
        <w:rFonts w:hAnsi="Arial Unicode MS"/>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9064E8">
      <w:start w:val="1"/>
      <w:numFmt w:val="bullet"/>
      <w:lvlText w:val="-"/>
      <w:lvlJc w:val="left"/>
      <w:pPr>
        <w:ind w:left="742" w:hanging="262"/>
      </w:pPr>
      <w:rPr>
        <w:rFonts w:hAnsi="Arial Unicode MS"/>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66204E">
      <w:start w:val="1"/>
      <w:numFmt w:val="bullet"/>
      <w:lvlText w:val="-"/>
      <w:lvlJc w:val="left"/>
      <w:pPr>
        <w:ind w:left="982" w:hanging="262"/>
      </w:pPr>
      <w:rPr>
        <w:rFonts w:hAnsi="Arial Unicode MS"/>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0AAE96">
      <w:start w:val="1"/>
      <w:numFmt w:val="bullet"/>
      <w:lvlText w:val="-"/>
      <w:lvlJc w:val="left"/>
      <w:pPr>
        <w:ind w:left="1222" w:hanging="262"/>
      </w:pPr>
      <w:rPr>
        <w:rFonts w:hAnsi="Arial Unicode MS"/>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D669BE">
      <w:start w:val="1"/>
      <w:numFmt w:val="bullet"/>
      <w:lvlText w:val="-"/>
      <w:lvlJc w:val="left"/>
      <w:pPr>
        <w:ind w:left="1462" w:hanging="262"/>
      </w:pPr>
      <w:rPr>
        <w:rFonts w:hAnsi="Arial Unicode MS"/>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62EF5C">
      <w:start w:val="1"/>
      <w:numFmt w:val="bullet"/>
      <w:lvlText w:val="-"/>
      <w:lvlJc w:val="left"/>
      <w:pPr>
        <w:ind w:left="1702" w:hanging="262"/>
      </w:pPr>
      <w:rPr>
        <w:rFonts w:hAnsi="Arial Unicode MS"/>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012E0">
      <w:start w:val="1"/>
      <w:numFmt w:val="bullet"/>
      <w:lvlText w:val="-"/>
      <w:lvlJc w:val="left"/>
      <w:pPr>
        <w:ind w:left="1942" w:hanging="262"/>
      </w:pPr>
      <w:rPr>
        <w:rFonts w:hAnsi="Arial Unicode MS"/>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5CD4D4">
      <w:start w:val="1"/>
      <w:numFmt w:val="bullet"/>
      <w:lvlText w:val="-"/>
      <w:lvlJc w:val="left"/>
      <w:pPr>
        <w:ind w:left="2182" w:hanging="262"/>
      </w:pPr>
      <w:rPr>
        <w:rFonts w:hAnsi="Arial Unicode MS"/>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394A142A"/>
    <w:multiLevelType w:val="hybridMultilevel"/>
    <w:tmpl w:val="74A68A32"/>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39CB57EB"/>
    <w:multiLevelType w:val="hybridMultilevel"/>
    <w:tmpl w:val="51E65D58"/>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3A1318D4"/>
    <w:multiLevelType w:val="hybridMultilevel"/>
    <w:tmpl w:val="6FB862C2"/>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3B183B20"/>
    <w:multiLevelType w:val="hybridMultilevel"/>
    <w:tmpl w:val="F2A2B7C4"/>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43AB355F"/>
    <w:multiLevelType w:val="hybridMultilevel"/>
    <w:tmpl w:val="667AC0DE"/>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43C06E0A"/>
    <w:multiLevelType w:val="hybridMultilevel"/>
    <w:tmpl w:val="97C6F6E4"/>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447741BE"/>
    <w:multiLevelType w:val="hybridMultilevel"/>
    <w:tmpl w:val="BC64D4D0"/>
    <w:lvl w:ilvl="0" w:tplc="B9C0AB4A">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59B7BEA"/>
    <w:multiLevelType w:val="hybridMultilevel"/>
    <w:tmpl w:val="F6EA1C3C"/>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6A022AA"/>
    <w:multiLevelType w:val="hybridMultilevel"/>
    <w:tmpl w:val="F880CC1A"/>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47EB3940"/>
    <w:multiLevelType w:val="hybridMultilevel"/>
    <w:tmpl w:val="FD2ABCCE"/>
    <w:lvl w:ilvl="0" w:tplc="B9C0AB4A">
      <w:start w:val="1"/>
      <w:numFmt w:val="bullet"/>
      <w:lvlText w:val="-"/>
      <w:lvlJc w:val="left"/>
      <w:pPr>
        <w:ind w:left="786"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2">
    <w:nsid w:val="48437D3D"/>
    <w:multiLevelType w:val="hybridMultilevel"/>
    <w:tmpl w:val="6832AD1A"/>
    <w:lvl w:ilvl="0" w:tplc="9ECEE4A2">
      <w:start w:val="1"/>
      <w:numFmt w:val="decimal"/>
      <w:lvlText w:val="(%1)"/>
      <w:lvlJc w:val="left"/>
      <w:pPr>
        <w:ind w:left="720" w:hanging="360"/>
      </w:pPr>
      <w:rPr>
        <w:rFonts w:hint="default"/>
      </w:rPr>
    </w:lvl>
    <w:lvl w:ilvl="1" w:tplc="B9C0AB4A">
      <w:start w:val="1"/>
      <w:numFmt w:val="bullet"/>
      <w:lvlText w:val="-"/>
      <w:lvlJc w:val="left"/>
      <w:pPr>
        <w:ind w:left="786"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8442886"/>
    <w:multiLevelType w:val="hybridMultilevel"/>
    <w:tmpl w:val="2ED4015A"/>
    <w:lvl w:ilvl="0" w:tplc="07AE02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4AAC6066"/>
    <w:multiLevelType w:val="hybridMultilevel"/>
    <w:tmpl w:val="5B4251D6"/>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4DE50644"/>
    <w:multiLevelType w:val="hybridMultilevel"/>
    <w:tmpl w:val="9B28D41E"/>
    <w:lvl w:ilvl="0" w:tplc="B9C0AB4A">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ECE7199"/>
    <w:multiLevelType w:val="hybridMultilevel"/>
    <w:tmpl w:val="A0B47FEE"/>
    <w:lvl w:ilvl="0" w:tplc="937A40EE">
      <w:start w:val="1"/>
      <w:numFmt w:val="bullet"/>
      <w:lvlText w:val="-"/>
      <w:lvlJc w:val="left"/>
      <w:pPr>
        <w:ind w:left="720" w:hanging="360"/>
      </w:pPr>
      <w:rPr>
        <w:rFonts w:ascii="Calibri" w:eastAsia="Calibri" w:hAnsi="Calibri" w:cs="Calibri" w:hint="default"/>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F3444BD"/>
    <w:multiLevelType w:val="hybridMultilevel"/>
    <w:tmpl w:val="AD7E3368"/>
    <w:lvl w:ilvl="0" w:tplc="B9C0AB4A">
      <w:start w:val="1"/>
      <w:numFmt w:val="bullet"/>
      <w:lvlText w:val="-"/>
      <w:lvlJc w:val="left"/>
      <w:pPr>
        <w:ind w:left="180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B9C0AB4A">
      <w:start w:val="1"/>
      <w:numFmt w:val="bullet"/>
      <w:lvlText w:val="-"/>
      <w:lvlJc w:val="left"/>
      <w:pPr>
        <w:ind w:left="786"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8">
    <w:nsid w:val="511F695B"/>
    <w:multiLevelType w:val="hybridMultilevel"/>
    <w:tmpl w:val="566E3876"/>
    <w:lvl w:ilvl="0" w:tplc="9ECEE4A2">
      <w:start w:val="1"/>
      <w:numFmt w:val="decimal"/>
      <w:lvlText w:val="(%1)"/>
      <w:lvlJc w:val="left"/>
      <w:pPr>
        <w:ind w:left="720" w:hanging="360"/>
      </w:pPr>
      <w:rPr>
        <w:rFonts w:hint="default"/>
      </w:rPr>
    </w:lvl>
    <w:lvl w:ilvl="1" w:tplc="B9C0AB4A">
      <w:start w:val="1"/>
      <w:numFmt w:val="bullet"/>
      <w:lvlText w:val="-"/>
      <w:lvlJc w:val="left"/>
      <w:pPr>
        <w:ind w:left="786"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513536AC"/>
    <w:multiLevelType w:val="hybridMultilevel"/>
    <w:tmpl w:val="49443354"/>
    <w:lvl w:ilvl="0" w:tplc="B9C0AB4A">
      <w:start w:val="1"/>
      <w:numFmt w:val="bullet"/>
      <w:lvlText w:val="-"/>
      <w:lvlJc w:val="left"/>
      <w:pPr>
        <w:ind w:left="786"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0">
    <w:nsid w:val="513B7FF2"/>
    <w:multiLevelType w:val="hybridMultilevel"/>
    <w:tmpl w:val="76BEBDC2"/>
    <w:lvl w:ilvl="0" w:tplc="B9C0AB4A">
      <w:start w:val="1"/>
      <w:numFmt w:val="bullet"/>
      <w:lvlText w:val="-"/>
      <w:lvlJc w:val="left"/>
      <w:pPr>
        <w:ind w:left="108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nsid w:val="52885FD7"/>
    <w:multiLevelType w:val="hybridMultilevel"/>
    <w:tmpl w:val="272ABC36"/>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54557F5C"/>
    <w:multiLevelType w:val="hybridMultilevel"/>
    <w:tmpl w:val="3FD2E7D0"/>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54F327C1"/>
    <w:multiLevelType w:val="hybridMultilevel"/>
    <w:tmpl w:val="AB2EB5D0"/>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55072735"/>
    <w:multiLevelType w:val="hybridMultilevel"/>
    <w:tmpl w:val="94143468"/>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55381FBC"/>
    <w:multiLevelType w:val="hybridMultilevel"/>
    <w:tmpl w:val="52725F22"/>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569E32C0"/>
    <w:multiLevelType w:val="hybridMultilevel"/>
    <w:tmpl w:val="5C74217A"/>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56EB2DB9"/>
    <w:multiLevelType w:val="hybridMultilevel"/>
    <w:tmpl w:val="81309ED4"/>
    <w:lvl w:ilvl="0" w:tplc="B9C0AB4A">
      <w:start w:val="1"/>
      <w:numFmt w:val="bullet"/>
      <w:lvlText w:val="-"/>
      <w:lvlJc w:val="left"/>
      <w:pPr>
        <w:ind w:left="786"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75A6B86"/>
    <w:multiLevelType w:val="hybridMultilevel"/>
    <w:tmpl w:val="686200FA"/>
    <w:styleLink w:val="ImportedStyle14"/>
    <w:lvl w:ilvl="0" w:tplc="D8A6EDEA">
      <w:start w:val="1"/>
      <w:numFmt w:val="bullet"/>
      <w:lvlText w:val="-"/>
      <w:lvlJc w:val="left"/>
      <w:pPr>
        <w:ind w:left="714" w:hanging="357"/>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0691CC">
      <w:start w:val="1"/>
      <w:numFmt w:val="bullet"/>
      <w:lvlText w:val="o"/>
      <w:lvlJc w:val="left"/>
      <w:pPr>
        <w:ind w:left="1422" w:hanging="345"/>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422FAC">
      <w:start w:val="1"/>
      <w:numFmt w:val="bullet"/>
      <w:lvlText w:val="▪"/>
      <w:lvlJc w:val="left"/>
      <w:pPr>
        <w:ind w:left="2130" w:hanging="333"/>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241EB8">
      <w:start w:val="1"/>
      <w:numFmt w:val="bullet"/>
      <w:lvlText w:val="•"/>
      <w:lvlJc w:val="left"/>
      <w:pPr>
        <w:ind w:left="2838" w:hanging="321"/>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CE2C6E">
      <w:start w:val="1"/>
      <w:numFmt w:val="bullet"/>
      <w:lvlText w:val="o"/>
      <w:lvlJc w:val="left"/>
      <w:pPr>
        <w:ind w:left="3546" w:hanging="309"/>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F2446E">
      <w:start w:val="1"/>
      <w:numFmt w:val="bullet"/>
      <w:lvlText w:val="▪"/>
      <w:lvlJc w:val="left"/>
      <w:pPr>
        <w:ind w:left="4254" w:hanging="297"/>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2229AC">
      <w:start w:val="1"/>
      <w:numFmt w:val="bullet"/>
      <w:lvlText w:val="•"/>
      <w:lvlJc w:val="left"/>
      <w:pPr>
        <w:ind w:left="4962" w:hanging="285"/>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56CE36">
      <w:start w:val="1"/>
      <w:numFmt w:val="bullet"/>
      <w:lvlText w:val="o"/>
      <w:lvlJc w:val="left"/>
      <w:pPr>
        <w:ind w:left="5670" w:hanging="273"/>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0E8B14">
      <w:start w:val="1"/>
      <w:numFmt w:val="bullet"/>
      <w:lvlText w:val="▪"/>
      <w:lvlJc w:val="left"/>
      <w:pPr>
        <w:ind w:left="6378" w:hanging="261"/>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nsid w:val="5773108B"/>
    <w:multiLevelType w:val="hybridMultilevel"/>
    <w:tmpl w:val="C47A2964"/>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58B60CAF"/>
    <w:multiLevelType w:val="hybridMultilevel"/>
    <w:tmpl w:val="9D0AF0D6"/>
    <w:lvl w:ilvl="0" w:tplc="096A6C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5AFE142F"/>
    <w:multiLevelType w:val="hybridMultilevel"/>
    <w:tmpl w:val="02EC6598"/>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5B68734F"/>
    <w:multiLevelType w:val="hybridMultilevel"/>
    <w:tmpl w:val="ED764D36"/>
    <w:lvl w:ilvl="0" w:tplc="B9C0AB4A">
      <w:start w:val="1"/>
      <w:numFmt w:val="bullet"/>
      <w:lvlText w:val="-"/>
      <w:lvlJc w:val="left"/>
      <w:pPr>
        <w:ind w:left="786"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nsid w:val="5CDB055F"/>
    <w:multiLevelType w:val="hybridMultilevel"/>
    <w:tmpl w:val="8F6C8AAA"/>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5D9E5246"/>
    <w:multiLevelType w:val="hybridMultilevel"/>
    <w:tmpl w:val="565458E4"/>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5DF8327A"/>
    <w:multiLevelType w:val="hybridMultilevel"/>
    <w:tmpl w:val="1DEC2BE6"/>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5E1400F8"/>
    <w:multiLevelType w:val="hybridMultilevel"/>
    <w:tmpl w:val="9DBCC984"/>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5E8153DF"/>
    <w:multiLevelType w:val="hybridMultilevel"/>
    <w:tmpl w:val="8B56E4D8"/>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5F033973"/>
    <w:multiLevelType w:val="hybridMultilevel"/>
    <w:tmpl w:val="5E0C5728"/>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5F674436"/>
    <w:multiLevelType w:val="hybridMultilevel"/>
    <w:tmpl w:val="36FA8574"/>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5FAE59C8"/>
    <w:multiLevelType w:val="hybridMultilevel"/>
    <w:tmpl w:val="C52CD0F4"/>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60CC40FC"/>
    <w:multiLevelType w:val="hybridMultilevel"/>
    <w:tmpl w:val="CB2046FE"/>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612F09FA"/>
    <w:multiLevelType w:val="hybridMultilevel"/>
    <w:tmpl w:val="9782CCA2"/>
    <w:lvl w:ilvl="0" w:tplc="647C87E4">
      <w:start w:val="1"/>
      <w:numFmt w:val="bullet"/>
      <w:lvlText w:val=""/>
      <w:lvlJc w:val="left"/>
      <w:pPr>
        <w:ind w:left="720" w:hanging="360"/>
      </w:pPr>
      <w:rPr>
        <w:rFonts w:ascii="Wingdings" w:hAnsi="Wingdings" w:cs="Wingdings" w:hint="default"/>
        <w:color w:val="6EC038" w:themeColor="accent2"/>
      </w:rPr>
    </w:lvl>
    <w:lvl w:ilvl="1" w:tplc="FDC8687A">
      <w:start w:val="1"/>
      <w:numFmt w:val="bullet"/>
      <w:lvlText w:val="o"/>
      <w:lvlJc w:val="left"/>
      <w:pPr>
        <w:ind w:left="1440" w:hanging="360"/>
      </w:pPr>
      <w:rPr>
        <w:rFonts w:ascii="Courier New" w:hAnsi="Courier New" w:cs="Courier New" w:hint="default"/>
        <w:color w:val="6EC038" w:themeColor="accent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nsid w:val="615D799E"/>
    <w:multiLevelType w:val="hybridMultilevel"/>
    <w:tmpl w:val="EFF4FB30"/>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i w:val="0"/>
        <w:color w:val="7F7F7F"/>
        <w:sz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nsid w:val="630A3729"/>
    <w:multiLevelType w:val="hybridMultilevel"/>
    <w:tmpl w:val="9E745754"/>
    <w:lvl w:ilvl="0" w:tplc="0809000F">
      <w:start w:val="1"/>
      <w:numFmt w:val="decimal"/>
      <w:lvlText w:val="%1."/>
      <w:lvlJc w:val="left"/>
      <w:pPr>
        <w:ind w:left="720" w:hanging="360"/>
      </w:pPr>
      <w:rPr>
        <w:rFonts w:hint="default"/>
      </w:rPr>
    </w:lvl>
    <w:lvl w:ilvl="1" w:tplc="10AE22AE">
      <w:numFmt w:val="bullet"/>
      <w:lvlText w:val="-"/>
      <w:lvlJc w:val="left"/>
      <w:pPr>
        <w:ind w:left="1440" w:hanging="360"/>
      </w:pPr>
      <w:rPr>
        <w:rFonts w:ascii="Avenir Next" w:eastAsiaTheme="minorHAnsi" w:hAnsi="Avenir Next"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658614CD"/>
    <w:multiLevelType w:val="hybridMultilevel"/>
    <w:tmpl w:val="451CA44C"/>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66784C0A"/>
    <w:multiLevelType w:val="hybridMultilevel"/>
    <w:tmpl w:val="5AD63226"/>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66CF721C"/>
    <w:multiLevelType w:val="hybridMultilevel"/>
    <w:tmpl w:val="ED766898"/>
    <w:styleLink w:val="ImportedStyle1"/>
    <w:lvl w:ilvl="0" w:tplc="FD8690F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3083C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22D2A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36442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3C90B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EAD95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8AC7D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0AC81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0C199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nsid w:val="690B13C4"/>
    <w:multiLevelType w:val="hybridMultilevel"/>
    <w:tmpl w:val="F31AACFE"/>
    <w:styleLink w:val="ImportedStyle13"/>
    <w:lvl w:ilvl="0" w:tplc="2BA6DAA6">
      <w:start w:val="1"/>
      <w:numFmt w:val="bullet"/>
      <w:lvlText w:val="-"/>
      <w:lvlJc w:val="left"/>
      <w:pPr>
        <w:tabs>
          <w:tab w:val="num" w:pos="567"/>
          <w:tab w:val="left" w:pos="720"/>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BE81C8">
      <w:start w:val="1"/>
      <w:numFmt w:val="bullet"/>
      <w:lvlText w:val="o"/>
      <w:lvlJc w:val="left"/>
      <w:pPr>
        <w:tabs>
          <w:tab w:val="left" w:pos="567"/>
          <w:tab w:val="left" w:pos="720"/>
          <w:tab w:val="num" w:pos="1440"/>
        </w:tabs>
        <w:ind w:left="1593" w:hanging="5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BCA00E">
      <w:start w:val="1"/>
      <w:numFmt w:val="bullet"/>
      <w:lvlText w:val="o"/>
      <w:lvlJc w:val="left"/>
      <w:pPr>
        <w:tabs>
          <w:tab w:val="left" w:pos="567"/>
          <w:tab w:val="left" w:pos="720"/>
          <w:tab w:val="num" w:pos="2160"/>
        </w:tabs>
        <w:ind w:left="2313" w:hanging="5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B41808">
      <w:start w:val="1"/>
      <w:numFmt w:val="bullet"/>
      <w:lvlText w:val="•"/>
      <w:lvlJc w:val="left"/>
      <w:pPr>
        <w:tabs>
          <w:tab w:val="left" w:pos="567"/>
          <w:tab w:val="left" w:pos="720"/>
          <w:tab w:val="num" w:pos="2880"/>
        </w:tabs>
        <w:ind w:left="3033" w:hanging="5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8CCC96">
      <w:start w:val="1"/>
      <w:numFmt w:val="bullet"/>
      <w:lvlText w:val="o"/>
      <w:lvlJc w:val="left"/>
      <w:pPr>
        <w:tabs>
          <w:tab w:val="left" w:pos="567"/>
          <w:tab w:val="left" w:pos="720"/>
          <w:tab w:val="num" w:pos="3600"/>
        </w:tabs>
        <w:ind w:left="3753" w:hanging="5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FE35EA">
      <w:start w:val="1"/>
      <w:numFmt w:val="bullet"/>
      <w:lvlText w:val="▪"/>
      <w:lvlJc w:val="left"/>
      <w:pPr>
        <w:tabs>
          <w:tab w:val="left" w:pos="567"/>
          <w:tab w:val="left" w:pos="720"/>
          <w:tab w:val="num" w:pos="4320"/>
        </w:tabs>
        <w:ind w:left="4473" w:hanging="5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66DFFA">
      <w:start w:val="1"/>
      <w:numFmt w:val="bullet"/>
      <w:lvlText w:val="•"/>
      <w:lvlJc w:val="left"/>
      <w:pPr>
        <w:tabs>
          <w:tab w:val="left" w:pos="567"/>
          <w:tab w:val="left" w:pos="720"/>
          <w:tab w:val="num" w:pos="5040"/>
        </w:tabs>
        <w:ind w:left="5193" w:hanging="5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A8EEEE">
      <w:start w:val="1"/>
      <w:numFmt w:val="bullet"/>
      <w:lvlText w:val="o"/>
      <w:lvlJc w:val="left"/>
      <w:pPr>
        <w:tabs>
          <w:tab w:val="left" w:pos="567"/>
          <w:tab w:val="left" w:pos="720"/>
          <w:tab w:val="num" w:pos="5760"/>
        </w:tabs>
        <w:ind w:left="5913" w:hanging="5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3E09CC">
      <w:start w:val="1"/>
      <w:numFmt w:val="bullet"/>
      <w:lvlText w:val="▪"/>
      <w:lvlJc w:val="left"/>
      <w:pPr>
        <w:tabs>
          <w:tab w:val="left" w:pos="567"/>
          <w:tab w:val="left" w:pos="720"/>
          <w:tab w:val="num" w:pos="6480"/>
        </w:tabs>
        <w:ind w:left="6633" w:hanging="5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nsid w:val="69D60AD0"/>
    <w:multiLevelType w:val="multilevel"/>
    <w:tmpl w:val="7B167A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6ADB16A2"/>
    <w:multiLevelType w:val="hybridMultilevel"/>
    <w:tmpl w:val="E52EDB36"/>
    <w:lvl w:ilvl="0" w:tplc="9ECEE4A2">
      <w:start w:val="1"/>
      <w:numFmt w:val="decimal"/>
      <w:lvlText w:val="(%1)"/>
      <w:lvlJc w:val="left"/>
      <w:pPr>
        <w:ind w:left="720" w:hanging="360"/>
      </w:pPr>
      <w:rPr>
        <w:rFonts w:hint="default"/>
      </w:rPr>
    </w:lvl>
    <w:lvl w:ilvl="1" w:tplc="B9C0AB4A">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2" w:tplc="08090003">
      <w:start w:val="1"/>
      <w:numFmt w:val="bullet"/>
      <w:lvlText w:val="o"/>
      <w:lvlJc w:val="left"/>
      <w:pPr>
        <w:ind w:left="2340" w:hanging="36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6ADC4E03"/>
    <w:multiLevelType w:val="hybridMultilevel"/>
    <w:tmpl w:val="841A7038"/>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6AFC24D6"/>
    <w:multiLevelType w:val="hybridMultilevel"/>
    <w:tmpl w:val="E2AA17E4"/>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6C860D7C"/>
    <w:multiLevelType w:val="hybridMultilevel"/>
    <w:tmpl w:val="1A1AA432"/>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6CF82247"/>
    <w:multiLevelType w:val="hybridMultilevel"/>
    <w:tmpl w:val="7F08EA6E"/>
    <w:lvl w:ilvl="0" w:tplc="B9C0AB4A">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6EC12539"/>
    <w:multiLevelType w:val="hybridMultilevel"/>
    <w:tmpl w:val="CD167326"/>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6F4A416D"/>
    <w:multiLevelType w:val="hybridMultilevel"/>
    <w:tmpl w:val="419C6648"/>
    <w:lvl w:ilvl="0" w:tplc="2E200B0E">
      <w:start w:val="1"/>
      <w:numFmt w:val="upperRoman"/>
      <w:lvlText w:val="%1."/>
      <w:lvlJc w:val="left"/>
      <w:pPr>
        <w:ind w:left="720" w:hanging="360"/>
      </w:pPr>
      <w:rPr>
        <w:rFonts w:ascii="Avenir Next" w:hAnsi="Avenir Next" w:cs="Arial" w:hint="default"/>
        <w:b w:val="0"/>
        <w:bCs w:val="0"/>
        <w:i w:val="0"/>
        <w:iCs w:val="0"/>
        <w:caps w:val="0"/>
        <w:strike w:val="0"/>
        <w:dstrike w:val="0"/>
        <w:outline w:val="0"/>
        <w:emboss w:val="0"/>
        <w:imprint w:val="0"/>
        <w:spacing w:val="0"/>
        <w:w w:val="100"/>
        <w:kern w:val="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705F3E18"/>
    <w:multiLevelType w:val="hybridMultilevel"/>
    <w:tmpl w:val="9CB68B5A"/>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70CA4FED"/>
    <w:multiLevelType w:val="hybridMultilevel"/>
    <w:tmpl w:val="FEE419CC"/>
    <w:lvl w:ilvl="0" w:tplc="937A40EE">
      <w:start w:val="1"/>
      <w:numFmt w:val="bullet"/>
      <w:lvlText w:val="-"/>
      <w:lvlJc w:val="left"/>
      <w:pPr>
        <w:ind w:left="720" w:hanging="360"/>
      </w:pPr>
      <w:rPr>
        <w:rFonts w:ascii="Calibri" w:eastAsia="Calibri" w:hAnsi="Calibri" w:cs="Calibri" w:hint="default"/>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71AA6688"/>
    <w:multiLevelType w:val="hybridMultilevel"/>
    <w:tmpl w:val="83E8D8C6"/>
    <w:lvl w:ilvl="0" w:tplc="B9C0AB4A">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76B434CE"/>
    <w:multiLevelType w:val="hybridMultilevel"/>
    <w:tmpl w:val="1D605784"/>
    <w:styleLink w:val="ImportedStyle3"/>
    <w:lvl w:ilvl="0" w:tplc="FCB2E1DE">
      <w:start w:val="1"/>
      <w:numFmt w:val="bullet"/>
      <w:lvlText w:val="-"/>
      <w:lvlJc w:val="left"/>
      <w:pPr>
        <w:ind w:left="740" w:hanging="38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38D390">
      <w:start w:val="1"/>
      <w:numFmt w:val="bullet"/>
      <w:lvlText w:val="o"/>
      <w:lvlJc w:val="left"/>
      <w:pPr>
        <w:ind w:left="1447" w:hanging="367"/>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968B3E">
      <w:start w:val="1"/>
      <w:numFmt w:val="bullet"/>
      <w:lvlText w:val="▪"/>
      <w:lvlJc w:val="left"/>
      <w:pPr>
        <w:ind w:left="2153" w:hanging="353"/>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72F0C4">
      <w:start w:val="1"/>
      <w:numFmt w:val="bullet"/>
      <w:lvlText w:val="•"/>
      <w:lvlJc w:val="left"/>
      <w:pPr>
        <w:ind w:left="2860" w:hanging="34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4E55C4">
      <w:start w:val="1"/>
      <w:numFmt w:val="bullet"/>
      <w:lvlText w:val="o"/>
      <w:lvlJc w:val="left"/>
      <w:pPr>
        <w:ind w:left="3567" w:hanging="327"/>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9E89B2">
      <w:start w:val="1"/>
      <w:numFmt w:val="bullet"/>
      <w:lvlText w:val="▪"/>
      <w:lvlJc w:val="left"/>
      <w:pPr>
        <w:ind w:left="4274" w:hanging="314"/>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8E2C04">
      <w:start w:val="1"/>
      <w:numFmt w:val="bullet"/>
      <w:lvlText w:val="•"/>
      <w:lvlJc w:val="left"/>
      <w:pPr>
        <w:ind w:left="4981" w:hanging="301"/>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4A09C6">
      <w:start w:val="1"/>
      <w:numFmt w:val="bullet"/>
      <w:lvlText w:val="o"/>
      <w:lvlJc w:val="left"/>
      <w:pPr>
        <w:ind w:left="5688" w:hanging="288"/>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4C29B6">
      <w:start w:val="1"/>
      <w:numFmt w:val="bullet"/>
      <w:lvlText w:val="▪"/>
      <w:lvlJc w:val="left"/>
      <w:pPr>
        <w:ind w:left="6395" w:hanging="275"/>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nsid w:val="7950504E"/>
    <w:multiLevelType w:val="hybridMultilevel"/>
    <w:tmpl w:val="EB06D8AE"/>
    <w:lvl w:ilvl="0" w:tplc="B9C0AB4A">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79EE78B6"/>
    <w:multiLevelType w:val="hybridMultilevel"/>
    <w:tmpl w:val="4F8E7CD6"/>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nsid w:val="7A264F9A"/>
    <w:multiLevelType w:val="hybridMultilevel"/>
    <w:tmpl w:val="CDD28154"/>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7B4D002D"/>
    <w:multiLevelType w:val="hybridMultilevel"/>
    <w:tmpl w:val="F3361A20"/>
    <w:styleLink w:val="ImportedStyle7"/>
    <w:lvl w:ilvl="0" w:tplc="AF98D19E">
      <w:start w:val="1"/>
      <w:numFmt w:val="bullet"/>
      <w:lvlText w:val="-"/>
      <w:lvlJc w:val="left"/>
      <w:pPr>
        <w:tabs>
          <w:tab w:val="num" w:pos="708"/>
        </w:tabs>
        <w:ind w:left="786"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9EE206">
      <w:start w:val="1"/>
      <w:numFmt w:val="bullet"/>
      <w:lvlText w:val="o"/>
      <w:lvlJc w:val="left"/>
      <w:pPr>
        <w:tabs>
          <w:tab w:val="left" w:pos="708"/>
          <w:tab w:val="num" w:pos="1416"/>
        </w:tabs>
        <w:ind w:left="1494" w:hanging="34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A0F5D4">
      <w:start w:val="1"/>
      <w:numFmt w:val="bullet"/>
      <w:lvlText w:val="▪"/>
      <w:lvlJc w:val="left"/>
      <w:pPr>
        <w:tabs>
          <w:tab w:val="left" w:pos="708"/>
          <w:tab w:val="num" w:pos="2124"/>
        </w:tabs>
        <w:ind w:left="2202"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64CAD0">
      <w:start w:val="1"/>
      <w:numFmt w:val="bullet"/>
      <w:lvlText w:val="•"/>
      <w:lvlJc w:val="left"/>
      <w:pPr>
        <w:tabs>
          <w:tab w:val="left" w:pos="708"/>
          <w:tab w:val="num" w:pos="2832"/>
        </w:tabs>
        <w:ind w:left="2910" w:hanging="3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1E5F58">
      <w:start w:val="1"/>
      <w:numFmt w:val="bullet"/>
      <w:lvlText w:val="o"/>
      <w:lvlJc w:val="left"/>
      <w:pPr>
        <w:tabs>
          <w:tab w:val="left" w:pos="708"/>
          <w:tab w:val="num" w:pos="3540"/>
        </w:tabs>
        <w:ind w:left="3618" w:hanging="3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4CF458">
      <w:start w:val="1"/>
      <w:numFmt w:val="bullet"/>
      <w:lvlText w:val="▪"/>
      <w:lvlJc w:val="left"/>
      <w:pPr>
        <w:tabs>
          <w:tab w:val="left" w:pos="708"/>
          <w:tab w:val="num" w:pos="4248"/>
        </w:tabs>
        <w:ind w:left="4326"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AC30D0">
      <w:start w:val="1"/>
      <w:numFmt w:val="bullet"/>
      <w:lvlText w:val="•"/>
      <w:lvlJc w:val="left"/>
      <w:pPr>
        <w:tabs>
          <w:tab w:val="left" w:pos="708"/>
          <w:tab w:val="num" w:pos="4956"/>
        </w:tabs>
        <w:ind w:left="5034" w:hanging="28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C452EC">
      <w:start w:val="1"/>
      <w:numFmt w:val="bullet"/>
      <w:lvlText w:val="o"/>
      <w:lvlJc w:val="left"/>
      <w:pPr>
        <w:tabs>
          <w:tab w:val="left" w:pos="708"/>
          <w:tab w:val="num" w:pos="5664"/>
        </w:tabs>
        <w:ind w:left="5742" w:hanging="2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0DDB2">
      <w:start w:val="1"/>
      <w:numFmt w:val="bullet"/>
      <w:lvlText w:val="▪"/>
      <w:lvlJc w:val="left"/>
      <w:pPr>
        <w:tabs>
          <w:tab w:val="left" w:pos="708"/>
          <w:tab w:val="num" w:pos="6372"/>
        </w:tabs>
        <w:ind w:left="6450" w:hanging="26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nsid w:val="7C452E82"/>
    <w:multiLevelType w:val="hybridMultilevel"/>
    <w:tmpl w:val="150A9436"/>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7C5E6375"/>
    <w:multiLevelType w:val="hybridMultilevel"/>
    <w:tmpl w:val="A03EDE60"/>
    <w:lvl w:ilvl="0" w:tplc="937A40EE">
      <w:start w:val="1"/>
      <w:numFmt w:val="bullet"/>
      <w:lvlText w:val="-"/>
      <w:lvlJc w:val="left"/>
      <w:pPr>
        <w:ind w:left="720" w:hanging="360"/>
      </w:pPr>
      <w:rPr>
        <w:rFonts w:ascii="Calibri" w:eastAsia="Calibri" w:hAnsi="Calibri" w:cs="Calibri" w:hint="default"/>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7DAA2584"/>
    <w:multiLevelType w:val="hybridMultilevel"/>
    <w:tmpl w:val="E12C17D6"/>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7E136009"/>
    <w:multiLevelType w:val="hybridMultilevel"/>
    <w:tmpl w:val="0E960726"/>
    <w:lvl w:ilvl="0" w:tplc="937A40EE">
      <w:start w:val="1"/>
      <w:numFmt w:val="bullet"/>
      <w:lvlText w:val="-"/>
      <w:lvlJc w:val="left"/>
      <w:pPr>
        <w:ind w:left="720" w:hanging="360"/>
      </w:pPr>
      <w:rPr>
        <w:rFonts w:ascii="Calibri" w:eastAsia="Calibri" w:hAnsi="Calibri" w:cs="Calibri" w:hint="default"/>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7E431B12"/>
    <w:multiLevelType w:val="hybridMultilevel"/>
    <w:tmpl w:val="8DA6B628"/>
    <w:lvl w:ilvl="0" w:tplc="9ECE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nsid w:val="7EF835A1"/>
    <w:multiLevelType w:val="hybridMultilevel"/>
    <w:tmpl w:val="6114A048"/>
    <w:lvl w:ilvl="0" w:tplc="9ECEE4A2">
      <w:start w:val="1"/>
      <w:numFmt w:val="decimal"/>
      <w:lvlText w:val="(%1)"/>
      <w:lvlJc w:val="left"/>
      <w:pPr>
        <w:ind w:left="720" w:hanging="360"/>
      </w:pPr>
      <w:rPr>
        <w:rFonts w:hint="default"/>
      </w:rPr>
    </w:lvl>
    <w:lvl w:ilvl="1" w:tplc="B9C0AB4A">
      <w:start w:val="1"/>
      <w:numFmt w:val="bullet"/>
      <w:lvlText w:val="-"/>
      <w:lvlJc w:val="left"/>
      <w:pPr>
        <w:ind w:left="786"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vertAlign w:val="baseline"/>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2">
    <w:nsid w:val="7F2169C9"/>
    <w:multiLevelType w:val="hybridMultilevel"/>
    <w:tmpl w:val="9F24C4B2"/>
    <w:lvl w:ilvl="0" w:tplc="CAB64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101"/>
  </w:num>
  <w:num w:numId="3">
    <w:abstractNumId w:val="37"/>
  </w:num>
  <w:num w:numId="4">
    <w:abstractNumId w:val="90"/>
  </w:num>
  <w:num w:numId="5">
    <w:abstractNumId w:val="68"/>
  </w:num>
  <w:num w:numId="6">
    <w:abstractNumId w:val="89"/>
  </w:num>
  <w:num w:numId="7">
    <w:abstractNumId w:val="105"/>
  </w:num>
  <w:num w:numId="8">
    <w:abstractNumId w:val="7"/>
  </w:num>
  <w:num w:numId="9">
    <w:abstractNumId w:val="31"/>
  </w:num>
  <w:num w:numId="10">
    <w:abstractNumId w:val="56"/>
  </w:num>
  <w:num w:numId="11">
    <w:abstractNumId w:val="26"/>
  </w:num>
  <w:num w:numId="12">
    <w:abstractNumId w:val="109"/>
  </w:num>
  <w:num w:numId="13">
    <w:abstractNumId w:val="99"/>
  </w:num>
  <w:num w:numId="14">
    <w:abstractNumId w:val="21"/>
  </w:num>
  <w:num w:numId="15">
    <w:abstractNumId w:val="88"/>
  </w:num>
  <w:num w:numId="16">
    <w:abstractNumId w:val="29"/>
  </w:num>
  <w:num w:numId="17">
    <w:abstractNumId w:val="25"/>
  </w:num>
  <w:num w:numId="18">
    <w:abstractNumId w:val="107"/>
  </w:num>
  <w:num w:numId="19">
    <w:abstractNumId w:val="33"/>
  </w:num>
  <w:num w:numId="20">
    <w:abstractNumId w:val="84"/>
  </w:num>
  <w:num w:numId="21">
    <w:abstractNumId w:val="112"/>
  </w:num>
  <w:num w:numId="22">
    <w:abstractNumId w:val="82"/>
  </w:num>
  <w:num w:numId="23">
    <w:abstractNumId w:val="13"/>
  </w:num>
  <w:num w:numId="24">
    <w:abstractNumId w:val="95"/>
  </w:num>
  <w:num w:numId="25">
    <w:abstractNumId w:val="32"/>
  </w:num>
  <w:num w:numId="26">
    <w:abstractNumId w:val="0"/>
  </w:num>
  <w:num w:numId="27">
    <w:abstractNumId w:val="19"/>
  </w:num>
  <w:num w:numId="28">
    <w:abstractNumId w:val="97"/>
  </w:num>
  <w:num w:numId="29">
    <w:abstractNumId w:val="85"/>
  </w:num>
  <w:num w:numId="30">
    <w:abstractNumId w:val="27"/>
  </w:num>
  <w:num w:numId="31">
    <w:abstractNumId w:val="60"/>
  </w:num>
  <w:num w:numId="32">
    <w:abstractNumId w:val="8"/>
  </w:num>
  <w:num w:numId="33">
    <w:abstractNumId w:val="18"/>
  </w:num>
  <w:num w:numId="34">
    <w:abstractNumId w:val="34"/>
  </w:num>
  <w:num w:numId="35">
    <w:abstractNumId w:val="100"/>
  </w:num>
  <w:num w:numId="36">
    <w:abstractNumId w:val="104"/>
  </w:num>
  <w:num w:numId="37">
    <w:abstractNumId w:val="75"/>
  </w:num>
  <w:num w:numId="38">
    <w:abstractNumId w:val="92"/>
  </w:num>
  <w:num w:numId="39">
    <w:abstractNumId w:val="24"/>
  </w:num>
  <w:num w:numId="40">
    <w:abstractNumId w:val="30"/>
  </w:num>
  <w:num w:numId="41">
    <w:abstractNumId w:val="91"/>
  </w:num>
  <w:num w:numId="42">
    <w:abstractNumId w:val="6"/>
  </w:num>
  <w:num w:numId="43">
    <w:abstractNumId w:val="9"/>
  </w:num>
  <w:num w:numId="44">
    <w:abstractNumId w:val="106"/>
  </w:num>
  <w:num w:numId="45">
    <w:abstractNumId w:val="86"/>
  </w:num>
  <w:num w:numId="46">
    <w:abstractNumId w:val="64"/>
  </w:num>
  <w:num w:numId="47">
    <w:abstractNumId w:val="44"/>
  </w:num>
  <w:num w:numId="48">
    <w:abstractNumId w:val="87"/>
  </w:num>
  <w:num w:numId="49">
    <w:abstractNumId w:val="38"/>
  </w:num>
  <w:num w:numId="50">
    <w:abstractNumId w:val="80"/>
  </w:num>
  <w:num w:numId="51">
    <w:abstractNumId w:val="23"/>
  </w:num>
  <w:num w:numId="52">
    <w:abstractNumId w:val="20"/>
  </w:num>
  <w:num w:numId="53">
    <w:abstractNumId w:val="15"/>
  </w:num>
  <w:num w:numId="54">
    <w:abstractNumId w:val="50"/>
  </w:num>
  <w:num w:numId="55">
    <w:abstractNumId w:val="40"/>
  </w:num>
  <w:num w:numId="56">
    <w:abstractNumId w:val="74"/>
  </w:num>
  <w:num w:numId="57">
    <w:abstractNumId w:val="98"/>
  </w:num>
  <w:num w:numId="58">
    <w:abstractNumId w:val="46"/>
  </w:num>
  <w:num w:numId="59">
    <w:abstractNumId w:val="28"/>
  </w:num>
  <w:num w:numId="60">
    <w:abstractNumId w:val="83"/>
  </w:num>
  <w:num w:numId="61">
    <w:abstractNumId w:val="54"/>
  </w:num>
  <w:num w:numId="62">
    <w:abstractNumId w:val="102"/>
  </w:num>
  <w:num w:numId="63">
    <w:abstractNumId w:val="55"/>
  </w:num>
  <w:num w:numId="64">
    <w:abstractNumId w:val="2"/>
  </w:num>
  <w:num w:numId="65">
    <w:abstractNumId w:val="22"/>
  </w:num>
  <w:num w:numId="66">
    <w:abstractNumId w:val="69"/>
  </w:num>
  <w:num w:numId="67">
    <w:abstractNumId w:val="49"/>
  </w:num>
  <w:num w:numId="68">
    <w:abstractNumId w:val="62"/>
  </w:num>
  <w:num w:numId="69">
    <w:abstractNumId w:val="81"/>
  </w:num>
  <w:num w:numId="70">
    <w:abstractNumId w:val="48"/>
  </w:num>
  <w:num w:numId="71">
    <w:abstractNumId w:val="93"/>
  </w:num>
  <w:num w:numId="72">
    <w:abstractNumId w:val="77"/>
  </w:num>
  <w:num w:numId="73">
    <w:abstractNumId w:val="59"/>
  </w:num>
  <w:num w:numId="74">
    <w:abstractNumId w:val="94"/>
  </w:num>
  <w:num w:numId="75">
    <w:abstractNumId w:val="51"/>
  </w:num>
  <w:num w:numId="76">
    <w:abstractNumId w:val="63"/>
  </w:num>
  <w:num w:numId="77">
    <w:abstractNumId w:val="42"/>
  </w:num>
  <w:num w:numId="78">
    <w:abstractNumId w:val="67"/>
  </w:num>
  <w:num w:numId="79">
    <w:abstractNumId w:val="73"/>
  </w:num>
  <w:num w:numId="80">
    <w:abstractNumId w:val="58"/>
  </w:num>
  <w:num w:numId="81">
    <w:abstractNumId w:val="61"/>
  </w:num>
  <w:num w:numId="82">
    <w:abstractNumId w:val="45"/>
  </w:num>
  <w:num w:numId="83">
    <w:abstractNumId w:val="10"/>
  </w:num>
  <w:num w:numId="84">
    <w:abstractNumId w:val="5"/>
  </w:num>
  <w:num w:numId="85">
    <w:abstractNumId w:val="111"/>
  </w:num>
  <w:num w:numId="86">
    <w:abstractNumId w:val="78"/>
  </w:num>
  <w:num w:numId="87">
    <w:abstractNumId w:val="96"/>
  </w:num>
  <w:num w:numId="88">
    <w:abstractNumId w:val="36"/>
  </w:num>
  <w:num w:numId="89">
    <w:abstractNumId w:val="52"/>
  </w:num>
  <w:num w:numId="90">
    <w:abstractNumId w:val="57"/>
  </w:num>
  <w:num w:numId="91">
    <w:abstractNumId w:val="1"/>
  </w:num>
  <w:num w:numId="92">
    <w:abstractNumId w:val="17"/>
  </w:num>
  <w:num w:numId="93">
    <w:abstractNumId w:val="72"/>
  </w:num>
  <w:num w:numId="94">
    <w:abstractNumId w:val="16"/>
  </w:num>
  <w:num w:numId="95">
    <w:abstractNumId w:val="65"/>
  </w:num>
  <w:num w:numId="96">
    <w:abstractNumId w:val="39"/>
  </w:num>
  <w:num w:numId="97">
    <w:abstractNumId w:val="110"/>
  </w:num>
  <w:num w:numId="98">
    <w:abstractNumId w:val="71"/>
  </w:num>
  <w:num w:numId="99">
    <w:abstractNumId w:val="3"/>
  </w:num>
  <w:num w:numId="100">
    <w:abstractNumId w:val="35"/>
  </w:num>
  <w:num w:numId="101">
    <w:abstractNumId w:val="47"/>
  </w:num>
  <w:num w:numId="102">
    <w:abstractNumId w:val="103"/>
  </w:num>
  <w:num w:numId="103">
    <w:abstractNumId w:val="108"/>
  </w:num>
  <w:num w:numId="104">
    <w:abstractNumId w:val="43"/>
  </w:num>
  <w:num w:numId="105">
    <w:abstractNumId w:val="79"/>
  </w:num>
  <w:num w:numId="106">
    <w:abstractNumId w:val="76"/>
  </w:num>
  <w:num w:numId="107">
    <w:abstractNumId w:val="14"/>
  </w:num>
  <w:num w:numId="108">
    <w:abstractNumId w:val="66"/>
  </w:num>
  <w:num w:numId="109">
    <w:abstractNumId w:val="11"/>
  </w:num>
  <w:num w:numId="110">
    <w:abstractNumId w:val="53"/>
  </w:num>
  <w:num w:numId="111">
    <w:abstractNumId w:val="4"/>
  </w:num>
  <w:num w:numId="112">
    <w:abstractNumId w:val="70"/>
  </w:num>
  <w:num w:numId="113">
    <w:abstractNumId w:val="1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hideSpellingErrors/>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61"/>
    <w:rsid w:val="00001034"/>
    <w:rsid w:val="00004D68"/>
    <w:rsid w:val="000169C4"/>
    <w:rsid w:val="00034F47"/>
    <w:rsid w:val="000423CE"/>
    <w:rsid w:val="00044C51"/>
    <w:rsid w:val="00051476"/>
    <w:rsid w:val="0005199E"/>
    <w:rsid w:val="000637F2"/>
    <w:rsid w:val="00063D0A"/>
    <w:rsid w:val="00067785"/>
    <w:rsid w:val="000710F5"/>
    <w:rsid w:val="00073BAA"/>
    <w:rsid w:val="0008113E"/>
    <w:rsid w:val="0008371C"/>
    <w:rsid w:val="00085619"/>
    <w:rsid w:val="0009266F"/>
    <w:rsid w:val="000961C5"/>
    <w:rsid w:val="000A14CC"/>
    <w:rsid w:val="000A3240"/>
    <w:rsid w:val="000A788A"/>
    <w:rsid w:val="000B42D1"/>
    <w:rsid w:val="000B6506"/>
    <w:rsid w:val="000B6A1E"/>
    <w:rsid w:val="000C4339"/>
    <w:rsid w:val="000E2077"/>
    <w:rsid w:val="000E305F"/>
    <w:rsid w:val="000F4A02"/>
    <w:rsid w:val="00103795"/>
    <w:rsid w:val="001116F4"/>
    <w:rsid w:val="001273BC"/>
    <w:rsid w:val="00133EDE"/>
    <w:rsid w:val="001435EE"/>
    <w:rsid w:val="001542B6"/>
    <w:rsid w:val="00154814"/>
    <w:rsid w:val="0015651B"/>
    <w:rsid w:val="00165097"/>
    <w:rsid w:val="00172AED"/>
    <w:rsid w:val="001861B6"/>
    <w:rsid w:val="0018741E"/>
    <w:rsid w:val="0019738F"/>
    <w:rsid w:val="001A1FD9"/>
    <w:rsid w:val="001A2BE2"/>
    <w:rsid w:val="001A2D2A"/>
    <w:rsid w:val="001A5A7E"/>
    <w:rsid w:val="001B04CE"/>
    <w:rsid w:val="001B5655"/>
    <w:rsid w:val="001B72F2"/>
    <w:rsid w:val="001C2150"/>
    <w:rsid w:val="001C3E21"/>
    <w:rsid w:val="001D1ECE"/>
    <w:rsid w:val="001E7C5A"/>
    <w:rsid w:val="001F1023"/>
    <w:rsid w:val="001F12D8"/>
    <w:rsid w:val="00201A3E"/>
    <w:rsid w:val="00203F68"/>
    <w:rsid w:val="00204C18"/>
    <w:rsid w:val="00204CE5"/>
    <w:rsid w:val="00210B5B"/>
    <w:rsid w:val="00224220"/>
    <w:rsid w:val="00232F38"/>
    <w:rsid w:val="002419BD"/>
    <w:rsid w:val="002432C7"/>
    <w:rsid w:val="0024767E"/>
    <w:rsid w:val="00270A03"/>
    <w:rsid w:val="00272AF5"/>
    <w:rsid w:val="00281147"/>
    <w:rsid w:val="0028204A"/>
    <w:rsid w:val="00291521"/>
    <w:rsid w:val="00294367"/>
    <w:rsid w:val="0029437A"/>
    <w:rsid w:val="002A3588"/>
    <w:rsid w:val="002B0CDA"/>
    <w:rsid w:val="002B4F9F"/>
    <w:rsid w:val="002B5F34"/>
    <w:rsid w:val="002C680F"/>
    <w:rsid w:val="002D328F"/>
    <w:rsid w:val="002D368C"/>
    <w:rsid w:val="002D5B32"/>
    <w:rsid w:val="002D77D8"/>
    <w:rsid w:val="002F41D9"/>
    <w:rsid w:val="00313733"/>
    <w:rsid w:val="00326C0B"/>
    <w:rsid w:val="00334D6C"/>
    <w:rsid w:val="00351AEE"/>
    <w:rsid w:val="00352E02"/>
    <w:rsid w:val="00355073"/>
    <w:rsid w:val="00355E35"/>
    <w:rsid w:val="00376F60"/>
    <w:rsid w:val="00380E85"/>
    <w:rsid w:val="00385702"/>
    <w:rsid w:val="00386F78"/>
    <w:rsid w:val="00390EC0"/>
    <w:rsid w:val="00392B97"/>
    <w:rsid w:val="00397014"/>
    <w:rsid w:val="003A4D5B"/>
    <w:rsid w:val="003B0677"/>
    <w:rsid w:val="003B343E"/>
    <w:rsid w:val="003B4600"/>
    <w:rsid w:val="003C2531"/>
    <w:rsid w:val="003C2F15"/>
    <w:rsid w:val="003C3599"/>
    <w:rsid w:val="003C53C6"/>
    <w:rsid w:val="003D02F4"/>
    <w:rsid w:val="003D6D12"/>
    <w:rsid w:val="003E4D9F"/>
    <w:rsid w:val="00406858"/>
    <w:rsid w:val="00417A44"/>
    <w:rsid w:val="004220C0"/>
    <w:rsid w:val="00434AB5"/>
    <w:rsid w:val="004365F8"/>
    <w:rsid w:val="00436797"/>
    <w:rsid w:val="00441F41"/>
    <w:rsid w:val="00446770"/>
    <w:rsid w:val="004544D7"/>
    <w:rsid w:val="00457047"/>
    <w:rsid w:val="004629B2"/>
    <w:rsid w:val="0046490A"/>
    <w:rsid w:val="00467149"/>
    <w:rsid w:val="00472236"/>
    <w:rsid w:val="00473E8F"/>
    <w:rsid w:val="0048480D"/>
    <w:rsid w:val="00484BA7"/>
    <w:rsid w:val="004869E9"/>
    <w:rsid w:val="004C52CE"/>
    <w:rsid w:val="004D7207"/>
    <w:rsid w:val="004E5243"/>
    <w:rsid w:val="004E7104"/>
    <w:rsid w:val="00511587"/>
    <w:rsid w:val="00513743"/>
    <w:rsid w:val="00520186"/>
    <w:rsid w:val="00530369"/>
    <w:rsid w:val="00535761"/>
    <w:rsid w:val="00536871"/>
    <w:rsid w:val="005369E1"/>
    <w:rsid w:val="00545638"/>
    <w:rsid w:val="00552524"/>
    <w:rsid w:val="0055607E"/>
    <w:rsid w:val="00557219"/>
    <w:rsid w:val="00580075"/>
    <w:rsid w:val="00581199"/>
    <w:rsid w:val="005845EB"/>
    <w:rsid w:val="005A0C8D"/>
    <w:rsid w:val="005A5ADF"/>
    <w:rsid w:val="005B16FE"/>
    <w:rsid w:val="005B26A5"/>
    <w:rsid w:val="005C6622"/>
    <w:rsid w:val="005D4610"/>
    <w:rsid w:val="005F02F1"/>
    <w:rsid w:val="005F5EFA"/>
    <w:rsid w:val="005F6953"/>
    <w:rsid w:val="00612F5B"/>
    <w:rsid w:val="00621F87"/>
    <w:rsid w:val="006256A0"/>
    <w:rsid w:val="00627651"/>
    <w:rsid w:val="00634E05"/>
    <w:rsid w:val="006448E4"/>
    <w:rsid w:val="00644B4C"/>
    <w:rsid w:val="00645704"/>
    <w:rsid w:val="00646C6C"/>
    <w:rsid w:val="0064749E"/>
    <w:rsid w:val="00653EA6"/>
    <w:rsid w:val="006555DD"/>
    <w:rsid w:val="0066291E"/>
    <w:rsid w:val="00667CC7"/>
    <w:rsid w:val="00670352"/>
    <w:rsid w:val="00674FBC"/>
    <w:rsid w:val="0067667B"/>
    <w:rsid w:val="0067684E"/>
    <w:rsid w:val="00687179"/>
    <w:rsid w:val="00696049"/>
    <w:rsid w:val="006A1F42"/>
    <w:rsid w:val="006C0FAE"/>
    <w:rsid w:val="006C3ABE"/>
    <w:rsid w:val="006C6819"/>
    <w:rsid w:val="006D2083"/>
    <w:rsid w:val="006D6E89"/>
    <w:rsid w:val="006E2B24"/>
    <w:rsid w:val="006E312B"/>
    <w:rsid w:val="006E59EF"/>
    <w:rsid w:val="007019BE"/>
    <w:rsid w:val="00702FC1"/>
    <w:rsid w:val="007035A2"/>
    <w:rsid w:val="00711C40"/>
    <w:rsid w:val="007155AD"/>
    <w:rsid w:val="00721561"/>
    <w:rsid w:val="00721869"/>
    <w:rsid w:val="00721A4C"/>
    <w:rsid w:val="00725852"/>
    <w:rsid w:val="00725A9C"/>
    <w:rsid w:val="00730BA9"/>
    <w:rsid w:val="00731B19"/>
    <w:rsid w:val="007342C3"/>
    <w:rsid w:val="007422D7"/>
    <w:rsid w:val="007527B2"/>
    <w:rsid w:val="00781A03"/>
    <w:rsid w:val="007857E5"/>
    <w:rsid w:val="00793BB5"/>
    <w:rsid w:val="007B7456"/>
    <w:rsid w:val="007C2308"/>
    <w:rsid w:val="007C6B8C"/>
    <w:rsid w:val="007D5DAF"/>
    <w:rsid w:val="007E0407"/>
    <w:rsid w:val="007F26C5"/>
    <w:rsid w:val="007F2B81"/>
    <w:rsid w:val="007F2DBA"/>
    <w:rsid w:val="007F7E95"/>
    <w:rsid w:val="00805441"/>
    <w:rsid w:val="00812EFF"/>
    <w:rsid w:val="00816EE7"/>
    <w:rsid w:val="00822A38"/>
    <w:rsid w:val="00830E98"/>
    <w:rsid w:val="008336A1"/>
    <w:rsid w:val="00840D34"/>
    <w:rsid w:val="00843CCC"/>
    <w:rsid w:val="00846DB9"/>
    <w:rsid w:val="008530F2"/>
    <w:rsid w:val="008610C5"/>
    <w:rsid w:val="00877269"/>
    <w:rsid w:val="008843CA"/>
    <w:rsid w:val="00885517"/>
    <w:rsid w:val="00886B03"/>
    <w:rsid w:val="00892A56"/>
    <w:rsid w:val="008B0FA1"/>
    <w:rsid w:val="008B315A"/>
    <w:rsid w:val="008B3A54"/>
    <w:rsid w:val="008B75D1"/>
    <w:rsid w:val="008C385D"/>
    <w:rsid w:val="008C549B"/>
    <w:rsid w:val="008D04A5"/>
    <w:rsid w:val="008E3CD7"/>
    <w:rsid w:val="008F14C4"/>
    <w:rsid w:val="008F3958"/>
    <w:rsid w:val="00901B18"/>
    <w:rsid w:val="00921EE5"/>
    <w:rsid w:val="00932EA1"/>
    <w:rsid w:val="009435A0"/>
    <w:rsid w:val="0094793F"/>
    <w:rsid w:val="00974B0D"/>
    <w:rsid w:val="00975120"/>
    <w:rsid w:val="009765C5"/>
    <w:rsid w:val="00985922"/>
    <w:rsid w:val="009861E2"/>
    <w:rsid w:val="00987D54"/>
    <w:rsid w:val="00992916"/>
    <w:rsid w:val="009A28A6"/>
    <w:rsid w:val="009A66F8"/>
    <w:rsid w:val="009B22BA"/>
    <w:rsid w:val="009B44CB"/>
    <w:rsid w:val="009B7555"/>
    <w:rsid w:val="009C07A6"/>
    <w:rsid w:val="009D1B02"/>
    <w:rsid w:val="009D4651"/>
    <w:rsid w:val="009D7375"/>
    <w:rsid w:val="009E0277"/>
    <w:rsid w:val="009E0600"/>
    <w:rsid w:val="009E30B3"/>
    <w:rsid w:val="009F18DD"/>
    <w:rsid w:val="009F34F5"/>
    <w:rsid w:val="00A036A0"/>
    <w:rsid w:val="00A13A66"/>
    <w:rsid w:val="00A4590D"/>
    <w:rsid w:val="00A5131D"/>
    <w:rsid w:val="00A60402"/>
    <w:rsid w:val="00A65C97"/>
    <w:rsid w:val="00A7022F"/>
    <w:rsid w:val="00A71835"/>
    <w:rsid w:val="00A80A8E"/>
    <w:rsid w:val="00A93477"/>
    <w:rsid w:val="00A97C71"/>
    <w:rsid w:val="00AA21CD"/>
    <w:rsid w:val="00AA37FA"/>
    <w:rsid w:val="00AB21BB"/>
    <w:rsid w:val="00AB5D39"/>
    <w:rsid w:val="00AC0427"/>
    <w:rsid w:val="00AC46F4"/>
    <w:rsid w:val="00AD0EAF"/>
    <w:rsid w:val="00AD4619"/>
    <w:rsid w:val="00AD5662"/>
    <w:rsid w:val="00AF280F"/>
    <w:rsid w:val="00AF7A58"/>
    <w:rsid w:val="00B1079B"/>
    <w:rsid w:val="00B153D0"/>
    <w:rsid w:val="00B15E28"/>
    <w:rsid w:val="00B220C1"/>
    <w:rsid w:val="00B266B1"/>
    <w:rsid w:val="00B33A40"/>
    <w:rsid w:val="00B4778B"/>
    <w:rsid w:val="00B50510"/>
    <w:rsid w:val="00B51FCC"/>
    <w:rsid w:val="00B6055A"/>
    <w:rsid w:val="00B6539E"/>
    <w:rsid w:val="00B676A0"/>
    <w:rsid w:val="00B677A9"/>
    <w:rsid w:val="00B942C0"/>
    <w:rsid w:val="00BA17B6"/>
    <w:rsid w:val="00BA2FB0"/>
    <w:rsid w:val="00BA4EF0"/>
    <w:rsid w:val="00BA5B2E"/>
    <w:rsid w:val="00BA72FD"/>
    <w:rsid w:val="00BB207F"/>
    <w:rsid w:val="00BB5583"/>
    <w:rsid w:val="00BB5D58"/>
    <w:rsid w:val="00BC3C25"/>
    <w:rsid w:val="00BD2848"/>
    <w:rsid w:val="00BD3808"/>
    <w:rsid w:val="00BD44B7"/>
    <w:rsid w:val="00BE0D19"/>
    <w:rsid w:val="00BE2017"/>
    <w:rsid w:val="00BE47EB"/>
    <w:rsid w:val="00BF00E9"/>
    <w:rsid w:val="00BF2D12"/>
    <w:rsid w:val="00BF4501"/>
    <w:rsid w:val="00BF628C"/>
    <w:rsid w:val="00C0272E"/>
    <w:rsid w:val="00C059C1"/>
    <w:rsid w:val="00C05BA3"/>
    <w:rsid w:val="00C13D44"/>
    <w:rsid w:val="00C142CC"/>
    <w:rsid w:val="00C257A7"/>
    <w:rsid w:val="00C27B76"/>
    <w:rsid w:val="00C316DA"/>
    <w:rsid w:val="00C31E84"/>
    <w:rsid w:val="00C42729"/>
    <w:rsid w:val="00C604D6"/>
    <w:rsid w:val="00C76124"/>
    <w:rsid w:val="00C826F2"/>
    <w:rsid w:val="00C8273E"/>
    <w:rsid w:val="00C82D08"/>
    <w:rsid w:val="00C933D8"/>
    <w:rsid w:val="00CB1900"/>
    <w:rsid w:val="00CB41B6"/>
    <w:rsid w:val="00CB7135"/>
    <w:rsid w:val="00CB7416"/>
    <w:rsid w:val="00CC1DDD"/>
    <w:rsid w:val="00CC4D4D"/>
    <w:rsid w:val="00CC6239"/>
    <w:rsid w:val="00CE71F6"/>
    <w:rsid w:val="00CF1574"/>
    <w:rsid w:val="00D015C7"/>
    <w:rsid w:val="00D01CF4"/>
    <w:rsid w:val="00D021D6"/>
    <w:rsid w:val="00D1034B"/>
    <w:rsid w:val="00D12C1B"/>
    <w:rsid w:val="00D31537"/>
    <w:rsid w:val="00D318C3"/>
    <w:rsid w:val="00D31D5C"/>
    <w:rsid w:val="00D34A1D"/>
    <w:rsid w:val="00D35417"/>
    <w:rsid w:val="00D3593D"/>
    <w:rsid w:val="00D35E7B"/>
    <w:rsid w:val="00D4193D"/>
    <w:rsid w:val="00D440FE"/>
    <w:rsid w:val="00D467EB"/>
    <w:rsid w:val="00D52E6E"/>
    <w:rsid w:val="00D53634"/>
    <w:rsid w:val="00D55279"/>
    <w:rsid w:val="00D569E9"/>
    <w:rsid w:val="00D640A5"/>
    <w:rsid w:val="00D70420"/>
    <w:rsid w:val="00D7099A"/>
    <w:rsid w:val="00D712E8"/>
    <w:rsid w:val="00D8094B"/>
    <w:rsid w:val="00D850A2"/>
    <w:rsid w:val="00D90DDF"/>
    <w:rsid w:val="00D95EEE"/>
    <w:rsid w:val="00DA0D01"/>
    <w:rsid w:val="00DA71AB"/>
    <w:rsid w:val="00DC6B7D"/>
    <w:rsid w:val="00DD0898"/>
    <w:rsid w:val="00DD0D8C"/>
    <w:rsid w:val="00DD2E18"/>
    <w:rsid w:val="00DD49A0"/>
    <w:rsid w:val="00DD7950"/>
    <w:rsid w:val="00DE0309"/>
    <w:rsid w:val="00DE0815"/>
    <w:rsid w:val="00DE14B9"/>
    <w:rsid w:val="00DE5FC2"/>
    <w:rsid w:val="00DF00E0"/>
    <w:rsid w:val="00DF12BF"/>
    <w:rsid w:val="00DF4EBE"/>
    <w:rsid w:val="00DF5AD4"/>
    <w:rsid w:val="00E03495"/>
    <w:rsid w:val="00E061D3"/>
    <w:rsid w:val="00E10483"/>
    <w:rsid w:val="00E15B02"/>
    <w:rsid w:val="00E23F25"/>
    <w:rsid w:val="00E336B5"/>
    <w:rsid w:val="00E34157"/>
    <w:rsid w:val="00E40002"/>
    <w:rsid w:val="00E42319"/>
    <w:rsid w:val="00E5039D"/>
    <w:rsid w:val="00E54E50"/>
    <w:rsid w:val="00E550F9"/>
    <w:rsid w:val="00E57091"/>
    <w:rsid w:val="00E63DEF"/>
    <w:rsid w:val="00E65396"/>
    <w:rsid w:val="00E6562C"/>
    <w:rsid w:val="00E82BA7"/>
    <w:rsid w:val="00E85398"/>
    <w:rsid w:val="00E877B5"/>
    <w:rsid w:val="00EA3C71"/>
    <w:rsid w:val="00EB49F2"/>
    <w:rsid w:val="00EC5A3C"/>
    <w:rsid w:val="00EC6618"/>
    <w:rsid w:val="00ED0542"/>
    <w:rsid w:val="00ED3099"/>
    <w:rsid w:val="00ED37BF"/>
    <w:rsid w:val="00ED54FE"/>
    <w:rsid w:val="00EE0028"/>
    <w:rsid w:val="00EE3709"/>
    <w:rsid w:val="00EE533D"/>
    <w:rsid w:val="00EE7E00"/>
    <w:rsid w:val="00EF2365"/>
    <w:rsid w:val="00F0677D"/>
    <w:rsid w:val="00F12198"/>
    <w:rsid w:val="00F204B2"/>
    <w:rsid w:val="00F24E11"/>
    <w:rsid w:val="00F24F8E"/>
    <w:rsid w:val="00F335E2"/>
    <w:rsid w:val="00F427A4"/>
    <w:rsid w:val="00F466A1"/>
    <w:rsid w:val="00F50E5C"/>
    <w:rsid w:val="00F62343"/>
    <w:rsid w:val="00F628FC"/>
    <w:rsid w:val="00F677B0"/>
    <w:rsid w:val="00F77C50"/>
    <w:rsid w:val="00F82AF2"/>
    <w:rsid w:val="00F852CC"/>
    <w:rsid w:val="00FA1E16"/>
    <w:rsid w:val="00FA3D30"/>
    <w:rsid w:val="00FA6E97"/>
    <w:rsid w:val="00FB0E3E"/>
    <w:rsid w:val="00FB1870"/>
    <w:rsid w:val="00FB1A70"/>
    <w:rsid w:val="00FE7FF0"/>
    <w:rsid w:val="00FF183A"/>
    <w:rsid w:val="00FF4A5C"/>
    <w:rsid w:val="00FF5C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8BD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52CE"/>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rPr>
  </w:style>
  <w:style w:type="paragraph" w:styleId="Heading1">
    <w:name w:val="heading 1"/>
    <w:basedOn w:val="Normal"/>
    <w:next w:val="Normal"/>
    <w:link w:val="Heading1Char"/>
    <w:uiPriority w:val="9"/>
    <w:qFormat/>
    <w:rsid w:val="00FB1870"/>
    <w:pPr>
      <w:keepNext/>
      <w:keepLines/>
      <w:spacing w:before="240"/>
      <w:outlineLvl w:val="0"/>
    </w:pPr>
    <w:rPr>
      <w:rFonts w:asciiTheme="majorHAnsi" w:eastAsiaTheme="majorEastAsia" w:hAnsiTheme="majorHAnsi" w:cstheme="majorBidi"/>
      <w:color w:val="528F2A" w:themeColor="accent2" w:themeShade="BF"/>
      <w:sz w:val="28"/>
      <w:szCs w:val="28"/>
    </w:rPr>
  </w:style>
  <w:style w:type="paragraph" w:styleId="Heading2">
    <w:name w:val="heading 2"/>
    <w:basedOn w:val="Normal"/>
    <w:next w:val="Normal"/>
    <w:link w:val="Heading2Char"/>
    <w:uiPriority w:val="9"/>
    <w:unhideWhenUsed/>
    <w:qFormat/>
    <w:rsid w:val="003B0677"/>
    <w:pPr>
      <w:keepNext/>
      <w:keepLines/>
      <w:pBdr>
        <w:top w:val="nil"/>
        <w:left w:val="nil"/>
        <w:bottom w:val="nil"/>
        <w:right w:val="nil"/>
        <w:between w:val="nil"/>
        <w:bar w:val="nil"/>
      </w:pBdr>
      <w:spacing w:before="40" w:line="276" w:lineRule="auto"/>
      <w:jc w:val="both"/>
      <w:outlineLvl w:val="1"/>
    </w:pPr>
    <w:rPr>
      <w:rFonts w:asciiTheme="majorHAnsi" w:eastAsiaTheme="majorEastAsia" w:hAnsiTheme="majorHAnsi" w:cstheme="majorBidi"/>
      <w:color w:val="2F759E" w:themeColor="accent1" w:themeShade="BF"/>
      <w:szCs w:val="22"/>
      <w:bdr w:val="nil"/>
      <w:lang w:val="sl-SI" w:eastAsia="en-US"/>
    </w:rPr>
  </w:style>
  <w:style w:type="paragraph" w:styleId="Heading3">
    <w:name w:val="heading 3"/>
    <w:basedOn w:val="Normal"/>
    <w:next w:val="Normal"/>
    <w:link w:val="Heading3Char"/>
    <w:uiPriority w:val="9"/>
    <w:unhideWhenUsed/>
    <w:qFormat/>
    <w:rsid w:val="00004D68"/>
    <w:pPr>
      <w:keepNext/>
      <w:keepLines/>
      <w:spacing w:before="4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7269"/>
    <w:rPr>
      <w:u w:val="single"/>
    </w:rPr>
  </w:style>
  <w:style w:type="paragraph" w:customStyle="1" w:styleId="HeaderFooter">
    <w:name w:val="Header &amp; Footer"/>
    <w:rsid w:val="00877269"/>
    <w:pPr>
      <w:tabs>
        <w:tab w:val="right" w:pos="9020"/>
      </w:tabs>
    </w:pPr>
    <w:rPr>
      <w:rFonts w:ascii="Avenir Next" w:hAnsi="Avenir Next" w:cs="Arial Unicode MS"/>
      <w:color w:val="000000"/>
    </w:rPr>
  </w:style>
  <w:style w:type="paragraph" w:customStyle="1" w:styleId="Body">
    <w:name w:val="Body"/>
    <w:rsid w:val="00877269"/>
    <w:pPr>
      <w:spacing w:line="288" w:lineRule="auto"/>
      <w:jc w:val="both"/>
    </w:pPr>
    <w:rPr>
      <w:rFonts w:ascii="Avenir Next" w:eastAsia="Avenir Next" w:hAnsi="Avenir Next" w:cs="Avenir Next"/>
      <w:color w:val="000000"/>
    </w:rPr>
  </w:style>
  <w:style w:type="paragraph" w:customStyle="1" w:styleId="TableStyle2">
    <w:name w:val="Table Style 2"/>
    <w:rsid w:val="00877269"/>
    <w:rPr>
      <w:rFonts w:ascii="Helvetica" w:hAnsi="Helvetica" w:cs="Arial Unicode MS"/>
      <w:color w:val="000000"/>
    </w:rPr>
  </w:style>
  <w:style w:type="paragraph" w:styleId="Title">
    <w:name w:val="Title"/>
    <w:next w:val="Body"/>
    <w:rsid w:val="00877269"/>
    <w:pPr>
      <w:keepNext/>
      <w:jc w:val="both"/>
    </w:pPr>
    <w:rPr>
      <w:rFonts w:ascii="Avenir Next" w:hAnsi="Avenir Next" w:cs="Arial Unicode MS"/>
      <w:color w:val="008E00"/>
      <w:sz w:val="32"/>
      <w:szCs w:val="32"/>
    </w:rPr>
  </w:style>
  <w:style w:type="paragraph" w:customStyle="1" w:styleId="Navaden1">
    <w:name w:val="Navaden1"/>
    <w:rsid w:val="00877269"/>
    <w:pPr>
      <w:spacing w:after="200" w:line="252" w:lineRule="auto"/>
    </w:pPr>
    <w:rPr>
      <w:rFonts w:ascii="Cambria" w:eastAsia="Cambria" w:hAnsi="Cambria" w:cs="Cambria"/>
      <w:color w:val="000000"/>
      <w:sz w:val="22"/>
      <w:szCs w:val="22"/>
      <w:u w:color="000000"/>
    </w:rPr>
  </w:style>
  <w:style w:type="paragraph" w:styleId="Subtitle">
    <w:name w:val="Subtitle"/>
    <w:next w:val="Body"/>
    <w:rsid w:val="00877269"/>
    <w:pPr>
      <w:keepNext/>
    </w:pPr>
    <w:rPr>
      <w:rFonts w:ascii="Helvetica" w:hAnsi="Helvetica" w:cs="Arial Unicode MS"/>
      <w:color w:val="008E00"/>
      <w:sz w:val="28"/>
      <w:szCs w:val="28"/>
    </w:rPr>
  </w:style>
  <w:style w:type="paragraph" w:customStyle="1" w:styleId="Default">
    <w:name w:val="Default"/>
    <w:rsid w:val="00877269"/>
    <w:rPr>
      <w:rFonts w:ascii="Helvetica" w:eastAsia="Helvetica" w:hAnsi="Helvetica" w:cs="Helvetica"/>
      <w:color w:val="000000"/>
      <w:sz w:val="22"/>
      <w:szCs w:val="22"/>
    </w:rPr>
  </w:style>
  <w:style w:type="numbering" w:customStyle="1" w:styleId="Dash">
    <w:name w:val="Dash"/>
    <w:rsid w:val="00877269"/>
    <w:pPr>
      <w:numPr>
        <w:numId w:val="1"/>
      </w:numPr>
    </w:pPr>
  </w:style>
  <w:style w:type="numbering" w:customStyle="1" w:styleId="ImportedStyle3">
    <w:name w:val="Imported Style 3"/>
    <w:rsid w:val="00877269"/>
    <w:pPr>
      <w:numPr>
        <w:numId w:val="2"/>
      </w:numPr>
    </w:pPr>
  </w:style>
  <w:style w:type="numbering" w:customStyle="1" w:styleId="Harvard">
    <w:name w:val="Harvard"/>
    <w:rsid w:val="00877269"/>
    <w:pPr>
      <w:numPr>
        <w:numId w:val="3"/>
      </w:numPr>
    </w:pPr>
  </w:style>
  <w:style w:type="paragraph" w:styleId="CommentText">
    <w:name w:val="annotation text"/>
    <w:basedOn w:val="Normal"/>
    <w:link w:val="CommentTextChar"/>
    <w:uiPriority w:val="99"/>
    <w:unhideWhenUsed/>
    <w:rsid w:val="00877269"/>
  </w:style>
  <w:style w:type="character" w:customStyle="1" w:styleId="CommentTextChar">
    <w:name w:val="Comment Text Char"/>
    <w:basedOn w:val="DefaultParagraphFont"/>
    <w:link w:val="CommentText"/>
    <w:uiPriority w:val="99"/>
    <w:rsid w:val="00877269"/>
    <w:rPr>
      <w:sz w:val="24"/>
      <w:szCs w:val="24"/>
      <w:lang w:val="en-US" w:eastAsia="en-US"/>
    </w:rPr>
  </w:style>
  <w:style w:type="character" w:styleId="CommentReference">
    <w:name w:val="annotation reference"/>
    <w:basedOn w:val="DefaultParagraphFont"/>
    <w:uiPriority w:val="99"/>
    <w:semiHidden/>
    <w:unhideWhenUsed/>
    <w:rsid w:val="00877269"/>
    <w:rPr>
      <w:sz w:val="18"/>
      <w:szCs w:val="18"/>
    </w:rPr>
  </w:style>
  <w:style w:type="paragraph" w:styleId="BalloonText">
    <w:name w:val="Balloon Text"/>
    <w:basedOn w:val="Normal"/>
    <w:link w:val="BalloonTextChar"/>
    <w:uiPriority w:val="99"/>
    <w:semiHidden/>
    <w:unhideWhenUsed/>
    <w:rsid w:val="0067684E"/>
    <w:rPr>
      <w:sz w:val="18"/>
      <w:szCs w:val="18"/>
    </w:rPr>
  </w:style>
  <w:style w:type="character" w:customStyle="1" w:styleId="BalloonTextChar">
    <w:name w:val="Balloon Text Char"/>
    <w:basedOn w:val="DefaultParagraphFont"/>
    <w:link w:val="BalloonText"/>
    <w:uiPriority w:val="99"/>
    <w:semiHidden/>
    <w:rsid w:val="0067684E"/>
    <w:rPr>
      <w:sz w:val="18"/>
      <w:szCs w:val="18"/>
      <w:lang w:val="en-US" w:eastAsia="en-US"/>
    </w:rPr>
  </w:style>
  <w:style w:type="character" w:customStyle="1" w:styleId="Heading2Char">
    <w:name w:val="Heading 2 Char"/>
    <w:basedOn w:val="DefaultParagraphFont"/>
    <w:link w:val="Heading2"/>
    <w:uiPriority w:val="9"/>
    <w:rsid w:val="003B0677"/>
    <w:rPr>
      <w:rFonts w:asciiTheme="majorHAnsi" w:eastAsiaTheme="majorEastAsia" w:hAnsiTheme="majorHAnsi" w:cstheme="majorBidi"/>
      <w:color w:val="2F759E" w:themeColor="accent1" w:themeShade="BF"/>
      <w:szCs w:val="22"/>
      <w:lang w:val="sl-SI" w:eastAsia="en-US"/>
    </w:rPr>
  </w:style>
  <w:style w:type="character" w:customStyle="1" w:styleId="Heading1Char">
    <w:name w:val="Heading 1 Char"/>
    <w:basedOn w:val="DefaultParagraphFont"/>
    <w:link w:val="Heading1"/>
    <w:uiPriority w:val="9"/>
    <w:rsid w:val="00FB1870"/>
    <w:rPr>
      <w:rFonts w:asciiTheme="majorHAnsi" w:eastAsiaTheme="majorEastAsia" w:hAnsiTheme="majorHAnsi" w:cstheme="majorBidi"/>
      <w:color w:val="528F2A" w:themeColor="accent2" w:themeShade="BF"/>
      <w:sz w:val="28"/>
      <w:szCs w:val="28"/>
      <w:bdr w:val="none" w:sz="0" w:space="0" w:color="auto"/>
    </w:rPr>
  </w:style>
  <w:style w:type="paragraph" w:customStyle="1" w:styleId="Brezrazmikov1">
    <w:name w:val="Brez razmikov1"/>
    <w:rsid w:val="0067684E"/>
    <w:rPr>
      <w:rFonts w:ascii="Cambria" w:eastAsia="Cambria" w:hAnsi="Cambria" w:cs="Cambria"/>
      <w:color w:val="000000"/>
      <w:sz w:val="22"/>
      <w:szCs w:val="22"/>
      <w:u w:color="000000"/>
    </w:rPr>
  </w:style>
  <w:style w:type="character" w:customStyle="1" w:styleId="NoneA">
    <w:name w:val="None A"/>
    <w:rsid w:val="0067684E"/>
  </w:style>
  <w:style w:type="paragraph" w:customStyle="1" w:styleId="p1">
    <w:name w:val="p1"/>
    <w:basedOn w:val="Normal"/>
    <w:rsid w:val="00BB5D58"/>
    <w:rPr>
      <w:rFonts w:ascii="Helvetica" w:hAnsi="Helvetica"/>
      <w:sz w:val="14"/>
      <w:szCs w:val="14"/>
    </w:rPr>
  </w:style>
  <w:style w:type="character" w:customStyle="1" w:styleId="apple-converted-space">
    <w:name w:val="apple-converted-space"/>
    <w:basedOn w:val="DefaultParagraphFont"/>
    <w:rsid w:val="00C0272E"/>
  </w:style>
  <w:style w:type="paragraph" w:styleId="ListParagraph">
    <w:name w:val="List Paragraph"/>
    <w:basedOn w:val="Normal"/>
    <w:link w:val="ListParagraphChar"/>
    <w:uiPriority w:val="34"/>
    <w:qFormat/>
    <w:rsid w:val="006A1F42"/>
    <w:pPr>
      <w:ind w:left="720"/>
      <w:contextualSpacing/>
    </w:pPr>
  </w:style>
  <w:style w:type="paragraph" w:customStyle="1" w:styleId="p2">
    <w:name w:val="p2"/>
    <w:basedOn w:val="Normal"/>
    <w:rsid w:val="000A14CC"/>
    <w:rPr>
      <w:rFonts w:ascii="Helvetica" w:hAnsi="Helvetica"/>
      <w:sz w:val="14"/>
      <w:szCs w:val="14"/>
    </w:rPr>
  </w:style>
  <w:style w:type="paragraph" w:customStyle="1" w:styleId="p3">
    <w:name w:val="p3"/>
    <w:basedOn w:val="Normal"/>
    <w:rsid w:val="000A14CC"/>
    <w:rPr>
      <w:rFonts w:ascii="Helvetica" w:hAnsi="Helvetica"/>
      <w:color w:val="DE5E1C"/>
      <w:sz w:val="12"/>
      <w:szCs w:val="12"/>
    </w:rPr>
  </w:style>
  <w:style w:type="paragraph" w:customStyle="1" w:styleId="p4">
    <w:name w:val="p4"/>
    <w:basedOn w:val="Normal"/>
    <w:rsid w:val="000A14CC"/>
    <w:rPr>
      <w:rFonts w:ascii="Helvetica" w:hAnsi="Helvetica"/>
      <w:color w:val="B5B1B1"/>
      <w:sz w:val="17"/>
      <w:szCs w:val="17"/>
    </w:rPr>
  </w:style>
  <w:style w:type="paragraph" w:styleId="CommentSubject">
    <w:name w:val="annotation subject"/>
    <w:basedOn w:val="CommentText"/>
    <w:next w:val="CommentText"/>
    <w:link w:val="CommentSubjectChar"/>
    <w:uiPriority w:val="99"/>
    <w:semiHidden/>
    <w:unhideWhenUsed/>
    <w:rsid w:val="00BB207F"/>
    <w:rPr>
      <w:b/>
      <w:bCs/>
      <w:sz w:val="20"/>
      <w:szCs w:val="20"/>
    </w:rPr>
  </w:style>
  <w:style w:type="character" w:customStyle="1" w:styleId="CommentSubjectChar">
    <w:name w:val="Comment Subject Char"/>
    <w:basedOn w:val="CommentTextChar"/>
    <w:link w:val="CommentSubject"/>
    <w:uiPriority w:val="99"/>
    <w:semiHidden/>
    <w:rsid w:val="00BB207F"/>
    <w:rPr>
      <w:b/>
      <w:bCs/>
      <w:sz w:val="24"/>
      <w:szCs w:val="24"/>
      <w:lang w:val="sl-SI" w:eastAsia="en-US"/>
    </w:rPr>
  </w:style>
  <w:style w:type="character" w:customStyle="1" w:styleId="s1">
    <w:name w:val="s1"/>
    <w:basedOn w:val="DefaultParagraphFont"/>
    <w:rsid w:val="00BB207F"/>
    <w:rPr>
      <w:color w:val="D7AA00"/>
    </w:rPr>
  </w:style>
  <w:style w:type="character" w:customStyle="1" w:styleId="Hyperlink0">
    <w:name w:val="Hyperlink.0"/>
    <w:basedOn w:val="NoneA"/>
    <w:rsid w:val="00BD44B7"/>
    <w:rPr>
      <w:rFonts w:ascii="Times New Roman" w:hAnsi="Times New Roman"/>
      <w:b/>
      <w:bCs/>
      <w:i/>
      <w:iCs/>
    </w:rPr>
  </w:style>
  <w:style w:type="paragraph" w:styleId="TOCHeading">
    <w:name w:val="TOC Heading"/>
    <w:basedOn w:val="Heading1"/>
    <w:next w:val="Normal"/>
    <w:uiPriority w:val="39"/>
    <w:unhideWhenUsed/>
    <w:qFormat/>
    <w:rsid w:val="00F427A4"/>
    <w:pPr>
      <w:spacing w:before="480" w:line="276" w:lineRule="auto"/>
      <w:outlineLvl w:val="9"/>
    </w:pPr>
    <w:rPr>
      <w:b/>
      <w:bCs/>
      <w:lang w:val="en-US"/>
    </w:rPr>
  </w:style>
  <w:style w:type="paragraph" w:styleId="TOC1">
    <w:name w:val="toc 1"/>
    <w:basedOn w:val="Normal"/>
    <w:next w:val="Normal"/>
    <w:autoRedefine/>
    <w:uiPriority w:val="39"/>
    <w:unhideWhenUsed/>
    <w:rsid w:val="00F427A4"/>
    <w:pPr>
      <w:spacing w:before="120"/>
    </w:pPr>
    <w:rPr>
      <w:rFonts w:asciiTheme="minorHAnsi" w:hAnsiTheme="minorHAnsi"/>
      <w:b/>
      <w:bCs/>
    </w:rPr>
  </w:style>
  <w:style w:type="paragraph" w:styleId="TOC2">
    <w:name w:val="toc 2"/>
    <w:basedOn w:val="Normal"/>
    <w:next w:val="Normal"/>
    <w:autoRedefine/>
    <w:uiPriority w:val="39"/>
    <w:unhideWhenUsed/>
    <w:rsid w:val="00F427A4"/>
    <w:pPr>
      <w:ind w:left="240"/>
    </w:pPr>
    <w:rPr>
      <w:rFonts w:asciiTheme="minorHAnsi" w:hAnsiTheme="minorHAnsi"/>
      <w:b/>
      <w:bCs/>
      <w:sz w:val="22"/>
      <w:szCs w:val="22"/>
    </w:rPr>
  </w:style>
  <w:style w:type="paragraph" w:styleId="TOC3">
    <w:name w:val="toc 3"/>
    <w:basedOn w:val="Normal"/>
    <w:next w:val="Normal"/>
    <w:autoRedefine/>
    <w:uiPriority w:val="39"/>
    <w:unhideWhenUsed/>
    <w:rsid w:val="00F427A4"/>
    <w:pPr>
      <w:ind w:left="480"/>
    </w:pPr>
    <w:rPr>
      <w:rFonts w:asciiTheme="minorHAnsi" w:hAnsiTheme="minorHAnsi"/>
      <w:sz w:val="22"/>
      <w:szCs w:val="22"/>
    </w:rPr>
  </w:style>
  <w:style w:type="paragraph" w:styleId="TOC4">
    <w:name w:val="toc 4"/>
    <w:basedOn w:val="Normal"/>
    <w:next w:val="Normal"/>
    <w:autoRedefine/>
    <w:uiPriority w:val="39"/>
    <w:semiHidden/>
    <w:unhideWhenUsed/>
    <w:rsid w:val="00F427A4"/>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427A4"/>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427A4"/>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427A4"/>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427A4"/>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427A4"/>
    <w:pPr>
      <w:ind w:left="1920"/>
    </w:pPr>
    <w:rPr>
      <w:rFonts w:asciiTheme="minorHAnsi" w:hAnsiTheme="minorHAnsi"/>
      <w:sz w:val="20"/>
      <w:szCs w:val="20"/>
    </w:rPr>
  </w:style>
  <w:style w:type="paragraph" w:customStyle="1" w:styleId="Odstavekseznama1">
    <w:name w:val="Odstavek seznama1"/>
    <w:rsid w:val="00621F87"/>
    <w:pPr>
      <w:spacing w:after="200" w:line="252" w:lineRule="auto"/>
      <w:ind w:left="720"/>
    </w:pPr>
    <w:rPr>
      <w:rFonts w:ascii="Cambria" w:eastAsia="Cambria" w:hAnsi="Cambria" w:cs="Cambria"/>
      <w:color w:val="000000"/>
      <w:sz w:val="22"/>
      <w:szCs w:val="22"/>
      <w:u w:color="000000"/>
    </w:rPr>
  </w:style>
  <w:style w:type="numbering" w:customStyle="1" w:styleId="ImportedStyle14">
    <w:name w:val="Imported Style 14"/>
    <w:rsid w:val="00621F87"/>
    <w:pPr>
      <w:numPr>
        <w:numId w:val="5"/>
      </w:numPr>
    </w:pPr>
  </w:style>
  <w:style w:type="numbering" w:customStyle="1" w:styleId="ImportedStyle13">
    <w:name w:val="Imported Style 13"/>
    <w:rsid w:val="00232F38"/>
    <w:pPr>
      <w:numPr>
        <w:numId w:val="6"/>
      </w:numPr>
    </w:pPr>
  </w:style>
  <w:style w:type="numbering" w:customStyle="1" w:styleId="ImportedStyle7">
    <w:name w:val="Imported Style 7"/>
    <w:rsid w:val="00EF2365"/>
    <w:pPr>
      <w:numPr>
        <w:numId w:val="7"/>
      </w:numPr>
    </w:pPr>
  </w:style>
  <w:style w:type="character" w:customStyle="1" w:styleId="Heading3Char">
    <w:name w:val="Heading 3 Char"/>
    <w:basedOn w:val="DefaultParagraphFont"/>
    <w:link w:val="Heading3"/>
    <w:uiPriority w:val="9"/>
    <w:rsid w:val="00004D68"/>
    <w:rPr>
      <w:rFonts w:asciiTheme="majorHAnsi" w:eastAsiaTheme="majorEastAsia" w:hAnsiTheme="majorHAnsi" w:cstheme="majorBidi"/>
      <w:color w:val="1F4E69" w:themeColor="accent1" w:themeShade="7F"/>
      <w:sz w:val="24"/>
      <w:szCs w:val="24"/>
      <w:lang w:val="sl-SI" w:eastAsia="en-US"/>
    </w:rPr>
  </w:style>
  <w:style w:type="numbering" w:customStyle="1" w:styleId="ImportedStyle6">
    <w:name w:val="Imported Style 6"/>
    <w:rsid w:val="007342C3"/>
    <w:pPr>
      <w:numPr>
        <w:numId w:val="8"/>
      </w:numPr>
    </w:pPr>
  </w:style>
  <w:style w:type="numbering" w:customStyle="1" w:styleId="ImportedStyle8">
    <w:name w:val="Imported Style 8"/>
    <w:rsid w:val="00781A03"/>
    <w:pPr>
      <w:numPr>
        <w:numId w:val="9"/>
      </w:numPr>
    </w:pPr>
  </w:style>
  <w:style w:type="paragraph" w:customStyle="1" w:styleId="Tekst">
    <w:name w:val="Tekst"/>
    <w:basedOn w:val="Body"/>
    <w:rsid w:val="00DF5AD4"/>
    <w:rPr>
      <w:sz w:val="22"/>
      <w:szCs w:val="22"/>
    </w:rPr>
  </w:style>
  <w:style w:type="table" w:customStyle="1" w:styleId="GridTable4-Accent21">
    <w:name w:val="Grid Table 4 - Accent 21"/>
    <w:basedOn w:val="TableNormal"/>
    <w:uiPriority w:val="49"/>
    <w:rsid w:val="008610C5"/>
    <w:tblPr>
      <w:tblStyleRowBandSize w:val="1"/>
      <w:tblStyleColBandSize w:val="1"/>
      <w:tblInd w:w="0" w:type="dxa"/>
      <w:tblBorders>
        <w:top w:val="single" w:sz="4" w:space="0" w:color="A7DB85" w:themeColor="accent2" w:themeTint="99"/>
        <w:left w:val="single" w:sz="4" w:space="0" w:color="A7DB85" w:themeColor="accent2" w:themeTint="99"/>
        <w:bottom w:val="single" w:sz="4" w:space="0" w:color="A7DB85" w:themeColor="accent2" w:themeTint="99"/>
        <w:right w:val="single" w:sz="4" w:space="0" w:color="A7DB85" w:themeColor="accent2" w:themeTint="99"/>
        <w:insideH w:val="single" w:sz="4" w:space="0" w:color="A7DB85" w:themeColor="accent2" w:themeTint="99"/>
        <w:insideV w:val="single" w:sz="4" w:space="0" w:color="A7DB85"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EC038" w:themeColor="accent2"/>
          <w:left w:val="single" w:sz="4" w:space="0" w:color="6EC038" w:themeColor="accent2"/>
          <w:bottom w:val="single" w:sz="4" w:space="0" w:color="6EC038" w:themeColor="accent2"/>
          <w:right w:val="single" w:sz="4" w:space="0" w:color="6EC038" w:themeColor="accent2"/>
          <w:insideH w:val="nil"/>
          <w:insideV w:val="nil"/>
        </w:tcBorders>
        <w:shd w:val="clear" w:color="auto" w:fill="6EC038" w:themeFill="accent2"/>
      </w:tcPr>
    </w:tblStylePr>
    <w:tblStylePr w:type="lastRow">
      <w:rPr>
        <w:b/>
        <w:bCs/>
      </w:rPr>
      <w:tblPr/>
      <w:tcPr>
        <w:tcBorders>
          <w:top w:val="double" w:sz="4" w:space="0" w:color="6EC038" w:themeColor="accent2"/>
        </w:tcBorders>
      </w:tcPr>
    </w:tblStylePr>
    <w:tblStylePr w:type="firstCol">
      <w:rPr>
        <w:b/>
        <w:bCs/>
      </w:rPr>
    </w:tblStylePr>
    <w:tblStylePr w:type="lastCol">
      <w:rPr>
        <w:b/>
        <w:bCs/>
      </w:rPr>
    </w:tblStylePr>
    <w:tblStylePr w:type="band1Vert">
      <w:tblPr/>
      <w:tcPr>
        <w:shd w:val="clear" w:color="auto" w:fill="E1F3D6" w:themeFill="accent2" w:themeFillTint="33"/>
      </w:tcPr>
    </w:tblStylePr>
    <w:tblStylePr w:type="band1Horz">
      <w:tblPr/>
      <w:tcPr>
        <w:shd w:val="clear" w:color="auto" w:fill="E1F3D6" w:themeFill="accent2" w:themeFillTint="33"/>
      </w:tcPr>
    </w:tblStylePr>
  </w:style>
  <w:style w:type="table" w:customStyle="1" w:styleId="GridTable4-Accent11">
    <w:name w:val="Grid Table 4 - Accent 11"/>
    <w:basedOn w:val="TableNormal"/>
    <w:uiPriority w:val="49"/>
    <w:rsid w:val="008610C5"/>
    <w:tblPr>
      <w:tblStyleRowBandSize w:val="1"/>
      <w:tblStyleColBandSize w:val="1"/>
      <w:tblInd w:w="0" w:type="dxa"/>
      <w:tblBorders>
        <w:top w:val="single" w:sz="4" w:space="0" w:color="91C2DE" w:themeColor="accent1" w:themeTint="99"/>
        <w:left w:val="single" w:sz="4" w:space="0" w:color="91C2DE" w:themeColor="accent1" w:themeTint="99"/>
        <w:bottom w:val="single" w:sz="4" w:space="0" w:color="91C2DE" w:themeColor="accent1" w:themeTint="99"/>
        <w:right w:val="single" w:sz="4" w:space="0" w:color="91C2DE" w:themeColor="accent1" w:themeTint="99"/>
        <w:insideH w:val="single" w:sz="4" w:space="0" w:color="91C2DE" w:themeColor="accent1" w:themeTint="99"/>
        <w:insideV w:val="single" w:sz="4" w:space="0" w:color="91C2DE"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99BC9" w:themeColor="accent1"/>
          <w:left w:val="single" w:sz="4" w:space="0" w:color="499BC9" w:themeColor="accent1"/>
          <w:bottom w:val="single" w:sz="4" w:space="0" w:color="499BC9" w:themeColor="accent1"/>
          <w:right w:val="single" w:sz="4" w:space="0" w:color="499BC9" w:themeColor="accent1"/>
          <w:insideH w:val="nil"/>
          <w:insideV w:val="nil"/>
        </w:tcBorders>
        <w:shd w:val="clear" w:color="auto" w:fill="499BC9" w:themeFill="accent1"/>
      </w:tcPr>
    </w:tblStylePr>
    <w:tblStylePr w:type="lastRow">
      <w:rPr>
        <w:b/>
        <w:bCs/>
      </w:rPr>
      <w:tblPr/>
      <w:tcPr>
        <w:tcBorders>
          <w:top w:val="double" w:sz="4" w:space="0" w:color="499BC9" w:themeColor="accent1"/>
        </w:tcBorders>
      </w:tcPr>
    </w:tblStylePr>
    <w:tblStylePr w:type="firstCol">
      <w:rPr>
        <w:b/>
        <w:bCs/>
      </w:rPr>
    </w:tblStylePr>
    <w:tblStylePr w:type="lastCol">
      <w:rPr>
        <w:b/>
        <w:bCs/>
      </w:rPr>
    </w:tblStylePr>
    <w:tblStylePr w:type="band1Vert">
      <w:tblPr/>
      <w:tcPr>
        <w:shd w:val="clear" w:color="auto" w:fill="DAEAF4" w:themeFill="accent1" w:themeFillTint="33"/>
      </w:tcPr>
    </w:tblStylePr>
    <w:tblStylePr w:type="band1Horz">
      <w:tblPr/>
      <w:tcPr>
        <w:shd w:val="clear" w:color="auto" w:fill="DAEAF4" w:themeFill="accent1" w:themeFillTint="33"/>
      </w:tcPr>
    </w:tblStylePr>
  </w:style>
  <w:style w:type="table" w:styleId="TableGrid">
    <w:name w:val="Table Grid"/>
    <w:basedOn w:val="TableNormal"/>
    <w:uiPriority w:val="39"/>
    <w:rsid w:val="004722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21">
    <w:name w:val="Grid Table 2 - Accent 21"/>
    <w:basedOn w:val="TableNormal"/>
    <w:uiPriority w:val="47"/>
    <w:rsid w:val="00472236"/>
    <w:tblPr>
      <w:tblStyleRowBandSize w:val="1"/>
      <w:tblStyleColBandSize w:val="1"/>
      <w:tblInd w:w="0" w:type="dxa"/>
      <w:tblBorders>
        <w:top w:val="single" w:sz="2" w:space="0" w:color="A7DB85" w:themeColor="accent2" w:themeTint="99"/>
        <w:bottom w:val="single" w:sz="2" w:space="0" w:color="A7DB85" w:themeColor="accent2" w:themeTint="99"/>
        <w:insideH w:val="single" w:sz="2" w:space="0" w:color="A7DB85" w:themeColor="accent2" w:themeTint="99"/>
        <w:insideV w:val="single" w:sz="2" w:space="0" w:color="A7DB85" w:themeColor="accent2" w:themeTint="99"/>
      </w:tblBorders>
      <w:tblCellMar>
        <w:top w:w="0" w:type="dxa"/>
        <w:left w:w="108" w:type="dxa"/>
        <w:bottom w:w="0" w:type="dxa"/>
        <w:right w:w="108" w:type="dxa"/>
      </w:tblCellMar>
    </w:tblPr>
    <w:tblStylePr w:type="firstRow">
      <w:rPr>
        <w:b/>
        <w:bCs/>
      </w:rPr>
      <w:tblPr/>
      <w:tcPr>
        <w:tcBorders>
          <w:top w:val="nil"/>
          <w:bottom w:val="single" w:sz="12" w:space="0" w:color="A7DB85" w:themeColor="accent2" w:themeTint="99"/>
          <w:insideH w:val="nil"/>
          <w:insideV w:val="nil"/>
        </w:tcBorders>
        <w:shd w:val="clear" w:color="auto" w:fill="FFFFFF" w:themeFill="background1"/>
      </w:tcPr>
    </w:tblStylePr>
    <w:tblStylePr w:type="lastRow">
      <w:rPr>
        <w:b/>
        <w:bCs/>
      </w:rPr>
      <w:tblPr/>
      <w:tcPr>
        <w:tcBorders>
          <w:top w:val="double" w:sz="2" w:space="0" w:color="A7DB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3D6" w:themeFill="accent2" w:themeFillTint="33"/>
      </w:tcPr>
    </w:tblStylePr>
    <w:tblStylePr w:type="band1Horz">
      <w:tblPr/>
      <w:tcPr>
        <w:shd w:val="clear" w:color="auto" w:fill="E1F3D6" w:themeFill="accent2" w:themeFillTint="33"/>
      </w:tcPr>
    </w:tblStylePr>
  </w:style>
  <w:style w:type="table" w:customStyle="1" w:styleId="GridTable1Light1">
    <w:name w:val="Grid Table 1 Light1"/>
    <w:basedOn w:val="TableNormal"/>
    <w:uiPriority w:val="46"/>
    <w:rsid w:val="0010379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DA0D01"/>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21">
    <w:name w:val="Grid Table 3 - Accent 21"/>
    <w:basedOn w:val="TableNormal"/>
    <w:uiPriority w:val="48"/>
    <w:rsid w:val="00DA0D01"/>
    <w:tblPr>
      <w:tblStyleRowBandSize w:val="1"/>
      <w:tblStyleColBandSize w:val="1"/>
      <w:tblInd w:w="0" w:type="dxa"/>
      <w:tblBorders>
        <w:top w:val="single" w:sz="4" w:space="0" w:color="A7DB85" w:themeColor="accent2" w:themeTint="99"/>
        <w:left w:val="single" w:sz="4" w:space="0" w:color="A7DB85" w:themeColor="accent2" w:themeTint="99"/>
        <w:bottom w:val="single" w:sz="4" w:space="0" w:color="A7DB85" w:themeColor="accent2" w:themeTint="99"/>
        <w:right w:val="single" w:sz="4" w:space="0" w:color="A7DB85" w:themeColor="accent2" w:themeTint="99"/>
        <w:insideH w:val="single" w:sz="4" w:space="0" w:color="A7DB85" w:themeColor="accent2" w:themeTint="99"/>
        <w:insideV w:val="single" w:sz="4" w:space="0" w:color="A7DB8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3D6" w:themeFill="accent2" w:themeFillTint="33"/>
      </w:tcPr>
    </w:tblStylePr>
    <w:tblStylePr w:type="band1Horz">
      <w:tblPr/>
      <w:tcPr>
        <w:shd w:val="clear" w:color="auto" w:fill="E1F3D6" w:themeFill="accent2" w:themeFillTint="33"/>
      </w:tcPr>
    </w:tblStylePr>
    <w:tblStylePr w:type="neCell">
      <w:tblPr/>
      <w:tcPr>
        <w:tcBorders>
          <w:bottom w:val="single" w:sz="4" w:space="0" w:color="A7DB85" w:themeColor="accent2" w:themeTint="99"/>
        </w:tcBorders>
      </w:tcPr>
    </w:tblStylePr>
    <w:tblStylePr w:type="nwCell">
      <w:tblPr/>
      <w:tcPr>
        <w:tcBorders>
          <w:bottom w:val="single" w:sz="4" w:space="0" w:color="A7DB85" w:themeColor="accent2" w:themeTint="99"/>
        </w:tcBorders>
      </w:tcPr>
    </w:tblStylePr>
    <w:tblStylePr w:type="seCell">
      <w:tblPr/>
      <w:tcPr>
        <w:tcBorders>
          <w:top w:val="single" w:sz="4" w:space="0" w:color="A7DB85" w:themeColor="accent2" w:themeTint="99"/>
        </w:tcBorders>
      </w:tcPr>
    </w:tblStylePr>
    <w:tblStylePr w:type="swCell">
      <w:tblPr/>
      <w:tcPr>
        <w:tcBorders>
          <w:top w:val="single" w:sz="4" w:space="0" w:color="A7DB85" w:themeColor="accent2" w:themeTint="99"/>
        </w:tcBorders>
      </w:tcPr>
    </w:tblStylePr>
  </w:style>
  <w:style w:type="table" w:customStyle="1" w:styleId="GridTable1Light-Accent21">
    <w:name w:val="Grid Table 1 Light - Accent 21"/>
    <w:basedOn w:val="TableNormal"/>
    <w:uiPriority w:val="46"/>
    <w:rsid w:val="00DA0D01"/>
    <w:tblPr>
      <w:tblStyleRowBandSize w:val="1"/>
      <w:tblStyleColBandSize w:val="1"/>
      <w:tblInd w:w="0" w:type="dxa"/>
      <w:tblBorders>
        <w:top w:val="single" w:sz="4" w:space="0" w:color="C4E7AD" w:themeColor="accent2" w:themeTint="66"/>
        <w:left w:val="single" w:sz="4" w:space="0" w:color="C4E7AD" w:themeColor="accent2" w:themeTint="66"/>
        <w:bottom w:val="single" w:sz="4" w:space="0" w:color="C4E7AD" w:themeColor="accent2" w:themeTint="66"/>
        <w:right w:val="single" w:sz="4" w:space="0" w:color="C4E7AD" w:themeColor="accent2" w:themeTint="66"/>
        <w:insideH w:val="single" w:sz="4" w:space="0" w:color="C4E7AD" w:themeColor="accent2" w:themeTint="66"/>
        <w:insideV w:val="single" w:sz="4" w:space="0" w:color="C4E7AD" w:themeColor="accent2" w:themeTint="66"/>
      </w:tblBorders>
      <w:tblCellMar>
        <w:top w:w="0" w:type="dxa"/>
        <w:left w:w="108" w:type="dxa"/>
        <w:bottom w:w="0" w:type="dxa"/>
        <w:right w:w="108" w:type="dxa"/>
      </w:tblCellMar>
    </w:tblPr>
    <w:tblStylePr w:type="firstRow">
      <w:rPr>
        <w:b/>
        <w:bCs/>
      </w:rPr>
      <w:tblPr/>
      <w:tcPr>
        <w:tcBorders>
          <w:bottom w:val="single" w:sz="12" w:space="0" w:color="A7DB85" w:themeColor="accent2" w:themeTint="99"/>
        </w:tcBorders>
      </w:tcPr>
    </w:tblStylePr>
    <w:tblStylePr w:type="lastRow">
      <w:rPr>
        <w:b/>
        <w:bCs/>
      </w:rPr>
      <w:tblPr/>
      <w:tcPr>
        <w:tcBorders>
          <w:top w:val="double" w:sz="2" w:space="0" w:color="A7DB85" w:themeColor="accent2" w:themeTint="99"/>
        </w:tcBorders>
      </w:tcPr>
    </w:tblStylePr>
    <w:tblStylePr w:type="firstCol">
      <w:rPr>
        <w:b/>
        <w:bCs/>
      </w:rPr>
    </w:tblStylePr>
    <w:tblStylePr w:type="lastCol">
      <w:rPr>
        <w:b/>
        <w:bCs/>
      </w:rPr>
    </w:tblStylePr>
  </w:style>
  <w:style w:type="table" w:customStyle="1" w:styleId="GridTable5Dark-Accent21">
    <w:name w:val="Grid Table 5 Dark - Accent 21"/>
    <w:basedOn w:val="TableNormal"/>
    <w:uiPriority w:val="50"/>
    <w:rsid w:val="00DA0D0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F3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C0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C0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C0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C038" w:themeFill="accent2"/>
      </w:tcPr>
    </w:tblStylePr>
    <w:tblStylePr w:type="band1Vert">
      <w:tblPr/>
      <w:tcPr>
        <w:shd w:val="clear" w:color="auto" w:fill="C4E7AD" w:themeFill="accent2" w:themeFillTint="66"/>
      </w:tcPr>
    </w:tblStylePr>
    <w:tblStylePr w:type="band1Horz">
      <w:tblPr/>
      <w:tcPr>
        <w:shd w:val="clear" w:color="auto" w:fill="C4E7AD" w:themeFill="accent2" w:themeFillTint="66"/>
      </w:tcPr>
    </w:tblStylePr>
  </w:style>
  <w:style w:type="paragraph" w:styleId="NoSpacing">
    <w:name w:val="No Spacing"/>
    <w:uiPriority w:val="1"/>
    <w:qFormat/>
    <w:rsid w:val="000B42D1"/>
    <w:rPr>
      <w:rFonts w:ascii="Cambria" w:eastAsia="Cambria" w:hAnsi="Cambria" w:cs="Cambria"/>
      <w:color w:val="000000"/>
      <w:sz w:val="22"/>
      <w:szCs w:val="22"/>
      <w:u w:color="000000"/>
      <w:lang w:val="en-US"/>
    </w:rPr>
  </w:style>
  <w:style w:type="numbering" w:customStyle="1" w:styleId="ImportedStyle1">
    <w:name w:val="Imported Style 1"/>
    <w:rsid w:val="000B42D1"/>
    <w:pPr>
      <w:numPr>
        <w:numId w:val="15"/>
      </w:numPr>
    </w:pPr>
  </w:style>
  <w:style w:type="numbering" w:customStyle="1" w:styleId="ImportedStyle2">
    <w:name w:val="Imported Style 2"/>
    <w:rsid w:val="000B42D1"/>
    <w:pPr>
      <w:numPr>
        <w:numId w:val="16"/>
      </w:numPr>
    </w:pPr>
  </w:style>
  <w:style w:type="paragraph" w:styleId="Header">
    <w:name w:val="header"/>
    <w:basedOn w:val="Normal"/>
    <w:link w:val="HeaderChar"/>
    <w:uiPriority w:val="99"/>
    <w:unhideWhenUsed/>
    <w:rsid w:val="00DF12BF"/>
    <w:pPr>
      <w:tabs>
        <w:tab w:val="center" w:pos="4536"/>
        <w:tab w:val="right" w:pos="9072"/>
      </w:tabs>
    </w:pPr>
  </w:style>
  <w:style w:type="character" w:customStyle="1" w:styleId="HeaderChar">
    <w:name w:val="Header Char"/>
    <w:basedOn w:val="DefaultParagraphFont"/>
    <w:link w:val="Header"/>
    <w:uiPriority w:val="99"/>
    <w:rsid w:val="00DF12BF"/>
    <w:rPr>
      <w:lang w:val="sl-SI" w:eastAsia="en-US"/>
    </w:rPr>
  </w:style>
  <w:style w:type="paragraph" w:styleId="Footer">
    <w:name w:val="footer"/>
    <w:basedOn w:val="Normal"/>
    <w:link w:val="FooterChar"/>
    <w:uiPriority w:val="99"/>
    <w:unhideWhenUsed/>
    <w:rsid w:val="00DF12BF"/>
    <w:pPr>
      <w:tabs>
        <w:tab w:val="center" w:pos="4536"/>
        <w:tab w:val="right" w:pos="9072"/>
      </w:tabs>
    </w:pPr>
  </w:style>
  <w:style w:type="character" w:customStyle="1" w:styleId="FooterChar">
    <w:name w:val="Footer Char"/>
    <w:basedOn w:val="DefaultParagraphFont"/>
    <w:link w:val="Footer"/>
    <w:uiPriority w:val="99"/>
    <w:rsid w:val="00DF12BF"/>
    <w:rPr>
      <w:lang w:val="sl-SI" w:eastAsia="en-US"/>
    </w:rPr>
  </w:style>
  <w:style w:type="character" w:styleId="Strong">
    <w:name w:val="Strong"/>
    <w:qFormat/>
    <w:rsid w:val="005845EB"/>
    <w:rPr>
      <w:b/>
      <w:bCs/>
      <w:color w:val="75A675"/>
      <w:spacing w:val="5"/>
    </w:rPr>
  </w:style>
  <w:style w:type="paragraph" w:customStyle="1" w:styleId="BULLETSTEXT10pt">
    <w:name w:val="BULLETS_TEXT_10pt"/>
    <w:basedOn w:val="ListParagraph"/>
    <w:uiPriority w:val="99"/>
    <w:rsid w:val="007035A2"/>
    <w:pPr>
      <w:numPr>
        <w:numId w:val="20"/>
      </w:numPr>
    </w:pPr>
    <w:rPr>
      <w:rFonts w:ascii="Trebuchet MS" w:eastAsia="MS ??" w:hAnsi="Trebuchet MS"/>
      <w:sz w:val="20"/>
      <w:lang w:eastAsia="sl-SI"/>
    </w:rPr>
  </w:style>
  <w:style w:type="paragraph" w:customStyle="1" w:styleId="odstavek">
    <w:name w:val="odstavek"/>
    <w:basedOn w:val="Normal"/>
    <w:rsid w:val="007035A2"/>
    <w:pPr>
      <w:spacing w:before="100" w:beforeAutospacing="1" w:after="100" w:afterAutospacing="1"/>
    </w:pPr>
    <w:rPr>
      <w:rFonts w:eastAsia="Times New Roman"/>
      <w:lang w:eastAsia="sl-SI"/>
    </w:rPr>
  </w:style>
  <w:style w:type="paragraph" w:customStyle="1" w:styleId="tevilnatoka">
    <w:name w:val="tevilnatoka"/>
    <w:basedOn w:val="Normal"/>
    <w:rsid w:val="007035A2"/>
    <w:pPr>
      <w:spacing w:before="100" w:beforeAutospacing="1" w:after="100" w:afterAutospacing="1"/>
    </w:pPr>
    <w:rPr>
      <w:rFonts w:eastAsia="Times New Roman"/>
      <w:lang w:eastAsia="sl-SI"/>
    </w:rPr>
  </w:style>
  <w:style w:type="character" w:styleId="FollowedHyperlink">
    <w:name w:val="FollowedHyperlink"/>
    <w:basedOn w:val="DefaultParagraphFont"/>
    <w:uiPriority w:val="99"/>
    <w:semiHidden/>
    <w:unhideWhenUsed/>
    <w:rsid w:val="007F26C5"/>
    <w:rPr>
      <w:color w:val="FF00FF" w:themeColor="followedHyperlink"/>
      <w:u w:val="single"/>
    </w:rPr>
  </w:style>
  <w:style w:type="character" w:customStyle="1" w:styleId="ListParagraphChar">
    <w:name w:val="List Paragraph Char"/>
    <w:basedOn w:val="DefaultParagraphFont"/>
    <w:link w:val="ListParagraph"/>
    <w:uiPriority w:val="34"/>
    <w:locked/>
    <w:rsid w:val="00051476"/>
    <w:rPr>
      <w:bdr w:val="none" w:sz="0" w:space="0" w:color="auto"/>
    </w:rPr>
  </w:style>
  <w:style w:type="paragraph" w:customStyle="1" w:styleId="alineazaodstavkom">
    <w:name w:val="alineazaodstavkom"/>
    <w:basedOn w:val="Normal"/>
    <w:rsid w:val="0055607E"/>
    <w:pPr>
      <w:spacing w:before="100" w:beforeAutospacing="1" w:after="100" w:afterAutospacing="1"/>
    </w:pPr>
    <w:rPr>
      <w:rFonts w:eastAsiaTheme="minorHAnsi"/>
    </w:rPr>
  </w:style>
  <w:style w:type="character" w:styleId="PageNumber">
    <w:name w:val="page number"/>
    <w:basedOn w:val="DefaultParagraphFont"/>
    <w:uiPriority w:val="99"/>
    <w:semiHidden/>
    <w:unhideWhenUsed/>
    <w:rsid w:val="0055607E"/>
  </w:style>
  <w:style w:type="character" w:styleId="PlaceholderText">
    <w:name w:val="Placeholder Text"/>
    <w:basedOn w:val="DefaultParagraphFont"/>
    <w:uiPriority w:val="99"/>
    <w:semiHidden/>
    <w:rsid w:val="0055607E"/>
    <w:rPr>
      <w:color w:val="808080"/>
    </w:rPr>
  </w:style>
  <w:style w:type="character" w:customStyle="1" w:styleId="s2">
    <w:name w:val="s2"/>
    <w:basedOn w:val="DefaultParagraphFont"/>
    <w:rsid w:val="0055607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9773">
      <w:bodyDiv w:val="1"/>
      <w:marLeft w:val="0"/>
      <w:marRight w:val="0"/>
      <w:marTop w:val="0"/>
      <w:marBottom w:val="0"/>
      <w:divBdr>
        <w:top w:val="none" w:sz="0" w:space="0" w:color="auto"/>
        <w:left w:val="none" w:sz="0" w:space="0" w:color="auto"/>
        <w:bottom w:val="none" w:sz="0" w:space="0" w:color="auto"/>
        <w:right w:val="none" w:sz="0" w:space="0" w:color="auto"/>
      </w:divBdr>
    </w:div>
    <w:div w:id="273246023">
      <w:bodyDiv w:val="1"/>
      <w:marLeft w:val="0"/>
      <w:marRight w:val="0"/>
      <w:marTop w:val="0"/>
      <w:marBottom w:val="0"/>
      <w:divBdr>
        <w:top w:val="none" w:sz="0" w:space="0" w:color="auto"/>
        <w:left w:val="none" w:sz="0" w:space="0" w:color="auto"/>
        <w:bottom w:val="none" w:sz="0" w:space="0" w:color="auto"/>
        <w:right w:val="none" w:sz="0" w:space="0" w:color="auto"/>
      </w:divBdr>
    </w:div>
    <w:div w:id="317149510">
      <w:bodyDiv w:val="1"/>
      <w:marLeft w:val="0"/>
      <w:marRight w:val="0"/>
      <w:marTop w:val="0"/>
      <w:marBottom w:val="0"/>
      <w:divBdr>
        <w:top w:val="none" w:sz="0" w:space="0" w:color="auto"/>
        <w:left w:val="none" w:sz="0" w:space="0" w:color="auto"/>
        <w:bottom w:val="none" w:sz="0" w:space="0" w:color="auto"/>
        <w:right w:val="none" w:sz="0" w:space="0" w:color="auto"/>
      </w:divBdr>
    </w:div>
    <w:div w:id="455569408">
      <w:bodyDiv w:val="1"/>
      <w:marLeft w:val="0"/>
      <w:marRight w:val="0"/>
      <w:marTop w:val="0"/>
      <w:marBottom w:val="0"/>
      <w:divBdr>
        <w:top w:val="none" w:sz="0" w:space="0" w:color="auto"/>
        <w:left w:val="none" w:sz="0" w:space="0" w:color="auto"/>
        <w:bottom w:val="none" w:sz="0" w:space="0" w:color="auto"/>
        <w:right w:val="none" w:sz="0" w:space="0" w:color="auto"/>
      </w:divBdr>
    </w:div>
    <w:div w:id="522863462">
      <w:bodyDiv w:val="1"/>
      <w:marLeft w:val="0"/>
      <w:marRight w:val="0"/>
      <w:marTop w:val="0"/>
      <w:marBottom w:val="0"/>
      <w:divBdr>
        <w:top w:val="none" w:sz="0" w:space="0" w:color="auto"/>
        <w:left w:val="none" w:sz="0" w:space="0" w:color="auto"/>
        <w:bottom w:val="none" w:sz="0" w:space="0" w:color="auto"/>
        <w:right w:val="none" w:sz="0" w:space="0" w:color="auto"/>
      </w:divBdr>
    </w:div>
    <w:div w:id="560867429">
      <w:bodyDiv w:val="1"/>
      <w:marLeft w:val="0"/>
      <w:marRight w:val="0"/>
      <w:marTop w:val="0"/>
      <w:marBottom w:val="0"/>
      <w:divBdr>
        <w:top w:val="none" w:sz="0" w:space="0" w:color="auto"/>
        <w:left w:val="none" w:sz="0" w:space="0" w:color="auto"/>
        <w:bottom w:val="none" w:sz="0" w:space="0" w:color="auto"/>
        <w:right w:val="none" w:sz="0" w:space="0" w:color="auto"/>
      </w:divBdr>
    </w:div>
    <w:div w:id="624040544">
      <w:bodyDiv w:val="1"/>
      <w:marLeft w:val="0"/>
      <w:marRight w:val="0"/>
      <w:marTop w:val="0"/>
      <w:marBottom w:val="0"/>
      <w:divBdr>
        <w:top w:val="none" w:sz="0" w:space="0" w:color="auto"/>
        <w:left w:val="none" w:sz="0" w:space="0" w:color="auto"/>
        <w:bottom w:val="none" w:sz="0" w:space="0" w:color="auto"/>
        <w:right w:val="none" w:sz="0" w:space="0" w:color="auto"/>
      </w:divBdr>
    </w:div>
    <w:div w:id="680670861">
      <w:bodyDiv w:val="1"/>
      <w:marLeft w:val="0"/>
      <w:marRight w:val="0"/>
      <w:marTop w:val="0"/>
      <w:marBottom w:val="0"/>
      <w:divBdr>
        <w:top w:val="none" w:sz="0" w:space="0" w:color="auto"/>
        <w:left w:val="none" w:sz="0" w:space="0" w:color="auto"/>
        <w:bottom w:val="none" w:sz="0" w:space="0" w:color="auto"/>
        <w:right w:val="none" w:sz="0" w:space="0" w:color="auto"/>
      </w:divBdr>
    </w:div>
    <w:div w:id="690422012">
      <w:bodyDiv w:val="1"/>
      <w:marLeft w:val="0"/>
      <w:marRight w:val="0"/>
      <w:marTop w:val="0"/>
      <w:marBottom w:val="0"/>
      <w:divBdr>
        <w:top w:val="none" w:sz="0" w:space="0" w:color="auto"/>
        <w:left w:val="none" w:sz="0" w:space="0" w:color="auto"/>
        <w:bottom w:val="none" w:sz="0" w:space="0" w:color="auto"/>
        <w:right w:val="none" w:sz="0" w:space="0" w:color="auto"/>
      </w:divBdr>
    </w:div>
    <w:div w:id="730924826">
      <w:bodyDiv w:val="1"/>
      <w:marLeft w:val="0"/>
      <w:marRight w:val="0"/>
      <w:marTop w:val="0"/>
      <w:marBottom w:val="0"/>
      <w:divBdr>
        <w:top w:val="none" w:sz="0" w:space="0" w:color="auto"/>
        <w:left w:val="none" w:sz="0" w:space="0" w:color="auto"/>
        <w:bottom w:val="none" w:sz="0" w:space="0" w:color="auto"/>
        <w:right w:val="none" w:sz="0" w:space="0" w:color="auto"/>
      </w:divBdr>
    </w:div>
    <w:div w:id="804665549">
      <w:bodyDiv w:val="1"/>
      <w:marLeft w:val="0"/>
      <w:marRight w:val="0"/>
      <w:marTop w:val="0"/>
      <w:marBottom w:val="0"/>
      <w:divBdr>
        <w:top w:val="none" w:sz="0" w:space="0" w:color="auto"/>
        <w:left w:val="none" w:sz="0" w:space="0" w:color="auto"/>
        <w:bottom w:val="none" w:sz="0" w:space="0" w:color="auto"/>
        <w:right w:val="none" w:sz="0" w:space="0" w:color="auto"/>
      </w:divBdr>
    </w:div>
    <w:div w:id="805200530">
      <w:bodyDiv w:val="1"/>
      <w:marLeft w:val="0"/>
      <w:marRight w:val="0"/>
      <w:marTop w:val="0"/>
      <w:marBottom w:val="0"/>
      <w:divBdr>
        <w:top w:val="none" w:sz="0" w:space="0" w:color="auto"/>
        <w:left w:val="none" w:sz="0" w:space="0" w:color="auto"/>
        <w:bottom w:val="none" w:sz="0" w:space="0" w:color="auto"/>
        <w:right w:val="none" w:sz="0" w:space="0" w:color="auto"/>
      </w:divBdr>
    </w:div>
    <w:div w:id="832909562">
      <w:bodyDiv w:val="1"/>
      <w:marLeft w:val="0"/>
      <w:marRight w:val="0"/>
      <w:marTop w:val="0"/>
      <w:marBottom w:val="0"/>
      <w:divBdr>
        <w:top w:val="none" w:sz="0" w:space="0" w:color="auto"/>
        <w:left w:val="none" w:sz="0" w:space="0" w:color="auto"/>
        <w:bottom w:val="none" w:sz="0" w:space="0" w:color="auto"/>
        <w:right w:val="none" w:sz="0" w:space="0" w:color="auto"/>
      </w:divBdr>
    </w:div>
    <w:div w:id="844513306">
      <w:bodyDiv w:val="1"/>
      <w:marLeft w:val="0"/>
      <w:marRight w:val="0"/>
      <w:marTop w:val="0"/>
      <w:marBottom w:val="0"/>
      <w:divBdr>
        <w:top w:val="none" w:sz="0" w:space="0" w:color="auto"/>
        <w:left w:val="none" w:sz="0" w:space="0" w:color="auto"/>
        <w:bottom w:val="none" w:sz="0" w:space="0" w:color="auto"/>
        <w:right w:val="none" w:sz="0" w:space="0" w:color="auto"/>
      </w:divBdr>
    </w:div>
    <w:div w:id="862129098">
      <w:bodyDiv w:val="1"/>
      <w:marLeft w:val="0"/>
      <w:marRight w:val="0"/>
      <w:marTop w:val="0"/>
      <w:marBottom w:val="0"/>
      <w:divBdr>
        <w:top w:val="none" w:sz="0" w:space="0" w:color="auto"/>
        <w:left w:val="none" w:sz="0" w:space="0" w:color="auto"/>
        <w:bottom w:val="none" w:sz="0" w:space="0" w:color="auto"/>
        <w:right w:val="none" w:sz="0" w:space="0" w:color="auto"/>
      </w:divBdr>
    </w:div>
    <w:div w:id="876355584">
      <w:bodyDiv w:val="1"/>
      <w:marLeft w:val="0"/>
      <w:marRight w:val="0"/>
      <w:marTop w:val="0"/>
      <w:marBottom w:val="0"/>
      <w:divBdr>
        <w:top w:val="none" w:sz="0" w:space="0" w:color="auto"/>
        <w:left w:val="none" w:sz="0" w:space="0" w:color="auto"/>
        <w:bottom w:val="none" w:sz="0" w:space="0" w:color="auto"/>
        <w:right w:val="none" w:sz="0" w:space="0" w:color="auto"/>
      </w:divBdr>
    </w:div>
    <w:div w:id="912617484">
      <w:bodyDiv w:val="1"/>
      <w:marLeft w:val="0"/>
      <w:marRight w:val="0"/>
      <w:marTop w:val="0"/>
      <w:marBottom w:val="0"/>
      <w:divBdr>
        <w:top w:val="none" w:sz="0" w:space="0" w:color="auto"/>
        <w:left w:val="none" w:sz="0" w:space="0" w:color="auto"/>
        <w:bottom w:val="none" w:sz="0" w:space="0" w:color="auto"/>
        <w:right w:val="none" w:sz="0" w:space="0" w:color="auto"/>
      </w:divBdr>
    </w:div>
    <w:div w:id="961232679">
      <w:bodyDiv w:val="1"/>
      <w:marLeft w:val="0"/>
      <w:marRight w:val="0"/>
      <w:marTop w:val="0"/>
      <w:marBottom w:val="0"/>
      <w:divBdr>
        <w:top w:val="none" w:sz="0" w:space="0" w:color="auto"/>
        <w:left w:val="none" w:sz="0" w:space="0" w:color="auto"/>
        <w:bottom w:val="none" w:sz="0" w:space="0" w:color="auto"/>
        <w:right w:val="none" w:sz="0" w:space="0" w:color="auto"/>
      </w:divBdr>
    </w:div>
    <w:div w:id="970285278">
      <w:bodyDiv w:val="1"/>
      <w:marLeft w:val="0"/>
      <w:marRight w:val="0"/>
      <w:marTop w:val="0"/>
      <w:marBottom w:val="0"/>
      <w:divBdr>
        <w:top w:val="none" w:sz="0" w:space="0" w:color="auto"/>
        <w:left w:val="none" w:sz="0" w:space="0" w:color="auto"/>
        <w:bottom w:val="none" w:sz="0" w:space="0" w:color="auto"/>
        <w:right w:val="none" w:sz="0" w:space="0" w:color="auto"/>
      </w:divBdr>
    </w:div>
    <w:div w:id="970790951">
      <w:bodyDiv w:val="1"/>
      <w:marLeft w:val="0"/>
      <w:marRight w:val="0"/>
      <w:marTop w:val="0"/>
      <w:marBottom w:val="0"/>
      <w:divBdr>
        <w:top w:val="none" w:sz="0" w:space="0" w:color="auto"/>
        <w:left w:val="none" w:sz="0" w:space="0" w:color="auto"/>
        <w:bottom w:val="none" w:sz="0" w:space="0" w:color="auto"/>
        <w:right w:val="none" w:sz="0" w:space="0" w:color="auto"/>
      </w:divBdr>
    </w:div>
    <w:div w:id="1040863991">
      <w:bodyDiv w:val="1"/>
      <w:marLeft w:val="0"/>
      <w:marRight w:val="0"/>
      <w:marTop w:val="0"/>
      <w:marBottom w:val="0"/>
      <w:divBdr>
        <w:top w:val="none" w:sz="0" w:space="0" w:color="auto"/>
        <w:left w:val="none" w:sz="0" w:space="0" w:color="auto"/>
        <w:bottom w:val="none" w:sz="0" w:space="0" w:color="auto"/>
        <w:right w:val="none" w:sz="0" w:space="0" w:color="auto"/>
      </w:divBdr>
    </w:div>
    <w:div w:id="1059204795">
      <w:bodyDiv w:val="1"/>
      <w:marLeft w:val="0"/>
      <w:marRight w:val="0"/>
      <w:marTop w:val="0"/>
      <w:marBottom w:val="0"/>
      <w:divBdr>
        <w:top w:val="none" w:sz="0" w:space="0" w:color="auto"/>
        <w:left w:val="none" w:sz="0" w:space="0" w:color="auto"/>
        <w:bottom w:val="none" w:sz="0" w:space="0" w:color="auto"/>
        <w:right w:val="none" w:sz="0" w:space="0" w:color="auto"/>
      </w:divBdr>
    </w:div>
    <w:div w:id="1107850047">
      <w:bodyDiv w:val="1"/>
      <w:marLeft w:val="0"/>
      <w:marRight w:val="0"/>
      <w:marTop w:val="0"/>
      <w:marBottom w:val="0"/>
      <w:divBdr>
        <w:top w:val="none" w:sz="0" w:space="0" w:color="auto"/>
        <w:left w:val="none" w:sz="0" w:space="0" w:color="auto"/>
        <w:bottom w:val="none" w:sz="0" w:space="0" w:color="auto"/>
        <w:right w:val="none" w:sz="0" w:space="0" w:color="auto"/>
      </w:divBdr>
    </w:div>
    <w:div w:id="1128478252">
      <w:bodyDiv w:val="1"/>
      <w:marLeft w:val="0"/>
      <w:marRight w:val="0"/>
      <w:marTop w:val="0"/>
      <w:marBottom w:val="0"/>
      <w:divBdr>
        <w:top w:val="none" w:sz="0" w:space="0" w:color="auto"/>
        <w:left w:val="none" w:sz="0" w:space="0" w:color="auto"/>
        <w:bottom w:val="none" w:sz="0" w:space="0" w:color="auto"/>
        <w:right w:val="none" w:sz="0" w:space="0" w:color="auto"/>
      </w:divBdr>
    </w:div>
    <w:div w:id="1145509982">
      <w:bodyDiv w:val="1"/>
      <w:marLeft w:val="0"/>
      <w:marRight w:val="0"/>
      <w:marTop w:val="0"/>
      <w:marBottom w:val="0"/>
      <w:divBdr>
        <w:top w:val="none" w:sz="0" w:space="0" w:color="auto"/>
        <w:left w:val="none" w:sz="0" w:space="0" w:color="auto"/>
        <w:bottom w:val="none" w:sz="0" w:space="0" w:color="auto"/>
        <w:right w:val="none" w:sz="0" w:space="0" w:color="auto"/>
      </w:divBdr>
    </w:div>
    <w:div w:id="1162963401">
      <w:bodyDiv w:val="1"/>
      <w:marLeft w:val="0"/>
      <w:marRight w:val="0"/>
      <w:marTop w:val="0"/>
      <w:marBottom w:val="0"/>
      <w:divBdr>
        <w:top w:val="none" w:sz="0" w:space="0" w:color="auto"/>
        <w:left w:val="none" w:sz="0" w:space="0" w:color="auto"/>
        <w:bottom w:val="none" w:sz="0" w:space="0" w:color="auto"/>
        <w:right w:val="none" w:sz="0" w:space="0" w:color="auto"/>
      </w:divBdr>
    </w:div>
    <w:div w:id="1223099115">
      <w:bodyDiv w:val="1"/>
      <w:marLeft w:val="0"/>
      <w:marRight w:val="0"/>
      <w:marTop w:val="0"/>
      <w:marBottom w:val="0"/>
      <w:divBdr>
        <w:top w:val="none" w:sz="0" w:space="0" w:color="auto"/>
        <w:left w:val="none" w:sz="0" w:space="0" w:color="auto"/>
        <w:bottom w:val="none" w:sz="0" w:space="0" w:color="auto"/>
        <w:right w:val="none" w:sz="0" w:space="0" w:color="auto"/>
      </w:divBdr>
    </w:div>
    <w:div w:id="1235046449">
      <w:bodyDiv w:val="1"/>
      <w:marLeft w:val="0"/>
      <w:marRight w:val="0"/>
      <w:marTop w:val="0"/>
      <w:marBottom w:val="0"/>
      <w:divBdr>
        <w:top w:val="none" w:sz="0" w:space="0" w:color="auto"/>
        <w:left w:val="none" w:sz="0" w:space="0" w:color="auto"/>
        <w:bottom w:val="none" w:sz="0" w:space="0" w:color="auto"/>
        <w:right w:val="none" w:sz="0" w:space="0" w:color="auto"/>
      </w:divBdr>
    </w:div>
    <w:div w:id="1237203164">
      <w:bodyDiv w:val="1"/>
      <w:marLeft w:val="0"/>
      <w:marRight w:val="0"/>
      <w:marTop w:val="0"/>
      <w:marBottom w:val="0"/>
      <w:divBdr>
        <w:top w:val="none" w:sz="0" w:space="0" w:color="auto"/>
        <w:left w:val="none" w:sz="0" w:space="0" w:color="auto"/>
        <w:bottom w:val="none" w:sz="0" w:space="0" w:color="auto"/>
        <w:right w:val="none" w:sz="0" w:space="0" w:color="auto"/>
      </w:divBdr>
    </w:div>
    <w:div w:id="1238782713">
      <w:bodyDiv w:val="1"/>
      <w:marLeft w:val="0"/>
      <w:marRight w:val="0"/>
      <w:marTop w:val="0"/>
      <w:marBottom w:val="0"/>
      <w:divBdr>
        <w:top w:val="none" w:sz="0" w:space="0" w:color="auto"/>
        <w:left w:val="none" w:sz="0" w:space="0" w:color="auto"/>
        <w:bottom w:val="none" w:sz="0" w:space="0" w:color="auto"/>
        <w:right w:val="none" w:sz="0" w:space="0" w:color="auto"/>
      </w:divBdr>
    </w:div>
    <w:div w:id="1279678204">
      <w:bodyDiv w:val="1"/>
      <w:marLeft w:val="0"/>
      <w:marRight w:val="0"/>
      <w:marTop w:val="0"/>
      <w:marBottom w:val="0"/>
      <w:divBdr>
        <w:top w:val="none" w:sz="0" w:space="0" w:color="auto"/>
        <w:left w:val="none" w:sz="0" w:space="0" w:color="auto"/>
        <w:bottom w:val="none" w:sz="0" w:space="0" w:color="auto"/>
        <w:right w:val="none" w:sz="0" w:space="0" w:color="auto"/>
      </w:divBdr>
    </w:div>
    <w:div w:id="1306667934">
      <w:bodyDiv w:val="1"/>
      <w:marLeft w:val="0"/>
      <w:marRight w:val="0"/>
      <w:marTop w:val="0"/>
      <w:marBottom w:val="0"/>
      <w:divBdr>
        <w:top w:val="none" w:sz="0" w:space="0" w:color="auto"/>
        <w:left w:val="none" w:sz="0" w:space="0" w:color="auto"/>
        <w:bottom w:val="none" w:sz="0" w:space="0" w:color="auto"/>
        <w:right w:val="none" w:sz="0" w:space="0" w:color="auto"/>
      </w:divBdr>
    </w:div>
    <w:div w:id="1421952741">
      <w:bodyDiv w:val="1"/>
      <w:marLeft w:val="0"/>
      <w:marRight w:val="0"/>
      <w:marTop w:val="0"/>
      <w:marBottom w:val="0"/>
      <w:divBdr>
        <w:top w:val="none" w:sz="0" w:space="0" w:color="auto"/>
        <w:left w:val="none" w:sz="0" w:space="0" w:color="auto"/>
        <w:bottom w:val="none" w:sz="0" w:space="0" w:color="auto"/>
        <w:right w:val="none" w:sz="0" w:space="0" w:color="auto"/>
      </w:divBdr>
    </w:div>
    <w:div w:id="1489977063">
      <w:bodyDiv w:val="1"/>
      <w:marLeft w:val="0"/>
      <w:marRight w:val="0"/>
      <w:marTop w:val="0"/>
      <w:marBottom w:val="0"/>
      <w:divBdr>
        <w:top w:val="none" w:sz="0" w:space="0" w:color="auto"/>
        <w:left w:val="none" w:sz="0" w:space="0" w:color="auto"/>
        <w:bottom w:val="none" w:sz="0" w:space="0" w:color="auto"/>
        <w:right w:val="none" w:sz="0" w:space="0" w:color="auto"/>
      </w:divBdr>
    </w:div>
    <w:div w:id="1493835243">
      <w:bodyDiv w:val="1"/>
      <w:marLeft w:val="0"/>
      <w:marRight w:val="0"/>
      <w:marTop w:val="0"/>
      <w:marBottom w:val="0"/>
      <w:divBdr>
        <w:top w:val="none" w:sz="0" w:space="0" w:color="auto"/>
        <w:left w:val="none" w:sz="0" w:space="0" w:color="auto"/>
        <w:bottom w:val="none" w:sz="0" w:space="0" w:color="auto"/>
        <w:right w:val="none" w:sz="0" w:space="0" w:color="auto"/>
      </w:divBdr>
    </w:div>
    <w:div w:id="1547794076">
      <w:bodyDiv w:val="1"/>
      <w:marLeft w:val="0"/>
      <w:marRight w:val="0"/>
      <w:marTop w:val="0"/>
      <w:marBottom w:val="0"/>
      <w:divBdr>
        <w:top w:val="none" w:sz="0" w:space="0" w:color="auto"/>
        <w:left w:val="none" w:sz="0" w:space="0" w:color="auto"/>
        <w:bottom w:val="none" w:sz="0" w:space="0" w:color="auto"/>
        <w:right w:val="none" w:sz="0" w:space="0" w:color="auto"/>
      </w:divBdr>
    </w:div>
    <w:div w:id="1779251450">
      <w:bodyDiv w:val="1"/>
      <w:marLeft w:val="0"/>
      <w:marRight w:val="0"/>
      <w:marTop w:val="0"/>
      <w:marBottom w:val="0"/>
      <w:divBdr>
        <w:top w:val="none" w:sz="0" w:space="0" w:color="auto"/>
        <w:left w:val="none" w:sz="0" w:space="0" w:color="auto"/>
        <w:bottom w:val="none" w:sz="0" w:space="0" w:color="auto"/>
        <w:right w:val="none" w:sz="0" w:space="0" w:color="auto"/>
      </w:divBdr>
    </w:div>
    <w:div w:id="1787505314">
      <w:bodyDiv w:val="1"/>
      <w:marLeft w:val="0"/>
      <w:marRight w:val="0"/>
      <w:marTop w:val="0"/>
      <w:marBottom w:val="0"/>
      <w:divBdr>
        <w:top w:val="none" w:sz="0" w:space="0" w:color="auto"/>
        <w:left w:val="none" w:sz="0" w:space="0" w:color="auto"/>
        <w:bottom w:val="none" w:sz="0" w:space="0" w:color="auto"/>
        <w:right w:val="none" w:sz="0" w:space="0" w:color="auto"/>
      </w:divBdr>
    </w:div>
    <w:div w:id="1790851941">
      <w:bodyDiv w:val="1"/>
      <w:marLeft w:val="0"/>
      <w:marRight w:val="0"/>
      <w:marTop w:val="0"/>
      <w:marBottom w:val="0"/>
      <w:divBdr>
        <w:top w:val="none" w:sz="0" w:space="0" w:color="auto"/>
        <w:left w:val="none" w:sz="0" w:space="0" w:color="auto"/>
        <w:bottom w:val="none" w:sz="0" w:space="0" w:color="auto"/>
        <w:right w:val="none" w:sz="0" w:space="0" w:color="auto"/>
      </w:divBdr>
    </w:div>
    <w:div w:id="1824468044">
      <w:bodyDiv w:val="1"/>
      <w:marLeft w:val="0"/>
      <w:marRight w:val="0"/>
      <w:marTop w:val="0"/>
      <w:marBottom w:val="0"/>
      <w:divBdr>
        <w:top w:val="none" w:sz="0" w:space="0" w:color="auto"/>
        <w:left w:val="none" w:sz="0" w:space="0" w:color="auto"/>
        <w:bottom w:val="none" w:sz="0" w:space="0" w:color="auto"/>
        <w:right w:val="none" w:sz="0" w:space="0" w:color="auto"/>
      </w:divBdr>
    </w:div>
    <w:div w:id="1828276281">
      <w:bodyDiv w:val="1"/>
      <w:marLeft w:val="0"/>
      <w:marRight w:val="0"/>
      <w:marTop w:val="0"/>
      <w:marBottom w:val="0"/>
      <w:divBdr>
        <w:top w:val="none" w:sz="0" w:space="0" w:color="auto"/>
        <w:left w:val="none" w:sz="0" w:space="0" w:color="auto"/>
        <w:bottom w:val="none" w:sz="0" w:space="0" w:color="auto"/>
        <w:right w:val="none" w:sz="0" w:space="0" w:color="auto"/>
      </w:divBdr>
    </w:div>
    <w:div w:id="1842508574">
      <w:bodyDiv w:val="1"/>
      <w:marLeft w:val="0"/>
      <w:marRight w:val="0"/>
      <w:marTop w:val="0"/>
      <w:marBottom w:val="0"/>
      <w:divBdr>
        <w:top w:val="none" w:sz="0" w:space="0" w:color="auto"/>
        <w:left w:val="none" w:sz="0" w:space="0" w:color="auto"/>
        <w:bottom w:val="none" w:sz="0" w:space="0" w:color="auto"/>
        <w:right w:val="none" w:sz="0" w:space="0" w:color="auto"/>
      </w:divBdr>
    </w:div>
    <w:div w:id="1859736096">
      <w:bodyDiv w:val="1"/>
      <w:marLeft w:val="0"/>
      <w:marRight w:val="0"/>
      <w:marTop w:val="0"/>
      <w:marBottom w:val="0"/>
      <w:divBdr>
        <w:top w:val="none" w:sz="0" w:space="0" w:color="auto"/>
        <w:left w:val="none" w:sz="0" w:space="0" w:color="auto"/>
        <w:bottom w:val="none" w:sz="0" w:space="0" w:color="auto"/>
        <w:right w:val="none" w:sz="0" w:space="0" w:color="auto"/>
      </w:divBdr>
    </w:div>
    <w:div w:id="1869685904">
      <w:bodyDiv w:val="1"/>
      <w:marLeft w:val="0"/>
      <w:marRight w:val="0"/>
      <w:marTop w:val="0"/>
      <w:marBottom w:val="0"/>
      <w:divBdr>
        <w:top w:val="none" w:sz="0" w:space="0" w:color="auto"/>
        <w:left w:val="none" w:sz="0" w:space="0" w:color="auto"/>
        <w:bottom w:val="none" w:sz="0" w:space="0" w:color="auto"/>
        <w:right w:val="none" w:sz="0" w:space="0" w:color="auto"/>
      </w:divBdr>
    </w:div>
    <w:div w:id="1886864937">
      <w:bodyDiv w:val="1"/>
      <w:marLeft w:val="0"/>
      <w:marRight w:val="0"/>
      <w:marTop w:val="0"/>
      <w:marBottom w:val="0"/>
      <w:divBdr>
        <w:top w:val="none" w:sz="0" w:space="0" w:color="auto"/>
        <w:left w:val="none" w:sz="0" w:space="0" w:color="auto"/>
        <w:bottom w:val="none" w:sz="0" w:space="0" w:color="auto"/>
        <w:right w:val="none" w:sz="0" w:space="0" w:color="auto"/>
      </w:divBdr>
    </w:div>
    <w:div w:id="1919515087">
      <w:bodyDiv w:val="1"/>
      <w:marLeft w:val="0"/>
      <w:marRight w:val="0"/>
      <w:marTop w:val="0"/>
      <w:marBottom w:val="0"/>
      <w:divBdr>
        <w:top w:val="none" w:sz="0" w:space="0" w:color="auto"/>
        <w:left w:val="none" w:sz="0" w:space="0" w:color="auto"/>
        <w:bottom w:val="none" w:sz="0" w:space="0" w:color="auto"/>
        <w:right w:val="none" w:sz="0" w:space="0" w:color="auto"/>
      </w:divBdr>
    </w:div>
    <w:div w:id="1991715149">
      <w:bodyDiv w:val="1"/>
      <w:marLeft w:val="0"/>
      <w:marRight w:val="0"/>
      <w:marTop w:val="0"/>
      <w:marBottom w:val="0"/>
      <w:divBdr>
        <w:top w:val="none" w:sz="0" w:space="0" w:color="auto"/>
        <w:left w:val="none" w:sz="0" w:space="0" w:color="auto"/>
        <w:bottom w:val="none" w:sz="0" w:space="0" w:color="auto"/>
        <w:right w:val="none" w:sz="0" w:space="0" w:color="auto"/>
      </w:divBdr>
    </w:div>
    <w:div w:id="2026322081">
      <w:bodyDiv w:val="1"/>
      <w:marLeft w:val="0"/>
      <w:marRight w:val="0"/>
      <w:marTop w:val="0"/>
      <w:marBottom w:val="0"/>
      <w:divBdr>
        <w:top w:val="none" w:sz="0" w:space="0" w:color="auto"/>
        <w:left w:val="none" w:sz="0" w:space="0" w:color="auto"/>
        <w:bottom w:val="none" w:sz="0" w:space="0" w:color="auto"/>
        <w:right w:val="none" w:sz="0" w:space="0" w:color="auto"/>
      </w:divBdr>
    </w:div>
    <w:div w:id="2032146256">
      <w:bodyDiv w:val="1"/>
      <w:marLeft w:val="0"/>
      <w:marRight w:val="0"/>
      <w:marTop w:val="0"/>
      <w:marBottom w:val="0"/>
      <w:divBdr>
        <w:top w:val="none" w:sz="0" w:space="0" w:color="auto"/>
        <w:left w:val="none" w:sz="0" w:space="0" w:color="auto"/>
        <w:bottom w:val="none" w:sz="0" w:space="0" w:color="auto"/>
        <w:right w:val="none" w:sz="0" w:space="0" w:color="auto"/>
      </w:divBdr>
    </w:div>
    <w:div w:id="2032611586">
      <w:bodyDiv w:val="1"/>
      <w:marLeft w:val="0"/>
      <w:marRight w:val="0"/>
      <w:marTop w:val="0"/>
      <w:marBottom w:val="0"/>
      <w:divBdr>
        <w:top w:val="none" w:sz="0" w:space="0" w:color="auto"/>
        <w:left w:val="none" w:sz="0" w:space="0" w:color="auto"/>
        <w:bottom w:val="none" w:sz="0" w:space="0" w:color="auto"/>
        <w:right w:val="none" w:sz="0" w:space="0" w:color="auto"/>
      </w:divBdr>
    </w:div>
    <w:div w:id="21356348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damjan.napast@kidricevo.si" TargetMode="External"/><Relationship Id="rId20" Type="http://schemas.openxmlformats.org/officeDocument/2006/relationships/hyperlink" Target="http://www.enarocanje.si/_ESPD/" TargetMode="External"/><Relationship Id="rId21" Type="http://schemas.openxmlformats.org/officeDocument/2006/relationships/hyperlink" Target="http://www.enarocanje.si/_ESPD/" TargetMode="External"/><Relationship Id="rId22" Type="http://schemas.openxmlformats.org/officeDocument/2006/relationships/hyperlink" Target="http://www.enarocanje.si/_ESPD/" TargetMode="External"/><Relationship Id="rId23" Type="http://schemas.openxmlformats.org/officeDocument/2006/relationships/hyperlink" Target="mailto:damjan.napast@kidricevo.si" TargetMode="Externa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yperlink" Target="http://www.enarocanje.si/_ESPD/" TargetMode="External"/><Relationship Id="rId15" Type="http://schemas.openxmlformats.org/officeDocument/2006/relationships/hyperlink" Target="http://www.enarocanje.si/_ESPD/" TargetMode="External"/><Relationship Id="rId16" Type="http://schemas.openxmlformats.org/officeDocument/2006/relationships/hyperlink" Target="http://www.enarocanje.si/_ESPD/" TargetMode="External"/><Relationship Id="rId17" Type="http://schemas.openxmlformats.org/officeDocument/2006/relationships/hyperlink" Target="http://www.enarocanje.si/_ESPD/" TargetMode="External"/><Relationship Id="rId18" Type="http://schemas.openxmlformats.org/officeDocument/2006/relationships/hyperlink" Target="http://www.enarocanje.si/_ESPD/" TargetMode="External"/><Relationship Id="rId19" Type="http://schemas.openxmlformats.org/officeDocument/2006/relationships/hyperlink" Target="http://www.enarocanje.si/_ESPD/"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venir Next"/>
        <a:ea typeface="Avenir Next"/>
        <a:cs typeface="Avenir Next"/>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2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F527ED-7C43-DF44-8BB4-21CD00FBE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16078</Words>
  <Characters>91646</Characters>
  <Application>Microsoft Macintosh Word</Application>
  <DocSecurity>0</DocSecurity>
  <Lines>763</Lines>
  <Paragraphs>215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Žajdela</dc:creator>
  <cp:keywords/>
  <dc:description/>
  <cp:lastModifiedBy>Tamara Žajdela</cp:lastModifiedBy>
  <cp:revision>3</cp:revision>
  <cp:lastPrinted>2017-10-27T06:20:00Z</cp:lastPrinted>
  <dcterms:created xsi:type="dcterms:W3CDTF">2017-12-07T07:01:00Z</dcterms:created>
  <dcterms:modified xsi:type="dcterms:W3CDTF">2017-12-07T11:04:00Z</dcterms:modified>
</cp:coreProperties>
</file>