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  <w:bookmarkStart w:id="0" w:name="_GoBack"/>
      <w:bookmarkEnd w:id="0"/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2016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410-1</w:t>
      </w:r>
      <w:r w:rsidR="00D432D9">
        <w:rPr>
          <w:rFonts w:ascii="Arial" w:hAnsi="Arial" w:cs="Arial"/>
        </w:rPr>
        <w:t>9</w:t>
      </w:r>
      <w:r w:rsidR="00F5388E">
        <w:rPr>
          <w:rFonts w:ascii="Arial" w:hAnsi="Arial" w:cs="Arial"/>
        </w:rPr>
        <w:t>/2016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28.4.2016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Pr="0098384D" w:rsidRDefault="00CF4FF6" w:rsidP="00CF4FF6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lastRenderedPageBreak/>
        <w:drawing>
          <wp:inline distT="0" distB="0" distL="0" distR="0">
            <wp:extent cx="413385" cy="429260"/>
            <wp:effectExtent l="0" t="0" r="5715" b="8890"/>
            <wp:docPr id="4" name="Slika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FF6" w:rsidRPr="0098384D" w:rsidRDefault="00CF4FF6" w:rsidP="00CF4FF6">
      <w:pPr>
        <w:pStyle w:val="Brezrazmikov"/>
        <w:jc w:val="center"/>
        <w:rPr>
          <w:b/>
          <w:bCs/>
        </w:rPr>
      </w:pPr>
    </w:p>
    <w:p w:rsidR="00CF4FF6" w:rsidRPr="009D382A" w:rsidRDefault="00CF4FF6" w:rsidP="00CF4FF6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CF4FF6" w:rsidRPr="009D382A" w:rsidRDefault="00CF4FF6" w:rsidP="00CF4FF6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CF4FF6" w:rsidRPr="009D382A" w:rsidRDefault="00CF4FF6" w:rsidP="00CF4FF6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 xml:space="preserve">Na podlagi </w:t>
      </w:r>
      <w:r w:rsidRPr="004F2E26">
        <w:t>Pravilnika o postopkih za izvrševanje proračuna Republike Slovenije (Uradni list RS, št. 50</w:t>
      </w:r>
      <w:r>
        <w:t xml:space="preserve">/07, 114/07 – ZIPRS0809, 61/08, </w:t>
      </w:r>
      <w:r w:rsidRPr="004F2E26">
        <w:t>99/09</w:t>
      </w:r>
      <w:r>
        <w:t xml:space="preserve"> – ZIPRS1011 in 3/13</w:t>
      </w:r>
      <w:r w:rsidRPr="004F2E26">
        <w:t>)</w:t>
      </w:r>
      <w:r>
        <w:t xml:space="preserve"> Občina Kidričevo, Kopališka ul. 14, 2325 Kidričevo objavlja</w:t>
      </w:r>
    </w:p>
    <w:p w:rsidR="00CF4FF6" w:rsidRPr="00CF4FF6" w:rsidRDefault="00CF4FF6" w:rsidP="00CF4FF6">
      <w:pPr>
        <w:pStyle w:val="Naslov1"/>
      </w:pPr>
    </w:p>
    <w:p w:rsidR="00CF4FF6" w:rsidRDefault="00CF4FF6" w:rsidP="00CF4FF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JAVNI RAZPIS</w:t>
      </w:r>
    </w:p>
    <w:p w:rsidR="00CF4FF6" w:rsidRDefault="00CF4FF6" w:rsidP="00CF4FF6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ZA SOFINANCIRANJE GOSTOVANJ V TUJINI</w:t>
      </w:r>
    </w:p>
    <w:p w:rsidR="00CF4FF6" w:rsidRPr="00F509AA" w:rsidRDefault="00CF4FF6" w:rsidP="00CF4FF6">
      <w:pPr>
        <w:jc w:val="center"/>
        <w:rPr>
          <w:sz w:val="24"/>
        </w:rPr>
      </w:pPr>
      <w:r w:rsidRPr="00F509AA">
        <w:rPr>
          <w:b/>
          <w:sz w:val="24"/>
        </w:rPr>
        <w:t>V LETU 2016</w:t>
      </w:r>
    </w:p>
    <w:p w:rsidR="00CF4FF6" w:rsidRDefault="00CF4FF6" w:rsidP="00CF4FF6">
      <w:pPr>
        <w:pStyle w:val="Naslov1"/>
      </w:pPr>
    </w:p>
    <w:p w:rsidR="00CF4FF6" w:rsidRP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PREDMET RAZPISA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Predmet razpisa je sofinanciranje gostovanj v tujini v letu 2016 v višini 1.000,00 EUR.</w:t>
      </w:r>
    </w:p>
    <w:p w:rsidR="00CF4FF6" w:rsidRPr="00CF4FF6" w:rsidRDefault="00CF4FF6" w:rsidP="00CF4FF6">
      <w:pPr>
        <w:jc w:val="both"/>
        <w:rPr>
          <w:sz w:val="24"/>
        </w:rPr>
      </w:pPr>
      <w:r>
        <w:rPr>
          <w:sz w:val="24"/>
        </w:rPr>
        <w:t>Predmet sofinanciranja po tem razpisu niso programi, ki se že sofinancirajo iz drugih razpisov v občini Kidričevo.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IZVAJALCI PROGRAMA</w:t>
      </w:r>
    </w:p>
    <w:p w:rsidR="00CF4FF6" w:rsidRPr="00175421" w:rsidRDefault="00CF4FF6" w:rsidP="00CF4FF6">
      <w:pPr>
        <w:jc w:val="both"/>
        <w:rPr>
          <w:sz w:val="24"/>
          <w:szCs w:val="24"/>
        </w:rPr>
      </w:pPr>
      <w:r w:rsidRPr="00175421">
        <w:rPr>
          <w:sz w:val="24"/>
          <w:szCs w:val="24"/>
        </w:rPr>
        <w:t xml:space="preserve">Na podlagi tega razpisa lahko za sofinanciranje </w:t>
      </w:r>
      <w:r>
        <w:rPr>
          <w:sz w:val="24"/>
          <w:szCs w:val="24"/>
        </w:rPr>
        <w:t>gostovanj v tujini</w:t>
      </w:r>
      <w:r w:rsidRPr="00175421">
        <w:rPr>
          <w:sz w:val="24"/>
          <w:szCs w:val="24"/>
        </w:rPr>
        <w:t xml:space="preserve"> v Občini Kidričevo kandidirajo:</w:t>
      </w:r>
    </w:p>
    <w:p w:rsidR="00CF4FF6" w:rsidRPr="00175421" w:rsidRDefault="00CF4FF6" w:rsidP="00CF4FF6">
      <w:pPr>
        <w:numPr>
          <w:ilvl w:val="0"/>
          <w:numId w:val="21"/>
        </w:numPr>
        <w:spacing w:after="0" w:line="240" w:lineRule="auto"/>
        <w:contextualSpacing/>
        <w:rPr>
          <w:rFonts w:eastAsia="Calibri"/>
          <w:sz w:val="24"/>
          <w:lang w:eastAsia="en-US"/>
        </w:rPr>
      </w:pPr>
      <w:r w:rsidRPr="00175421">
        <w:rPr>
          <w:rFonts w:eastAsia="Calibri"/>
          <w:sz w:val="24"/>
          <w:lang w:eastAsia="en-US"/>
        </w:rPr>
        <w:t>društva, ki so registri</w:t>
      </w:r>
      <w:r>
        <w:rPr>
          <w:rFonts w:eastAsia="Calibri"/>
          <w:sz w:val="24"/>
          <w:lang w:eastAsia="en-US"/>
        </w:rPr>
        <w:t>rana na območju Občine Kidričevo.</w:t>
      </w:r>
    </w:p>
    <w:p w:rsidR="00CF4FF6" w:rsidRDefault="00CF4FF6" w:rsidP="00CF4FF6">
      <w:pPr>
        <w:jc w:val="both"/>
        <w:rPr>
          <w:b/>
          <w:sz w:val="24"/>
        </w:rPr>
      </w:pPr>
    </w:p>
    <w:p w:rsidR="00CF4FF6" w:rsidRPr="00F509AA" w:rsidRDefault="00CF4FF6" w:rsidP="00CF4FF6">
      <w:pPr>
        <w:jc w:val="both"/>
        <w:rPr>
          <w:sz w:val="24"/>
        </w:rPr>
      </w:pPr>
      <w:r>
        <w:rPr>
          <w:sz w:val="24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upravičeni do sofinanciranja izvajalci programov intenzivnih vaj, tekem, izmenjav in podobnih programov. 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POGOJI  SOFINANCIRANJA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Pravico do sofinanciranja gostovanj v tujini imajo izvajalci, ki izpolnjujejo naslednje pogoje:</w:t>
      </w:r>
    </w:p>
    <w:p w:rsidR="00CF4FF6" w:rsidRPr="008B542E" w:rsidRDefault="00CF4FF6" w:rsidP="00CF4FF6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so registrirani in imajo sedež v občini najmanj eno (1) leto,</w:t>
      </w:r>
    </w:p>
    <w:p w:rsidR="00CF4FF6" w:rsidRPr="008B542E" w:rsidRDefault="00CF4FF6" w:rsidP="00CF4FF6">
      <w:pPr>
        <w:pStyle w:val="Odstavekseznama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imajo za prijavljene dejavnosti:</w:t>
      </w:r>
    </w:p>
    <w:p w:rsidR="00CF4FF6" w:rsidRPr="008B542E" w:rsidRDefault="00CF4FF6" w:rsidP="00CF4FF6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zagotovljene materialne in</w:t>
      </w:r>
      <w:r>
        <w:rPr>
          <w:rFonts w:ascii="Times New Roman" w:hAnsi="Times New Roman"/>
          <w:sz w:val="24"/>
        </w:rPr>
        <w:t xml:space="preserve"> prostorske pogoje </w:t>
      </w:r>
      <w:r w:rsidRPr="008B542E">
        <w:rPr>
          <w:rFonts w:ascii="Times New Roman" w:hAnsi="Times New Roman"/>
          <w:sz w:val="24"/>
        </w:rPr>
        <w:t>,</w:t>
      </w:r>
    </w:p>
    <w:p w:rsidR="00CF4FF6" w:rsidRDefault="00CF4FF6" w:rsidP="00CF4FF6">
      <w:pPr>
        <w:pStyle w:val="Odstavekseznama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</w:rPr>
      </w:pPr>
      <w:r w:rsidRPr="008B542E">
        <w:rPr>
          <w:rFonts w:ascii="Times New Roman" w:hAnsi="Times New Roman"/>
          <w:sz w:val="24"/>
        </w:rPr>
        <w:t>izdelano finančno konstrukcijo, iz katere je razviden predviden vir prihodkov in</w:t>
      </w:r>
      <w:r>
        <w:rPr>
          <w:rFonts w:ascii="Times New Roman" w:hAnsi="Times New Roman"/>
          <w:sz w:val="24"/>
        </w:rPr>
        <w:t xml:space="preserve"> stroškov za izvedbo gostovanja</w:t>
      </w:r>
      <w:r w:rsidRPr="00F509AA">
        <w:rPr>
          <w:rFonts w:ascii="Times New Roman" w:hAnsi="Times New Roman"/>
          <w:sz w:val="24"/>
        </w:rPr>
        <w:t>.</w:t>
      </w:r>
    </w:p>
    <w:p w:rsidR="00CF4FF6" w:rsidRDefault="00CF4FF6" w:rsidP="00CF4FF6">
      <w:pPr>
        <w:pStyle w:val="Odstavekseznama"/>
        <w:ind w:left="0"/>
        <w:rPr>
          <w:rFonts w:ascii="Times New Roman" w:hAnsi="Times New Roman"/>
          <w:sz w:val="24"/>
        </w:rPr>
      </w:pPr>
    </w:p>
    <w:p w:rsidR="00CF4FF6" w:rsidRPr="00CF4FF6" w:rsidRDefault="00CF4FF6" w:rsidP="00CF4FF6">
      <w:pPr>
        <w:pStyle w:val="Odstavekseznama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Vsak izvajalec lahko letno kandidira samo za eno gostovanje v tujini.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lastRenderedPageBreak/>
        <w:t>VSEBINA PROGRAMA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Iz sredstev gostovanj v tujini se sofinancira udeležba na športnih, kulturnih in drugih prireditvah v tujini. Izvajalec mora v tujini promovirati občino Kidričevo in jo na dostojen način tudi predstavljati.</w:t>
      </w:r>
    </w:p>
    <w:p w:rsidR="00CF4FF6" w:rsidRDefault="00CF4FF6" w:rsidP="00CF4FF6">
      <w:pPr>
        <w:jc w:val="both"/>
        <w:rPr>
          <w:b/>
          <w:sz w:val="24"/>
        </w:rPr>
      </w:pPr>
      <w:r>
        <w:rPr>
          <w:b/>
          <w:sz w:val="24"/>
        </w:rPr>
        <w:t>VIŠINA SOFINANCIRANJA</w:t>
      </w:r>
    </w:p>
    <w:p w:rsidR="00CF4FF6" w:rsidRPr="00D47618" w:rsidRDefault="00CF4FF6" w:rsidP="00CF4FF6">
      <w:pPr>
        <w:jc w:val="both"/>
        <w:rPr>
          <w:sz w:val="24"/>
        </w:rPr>
      </w:pPr>
      <w:r>
        <w:rPr>
          <w:sz w:val="24"/>
        </w:rPr>
        <w:t xml:space="preserve">Izbranim izvajalcem se sofinancira do 50 % stroškov avtobusnega prevoza.  </w:t>
      </w:r>
    </w:p>
    <w:p w:rsidR="00CF4FF6" w:rsidRPr="00CF4FF6" w:rsidRDefault="00CF4FF6" w:rsidP="00CF4FF6">
      <w:pPr>
        <w:jc w:val="both"/>
        <w:rPr>
          <w:sz w:val="24"/>
        </w:rPr>
      </w:pPr>
      <w:r>
        <w:rPr>
          <w:b/>
          <w:sz w:val="24"/>
        </w:rPr>
        <w:t>ROK IN NAČIN PRIJAVE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 xml:space="preserve">Izvajalci podajo prijavo na obrazcih razpisne dokumentacije, ki jo dobijo na spletni strani občine: </w:t>
      </w:r>
      <w:hyperlink r:id="rId9" w:history="1">
        <w:r w:rsidRPr="00C428F8">
          <w:rPr>
            <w:rStyle w:val="Hiperpovezava"/>
            <w:sz w:val="24"/>
          </w:rPr>
          <w:t>www.kidricevo.si</w:t>
        </w:r>
      </w:hyperlink>
      <w:r>
        <w:rPr>
          <w:sz w:val="24"/>
        </w:rPr>
        <w:t>.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 xml:space="preserve">Prijave, ki ne bodo podane na obrazcih razpisne dokumentacije, bodo  zavržene. 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Izvajalci lahko pošljejo prijavo s priporočeno pošto ali oddajo osebno na naslov: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OBČINA KIDRIČEVO</w:t>
      </w:r>
    </w:p>
    <w:p w:rsidR="00CF4FF6" w:rsidRPr="00CF4FF6" w:rsidRDefault="00CF4FF6" w:rsidP="00CF4FF6">
      <w:pPr>
        <w:jc w:val="both"/>
        <w:rPr>
          <w:sz w:val="24"/>
        </w:rPr>
      </w:pPr>
      <w:r>
        <w:t>Kopališka ul. 14</w:t>
      </w:r>
    </w:p>
    <w:p w:rsidR="00CF4FF6" w:rsidRDefault="00CF4FF6" w:rsidP="00CF4FF6">
      <w:pPr>
        <w:jc w:val="both"/>
        <w:rPr>
          <w:sz w:val="24"/>
        </w:rPr>
      </w:pPr>
      <w:r>
        <w:rPr>
          <w:sz w:val="24"/>
        </w:rPr>
        <w:t>2325 Kidričevo</w:t>
      </w:r>
    </w:p>
    <w:p w:rsidR="00CF4FF6" w:rsidRPr="00AA26F7" w:rsidRDefault="00CF4FF6" w:rsidP="00CF4FF6">
      <w:pPr>
        <w:pStyle w:val="Telobesedila"/>
        <w:jc w:val="both"/>
      </w:pPr>
      <w:r>
        <w:t>Prijave morajo biti podane v zapečateni kuverti. Na spodnji strani kuverte mora biti razviden pripis »</w:t>
      </w:r>
      <w:r>
        <w:rPr>
          <w:b/>
        </w:rPr>
        <w:t xml:space="preserve">RAZPIS – gostovanje v tujini 2016- ne odpiraj« </w:t>
      </w:r>
      <w:r>
        <w:t xml:space="preserve">in naslov izvajalca programa.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 xml:space="preserve">Razpis je odprt do porabe sredstev oziroma najdlje do 15. novembra 2016. </w:t>
      </w:r>
    </w:p>
    <w:p w:rsidR="00CF4FF6" w:rsidRDefault="00CF4FF6" w:rsidP="00CF4FF6">
      <w:pPr>
        <w:pStyle w:val="Telobesedila"/>
        <w:jc w:val="both"/>
        <w:rPr>
          <w:b/>
        </w:rPr>
      </w:pPr>
    </w:p>
    <w:p w:rsidR="00CF4FF6" w:rsidRDefault="00CF4FF6" w:rsidP="00CF4FF6">
      <w:pPr>
        <w:pStyle w:val="Telobesedila"/>
        <w:jc w:val="both"/>
      </w:pPr>
      <w:r>
        <w:t xml:space="preserve">Nepopolne vloge, ki jih vlagatelj v roku, ki se mu določi za dopolnitev, ne bo dopolnil ali vloge, ki bodo prispele po zaprtju razpisa ali ne bodo pravilno označene, se zavržejo.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>Komisija bo odpirala prejete vloge v roku tridesetih dni od prejema prijave na razpis.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 xml:space="preserve">Na podlagi poročila komisije občinska uprava izda sklep o zavrženju ali sklep o sofinanciranju programa. </w:t>
      </w:r>
    </w:p>
    <w:p w:rsidR="00CF4FF6" w:rsidRDefault="00CF4FF6" w:rsidP="00CF4FF6">
      <w:pPr>
        <w:pStyle w:val="Telobesedila"/>
        <w:jc w:val="both"/>
      </w:pPr>
    </w:p>
    <w:p w:rsidR="00CF4FF6" w:rsidRPr="007F0947" w:rsidRDefault="00CF4FF6" w:rsidP="00CF4FF6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>Zoper sklep o izbranih, zavrnjenih in zavrženih vlogah se lahko</w:t>
      </w:r>
      <w:r>
        <w:rPr>
          <w:sz w:val="24"/>
          <w:szCs w:val="24"/>
        </w:rPr>
        <w:t xml:space="preserve"> prijavitelj </w:t>
      </w:r>
      <w:r w:rsidRPr="007F0947">
        <w:rPr>
          <w:sz w:val="24"/>
          <w:szCs w:val="24"/>
        </w:rPr>
        <w:t xml:space="preserve">v roku osem (8) dni po prejemu sklepa pritoži. O pritožbi odloča župan. Zoper sklep župana ni pritožbe, možno pa je sprožiti upravni spor pred pristojnim sodišče v roku 30 dni od prejema sklepa župana. </w:t>
      </w:r>
    </w:p>
    <w:p w:rsidR="00CF4FF6" w:rsidRPr="00AA26F7" w:rsidRDefault="00CF4FF6" w:rsidP="00CF4FF6">
      <w:pPr>
        <w:pStyle w:val="Telobesedila"/>
        <w:jc w:val="both"/>
      </w:pPr>
    </w:p>
    <w:p w:rsidR="00CF4FF6" w:rsidRPr="007F0947" w:rsidRDefault="00CF4FF6" w:rsidP="00CF4FF6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>Sprožen upravni spor ne zadrži sklepanja pogodb z izbranim</w:t>
      </w:r>
      <w:r>
        <w:rPr>
          <w:sz w:val="24"/>
          <w:szCs w:val="24"/>
        </w:rPr>
        <w:t>i</w:t>
      </w:r>
      <w:r w:rsidRPr="007F0947">
        <w:rPr>
          <w:sz w:val="24"/>
          <w:szCs w:val="24"/>
        </w:rPr>
        <w:t xml:space="preserve"> izvajalci.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  <w:rPr>
          <w:b/>
        </w:rPr>
      </w:pPr>
      <w:r>
        <w:rPr>
          <w:b/>
        </w:rPr>
        <w:t xml:space="preserve">INFORMIRANJE KANDIDATOV </w:t>
      </w:r>
    </w:p>
    <w:p w:rsidR="00CF4FF6" w:rsidRDefault="00CF4FF6" w:rsidP="00CF4FF6">
      <w:pPr>
        <w:pStyle w:val="Telobesedila"/>
        <w:jc w:val="both"/>
        <w:rPr>
          <w:b/>
        </w:rPr>
      </w:pPr>
    </w:p>
    <w:p w:rsidR="00CF4FF6" w:rsidRDefault="00CF4FF6" w:rsidP="00CF4FF6">
      <w:pPr>
        <w:pStyle w:val="Telobesedila"/>
        <w:jc w:val="both"/>
      </w:pPr>
      <w:r>
        <w:t>Vse dodatno potrebne informacije lahko kandidati pridobijo v rednem delovnem času na naslednjem naslovu: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>OBČINA KIDRIČEVO, pri gospe Zdenki Frank tel. 02/799-06-13 ali 041 746 956.</w:t>
      </w:r>
    </w:p>
    <w:p w:rsidR="00CF4FF6" w:rsidRDefault="00CF4FF6" w:rsidP="00CF4FF6">
      <w:pPr>
        <w:jc w:val="both"/>
        <w:rPr>
          <w:sz w:val="24"/>
        </w:rPr>
      </w:pPr>
    </w:p>
    <w:p w:rsidR="00CF4FF6" w:rsidRPr="007F0947" w:rsidRDefault="00CF4FF6" w:rsidP="00CF4FF6">
      <w:pPr>
        <w:jc w:val="both"/>
        <w:rPr>
          <w:b/>
          <w:sz w:val="24"/>
          <w:szCs w:val="24"/>
        </w:rPr>
      </w:pPr>
      <w:r w:rsidRPr="007F0947">
        <w:rPr>
          <w:b/>
          <w:sz w:val="24"/>
          <w:szCs w:val="24"/>
        </w:rPr>
        <w:t>ROK  O OBVEŠ</w:t>
      </w:r>
      <w:r>
        <w:rPr>
          <w:b/>
          <w:sz w:val="24"/>
          <w:szCs w:val="24"/>
        </w:rPr>
        <w:t>ČENOSTI O IZIDU JAVNEGA RAZPISA</w:t>
      </w:r>
    </w:p>
    <w:p w:rsidR="00CF4FF6" w:rsidRPr="007F0947" w:rsidRDefault="00CF4FF6" w:rsidP="00CF4FF6">
      <w:pPr>
        <w:jc w:val="both"/>
        <w:rPr>
          <w:sz w:val="24"/>
          <w:szCs w:val="24"/>
        </w:rPr>
      </w:pPr>
      <w:r w:rsidRPr="007F0947">
        <w:rPr>
          <w:sz w:val="24"/>
          <w:szCs w:val="24"/>
        </w:rPr>
        <w:t xml:space="preserve">Izvajalci bodo o izidu javnega razpisa obveščeni najpozneje v roku </w:t>
      </w:r>
      <w:r>
        <w:rPr>
          <w:sz w:val="24"/>
          <w:szCs w:val="24"/>
        </w:rPr>
        <w:t xml:space="preserve">enega </w:t>
      </w:r>
      <w:r w:rsidRPr="007F0947">
        <w:rPr>
          <w:sz w:val="24"/>
          <w:szCs w:val="24"/>
        </w:rPr>
        <w:t xml:space="preserve">mesecev od </w:t>
      </w:r>
      <w:r>
        <w:rPr>
          <w:sz w:val="24"/>
          <w:szCs w:val="24"/>
        </w:rPr>
        <w:t xml:space="preserve">dneva </w:t>
      </w:r>
      <w:r w:rsidRPr="007F0947">
        <w:rPr>
          <w:sz w:val="24"/>
          <w:szCs w:val="24"/>
        </w:rPr>
        <w:t xml:space="preserve">odpiranja vlog.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jc w:val="both"/>
      </w:pPr>
      <w:r>
        <w:t>Štev. 410-19/2016</w:t>
      </w:r>
    </w:p>
    <w:p w:rsidR="00CF4FF6" w:rsidRDefault="00CF4FF6" w:rsidP="00CF4FF6">
      <w:pPr>
        <w:pStyle w:val="Telobesedila"/>
        <w:jc w:val="both"/>
      </w:pPr>
      <w:r>
        <w:t xml:space="preserve">Dne   15.4.2016 </w:t>
      </w:r>
    </w:p>
    <w:p w:rsidR="00CF4FF6" w:rsidRDefault="00CF4FF6" w:rsidP="00CF4FF6">
      <w:pPr>
        <w:pStyle w:val="Telobesedila"/>
        <w:jc w:val="both"/>
      </w:pPr>
    </w:p>
    <w:p w:rsidR="00CF4FF6" w:rsidRDefault="00CF4FF6" w:rsidP="00CF4FF6">
      <w:pPr>
        <w:pStyle w:val="Telobesedila"/>
        <w:tabs>
          <w:tab w:val="left" w:pos="5670"/>
        </w:tabs>
        <w:jc w:val="both"/>
      </w:pPr>
      <w:r>
        <w:tab/>
        <w:t>Anton Leskovar,</w:t>
      </w:r>
    </w:p>
    <w:p w:rsidR="00CF4FF6" w:rsidRDefault="00CF4FF6" w:rsidP="00CF4FF6">
      <w:pPr>
        <w:pStyle w:val="Telobesedila"/>
        <w:tabs>
          <w:tab w:val="left" w:pos="5670"/>
        </w:tabs>
        <w:jc w:val="both"/>
      </w:pPr>
      <w:r>
        <w:tab/>
        <w:t xml:space="preserve">župan Občine Kidričevo </w:t>
      </w: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C1416" w:rsidRDefault="00DC141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CF4FF6" w:rsidRDefault="00CF4FF6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</w:p>
    <w:p w:rsidR="00CF4FF6" w:rsidRP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 v tujini:  ____________________________________________</w:t>
      </w:r>
      <w:r w:rsidRPr="00CF4FF6">
        <w:rPr>
          <w:rFonts w:ascii="Arial" w:hAnsi="Arial" w:cs="Arial"/>
          <w:b w:val="0"/>
        </w:rPr>
        <w:t xml:space="preserve"> </w:t>
      </w:r>
    </w:p>
    <w:p w:rsidR="00CF4FF6" w:rsidRDefault="00CF4FF6" w:rsidP="00CF4FF6">
      <w:pPr>
        <w:pStyle w:val="Naslov1"/>
      </w:pPr>
    </w:p>
    <w:p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 w:rsidR="00D969DD">
        <w:rPr>
          <w:rFonts w:ascii="Arial" w:hAnsi="Arial" w:cs="Arial"/>
        </w:rPr>
        <w:t>___________________________________________________________________________________________________________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969DD" w:rsidRDefault="00D969DD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DC1416" w:rsidP="003A4556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gostovanja v tujini ______________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>_________________________________________________________________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 (Uradno glasilo slovenskih občin, </w:t>
      </w:r>
      <w:r>
        <w:rPr>
          <w:rFonts w:ascii="Calibri" w:hAnsi="Calibri" w:cs="Arial"/>
        </w:rPr>
        <w:t>68/15)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:rsidR="00DC1416" w:rsidRPr="00E9634E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</w:t>
      </w:r>
      <w:r>
        <w:rPr>
          <w:rFonts w:ascii="Calibri" w:hAnsi="Calibri" w:cs="Arial"/>
        </w:rPr>
        <w:t xml:space="preserve">se je_____________________________________________________________ v ___________________________________________, ter </w:t>
      </w:r>
      <w:r w:rsidRPr="005F4A79">
        <w:rPr>
          <w:rFonts w:ascii="Calibri" w:hAnsi="Calibri" w:cs="Arial"/>
        </w:rPr>
        <w:t>da se izvajalcu dodelijo sredstva v višini</w:t>
      </w:r>
      <w:r>
        <w:rPr>
          <w:rFonts w:ascii="Calibri" w:hAnsi="Calibri" w:cs="Arial"/>
        </w:rPr>
        <w:t xml:space="preserve"> ____________, kar predstavlja </w:t>
      </w:r>
      <w:r w:rsidRPr="005F4A7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 % stroškov prevoza.</w:t>
      </w:r>
      <w:r w:rsidRPr="005F4A79">
        <w:rPr>
          <w:rFonts w:ascii="Calibri" w:hAnsi="Calibri" w:cs="Arial"/>
        </w:rPr>
        <w:t xml:space="preserve"> 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DC1416" w:rsidRPr="00BD4F92" w:rsidRDefault="00DC1416" w:rsidP="00DC1416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_______________________________ v roku 30 dni po predložitvi poročila z gostovanja in fotokopije računa prevoznika.</w:t>
      </w:r>
      <w:r w:rsidRPr="00BD4F92">
        <w:rPr>
          <w:rFonts w:ascii="Calibri" w:hAnsi="Calibri"/>
        </w:rPr>
        <w:t xml:space="preserve">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DC1416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Izvajalec je dolžan prejeta sredstva zakonito, namensko, učinkovito in gospodarno</w:t>
      </w:r>
      <w:r>
        <w:rPr>
          <w:rFonts w:ascii="Calibri" w:hAnsi="Calibri"/>
          <w:sz w:val="24"/>
          <w:szCs w:val="24"/>
        </w:rPr>
        <w:t>.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lastRenderedPageBreak/>
        <w:t>6. člen</w:t>
      </w:r>
    </w:p>
    <w:p w:rsidR="00DC1416" w:rsidRPr="005F4A79" w:rsidRDefault="00DC1416" w:rsidP="00DC1416">
      <w:pPr>
        <w:ind w:left="340" w:hanging="340"/>
        <w:jc w:val="both"/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</w:t>
      </w:r>
      <w:r w:rsidRPr="005F4A79">
        <w:rPr>
          <w:rFonts w:ascii="Calibri" w:hAnsi="Calibri"/>
          <w:sz w:val="24"/>
          <w:szCs w:val="24"/>
        </w:rPr>
        <w:t>. člen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5F4A79">
        <w:rPr>
          <w:rFonts w:ascii="Calibri" w:hAnsi="Calibri"/>
        </w:rPr>
        <w:t>. člen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:rsidR="00DC1416" w:rsidRPr="005F4A79" w:rsidRDefault="00DC1416" w:rsidP="00DC1416">
      <w:pPr>
        <w:ind w:left="340" w:hanging="340"/>
        <w:rPr>
          <w:rFonts w:ascii="Calibri" w:hAnsi="Calibri"/>
        </w:rPr>
      </w:pPr>
    </w:p>
    <w:p w:rsidR="00DC1416" w:rsidRPr="005F4A79" w:rsidRDefault="00DC1416" w:rsidP="00DC1416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Ta pogodba je sestavljena v </w:t>
      </w:r>
      <w:r>
        <w:rPr>
          <w:rFonts w:ascii="Calibri" w:hAnsi="Calibri"/>
        </w:rPr>
        <w:t>treh</w:t>
      </w:r>
      <w:r w:rsidRPr="005F4A79">
        <w:rPr>
          <w:rFonts w:ascii="Calibri" w:hAnsi="Calibri"/>
        </w:rPr>
        <w:t xml:space="preserve"> (</w:t>
      </w:r>
      <w:r>
        <w:rPr>
          <w:rFonts w:ascii="Calibri" w:hAnsi="Calibri"/>
        </w:rPr>
        <w:t>3</w:t>
      </w:r>
      <w:r w:rsidRPr="005F4A79">
        <w:rPr>
          <w:rFonts w:ascii="Calibri" w:hAnsi="Calibri"/>
        </w:rPr>
        <w:t>) enakih izvodih, od katerih prejme</w:t>
      </w:r>
      <w:r>
        <w:rPr>
          <w:rFonts w:ascii="Calibri" w:hAnsi="Calibri"/>
        </w:rPr>
        <w:t xml:space="preserve"> občina</w:t>
      </w:r>
      <w:r w:rsidRPr="005F4A79">
        <w:rPr>
          <w:rFonts w:ascii="Calibri" w:hAnsi="Calibri"/>
        </w:rPr>
        <w:t xml:space="preserve"> dva (2) izvoda</w:t>
      </w:r>
      <w:r>
        <w:rPr>
          <w:rFonts w:ascii="Calibri" w:hAnsi="Calibri"/>
        </w:rPr>
        <w:t>, izvajalec pa en (1) izvod</w:t>
      </w:r>
      <w:r w:rsidRPr="005F4A79">
        <w:rPr>
          <w:rFonts w:ascii="Calibri" w:hAnsi="Calibri"/>
        </w:rPr>
        <w:t xml:space="preserve">.  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DC1416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:rsidR="00DC1416" w:rsidRDefault="00DC1416" w:rsidP="00DC1416">
      <w:pPr>
        <w:tabs>
          <w:tab w:val="left" w:pos="5640"/>
        </w:tabs>
        <w:ind w:left="2836" w:hanging="2836"/>
        <w:rPr>
          <w:rFonts w:ascii="Calibri" w:hAnsi="Calibri"/>
        </w:rPr>
      </w:pPr>
      <w:r w:rsidRPr="005F4A79">
        <w:rPr>
          <w:rFonts w:ascii="Calibri" w:hAnsi="Calibri"/>
        </w:rPr>
        <w:t>Anton Leskovar</w:t>
      </w:r>
      <w:r>
        <w:rPr>
          <w:rFonts w:ascii="Calibri" w:hAnsi="Calibri"/>
        </w:rPr>
        <w:t>,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:rsidR="00DC1416" w:rsidRPr="005F4A79" w:rsidRDefault="00DC1416" w:rsidP="00DC1416">
      <w:pPr>
        <w:tabs>
          <w:tab w:val="left" w:pos="5640"/>
        </w:tabs>
        <w:ind w:left="2836" w:hanging="2836"/>
        <w:rPr>
          <w:rFonts w:ascii="Calibri" w:hAnsi="Calibri"/>
        </w:rPr>
      </w:pPr>
      <w:r>
        <w:rPr>
          <w:rFonts w:ascii="Calibri" w:hAnsi="Calibri"/>
        </w:rPr>
        <w:t>župan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datum gostovanja</w:t>
      </w:r>
      <w:r>
        <w:rPr>
          <w:rFonts w:ascii="Arial" w:hAnsi="Arial" w:cs="Arial"/>
        </w:rPr>
        <w:t>: _____________________________</w:t>
      </w:r>
    </w:p>
    <w:p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EE5F5E" w:rsidRDefault="00EE5F5E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2016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5"/>
  </w:num>
  <w:num w:numId="5">
    <w:abstractNumId w:val="12"/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2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A5365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0624C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53765"/>
    <w:rsid w:val="00E748AC"/>
    <w:rsid w:val="00EA1867"/>
    <w:rsid w:val="00EA3327"/>
    <w:rsid w:val="00EE5F5E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87C9D-C06E-4705-A382-AF5E7F98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user</cp:lastModifiedBy>
  <cp:revision>2</cp:revision>
  <cp:lastPrinted>2016-04-18T12:23:00Z</cp:lastPrinted>
  <dcterms:created xsi:type="dcterms:W3CDTF">2016-04-26T06:10:00Z</dcterms:created>
  <dcterms:modified xsi:type="dcterms:W3CDTF">2016-04-26T06:10:00Z</dcterms:modified>
</cp:coreProperties>
</file>