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D2" w:rsidRDefault="008754DD"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 xml:space="preserve">OBČINA IVANČNA GORICA, Sokolska ulica 8, 1295 Ivančna Gorica, na podlagi 87. Člena </w:t>
      </w:r>
      <w:r w:rsidR="00B34FD2" w:rsidRPr="00900137">
        <w:rPr>
          <w:rFonts w:eastAsia="Times New Roman" w:cs="Times New Roman"/>
          <w:color w:val="23292F"/>
          <w:sz w:val="20"/>
          <w:szCs w:val="20"/>
          <w:lang w:eastAsia="sl-SI"/>
        </w:rPr>
        <w:t>Stanova</w:t>
      </w:r>
      <w:r w:rsidRPr="00900137">
        <w:rPr>
          <w:rFonts w:eastAsia="Times New Roman" w:cs="Times New Roman"/>
          <w:color w:val="23292F"/>
          <w:sz w:val="20"/>
          <w:szCs w:val="20"/>
          <w:lang w:eastAsia="sl-SI"/>
        </w:rPr>
        <w:t>njskega zakona (Ur.l. RS, št. 69</w:t>
      </w:r>
      <w:r w:rsidR="00B34FD2" w:rsidRPr="00900137">
        <w:rPr>
          <w:rFonts w:eastAsia="Times New Roman" w:cs="Times New Roman"/>
          <w:color w:val="23292F"/>
          <w:sz w:val="20"/>
          <w:szCs w:val="20"/>
          <w:lang w:eastAsia="sl-SI"/>
        </w:rPr>
        <w:t xml:space="preserve">/03, </w:t>
      </w:r>
      <w:hyperlink r:id="rId7" w:tgtFrame="_blank" w:history="1">
        <w:r w:rsidR="00B34FD2" w:rsidRPr="00900137">
          <w:rPr>
            <w:rFonts w:eastAsia="Times New Roman" w:cs="Times New Roman"/>
            <w:sz w:val="20"/>
            <w:szCs w:val="20"/>
            <w:lang w:eastAsia="sl-SI"/>
          </w:rPr>
          <w:t>57/2008</w:t>
        </w:r>
      </w:hyperlink>
      <w:r w:rsidRPr="00900137">
        <w:rPr>
          <w:rFonts w:eastAsia="Times New Roman" w:cs="Times New Roman"/>
          <w:sz w:val="20"/>
          <w:szCs w:val="20"/>
          <w:lang w:eastAsia="sl-SI"/>
        </w:rPr>
        <w:t>, 87/11</w:t>
      </w:r>
      <w:r w:rsidR="00B34FD2" w:rsidRPr="00900137">
        <w:rPr>
          <w:rFonts w:eastAsia="Times New Roman" w:cs="Times New Roman"/>
          <w:sz w:val="20"/>
          <w:szCs w:val="20"/>
          <w:lang w:eastAsia="sl-SI"/>
        </w:rPr>
        <w:t>)</w:t>
      </w:r>
      <w:r w:rsidR="00B34FD2" w:rsidRPr="00900137">
        <w:rPr>
          <w:rFonts w:eastAsia="Times New Roman" w:cs="Times New Roman"/>
          <w:color w:val="23292F"/>
          <w:sz w:val="20"/>
          <w:szCs w:val="20"/>
          <w:lang w:eastAsia="sl-SI"/>
        </w:rPr>
        <w:t xml:space="preserve"> in 17. in 18. člena Pravilnika o dodeljevanju neprofitnih stanovanj v najem (Ur.l. RS, št. 14/04, 34/04, 62/06, 11/2009, 81/2011) objavlja</w:t>
      </w:r>
    </w:p>
    <w:p w:rsidR="00900137" w:rsidRPr="00900137" w:rsidRDefault="00900137" w:rsidP="00EC4C78">
      <w:pPr>
        <w:spacing w:before="100" w:beforeAutospacing="1" w:after="0" w:line="240" w:lineRule="auto"/>
        <w:jc w:val="both"/>
        <w:rPr>
          <w:rFonts w:eastAsia="Times New Roman" w:cs="Times New Roman"/>
          <w:color w:val="23292F"/>
          <w:sz w:val="20"/>
          <w:szCs w:val="20"/>
          <w:lang w:eastAsia="sl-SI"/>
        </w:rPr>
      </w:pPr>
    </w:p>
    <w:p w:rsidR="00B34FD2" w:rsidRPr="002B7DE9" w:rsidRDefault="00B34FD2" w:rsidP="00EC4C78">
      <w:pPr>
        <w:spacing w:after="0" w:line="240" w:lineRule="auto"/>
        <w:jc w:val="center"/>
        <w:rPr>
          <w:rFonts w:eastAsia="Times New Roman" w:cs="Times New Roman"/>
          <w:b/>
          <w:bCs/>
          <w:color w:val="23292F"/>
          <w:sz w:val="24"/>
          <w:szCs w:val="24"/>
          <w:lang w:eastAsia="sl-SI"/>
        </w:rPr>
      </w:pPr>
      <w:r w:rsidRPr="002B7DE9">
        <w:rPr>
          <w:rFonts w:eastAsia="Times New Roman" w:cs="Times New Roman"/>
          <w:b/>
          <w:bCs/>
          <w:color w:val="23292F"/>
          <w:sz w:val="24"/>
          <w:szCs w:val="24"/>
          <w:lang w:eastAsia="sl-SI"/>
        </w:rPr>
        <w:t>JAVNI RAZPIS ZA DODELITEV NEPROFITNEGA STANOVANJA V NAJEM</w:t>
      </w:r>
    </w:p>
    <w:p w:rsidR="008F2676" w:rsidRPr="00900137" w:rsidRDefault="008F2676" w:rsidP="00EC4C78">
      <w:pPr>
        <w:spacing w:after="0" w:line="240" w:lineRule="auto"/>
        <w:jc w:val="center"/>
        <w:rPr>
          <w:rFonts w:eastAsia="Times New Roman" w:cs="Times New Roman"/>
          <w:color w:val="23292F"/>
          <w:sz w:val="20"/>
          <w:szCs w:val="20"/>
          <w:lang w:eastAsia="sl-SI"/>
        </w:rPr>
      </w:pPr>
    </w:p>
    <w:p w:rsidR="00E0099D" w:rsidRPr="00900137" w:rsidRDefault="00E0099D" w:rsidP="00EC4C78">
      <w:pPr>
        <w:pStyle w:val="Odstavekseznama"/>
        <w:numPr>
          <w:ilvl w:val="0"/>
          <w:numId w:val="23"/>
        </w:numPr>
        <w:spacing w:before="48" w:after="0" w:line="288" w:lineRule="atLeast"/>
        <w:jc w:val="center"/>
        <w:rPr>
          <w:rFonts w:eastAsia="Times New Roman" w:cs="Times New Roman"/>
          <w:b/>
          <w:color w:val="121517"/>
          <w:sz w:val="20"/>
          <w:szCs w:val="20"/>
          <w:lang w:eastAsia="sl-SI"/>
        </w:rPr>
      </w:pPr>
      <w:r w:rsidRPr="00900137">
        <w:rPr>
          <w:rFonts w:eastAsia="Times New Roman" w:cs="Times New Roman"/>
          <w:b/>
          <w:color w:val="121517"/>
          <w:sz w:val="20"/>
          <w:szCs w:val="20"/>
          <w:lang w:eastAsia="sl-SI"/>
        </w:rPr>
        <w:t>PREDMET RAZPISA</w:t>
      </w:r>
    </w:p>
    <w:p w:rsidR="00365578" w:rsidRPr="00900137" w:rsidRDefault="00365578" w:rsidP="00EC4C78">
      <w:pPr>
        <w:pStyle w:val="Odstavekseznama"/>
        <w:spacing w:before="48" w:after="0" w:line="288" w:lineRule="atLeast"/>
        <w:ind w:left="360"/>
        <w:rPr>
          <w:rFonts w:eastAsia="Times New Roman" w:cs="Times New Roman"/>
          <w:b/>
          <w:color w:val="121517"/>
          <w:sz w:val="20"/>
          <w:szCs w:val="20"/>
          <w:lang w:eastAsia="sl-SI"/>
        </w:rPr>
      </w:pPr>
    </w:p>
    <w:p w:rsidR="00B34FD2" w:rsidRPr="00900137" w:rsidRDefault="00B34FD2" w:rsidP="00EC4C78">
      <w:pPr>
        <w:pStyle w:val="Odstavekseznama"/>
        <w:numPr>
          <w:ilvl w:val="0"/>
          <w:numId w:val="9"/>
        </w:numPr>
        <w:spacing w:before="48" w:after="0" w:line="288" w:lineRule="atLeast"/>
        <w:rPr>
          <w:rFonts w:eastAsia="Times New Roman" w:cs="Times New Roman"/>
          <w:color w:val="121517"/>
          <w:sz w:val="20"/>
          <w:szCs w:val="20"/>
          <w:lang w:eastAsia="sl-SI"/>
        </w:rPr>
      </w:pPr>
      <w:r w:rsidRPr="00900137">
        <w:rPr>
          <w:rFonts w:eastAsia="Times New Roman" w:cs="Times New Roman"/>
          <w:color w:val="121517"/>
          <w:sz w:val="20"/>
          <w:szCs w:val="20"/>
          <w:lang w:eastAsia="sl-SI"/>
        </w:rPr>
        <w:t xml:space="preserve">PREDMET RAZPISA </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 xml:space="preserve">Občina </w:t>
      </w:r>
      <w:r w:rsidR="008F2676" w:rsidRPr="00900137">
        <w:rPr>
          <w:rFonts w:eastAsia="Times New Roman" w:cs="Times New Roman"/>
          <w:color w:val="23292F"/>
          <w:sz w:val="20"/>
          <w:szCs w:val="20"/>
          <w:lang w:eastAsia="sl-SI"/>
        </w:rPr>
        <w:t>Ivančna Gorica</w:t>
      </w:r>
      <w:r w:rsidRPr="00900137">
        <w:rPr>
          <w:rFonts w:eastAsia="Times New Roman" w:cs="Times New Roman"/>
          <w:color w:val="23292F"/>
          <w:sz w:val="20"/>
          <w:szCs w:val="20"/>
          <w:lang w:eastAsia="sl-SI"/>
        </w:rPr>
        <w:t xml:space="preserve"> razpisuje dodelitev neprofitnega stanovanja v najem, ki je nezasedeno v letu 2012 in sicer:</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Predmet javnega razpisa je eno (1) stanovanje:</w:t>
      </w:r>
    </w:p>
    <w:p w:rsidR="00B34FD2" w:rsidRPr="00900137" w:rsidRDefault="00A3101F"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 xml:space="preserve">Stavba in deli stavb </w:t>
      </w:r>
      <w:r w:rsidR="00CE2737" w:rsidRPr="00900137">
        <w:rPr>
          <w:rFonts w:eastAsia="Times New Roman" w:cs="Times New Roman"/>
          <w:color w:val="23292F"/>
          <w:sz w:val="20"/>
          <w:szCs w:val="20"/>
          <w:lang w:eastAsia="sl-SI"/>
        </w:rPr>
        <w:t xml:space="preserve">v pritličju </w:t>
      </w:r>
      <w:r w:rsidR="00D46362" w:rsidRPr="00900137">
        <w:rPr>
          <w:rFonts w:eastAsia="Times New Roman" w:cs="Times New Roman"/>
          <w:color w:val="23292F"/>
          <w:sz w:val="20"/>
          <w:szCs w:val="20"/>
          <w:lang w:eastAsia="sl-SI"/>
        </w:rPr>
        <w:t>na naslovu Muljava 4, 1295 Ivančna Gorica</w:t>
      </w:r>
      <w:r w:rsidR="00B34FD2" w:rsidRPr="00900137">
        <w:rPr>
          <w:rFonts w:eastAsia="Times New Roman" w:cs="Times New Roman"/>
          <w:color w:val="23292F"/>
          <w:sz w:val="20"/>
          <w:szCs w:val="20"/>
          <w:lang w:eastAsia="sl-SI"/>
        </w:rPr>
        <w:t>,</w:t>
      </w:r>
      <w:r w:rsidR="00D46362" w:rsidRPr="00900137">
        <w:rPr>
          <w:rFonts w:eastAsia="Times New Roman" w:cs="Times New Roman"/>
          <w:color w:val="23292F"/>
          <w:sz w:val="20"/>
          <w:szCs w:val="20"/>
          <w:lang w:eastAsia="sl-SI"/>
        </w:rPr>
        <w:t xml:space="preserve"> zgrajena na </w:t>
      </w:r>
      <w:proofErr w:type="spellStart"/>
      <w:r w:rsidR="00D46362" w:rsidRPr="00900137">
        <w:rPr>
          <w:rFonts w:eastAsia="Times New Roman" w:cs="Times New Roman"/>
          <w:color w:val="23292F"/>
          <w:sz w:val="20"/>
          <w:szCs w:val="20"/>
          <w:lang w:eastAsia="sl-SI"/>
        </w:rPr>
        <w:t>parc</w:t>
      </w:r>
      <w:proofErr w:type="spellEnd"/>
      <w:r w:rsidR="00D46362" w:rsidRPr="00900137">
        <w:rPr>
          <w:rFonts w:eastAsia="Times New Roman" w:cs="Times New Roman"/>
          <w:color w:val="23292F"/>
          <w:sz w:val="20"/>
          <w:szCs w:val="20"/>
          <w:lang w:eastAsia="sl-SI"/>
        </w:rPr>
        <w:t xml:space="preserve">. </w:t>
      </w:r>
      <w:r w:rsidR="00E646BC" w:rsidRPr="00900137">
        <w:rPr>
          <w:rFonts w:eastAsia="Times New Roman" w:cs="Times New Roman"/>
          <w:color w:val="23292F"/>
          <w:sz w:val="20"/>
          <w:szCs w:val="20"/>
          <w:lang w:eastAsia="sl-SI"/>
        </w:rPr>
        <w:t>št</w:t>
      </w:r>
      <w:r w:rsidR="00D46362" w:rsidRPr="00900137">
        <w:rPr>
          <w:rFonts w:eastAsia="Times New Roman" w:cs="Times New Roman"/>
          <w:color w:val="23292F"/>
          <w:sz w:val="20"/>
          <w:szCs w:val="20"/>
          <w:lang w:eastAsia="sl-SI"/>
        </w:rPr>
        <w:t>. 176/5 v k.o. 1822 - Muljava</w:t>
      </w:r>
      <w:r w:rsidR="00B34FD2" w:rsidRPr="00900137">
        <w:rPr>
          <w:rFonts w:eastAsia="Times New Roman" w:cs="Times New Roman"/>
          <w:color w:val="23292F"/>
          <w:sz w:val="20"/>
          <w:szCs w:val="20"/>
          <w:lang w:eastAsia="sl-SI"/>
        </w:rPr>
        <w:t xml:space="preserve"> v velikosti </w:t>
      </w:r>
      <w:r w:rsidR="00D46362" w:rsidRPr="00900137">
        <w:rPr>
          <w:rFonts w:eastAsia="Times New Roman" w:cs="Times New Roman"/>
          <w:color w:val="23292F"/>
          <w:sz w:val="20"/>
          <w:szCs w:val="20"/>
          <w:lang w:eastAsia="sl-SI"/>
        </w:rPr>
        <w:t>52,80</w:t>
      </w:r>
      <w:r w:rsidR="00B34FD2" w:rsidRPr="00900137">
        <w:rPr>
          <w:rFonts w:eastAsia="Times New Roman" w:cs="Times New Roman"/>
          <w:sz w:val="20"/>
          <w:szCs w:val="20"/>
          <w:lang w:eastAsia="sl-SI"/>
        </w:rPr>
        <w:t xml:space="preserve"> m</w:t>
      </w:r>
      <w:r w:rsidR="00B34FD2" w:rsidRPr="00900137">
        <w:rPr>
          <w:rFonts w:eastAsia="Times New Roman" w:cs="Times New Roman"/>
          <w:sz w:val="20"/>
          <w:szCs w:val="20"/>
          <w:vertAlign w:val="superscript"/>
          <w:lang w:eastAsia="sl-SI"/>
        </w:rPr>
        <w:t>2</w:t>
      </w:r>
      <w:r w:rsidR="00B34FD2" w:rsidRPr="00900137">
        <w:rPr>
          <w:rFonts w:eastAsia="Times New Roman" w:cs="Times New Roman"/>
          <w:color w:val="23292F"/>
          <w:sz w:val="20"/>
          <w:szCs w:val="20"/>
          <w:lang w:eastAsia="sl-SI"/>
        </w:rPr>
        <w:t xml:space="preserve">, </w:t>
      </w:r>
      <w:r w:rsidR="00E646BC" w:rsidRPr="00900137">
        <w:rPr>
          <w:rFonts w:eastAsia="Times New Roman" w:cs="Times New Roman"/>
          <w:sz w:val="20"/>
          <w:szCs w:val="20"/>
          <w:lang w:eastAsia="sl-SI"/>
        </w:rPr>
        <w:t>s pripadajočim kletnim prostorom</w:t>
      </w:r>
      <w:r w:rsidR="00B34FD2" w:rsidRPr="00900137">
        <w:rPr>
          <w:rFonts w:eastAsia="Times New Roman" w:cs="Times New Roman"/>
          <w:sz w:val="20"/>
          <w:szCs w:val="20"/>
          <w:lang w:eastAsia="sl-SI"/>
        </w:rPr>
        <w:t>.</w:t>
      </w:r>
      <w:r w:rsidR="00B34FD2" w:rsidRPr="00900137">
        <w:rPr>
          <w:rFonts w:eastAsia="Times New Roman" w:cs="Times New Roman"/>
          <w:color w:val="23292F"/>
          <w:sz w:val="20"/>
          <w:szCs w:val="20"/>
          <w:lang w:eastAsia="sl-SI"/>
        </w:rPr>
        <w:t xml:space="preserve"> Stanovanje je v lasti </w:t>
      </w:r>
      <w:r w:rsidR="00454281" w:rsidRPr="00900137">
        <w:rPr>
          <w:rFonts w:eastAsia="Times New Roman" w:cs="Times New Roman"/>
          <w:color w:val="23292F"/>
          <w:sz w:val="20"/>
          <w:szCs w:val="20"/>
          <w:lang w:eastAsia="sl-SI"/>
        </w:rPr>
        <w:t>Občine Ivančna Go</w:t>
      </w:r>
      <w:r w:rsidR="008F2676" w:rsidRPr="00900137">
        <w:rPr>
          <w:rFonts w:eastAsia="Times New Roman" w:cs="Times New Roman"/>
          <w:color w:val="23292F"/>
          <w:sz w:val="20"/>
          <w:szCs w:val="20"/>
          <w:lang w:eastAsia="sl-SI"/>
        </w:rPr>
        <w:t>rica</w:t>
      </w:r>
      <w:r w:rsidR="00B34FD2" w:rsidRPr="00900137">
        <w:rPr>
          <w:rFonts w:eastAsia="Times New Roman" w:cs="Times New Roman"/>
          <w:color w:val="23292F"/>
          <w:sz w:val="20"/>
          <w:szCs w:val="20"/>
          <w:lang w:eastAsia="sl-SI"/>
        </w:rPr>
        <w:t>.</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Stanovanje bo upravičencu dodeljeno po prednostni listi, ki bo izdelana na podlagi tega razpisa.</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Oblikovani bosta dve ločeni prednostni listi:</w:t>
      </w:r>
    </w:p>
    <w:p w:rsidR="00B34FD2" w:rsidRPr="00900137" w:rsidRDefault="00B34FD2" w:rsidP="00EC4C78">
      <w:pPr>
        <w:numPr>
          <w:ilvl w:val="0"/>
          <w:numId w:val="3"/>
        </w:numPr>
        <w:spacing w:before="48" w:after="0" w:line="288" w:lineRule="atLeast"/>
        <w:ind w:left="525"/>
        <w:jc w:val="both"/>
        <w:rPr>
          <w:rFonts w:eastAsia="Times New Roman" w:cs="Times New Roman"/>
          <w:color w:val="121517"/>
          <w:sz w:val="20"/>
          <w:szCs w:val="20"/>
          <w:lang w:eastAsia="sl-SI"/>
        </w:rPr>
      </w:pPr>
      <w:r w:rsidRPr="00900137">
        <w:rPr>
          <w:rFonts w:eastAsia="Times New Roman" w:cs="Times New Roman"/>
          <w:color w:val="121517"/>
          <w:sz w:val="20"/>
          <w:szCs w:val="20"/>
          <w:lang w:eastAsia="sl-SI"/>
        </w:rPr>
        <w:t xml:space="preserve">Lista A za stanovanja predvidena za oddajo v najem prosilcem, ki glede na socialne razmere po 9. členu </w:t>
      </w:r>
      <w:r w:rsidR="00956514" w:rsidRPr="00900137">
        <w:rPr>
          <w:rFonts w:eastAsia="Times New Roman" w:cs="Times New Roman"/>
          <w:color w:val="23292F"/>
          <w:sz w:val="20"/>
          <w:szCs w:val="20"/>
          <w:lang w:eastAsia="sl-SI"/>
        </w:rPr>
        <w:t xml:space="preserve">Pravilnika o dodeljevanju neprofitnih stanovanj v najem (Ur.l. RS, št. 14/04, 34/04, 62/06, 11/2009, 81/2011) </w:t>
      </w:r>
      <w:r w:rsidRPr="00900137">
        <w:rPr>
          <w:rFonts w:eastAsia="Times New Roman" w:cs="Times New Roman"/>
          <w:color w:val="121517"/>
          <w:sz w:val="20"/>
          <w:szCs w:val="20"/>
          <w:lang w:eastAsia="sl-SI"/>
        </w:rPr>
        <w:t xml:space="preserve">niso zavezanci za plačilo lastne udeležbe in varščine; </w:t>
      </w:r>
    </w:p>
    <w:p w:rsidR="00B34FD2" w:rsidRPr="00900137" w:rsidRDefault="00B34FD2" w:rsidP="00EC4C78">
      <w:pPr>
        <w:numPr>
          <w:ilvl w:val="0"/>
          <w:numId w:val="3"/>
        </w:numPr>
        <w:spacing w:before="48" w:after="0" w:line="288" w:lineRule="atLeast"/>
        <w:ind w:left="525"/>
        <w:jc w:val="both"/>
        <w:rPr>
          <w:rFonts w:eastAsia="Times New Roman" w:cs="Times New Roman"/>
          <w:color w:val="121517"/>
          <w:sz w:val="20"/>
          <w:szCs w:val="20"/>
          <w:lang w:eastAsia="sl-SI"/>
        </w:rPr>
      </w:pPr>
      <w:r w:rsidRPr="00900137">
        <w:rPr>
          <w:rFonts w:eastAsia="Times New Roman" w:cs="Times New Roman"/>
          <w:color w:val="121517"/>
          <w:sz w:val="20"/>
          <w:szCs w:val="20"/>
          <w:lang w:eastAsia="sl-SI"/>
        </w:rPr>
        <w:t xml:space="preserve">Lista B za stanovanja predvidena za oddajo v najem prosilcem, ki so po 10. členu </w:t>
      </w:r>
      <w:r w:rsidR="00956514" w:rsidRPr="00900137">
        <w:rPr>
          <w:rFonts w:eastAsia="Times New Roman" w:cs="Times New Roman"/>
          <w:color w:val="23292F"/>
          <w:sz w:val="20"/>
          <w:szCs w:val="20"/>
          <w:lang w:eastAsia="sl-SI"/>
        </w:rPr>
        <w:t xml:space="preserve">Pravilnika o dodeljevanju neprofitnih stanovanj v najem (Ur.l. RS, št. 14/04, 34/04, 62/06, 11/2009, 81/2011) </w:t>
      </w:r>
      <w:r w:rsidR="0062525F" w:rsidRPr="00900137">
        <w:rPr>
          <w:rFonts w:eastAsia="Times New Roman" w:cs="Times New Roman"/>
          <w:color w:val="121517"/>
          <w:sz w:val="20"/>
          <w:szCs w:val="20"/>
          <w:lang w:eastAsia="sl-SI"/>
        </w:rPr>
        <w:t xml:space="preserve"> </w:t>
      </w:r>
      <w:r w:rsidRPr="00900137">
        <w:rPr>
          <w:rFonts w:eastAsia="Times New Roman" w:cs="Times New Roman"/>
          <w:color w:val="121517"/>
          <w:sz w:val="20"/>
          <w:szCs w:val="20"/>
          <w:lang w:eastAsia="sl-SI"/>
        </w:rPr>
        <w:t xml:space="preserve">glede na dohodek lahko zavezani plačati lastno udeležbo in varščino. </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Prosilci bodo uvrščeni na ločene liste v okviru liste A (niso zavezanci za plačilo varščine) oziroma liste B (zavezanci za plačilo varščine), odvisno od dohodka gospodinjstva.</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Varščina so denarna sredstva, ki so ob morebitni izselitvi najemnika iz stanovanja potrebna za vzpostavitev stanovanja v stanje ob vselitvi, ob upoštevanju običajne rabe stanovanja. Višina varščine znaša tri mesečne najemnine za stanovanje, ki se dodeljuje v najem. Varščina se vrne ali poračuna ob prenehanju najemnega razmerja.</w:t>
      </w:r>
    </w:p>
    <w:p w:rsidR="00900137" w:rsidRPr="00900137" w:rsidRDefault="00B34FD2" w:rsidP="00900137">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Varščino so zavezani plačati upravičenci, katerih dohodek presega mejo določeno v 9. členu Pravilnika</w:t>
      </w:r>
      <w:r w:rsidR="0062525F" w:rsidRPr="00900137">
        <w:rPr>
          <w:rFonts w:eastAsia="Times New Roman" w:cs="Times New Roman"/>
          <w:color w:val="23292F"/>
          <w:sz w:val="20"/>
          <w:szCs w:val="20"/>
          <w:lang w:eastAsia="sl-SI"/>
        </w:rPr>
        <w:t xml:space="preserve"> </w:t>
      </w:r>
      <w:r w:rsidR="0062525F" w:rsidRPr="00900137">
        <w:rPr>
          <w:rFonts w:eastAsia="Times New Roman" w:cs="Times New Roman"/>
          <w:color w:val="121517"/>
          <w:sz w:val="20"/>
          <w:szCs w:val="20"/>
          <w:lang w:eastAsia="sl-SI"/>
        </w:rPr>
        <w:t xml:space="preserve">o dodeljevanju neprofitnih stanovanj v najem  </w:t>
      </w:r>
      <w:r w:rsidRPr="00900137">
        <w:rPr>
          <w:rFonts w:eastAsia="Times New Roman" w:cs="Times New Roman"/>
          <w:color w:val="23292F"/>
          <w:sz w:val="20"/>
          <w:szCs w:val="20"/>
          <w:lang w:eastAsia="sl-SI"/>
        </w:rPr>
        <w:t>(upravičenci po listi B), pred oddajo stanovanja v najem. Podrobnejši pogoji v zvezi s plačilom in vračilom varščine se opredelijo v odločbi in najemni pogodbi.</w:t>
      </w:r>
    </w:p>
    <w:p w:rsidR="00B34FD2" w:rsidRPr="00900137" w:rsidRDefault="00B34FD2" w:rsidP="00EC4C78">
      <w:pPr>
        <w:pStyle w:val="Odstavekseznama"/>
        <w:numPr>
          <w:ilvl w:val="0"/>
          <w:numId w:val="9"/>
        </w:numPr>
        <w:spacing w:before="48" w:after="0" w:line="288" w:lineRule="atLeast"/>
        <w:rPr>
          <w:rFonts w:eastAsia="Times New Roman" w:cs="Times New Roman"/>
          <w:color w:val="121517"/>
          <w:sz w:val="20"/>
          <w:szCs w:val="20"/>
          <w:lang w:eastAsia="sl-SI"/>
        </w:rPr>
      </w:pPr>
      <w:r w:rsidRPr="00900137">
        <w:rPr>
          <w:rFonts w:eastAsia="Times New Roman" w:cs="Times New Roman"/>
          <w:color w:val="121517"/>
          <w:sz w:val="20"/>
          <w:szCs w:val="20"/>
          <w:lang w:eastAsia="sl-SI"/>
        </w:rPr>
        <w:t xml:space="preserve">NEPROFITNA NAJEMNINA </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Najemnina za dodeljeno neprofitno stanovanje bo določena na podlagi Uredbe o metodologiji za oblikovanje najemnin v neprofitnih stanovanjih ter merilih in postopku za uveljavljanje subvencioniranih najem</w:t>
      </w:r>
      <w:r w:rsidR="00E0099D" w:rsidRPr="00900137">
        <w:rPr>
          <w:rFonts w:eastAsia="Times New Roman" w:cs="Times New Roman"/>
          <w:color w:val="23292F"/>
          <w:sz w:val="20"/>
          <w:szCs w:val="20"/>
          <w:lang w:eastAsia="sl-SI"/>
        </w:rPr>
        <w:t xml:space="preserve">nin (Ur. list RS, št. 131/03) in Uredbe o spremembah in dopolnitvah Uredbe o metodologiji za oblikovanje najemnin v neprofitnih stanovanjih ter merilih in postopku za uveljavljanje subvencioniranih najemnin (Ur. l. RS, št. </w:t>
      </w:r>
      <w:r w:rsidRPr="00900137">
        <w:rPr>
          <w:rFonts w:eastAsia="Times New Roman" w:cs="Times New Roman"/>
          <w:color w:val="23292F"/>
          <w:sz w:val="20"/>
          <w:szCs w:val="20"/>
          <w:lang w:eastAsia="sl-SI"/>
        </w:rPr>
        <w:t>142/04</w:t>
      </w:r>
      <w:r w:rsidR="00E0099D" w:rsidRPr="00900137">
        <w:rPr>
          <w:rFonts w:eastAsia="Times New Roman" w:cs="Times New Roman"/>
          <w:color w:val="23292F"/>
          <w:sz w:val="20"/>
          <w:szCs w:val="20"/>
          <w:lang w:eastAsia="sl-SI"/>
        </w:rPr>
        <w:t>, 99/08)</w:t>
      </w:r>
      <w:r w:rsidRPr="00900137">
        <w:rPr>
          <w:rFonts w:eastAsia="Times New Roman" w:cs="Times New Roman"/>
          <w:color w:val="23292F"/>
          <w:sz w:val="20"/>
          <w:szCs w:val="20"/>
          <w:lang w:eastAsia="sl-SI"/>
        </w:rPr>
        <w:t>, oziroma na podlagi predpisa, ki bo veljal v času oddaje stanovanja v najem.</w:t>
      </w:r>
    </w:p>
    <w:p w:rsidR="00B34FD2" w:rsidRPr="00900137" w:rsidRDefault="00B34FD2" w:rsidP="00EC4C78">
      <w:pPr>
        <w:spacing w:before="100" w:beforeAutospacing="1" w:after="0" w:line="240" w:lineRule="auto"/>
        <w:jc w:val="both"/>
        <w:rPr>
          <w:rFonts w:eastAsia="Times New Roman" w:cs="Times New Roman"/>
          <w:sz w:val="20"/>
          <w:szCs w:val="20"/>
          <w:lang w:eastAsia="sl-SI"/>
        </w:rPr>
      </w:pPr>
      <w:r w:rsidRPr="00900137">
        <w:rPr>
          <w:rFonts w:eastAsia="Times New Roman" w:cs="Times New Roman"/>
          <w:color w:val="23292F"/>
          <w:sz w:val="20"/>
          <w:szCs w:val="20"/>
          <w:lang w:eastAsia="sl-SI"/>
        </w:rPr>
        <w:t xml:space="preserve">Mesečna najemnina v </w:t>
      </w:r>
      <w:r w:rsidR="00956514" w:rsidRPr="00900137">
        <w:rPr>
          <w:rFonts w:eastAsia="Times New Roman" w:cs="Times New Roman"/>
          <w:sz w:val="20"/>
          <w:szCs w:val="20"/>
          <w:lang w:eastAsia="sl-SI"/>
        </w:rPr>
        <w:t>novembru</w:t>
      </w:r>
      <w:r w:rsidRPr="00900137">
        <w:rPr>
          <w:rFonts w:eastAsia="Times New Roman" w:cs="Times New Roman"/>
          <w:sz w:val="20"/>
          <w:szCs w:val="20"/>
          <w:lang w:eastAsia="sl-SI"/>
        </w:rPr>
        <w:t xml:space="preserve"> 2012</w:t>
      </w:r>
      <w:r w:rsidRPr="00900137">
        <w:rPr>
          <w:rFonts w:eastAsia="Times New Roman" w:cs="Times New Roman"/>
          <w:color w:val="C00000"/>
          <w:sz w:val="20"/>
          <w:szCs w:val="20"/>
          <w:lang w:eastAsia="sl-SI"/>
        </w:rPr>
        <w:t xml:space="preserve"> </w:t>
      </w:r>
      <w:r w:rsidRPr="00900137">
        <w:rPr>
          <w:rFonts w:eastAsia="Times New Roman" w:cs="Times New Roman"/>
          <w:sz w:val="20"/>
          <w:szCs w:val="20"/>
          <w:lang w:eastAsia="sl-SI"/>
        </w:rPr>
        <w:t xml:space="preserve">za stanovanje </w:t>
      </w:r>
      <w:r w:rsidR="00E646BC" w:rsidRPr="00900137">
        <w:rPr>
          <w:rFonts w:eastAsia="Times New Roman" w:cs="Times New Roman"/>
          <w:sz w:val="20"/>
          <w:szCs w:val="20"/>
          <w:lang w:eastAsia="sl-SI"/>
        </w:rPr>
        <w:t>na naslovu Muljava 4, Ivančna Gorica</w:t>
      </w:r>
      <w:r w:rsidRPr="00900137">
        <w:rPr>
          <w:rFonts w:eastAsia="Times New Roman" w:cs="Times New Roman"/>
          <w:sz w:val="20"/>
          <w:szCs w:val="20"/>
          <w:lang w:eastAsia="sl-SI"/>
        </w:rPr>
        <w:t xml:space="preserve">, </w:t>
      </w:r>
      <w:proofErr w:type="spellStart"/>
      <w:r w:rsidR="00F10F5A" w:rsidRPr="00900137">
        <w:rPr>
          <w:rFonts w:eastAsia="Times New Roman" w:cs="Times New Roman"/>
          <w:sz w:val="20"/>
          <w:szCs w:val="20"/>
          <w:lang w:eastAsia="sl-SI"/>
        </w:rPr>
        <w:t>točkovano</w:t>
      </w:r>
      <w:proofErr w:type="spellEnd"/>
      <w:r w:rsidR="00F10F5A" w:rsidRPr="00900137">
        <w:rPr>
          <w:rFonts w:eastAsia="Times New Roman" w:cs="Times New Roman"/>
          <w:sz w:val="20"/>
          <w:szCs w:val="20"/>
          <w:lang w:eastAsia="sl-SI"/>
        </w:rPr>
        <w:t xml:space="preserve"> z</w:t>
      </w:r>
      <w:r w:rsidR="00956514" w:rsidRPr="00900137">
        <w:rPr>
          <w:rFonts w:eastAsia="Times New Roman" w:cs="Times New Roman"/>
          <w:sz w:val="20"/>
          <w:szCs w:val="20"/>
          <w:lang w:eastAsia="sl-SI"/>
        </w:rPr>
        <w:t xml:space="preserve"> 245,55 točk </w:t>
      </w:r>
      <w:r w:rsidRPr="00900137">
        <w:rPr>
          <w:rFonts w:eastAsia="Times New Roman" w:cs="Times New Roman"/>
          <w:sz w:val="20"/>
          <w:szCs w:val="20"/>
          <w:lang w:eastAsia="sl-SI"/>
        </w:rPr>
        <w:t xml:space="preserve">znaša </w:t>
      </w:r>
      <w:r w:rsidR="00E646BC" w:rsidRPr="00900137">
        <w:rPr>
          <w:rFonts w:eastAsia="Times New Roman" w:cs="Times New Roman"/>
          <w:sz w:val="20"/>
          <w:szCs w:val="20"/>
          <w:lang w:eastAsia="sl-SI"/>
        </w:rPr>
        <w:t>102,75</w:t>
      </w:r>
      <w:r w:rsidRPr="00900137">
        <w:rPr>
          <w:rFonts w:eastAsia="Times New Roman" w:cs="Times New Roman"/>
          <w:sz w:val="20"/>
          <w:szCs w:val="20"/>
          <w:lang w:eastAsia="sl-SI"/>
        </w:rPr>
        <w:t xml:space="preserve"> EUR.</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lastRenderedPageBreak/>
        <w:t xml:space="preserve">Najemniki, ki izpolnjujejo pogoje, lahko uveljavijo pravico do subvencionirane najemnine v skladu z določili </w:t>
      </w:r>
      <w:r w:rsidR="00C12804">
        <w:rPr>
          <w:rFonts w:eastAsia="Times New Roman" w:cs="Times New Roman"/>
          <w:color w:val="23292F"/>
          <w:sz w:val="20"/>
          <w:szCs w:val="20"/>
          <w:lang w:eastAsia="sl-SI"/>
        </w:rPr>
        <w:br/>
      </w:r>
      <w:r w:rsidRPr="00900137">
        <w:rPr>
          <w:rFonts w:eastAsia="Times New Roman" w:cs="Times New Roman"/>
          <w:color w:val="23292F"/>
          <w:sz w:val="20"/>
          <w:szCs w:val="20"/>
          <w:lang w:eastAsia="sl-SI"/>
        </w:rPr>
        <w:t>1</w:t>
      </w:r>
      <w:r w:rsidR="00E0099D" w:rsidRPr="00900137">
        <w:rPr>
          <w:rFonts w:eastAsia="Times New Roman" w:cs="Times New Roman"/>
          <w:color w:val="23292F"/>
          <w:sz w:val="20"/>
          <w:szCs w:val="20"/>
          <w:lang w:eastAsia="sl-SI"/>
        </w:rPr>
        <w:t>21. člena Stanovanjskega zakona ter določilih</w:t>
      </w:r>
      <w:r w:rsidRPr="00900137">
        <w:rPr>
          <w:rFonts w:eastAsia="Times New Roman" w:cs="Times New Roman"/>
          <w:color w:val="23292F"/>
          <w:sz w:val="20"/>
          <w:szCs w:val="20"/>
          <w:lang w:eastAsia="sl-SI"/>
        </w:rPr>
        <w:t xml:space="preserve"> Uredbe o metodologiji za oblikovanje najemnin v neprofitnih stanovanjih ter merilih in postopku za uveljavljan</w:t>
      </w:r>
      <w:r w:rsidR="00E0099D" w:rsidRPr="00900137">
        <w:rPr>
          <w:rFonts w:eastAsia="Times New Roman" w:cs="Times New Roman"/>
          <w:color w:val="23292F"/>
          <w:sz w:val="20"/>
          <w:szCs w:val="20"/>
          <w:lang w:eastAsia="sl-SI"/>
        </w:rPr>
        <w:t xml:space="preserve">je subvencioniranih najemnin, </w:t>
      </w:r>
      <w:r w:rsidRPr="00900137">
        <w:rPr>
          <w:rFonts w:eastAsia="Times New Roman" w:cs="Times New Roman"/>
          <w:color w:val="23292F"/>
          <w:sz w:val="20"/>
          <w:szCs w:val="20"/>
          <w:lang w:eastAsia="sl-SI"/>
        </w:rPr>
        <w:t xml:space="preserve"> Uredbe o spremembah in dopolnitvah Uredbe o metodologiji za oblikovanje najemnin v neprofitnih stanovanjih ter merilih in postopku za uveljavljanje subvencioniranih najemnin, oz. na podlagi predpisa, ki velja v času najema stanovanja.</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V skladu z 90. členom Stanovanjskega zakona bo najemna pogodba sklenjena za nedoločen čas.</w:t>
      </w:r>
    </w:p>
    <w:p w:rsidR="00B34FD2"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Najemodajalec lahko vsakih pet let preveri, ali najemnik in uporabniki neprofitnega stanovanja še izpolnjujejo dohodkovne pogoje za uporabo neprofitnega stanovanja po veljavnem pravilniku na dan preverjanja. Če najemnik ni več upravičen do neprofitnega stanovanja, se najemna pogodba lahko spremeni v najemno pogodbo s prosto oblikovano najemnino po merilih in postopku, ki jih določa pravilnik.</w:t>
      </w:r>
    </w:p>
    <w:p w:rsidR="00900137" w:rsidRPr="00900137" w:rsidRDefault="00900137" w:rsidP="00EC4C78">
      <w:pPr>
        <w:spacing w:before="100" w:beforeAutospacing="1" w:after="0" w:line="240" w:lineRule="auto"/>
        <w:jc w:val="both"/>
        <w:rPr>
          <w:rFonts w:eastAsia="Times New Roman" w:cs="Times New Roman"/>
          <w:color w:val="23292F"/>
          <w:sz w:val="20"/>
          <w:szCs w:val="20"/>
          <w:lang w:eastAsia="sl-SI"/>
        </w:rPr>
      </w:pPr>
    </w:p>
    <w:p w:rsidR="00B34FD2" w:rsidRPr="00900137" w:rsidRDefault="00B34FD2" w:rsidP="00EC4C78">
      <w:pPr>
        <w:pStyle w:val="Odstavekseznama"/>
        <w:numPr>
          <w:ilvl w:val="0"/>
          <w:numId w:val="9"/>
        </w:numPr>
        <w:spacing w:before="48" w:after="0" w:line="288" w:lineRule="atLeast"/>
        <w:rPr>
          <w:rFonts w:eastAsia="Times New Roman" w:cs="Times New Roman"/>
          <w:color w:val="121517"/>
          <w:sz w:val="20"/>
          <w:szCs w:val="20"/>
          <w:lang w:eastAsia="sl-SI"/>
        </w:rPr>
      </w:pPr>
      <w:r w:rsidRPr="00900137">
        <w:rPr>
          <w:rFonts w:eastAsia="Times New Roman" w:cs="Times New Roman"/>
          <w:color w:val="121517"/>
          <w:sz w:val="20"/>
          <w:szCs w:val="20"/>
          <w:lang w:eastAsia="sl-SI"/>
        </w:rPr>
        <w:t xml:space="preserve">POVRŠINSKI NORMATIV </w:t>
      </w:r>
    </w:p>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Pri dodelitvi neprofitnega stanovanja v najem bodo upoštevani naslednji površinski normativi:</w:t>
      </w:r>
    </w:p>
    <w:tbl>
      <w:tblPr>
        <w:tblW w:w="9117" w:type="dxa"/>
        <w:jc w:val="center"/>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58"/>
        <w:gridCol w:w="3222"/>
        <w:gridCol w:w="3037"/>
      </w:tblGrid>
      <w:tr w:rsidR="00B34FD2" w:rsidRPr="00900137" w:rsidTr="00C12804">
        <w:trPr>
          <w:jc w:val="center"/>
        </w:trPr>
        <w:tc>
          <w:tcPr>
            <w:tcW w:w="285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Št. članov gospodinjstva</w:t>
            </w:r>
          </w:p>
        </w:tc>
        <w:tc>
          <w:tcPr>
            <w:tcW w:w="3222"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Površina stanovanja brez plačila lastne udeležbe ali varščine – LISTA A</w:t>
            </w:r>
          </w:p>
        </w:tc>
        <w:tc>
          <w:tcPr>
            <w:tcW w:w="3037"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Površina stanovanja s plačilom varščine –</w:t>
            </w:r>
            <w:r w:rsidR="00487B2F" w:rsidRPr="00900137">
              <w:rPr>
                <w:rFonts w:eastAsia="Times New Roman" w:cs="Times New Roman"/>
                <w:color w:val="23292F"/>
                <w:sz w:val="20"/>
                <w:szCs w:val="20"/>
                <w:lang w:eastAsia="sl-SI"/>
              </w:rPr>
              <w:t xml:space="preserve"> </w:t>
            </w:r>
            <w:r w:rsidRPr="00900137">
              <w:rPr>
                <w:rFonts w:eastAsia="Times New Roman" w:cs="Times New Roman"/>
                <w:color w:val="23292F"/>
                <w:sz w:val="20"/>
                <w:szCs w:val="20"/>
                <w:lang w:eastAsia="sl-SI"/>
              </w:rPr>
              <w:t>LISTA B</w:t>
            </w:r>
          </w:p>
        </w:tc>
      </w:tr>
      <w:tr w:rsidR="00B34FD2" w:rsidRPr="00900137" w:rsidTr="00C12804">
        <w:trPr>
          <w:jc w:val="center"/>
        </w:trPr>
        <w:tc>
          <w:tcPr>
            <w:tcW w:w="285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1 - člansko</w:t>
            </w:r>
          </w:p>
        </w:tc>
        <w:tc>
          <w:tcPr>
            <w:tcW w:w="3222"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od 20 m</w:t>
            </w:r>
            <w:r w:rsidRPr="00900137">
              <w:rPr>
                <w:rFonts w:eastAsia="Times New Roman" w:cs="Times New Roman"/>
                <w:color w:val="23292F"/>
                <w:sz w:val="20"/>
                <w:szCs w:val="20"/>
                <w:vertAlign w:val="superscript"/>
                <w:lang w:eastAsia="sl-SI"/>
              </w:rPr>
              <w:t>2</w:t>
            </w:r>
            <w:r w:rsidRPr="00900137">
              <w:rPr>
                <w:rFonts w:eastAsia="Times New Roman" w:cs="Times New Roman"/>
                <w:color w:val="23292F"/>
                <w:sz w:val="20"/>
                <w:szCs w:val="20"/>
                <w:lang w:eastAsia="sl-SI"/>
              </w:rPr>
              <w:t xml:space="preserve"> - 30 m</w:t>
            </w:r>
            <w:r w:rsidRPr="00900137">
              <w:rPr>
                <w:rFonts w:eastAsia="Times New Roman" w:cs="Times New Roman"/>
                <w:color w:val="23292F"/>
                <w:sz w:val="20"/>
                <w:szCs w:val="20"/>
                <w:vertAlign w:val="superscript"/>
                <w:lang w:eastAsia="sl-SI"/>
              </w:rPr>
              <w:t>2</w:t>
            </w:r>
          </w:p>
        </w:tc>
        <w:tc>
          <w:tcPr>
            <w:tcW w:w="3037"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od 20 m</w:t>
            </w:r>
            <w:r w:rsidRPr="00900137">
              <w:rPr>
                <w:rFonts w:eastAsia="Times New Roman" w:cs="Times New Roman"/>
                <w:color w:val="23292F"/>
                <w:sz w:val="20"/>
                <w:szCs w:val="20"/>
                <w:vertAlign w:val="superscript"/>
                <w:lang w:eastAsia="sl-SI"/>
              </w:rPr>
              <w:t>2</w:t>
            </w:r>
            <w:r w:rsidRPr="00900137">
              <w:rPr>
                <w:rFonts w:eastAsia="Times New Roman" w:cs="Times New Roman"/>
                <w:color w:val="23292F"/>
                <w:sz w:val="20"/>
                <w:szCs w:val="20"/>
                <w:lang w:eastAsia="sl-SI"/>
              </w:rPr>
              <w:t xml:space="preserve"> - 45 m</w:t>
            </w:r>
            <w:r w:rsidRPr="00900137">
              <w:rPr>
                <w:rFonts w:eastAsia="Times New Roman" w:cs="Times New Roman"/>
                <w:color w:val="23292F"/>
                <w:sz w:val="20"/>
                <w:szCs w:val="20"/>
                <w:vertAlign w:val="superscript"/>
                <w:lang w:eastAsia="sl-SI"/>
              </w:rPr>
              <w:t>2</w:t>
            </w:r>
          </w:p>
        </w:tc>
      </w:tr>
      <w:tr w:rsidR="00B34FD2" w:rsidRPr="00900137" w:rsidTr="00C12804">
        <w:trPr>
          <w:jc w:val="center"/>
        </w:trPr>
        <w:tc>
          <w:tcPr>
            <w:tcW w:w="285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2 - člansko</w:t>
            </w:r>
          </w:p>
        </w:tc>
        <w:tc>
          <w:tcPr>
            <w:tcW w:w="3222"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30m</w:t>
            </w:r>
            <w:r w:rsidRPr="00900137">
              <w:rPr>
                <w:rFonts w:eastAsia="Times New Roman" w:cs="Times New Roman"/>
                <w:color w:val="23292F"/>
                <w:sz w:val="20"/>
                <w:szCs w:val="20"/>
                <w:vertAlign w:val="superscript"/>
                <w:lang w:eastAsia="sl-SI"/>
              </w:rPr>
              <w:t>2</w:t>
            </w:r>
            <w:r w:rsidRPr="00900137">
              <w:rPr>
                <w:rFonts w:eastAsia="Times New Roman" w:cs="Times New Roman"/>
                <w:color w:val="23292F"/>
                <w:sz w:val="20"/>
                <w:szCs w:val="20"/>
                <w:lang w:eastAsia="sl-SI"/>
              </w:rPr>
              <w:t xml:space="preserve"> - 45 m</w:t>
            </w:r>
            <w:r w:rsidRPr="00900137">
              <w:rPr>
                <w:rFonts w:eastAsia="Times New Roman" w:cs="Times New Roman"/>
                <w:color w:val="23292F"/>
                <w:sz w:val="20"/>
                <w:szCs w:val="20"/>
                <w:vertAlign w:val="superscript"/>
                <w:lang w:eastAsia="sl-SI"/>
              </w:rPr>
              <w:t>2</w:t>
            </w:r>
          </w:p>
        </w:tc>
        <w:tc>
          <w:tcPr>
            <w:tcW w:w="3037"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30 m</w:t>
            </w:r>
            <w:r w:rsidRPr="00900137">
              <w:rPr>
                <w:rFonts w:eastAsia="Times New Roman" w:cs="Times New Roman"/>
                <w:color w:val="23292F"/>
                <w:sz w:val="20"/>
                <w:szCs w:val="20"/>
                <w:vertAlign w:val="superscript"/>
                <w:lang w:eastAsia="sl-SI"/>
              </w:rPr>
              <w:t>2</w:t>
            </w:r>
            <w:r w:rsidRPr="00900137">
              <w:rPr>
                <w:rFonts w:eastAsia="Times New Roman" w:cs="Times New Roman"/>
                <w:color w:val="23292F"/>
                <w:sz w:val="20"/>
                <w:szCs w:val="20"/>
                <w:lang w:eastAsia="sl-SI"/>
              </w:rPr>
              <w:t xml:space="preserve"> - 55 m</w:t>
            </w:r>
            <w:r w:rsidRPr="00900137">
              <w:rPr>
                <w:rFonts w:eastAsia="Times New Roman" w:cs="Times New Roman"/>
                <w:color w:val="23292F"/>
                <w:sz w:val="20"/>
                <w:szCs w:val="20"/>
                <w:vertAlign w:val="superscript"/>
                <w:lang w:eastAsia="sl-SI"/>
              </w:rPr>
              <w:t>2</w:t>
            </w:r>
          </w:p>
        </w:tc>
      </w:tr>
      <w:tr w:rsidR="00B34FD2" w:rsidRPr="00900137" w:rsidTr="00C12804">
        <w:trPr>
          <w:jc w:val="center"/>
        </w:trPr>
        <w:tc>
          <w:tcPr>
            <w:tcW w:w="285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3 - člansko</w:t>
            </w:r>
          </w:p>
        </w:tc>
        <w:tc>
          <w:tcPr>
            <w:tcW w:w="3222"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45 m</w:t>
            </w:r>
            <w:r w:rsidRPr="00900137">
              <w:rPr>
                <w:rFonts w:eastAsia="Times New Roman" w:cs="Times New Roman"/>
                <w:color w:val="23292F"/>
                <w:sz w:val="20"/>
                <w:szCs w:val="20"/>
                <w:vertAlign w:val="superscript"/>
                <w:lang w:eastAsia="sl-SI"/>
              </w:rPr>
              <w:t>2</w:t>
            </w:r>
            <w:r w:rsidRPr="00900137">
              <w:rPr>
                <w:rFonts w:eastAsia="Times New Roman" w:cs="Times New Roman"/>
                <w:color w:val="23292F"/>
                <w:sz w:val="20"/>
                <w:szCs w:val="20"/>
                <w:lang w:eastAsia="sl-SI"/>
              </w:rPr>
              <w:t xml:space="preserve"> - 55 m</w:t>
            </w:r>
            <w:r w:rsidRPr="00900137">
              <w:rPr>
                <w:rFonts w:eastAsia="Times New Roman" w:cs="Times New Roman"/>
                <w:color w:val="23292F"/>
                <w:sz w:val="20"/>
                <w:szCs w:val="20"/>
                <w:vertAlign w:val="superscript"/>
                <w:lang w:eastAsia="sl-SI"/>
              </w:rPr>
              <w:t>2</w:t>
            </w:r>
          </w:p>
        </w:tc>
        <w:tc>
          <w:tcPr>
            <w:tcW w:w="3037"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45 m</w:t>
            </w:r>
            <w:r w:rsidRPr="00900137">
              <w:rPr>
                <w:rFonts w:eastAsia="Times New Roman" w:cs="Times New Roman"/>
                <w:color w:val="23292F"/>
                <w:sz w:val="20"/>
                <w:szCs w:val="20"/>
                <w:vertAlign w:val="superscript"/>
                <w:lang w:eastAsia="sl-SI"/>
              </w:rPr>
              <w:t>2</w:t>
            </w:r>
            <w:r w:rsidRPr="00900137">
              <w:rPr>
                <w:rFonts w:eastAsia="Times New Roman" w:cs="Times New Roman"/>
                <w:color w:val="23292F"/>
                <w:sz w:val="20"/>
                <w:szCs w:val="20"/>
                <w:lang w:eastAsia="sl-SI"/>
              </w:rPr>
              <w:t xml:space="preserve"> - 70 m</w:t>
            </w:r>
            <w:r w:rsidRPr="00900137">
              <w:rPr>
                <w:rFonts w:eastAsia="Times New Roman" w:cs="Times New Roman"/>
                <w:color w:val="23292F"/>
                <w:sz w:val="20"/>
                <w:szCs w:val="20"/>
                <w:vertAlign w:val="superscript"/>
                <w:lang w:eastAsia="sl-SI"/>
              </w:rPr>
              <w:t>2</w:t>
            </w:r>
          </w:p>
        </w:tc>
      </w:tr>
      <w:tr w:rsidR="00B34FD2" w:rsidRPr="00900137" w:rsidTr="00C12804">
        <w:trPr>
          <w:jc w:val="center"/>
        </w:trPr>
        <w:tc>
          <w:tcPr>
            <w:tcW w:w="285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4 - člansko</w:t>
            </w:r>
          </w:p>
        </w:tc>
        <w:tc>
          <w:tcPr>
            <w:tcW w:w="3222"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55 m</w:t>
            </w:r>
            <w:r w:rsidRPr="00900137">
              <w:rPr>
                <w:rFonts w:eastAsia="Times New Roman" w:cs="Times New Roman"/>
                <w:color w:val="23292F"/>
                <w:sz w:val="20"/>
                <w:szCs w:val="20"/>
                <w:vertAlign w:val="superscript"/>
                <w:lang w:eastAsia="sl-SI"/>
              </w:rPr>
              <w:t>2</w:t>
            </w:r>
            <w:r w:rsidRPr="00900137">
              <w:rPr>
                <w:rFonts w:eastAsia="Times New Roman" w:cs="Times New Roman"/>
                <w:color w:val="23292F"/>
                <w:sz w:val="20"/>
                <w:szCs w:val="20"/>
                <w:lang w:eastAsia="sl-SI"/>
              </w:rPr>
              <w:t xml:space="preserve"> - 65 m</w:t>
            </w:r>
            <w:r w:rsidRPr="00900137">
              <w:rPr>
                <w:rFonts w:eastAsia="Times New Roman" w:cs="Times New Roman"/>
                <w:color w:val="23292F"/>
                <w:sz w:val="20"/>
                <w:szCs w:val="20"/>
                <w:vertAlign w:val="superscript"/>
                <w:lang w:eastAsia="sl-SI"/>
              </w:rPr>
              <w:t>2</w:t>
            </w:r>
          </w:p>
        </w:tc>
        <w:tc>
          <w:tcPr>
            <w:tcW w:w="3037"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55 m</w:t>
            </w:r>
            <w:r w:rsidRPr="00900137">
              <w:rPr>
                <w:rFonts w:eastAsia="Times New Roman" w:cs="Times New Roman"/>
                <w:color w:val="23292F"/>
                <w:sz w:val="20"/>
                <w:szCs w:val="20"/>
                <w:vertAlign w:val="superscript"/>
                <w:lang w:eastAsia="sl-SI"/>
              </w:rPr>
              <w:t>2</w:t>
            </w:r>
            <w:r w:rsidRPr="00900137">
              <w:rPr>
                <w:rFonts w:eastAsia="Times New Roman" w:cs="Times New Roman"/>
                <w:color w:val="23292F"/>
                <w:sz w:val="20"/>
                <w:szCs w:val="20"/>
                <w:lang w:eastAsia="sl-SI"/>
              </w:rPr>
              <w:t xml:space="preserve"> - 82 m</w:t>
            </w:r>
            <w:r w:rsidRPr="00900137">
              <w:rPr>
                <w:rFonts w:eastAsia="Times New Roman" w:cs="Times New Roman"/>
                <w:color w:val="23292F"/>
                <w:sz w:val="20"/>
                <w:szCs w:val="20"/>
                <w:vertAlign w:val="superscript"/>
                <w:lang w:eastAsia="sl-SI"/>
              </w:rPr>
              <w:t>2</w:t>
            </w:r>
          </w:p>
        </w:tc>
      </w:tr>
      <w:tr w:rsidR="00B34FD2" w:rsidRPr="00900137" w:rsidTr="00C12804">
        <w:trPr>
          <w:jc w:val="center"/>
        </w:trPr>
        <w:tc>
          <w:tcPr>
            <w:tcW w:w="285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5 - člansko</w:t>
            </w:r>
          </w:p>
        </w:tc>
        <w:tc>
          <w:tcPr>
            <w:tcW w:w="3222"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65 m</w:t>
            </w:r>
            <w:r w:rsidRPr="00900137">
              <w:rPr>
                <w:rFonts w:eastAsia="Times New Roman" w:cs="Times New Roman"/>
                <w:color w:val="23292F"/>
                <w:sz w:val="20"/>
                <w:szCs w:val="20"/>
                <w:vertAlign w:val="superscript"/>
                <w:lang w:eastAsia="sl-SI"/>
              </w:rPr>
              <w:t>2</w:t>
            </w:r>
            <w:r w:rsidRPr="00900137">
              <w:rPr>
                <w:rFonts w:eastAsia="Times New Roman" w:cs="Times New Roman"/>
                <w:color w:val="23292F"/>
                <w:sz w:val="20"/>
                <w:szCs w:val="20"/>
                <w:lang w:eastAsia="sl-SI"/>
              </w:rPr>
              <w:t xml:space="preserve"> - 75 m</w:t>
            </w:r>
            <w:r w:rsidRPr="00900137">
              <w:rPr>
                <w:rFonts w:eastAsia="Times New Roman" w:cs="Times New Roman"/>
                <w:color w:val="23292F"/>
                <w:sz w:val="20"/>
                <w:szCs w:val="20"/>
                <w:vertAlign w:val="superscript"/>
                <w:lang w:eastAsia="sl-SI"/>
              </w:rPr>
              <w:t>2</w:t>
            </w:r>
          </w:p>
        </w:tc>
        <w:tc>
          <w:tcPr>
            <w:tcW w:w="3037"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65 m</w:t>
            </w:r>
            <w:r w:rsidRPr="00900137">
              <w:rPr>
                <w:rFonts w:eastAsia="Times New Roman" w:cs="Times New Roman"/>
                <w:color w:val="23292F"/>
                <w:sz w:val="20"/>
                <w:szCs w:val="20"/>
                <w:vertAlign w:val="superscript"/>
                <w:lang w:eastAsia="sl-SI"/>
              </w:rPr>
              <w:t>2</w:t>
            </w:r>
            <w:r w:rsidRPr="00900137">
              <w:rPr>
                <w:rFonts w:eastAsia="Times New Roman" w:cs="Times New Roman"/>
                <w:color w:val="23292F"/>
                <w:sz w:val="20"/>
                <w:szCs w:val="20"/>
                <w:lang w:eastAsia="sl-SI"/>
              </w:rPr>
              <w:t xml:space="preserve"> - 95 m</w:t>
            </w:r>
            <w:r w:rsidRPr="00900137">
              <w:rPr>
                <w:rFonts w:eastAsia="Times New Roman" w:cs="Times New Roman"/>
                <w:color w:val="23292F"/>
                <w:sz w:val="20"/>
                <w:szCs w:val="20"/>
                <w:vertAlign w:val="superscript"/>
                <w:lang w:eastAsia="sl-SI"/>
              </w:rPr>
              <w:t>2</w:t>
            </w:r>
          </w:p>
        </w:tc>
      </w:tr>
      <w:tr w:rsidR="00B34FD2" w:rsidRPr="00900137" w:rsidTr="00C12804">
        <w:trPr>
          <w:jc w:val="center"/>
        </w:trPr>
        <w:tc>
          <w:tcPr>
            <w:tcW w:w="285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6 - člansko</w:t>
            </w:r>
          </w:p>
        </w:tc>
        <w:tc>
          <w:tcPr>
            <w:tcW w:w="3222"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75 m</w:t>
            </w:r>
            <w:r w:rsidRPr="00900137">
              <w:rPr>
                <w:rFonts w:eastAsia="Times New Roman" w:cs="Times New Roman"/>
                <w:color w:val="23292F"/>
                <w:sz w:val="20"/>
                <w:szCs w:val="20"/>
                <w:vertAlign w:val="superscript"/>
                <w:lang w:eastAsia="sl-SI"/>
              </w:rPr>
              <w:t>2</w:t>
            </w:r>
            <w:r w:rsidRPr="00900137">
              <w:rPr>
                <w:rFonts w:eastAsia="Times New Roman" w:cs="Times New Roman"/>
                <w:color w:val="23292F"/>
                <w:sz w:val="20"/>
                <w:szCs w:val="20"/>
                <w:lang w:eastAsia="sl-SI"/>
              </w:rPr>
              <w:t xml:space="preserve"> - 85 m</w:t>
            </w:r>
            <w:r w:rsidRPr="00900137">
              <w:rPr>
                <w:rFonts w:eastAsia="Times New Roman" w:cs="Times New Roman"/>
                <w:color w:val="23292F"/>
                <w:sz w:val="20"/>
                <w:szCs w:val="20"/>
                <w:vertAlign w:val="superscript"/>
                <w:lang w:eastAsia="sl-SI"/>
              </w:rPr>
              <w:t>2</w:t>
            </w:r>
          </w:p>
        </w:tc>
        <w:tc>
          <w:tcPr>
            <w:tcW w:w="3037"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75 m</w:t>
            </w:r>
            <w:r w:rsidRPr="00900137">
              <w:rPr>
                <w:rFonts w:eastAsia="Times New Roman" w:cs="Times New Roman"/>
                <w:color w:val="23292F"/>
                <w:sz w:val="20"/>
                <w:szCs w:val="20"/>
                <w:vertAlign w:val="superscript"/>
                <w:lang w:eastAsia="sl-SI"/>
              </w:rPr>
              <w:t>2</w:t>
            </w:r>
            <w:r w:rsidRPr="00900137">
              <w:rPr>
                <w:rFonts w:eastAsia="Times New Roman" w:cs="Times New Roman"/>
                <w:color w:val="23292F"/>
                <w:sz w:val="20"/>
                <w:szCs w:val="20"/>
                <w:lang w:eastAsia="sl-SI"/>
              </w:rPr>
              <w:t xml:space="preserve"> - 105 m</w:t>
            </w:r>
            <w:r w:rsidRPr="00900137">
              <w:rPr>
                <w:rFonts w:eastAsia="Times New Roman" w:cs="Times New Roman"/>
                <w:color w:val="23292F"/>
                <w:sz w:val="20"/>
                <w:szCs w:val="20"/>
                <w:vertAlign w:val="superscript"/>
                <w:lang w:eastAsia="sl-SI"/>
              </w:rPr>
              <w:t>2</w:t>
            </w:r>
          </w:p>
        </w:tc>
      </w:tr>
    </w:tbl>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Za vsakega nadaljnjega člana gospodinjstva se površine spodnjega in zgornjega razreda povečajo za 6 m</w:t>
      </w:r>
      <w:r w:rsidRPr="00900137">
        <w:rPr>
          <w:rFonts w:eastAsia="Times New Roman" w:cs="Times New Roman"/>
          <w:color w:val="23292F"/>
          <w:sz w:val="20"/>
          <w:szCs w:val="20"/>
          <w:vertAlign w:val="superscript"/>
          <w:lang w:eastAsia="sl-SI"/>
        </w:rPr>
        <w:t>2</w:t>
      </w:r>
      <w:r w:rsidRPr="00900137">
        <w:rPr>
          <w:rFonts w:eastAsia="Times New Roman" w:cs="Times New Roman"/>
          <w:color w:val="23292F"/>
          <w:sz w:val="20"/>
          <w:szCs w:val="20"/>
          <w:lang w:eastAsia="sl-SI"/>
        </w:rPr>
        <w:t>.</w:t>
      </w:r>
    </w:p>
    <w:p w:rsidR="00B34FD2" w:rsidRPr="00900137" w:rsidRDefault="00B34FD2" w:rsidP="00EC4C78">
      <w:pPr>
        <w:pStyle w:val="Odstavekseznama"/>
        <w:numPr>
          <w:ilvl w:val="0"/>
          <w:numId w:val="23"/>
        </w:numPr>
        <w:spacing w:before="48" w:after="0" w:line="288" w:lineRule="atLeast"/>
        <w:jc w:val="center"/>
        <w:rPr>
          <w:rFonts w:eastAsia="Times New Roman" w:cs="Times New Roman"/>
          <w:b/>
          <w:color w:val="121517"/>
          <w:sz w:val="20"/>
          <w:szCs w:val="20"/>
          <w:lang w:eastAsia="sl-SI"/>
        </w:rPr>
      </w:pPr>
      <w:r w:rsidRPr="00900137">
        <w:rPr>
          <w:rFonts w:eastAsia="Times New Roman" w:cs="Times New Roman"/>
          <w:b/>
          <w:color w:val="121517"/>
          <w:sz w:val="20"/>
          <w:szCs w:val="20"/>
          <w:lang w:eastAsia="sl-SI"/>
        </w:rPr>
        <w:t>RAZPISNI POGOJI</w:t>
      </w:r>
    </w:p>
    <w:p w:rsidR="00365578" w:rsidRPr="00900137" w:rsidRDefault="00365578" w:rsidP="00EC4C78">
      <w:pPr>
        <w:pStyle w:val="Odstavekseznama"/>
        <w:spacing w:before="48" w:after="0" w:line="288" w:lineRule="atLeast"/>
        <w:ind w:left="360"/>
        <w:rPr>
          <w:rFonts w:eastAsia="Times New Roman" w:cs="Times New Roman"/>
          <w:b/>
          <w:color w:val="121517"/>
          <w:sz w:val="20"/>
          <w:szCs w:val="20"/>
          <w:lang w:eastAsia="sl-SI"/>
        </w:rPr>
      </w:pPr>
    </w:p>
    <w:p w:rsidR="00B34FD2" w:rsidRPr="00900137" w:rsidRDefault="00B34FD2" w:rsidP="00EC4C78">
      <w:pPr>
        <w:pStyle w:val="Odstavekseznama"/>
        <w:numPr>
          <w:ilvl w:val="0"/>
          <w:numId w:val="11"/>
        </w:numPr>
        <w:spacing w:before="48" w:after="0" w:line="288" w:lineRule="atLeast"/>
        <w:rPr>
          <w:rFonts w:eastAsia="Times New Roman" w:cs="Times New Roman"/>
          <w:color w:val="121517"/>
          <w:sz w:val="20"/>
          <w:szCs w:val="20"/>
          <w:lang w:eastAsia="sl-SI"/>
        </w:rPr>
      </w:pPr>
      <w:r w:rsidRPr="00900137">
        <w:rPr>
          <w:rFonts w:eastAsia="Times New Roman" w:cs="Times New Roman"/>
          <w:color w:val="121517"/>
          <w:sz w:val="20"/>
          <w:szCs w:val="20"/>
          <w:lang w:eastAsia="sl-SI"/>
        </w:rPr>
        <w:t xml:space="preserve">SPLOŠNI POGOJI </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 xml:space="preserve">Upravičenci za pridobitev neprofitnega stanovanja v najem so državljani Republike Slovenije, ki imajo na dan objave razpisa stalno prebivališče na območju </w:t>
      </w:r>
      <w:r w:rsidR="00956514" w:rsidRPr="00900137">
        <w:rPr>
          <w:rFonts w:eastAsia="Times New Roman" w:cs="Times New Roman"/>
          <w:color w:val="23292F"/>
          <w:sz w:val="20"/>
          <w:szCs w:val="20"/>
          <w:lang w:eastAsia="sl-SI"/>
        </w:rPr>
        <w:t>O</w:t>
      </w:r>
      <w:r w:rsidRPr="00900137">
        <w:rPr>
          <w:rFonts w:eastAsia="Times New Roman" w:cs="Times New Roman"/>
          <w:color w:val="23292F"/>
          <w:sz w:val="20"/>
          <w:szCs w:val="20"/>
          <w:lang w:eastAsia="sl-SI"/>
        </w:rPr>
        <w:t xml:space="preserve">bčine </w:t>
      </w:r>
      <w:r w:rsidR="00834298" w:rsidRPr="00900137">
        <w:rPr>
          <w:rFonts w:eastAsia="Times New Roman" w:cs="Times New Roman"/>
          <w:color w:val="23292F"/>
          <w:sz w:val="20"/>
          <w:szCs w:val="20"/>
          <w:lang w:eastAsia="sl-SI"/>
        </w:rPr>
        <w:t>Ivančna Gorica</w:t>
      </w:r>
      <w:r w:rsidRPr="00900137">
        <w:rPr>
          <w:rFonts w:eastAsia="Times New Roman" w:cs="Times New Roman"/>
          <w:color w:val="23292F"/>
          <w:sz w:val="20"/>
          <w:szCs w:val="20"/>
          <w:lang w:eastAsia="sl-SI"/>
        </w:rPr>
        <w:t>.</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Upravičenci za pridobitev neprofitnih stanovanj v najem so tudi:</w:t>
      </w:r>
    </w:p>
    <w:p w:rsidR="00E231B4" w:rsidRPr="00900137" w:rsidRDefault="00E231B4" w:rsidP="00EC4C78">
      <w:pPr>
        <w:pStyle w:val="Odstavekseznama"/>
        <w:numPr>
          <w:ilvl w:val="0"/>
          <w:numId w:val="14"/>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da</w:t>
      </w:r>
      <w:r w:rsidR="006907AC" w:rsidRPr="00900137">
        <w:rPr>
          <w:rFonts w:eastAsia="Times New Roman" w:cs="Times New Roman"/>
          <w:color w:val="23292F"/>
          <w:sz w:val="20"/>
          <w:szCs w:val="20"/>
          <w:lang w:eastAsia="sl-SI"/>
        </w:rPr>
        <w:t xml:space="preserve"> prosilec ali pa kdo izmed oseb, ki skupaj s prosilcem uporabljajo stanovanje </w:t>
      </w:r>
      <w:r w:rsidRPr="00900137">
        <w:rPr>
          <w:rFonts w:cs="Tahoma"/>
          <w:color w:val="333333"/>
          <w:sz w:val="20"/>
          <w:szCs w:val="20"/>
        </w:rPr>
        <w:t xml:space="preserve">da prosilec ali kdo izmed članov gospodinjstva ni najemnik neprofitnega stanovanja, ali lastnik ali solastnik drugega stanovanja ali stanovanjske stavb, </w:t>
      </w:r>
    </w:p>
    <w:p w:rsidR="00E231B4" w:rsidRPr="00900137" w:rsidRDefault="00E231B4" w:rsidP="00EC4C78">
      <w:pPr>
        <w:pStyle w:val="Odstavekseznama"/>
        <w:numPr>
          <w:ilvl w:val="0"/>
          <w:numId w:val="14"/>
        </w:numPr>
        <w:spacing w:before="100" w:beforeAutospacing="1" w:after="0" w:line="240" w:lineRule="auto"/>
        <w:jc w:val="both"/>
        <w:rPr>
          <w:rFonts w:eastAsia="Times New Roman" w:cs="Times New Roman"/>
          <w:color w:val="23292F"/>
          <w:sz w:val="20"/>
          <w:szCs w:val="20"/>
          <w:lang w:eastAsia="sl-SI"/>
        </w:rPr>
      </w:pPr>
      <w:r w:rsidRPr="00900137">
        <w:rPr>
          <w:rFonts w:cs="Tahoma"/>
          <w:color w:val="333333"/>
          <w:sz w:val="20"/>
          <w:szCs w:val="20"/>
        </w:rPr>
        <w:t>da prosilec ali kdo izmed članov gospodinjstva ni lastnik drugega premoženja, ki presega 40 % vrednosti primernega stanovanja,</w:t>
      </w:r>
    </w:p>
    <w:p w:rsidR="00B34FD2" w:rsidRPr="00900137" w:rsidRDefault="00B34FD2" w:rsidP="00EC4C78">
      <w:pPr>
        <w:pStyle w:val="Odstavekseznama"/>
        <w:numPr>
          <w:ilvl w:val="0"/>
          <w:numId w:val="14"/>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 xml:space="preserve">invalidi, ki so trajno vezani na uporabo invalidskega vozička ali trajno pomoč druge osebe, če imajo v občini </w:t>
      </w:r>
      <w:r w:rsidR="005E3AE2" w:rsidRPr="00900137">
        <w:rPr>
          <w:rFonts w:eastAsia="Times New Roman" w:cs="Times New Roman"/>
          <w:color w:val="23292F"/>
          <w:sz w:val="20"/>
          <w:szCs w:val="20"/>
          <w:lang w:eastAsia="sl-SI"/>
        </w:rPr>
        <w:t>Ivančna Gorica</w:t>
      </w:r>
      <w:r w:rsidRPr="00900137">
        <w:rPr>
          <w:rFonts w:eastAsia="Times New Roman" w:cs="Times New Roman"/>
          <w:color w:val="23292F"/>
          <w:sz w:val="20"/>
          <w:szCs w:val="20"/>
          <w:lang w:eastAsia="sl-SI"/>
        </w:rPr>
        <w:t xml:space="preserve"> možnosti za zaposlitev ali imajo zagotovljeno pomoč druge osebe in zdravstvene storitve,</w:t>
      </w:r>
    </w:p>
    <w:p w:rsidR="00E231B4" w:rsidRPr="00900137" w:rsidRDefault="00E231B4" w:rsidP="00EC4C78">
      <w:pPr>
        <w:pStyle w:val="Odstavekseznama"/>
        <w:spacing w:before="100" w:beforeAutospacing="1" w:after="0" w:line="240" w:lineRule="auto"/>
        <w:jc w:val="both"/>
        <w:rPr>
          <w:rFonts w:eastAsia="Times New Roman" w:cs="Times New Roman"/>
          <w:color w:val="23292F"/>
          <w:sz w:val="20"/>
          <w:szCs w:val="20"/>
          <w:lang w:eastAsia="sl-SI"/>
        </w:rPr>
      </w:pPr>
    </w:p>
    <w:p w:rsidR="00B34FD2" w:rsidRPr="00900137" w:rsidRDefault="00B34FD2" w:rsidP="00EC4C78">
      <w:pPr>
        <w:pStyle w:val="Odstavekseznama"/>
        <w:numPr>
          <w:ilvl w:val="0"/>
          <w:numId w:val="11"/>
        </w:numPr>
        <w:spacing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 xml:space="preserve">DOHODKOVNI KRITERIJ </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Prosilci so upravičeni do dodelitve neprofitnega stanovanja, če dohodki njihovih gospodinjstev v koledarskem letu 2011 (od 01.01.2011 do 31.12.2011) ne presegajo zgornje meje, določene v odstotkih od povprečne neto plače v državi, ki je v navedenem obdobju znašala 987,39 EUR.</w:t>
      </w:r>
    </w:p>
    <w:p w:rsidR="00900137" w:rsidRPr="00900137" w:rsidRDefault="00900137" w:rsidP="00EC4C78">
      <w:pPr>
        <w:spacing w:before="100" w:beforeAutospacing="1" w:after="0" w:line="240" w:lineRule="auto"/>
        <w:jc w:val="both"/>
        <w:rPr>
          <w:rFonts w:eastAsia="Times New Roman" w:cs="Times New Roman"/>
          <w:color w:val="23292F"/>
          <w:sz w:val="20"/>
          <w:szCs w:val="20"/>
          <w:lang w:eastAsia="sl-SI"/>
        </w:rPr>
      </w:pPr>
    </w:p>
    <w:tbl>
      <w:tblPr>
        <w:tblW w:w="908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75"/>
        <w:gridCol w:w="1984"/>
        <w:gridCol w:w="1559"/>
        <w:gridCol w:w="2268"/>
        <w:gridCol w:w="1701"/>
      </w:tblGrid>
      <w:tr w:rsidR="00B34FD2" w:rsidRPr="00900137" w:rsidTr="00CB7E4E">
        <w:tc>
          <w:tcPr>
            <w:tcW w:w="157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Velikost gospodinjstva</w:t>
            </w:r>
          </w:p>
        </w:tc>
        <w:tc>
          <w:tcPr>
            <w:tcW w:w="198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LISTA A</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Dohodek ne sme presegati naslednjih % od povprečne neto plače v državi</w:t>
            </w:r>
          </w:p>
        </w:tc>
        <w:tc>
          <w:tcPr>
            <w:tcW w:w="1559"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AD0A54" w:rsidRPr="00900137" w:rsidRDefault="00B34FD2" w:rsidP="00C12804">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Meja dohodka</w:t>
            </w:r>
          </w:p>
          <w:p w:rsidR="00B34FD2" w:rsidRPr="00900137" w:rsidRDefault="00B34FD2" w:rsidP="00C12804">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v EUR</w:t>
            </w:r>
          </w:p>
        </w:tc>
        <w:tc>
          <w:tcPr>
            <w:tcW w:w="226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LISTA B</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Dohodek ne sme presegati naslednjih % od povprečne neto plače v državi</w:t>
            </w:r>
          </w:p>
        </w:tc>
        <w:tc>
          <w:tcPr>
            <w:tcW w:w="1701"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AD0A54" w:rsidRPr="00900137" w:rsidRDefault="00B34FD2" w:rsidP="00C12804">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Meja dohodka</w:t>
            </w:r>
          </w:p>
          <w:p w:rsidR="00B34FD2" w:rsidRPr="00900137" w:rsidRDefault="00B34FD2" w:rsidP="00C12804">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v EUR</w:t>
            </w:r>
          </w:p>
        </w:tc>
      </w:tr>
      <w:tr w:rsidR="00B34FD2" w:rsidRPr="00900137" w:rsidTr="00CB7E4E">
        <w:tc>
          <w:tcPr>
            <w:tcW w:w="157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1 - člansko</w:t>
            </w:r>
          </w:p>
        </w:tc>
        <w:tc>
          <w:tcPr>
            <w:tcW w:w="198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90%</w:t>
            </w:r>
          </w:p>
        </w:tc>
        <w:tc>
          <w:tcPr>
            <w:tcW w:w="1559"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888,65</w:t>
            </w:r>
          </w:p>
        </w:tc>
        <w:tc>
          <w:tcPr>
            <w:tcW w:w="226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od 90 - 200 %</w:t>
            </w:r>
          </w:p>
        </w:tc>
        <w:tc>
          <w:tcPr>
            <w:tcW w:w="1701"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888,65 do 1.974,78 EUR</w:t>
            </w:r>
          </w:p>
        </w:tc>
      </w:tr>
      <w:tr w:rsidR="00B34FD2" w:rsidRPr="00900137" w:rsidTr="00CB7E4E">
        <w:tc>
          <w:tcPr>
            <w:tcW w:w="157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2 - člansko</w:t>
            </w:r>
          </w:p>
        </w:tc>
        <w:tc>
          <w:tcPr>
            <w:tcW w:w="198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135%</w:t>
            </w:r>
          </w:p>
        </w:tc>
        <w:tc>
          <w:tcPr>
            <w:tcW w:w="1559"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1</w:t>
            </w:r>
            <w:r w:rsidR="00AD0A54" w:rsidRPr="00900137">
              <w:rPr>
                <w:rFonts w:eastAsia="Times New Roman" w:cs="Times New Roman"/>
                <w:color w:val="23292F"/>
                <w:sz w:val="20"/>
                <w:szCs w:val="20"/>
                <w:lang w:eastAsia="sl-SI"/>
              </w:rPr>
              <w:t>.</w:t>
            </w:r>
            <w:r w:rsidRPr="00900137">
              <w:rPr>
                <w:rFonts w:eastAsia="Times New Roman" w:cs="Times New Roman"/>
                <w:color w:val="23292F"/>
                <w:sz w:val="20"/>
                <w:szCs w:val="20"/>
                <w:lang w:eastAsia="sl-SI"/>
              </w:rPr>
              <w:t>332,98</w:t>
            </w:r>
          </w:p>
        </w:tc>
        <w:tc>
          <w:tcPr>
            <w:tcW w:w="226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od 135 - 250 %</w:t>
            </w:r>
          </w:p>
        </w:tc>
        <w:tc>
          <w:tcPr>
            <w:tcW w:w="1701"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1.332,98 do 2.468,48 EUR</w:t>
            </w:r>
          </w:p>
        </w:tc>
      </w:tr>
      <w:tr w:rsidR="00B34FD2" w:rsidRPr="00900137" w:rsidTr="00CB7E4E">
        <w:tc>
          <w:tcPr>
            <w:tcW w:w="157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3 - člansko</w:t>
            </w:r>
          </w:p>
        </w:tc>
        <w:tc>
          <w:tcPr>
            <w:tcW w:w="198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165%</w:t>
            </w:r>
          </w:p>
        </w:tc>
        <w:tc>
          <w:tcPr>
            <w:tcW w:w="1559"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1</w:t>
            </w:r>
            <w:r w:rsidR="00AD0A54" w:rsidRPr="00900137">
              <w:rPr>
                <w:rFonts w:eastAsia="Times New Roman" w:cs="Times New Roman"/>
                <w:color w:val="23292F"/>
                <w:sz w:val="20"/>
                <w:szCs w:val="20"/>
                <w:lang w:eastAsia="sl-SI"/>
              </w:rPr>
              <w:t>.</w:t>
            </w:r>
            <w:r w:rsidRPr="00900137">
              <w:rPr>
                <w:rFonts w:eastAsia="Times New Roman" w:cs="Times New Roman"/>
                <w:color w:val="23292F"/>
                <w:sz w:val="20"/>
                <w:szCs w:val="20"/>
                <w:lang w:eastAsia="sl-SI"/>
              </w:rPr>
              <w:t>629,19</w:t>
            </w:r>
          </w:p>
        </w:tc>
        <w:tc>
          <w:tcPr>
            <w:tcW w:w="226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od 165 - 315 %</w:t>
            </w:r>
          </w:p>
        </w:tc>
        <w:tc>
          <w:tcPr>
            <w:tcW w:w="1701"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1.629,19 do 3.110,28 EUR</w:t>
            </w:r>
          </w:p>
        </w:tc>
      </w:tr>
      <w:tr w:rsidR="00B34FD2" w:rsidRPr="00900137" w:rsidTr="00CB7E4E">
        <w:tc>
          <w:tcPr>
            <w:tcW w:w="157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4 - člansko</w:t>
            </w:r>
          </w:p>
        </w:tc>
        <w:tc>
          <w:tcPr>
            <w:tcW w:w="198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195%</w:t>
            </w:r>
          </w:p>
        </w:tc>
        <w:tc>
          <w:tcPr>
            <w:tcW w:w="1559"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1</w:t>
            </w:r>
            <w:r w:rsidR="00AD0A54" w:rsidRPr="00900137">
              <w:rPr>
                <w:rFonts w:eastAsia="Times New Roman" w:cs="Times New Roman"/>
                <w:color w:val="23292F"/>
                <w:sz w:val="20"/>
                <w:szCs w:val="20"/>
                <w:lang w:eastAsia="sl-SI"/>
              </w:rPr>
              <w:t>.</w:t>
            </w:r>
            <w:r w:rsidRPr="00900137">
              <w:rPr>
                <w:rFonts w:eastAsia="Times New Roman" w:cs="Times New Roman"/>
                <w:color w:val="23292F"/>
                <w:sz w:val="20"/>
                <w:szCs w:val="20"/>
                <w:lang w:eastAsia="sl-SI"/>
              </w:rPr>
              <w:t>925,41</w:t>
            </w:r>
          </w:p>
        </w:tc>
        <w:tc>
          <w:tcPr>
            <w:tcW w:w="226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od 195 - 370 %</w:t>
            </w:r>
          </w:p>
        </w:tc>
        <w:tc>
          <w:tcPr>
            <w:tcW w:w="1701"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1.925,41 do 3.653,34 EUR</w:t>
            </w:r>
          </w:p>
        </w:tc>
      </w:tr>
      <w:tr w:rsidR="00B34FD2" w:rsidRPr="00900137" w:rsidTr="00CB7E4E">
        <w:tc>
          <w:tcPr>
            <w:tcW w:w="157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5 - člansko</w:t>
            </w:r>
          </w:p>
        </w:tc>
        <w:tc>
          <w:tcPr>
            <w:tcW w:w="198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225%</w:t>
            </w:r>
          </w:p>
        </w:tc>
        <w:tc>
          <w:tcPr>
            <w:tcW w:w="1559"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2</w:t>
            </w:r>
            <w:r w:rsidR="00AD0A54" w:rsidRPr="00900137">
              <w:rPr>
                <w:rFonts w:eastAsia="Times New Roman" w:cs="Times New Roman"/>
                <w:color w:val="23292F"/>
                <w:sz w:val="20"/>
                <w:szCs w:val="20"/>
                <w:lang w:eastAsia="sl-SI"/>
              </w:rPr>
              <w:t>.</w:t>
            </w:r>
            <w:r w:rsidRPr="00900137">
              <w:rPr>
                <w:rFonts w:eastAsia="Times New Roman" w:cs="Times New Roman"/>
                <w:color w:val="23292F"/>
                <w:sz w:val="20"/>
                <w:szCs w:val="20"/>
                <w:lang w:eastAsia="sl-SI"/>
              </w:rPr>
              <w:t>221,63</w:t>
            </w:r>
          </w:p>
        </w:tc>
        <w:tc>
          <w:tcPr>
            <w:tcW w:w="226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Od 225 - 425 %</w:t>
            </w:r>
          </w:p>
        </w:tc>
        <w:tc>
          <w:tcPr>
            <w:tcW w:w="1701"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2.221,63 do 4.196,41 EUR</w:t>
            </w:r>
          </w:p>
        </w:tc>
      </w:tr>
      <w:tr w:rsidR="00B34FD2" w:rsidRPr="00900137" w:rsidTr="00CB7E4E">
        <w:tc>
          <w:tcPr>
            <w:tcW w:w="157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6 - člansko</w:t>
            </w:r>
          </w:p>
        </w:tc>
        <w:tc>
          <w:tcPr>
            <w:tcW w:w="198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255%</w:t>
            </w:r>
          </w:p>
        </w:tc>
        <w:tc>
          <w:tcPr>
            <w:tcW w:w="1559"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2</w:t>
            </w:r>
            <w:r w:rsidR="00AD0A54" w:rsidRPr="00900137">
              <w:rPr>
                <w:rFonts w:eastAsia="Times New Roman" w:cs="Times New Roman"/>
                <w:color w:val="23292F"/>
                <w:sz w:val="20"/>
                <w:szCs w:val="20"/>
                <w:lang w:eastAsia="sl-SI"/>
              </w:rPr>
              <w:t>.</w:t>
            </w:r>
            <w:r w:rsidRPr="00900137">
              <w:rPr>
                <w:rFonts w:eastAsia="Times New Roman" w:cs="Times New Roman"/>
                <w:color w:val="23292F"/>
                <w:sz w:val="20"/>
                <w:szCs w:val="20"/>
                <w:lang w:eastAsia="sl-SI"/>
              </w:rPr>
              <w:t>517,84</w:t>
            </w:r>
          </w:p>
        </w:tc>
        <w:tc>
          <w:tcPr>
            <w:tcW w:w="226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od 255 - 470 %</w:t>
            </w:r>
          </w:p>
        </w:tc>
        <w:tc>
          <w:tcPr>
            <w:tcW w:w="1701"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nad 2.517,84 do 4.640,73 EUR</w:t>
            </w:r>
          </w:p>
        </w:tc>
      </w:tr>
    </w:tbl>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Za vsakega nadaljnjega člana gospodinjstva se gornja lestvica nadaljuje s prištevanjem 25 odstotnih točk.</w:t>
      </w:r>
    </w:p>
    <w:p w:rsidR="00B34FD2" w:rsidRPr="00900137" w:rsidRDefault="00B34FD2" w:rsidP="00EC4C78">
      <w:pPr>
        <w:spacing w:after="0" w:line="240" w:lineRule="auto"/>
        <w:jc w:val="both"/>
        <w:rPr>
          <w:rFonts w:eastAsia="Times New Roman" w:cs="Times New Roman"/>
          <w:color w:val="23292F"/>
          <w:sz w:val="20"/>
          <w:szCs w:val="20"/>
          <w:lang w:eastAsia="sl-SI"/>
        </w:rPr>
      </w:pPr>
    </w:p>
    <w:p w:rsidR="00B34FD2" w:rsidRPr="00900137" w:rsidRDefault="00B34FD2" w:rsidP="00EC4C78">
      <w:pPr>
        <w:pStyle w:val="Odstavekseznama"/>
        <w:numPr>
          <w:ilvl w:val="0"/>
          <w:numId w:val="11"/>
        </w:num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PREMOŽENJE PROSILCA</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Vsi upravičenci za dodelitev neprofitnih stanovanj v najem morajo poleg navedenih pogojev izpolnjevati še naslednje splošne pogoje:</w:t>
      </w:r>
    </w:p>
    <w:p w:rsidR="00B34FD2" w:rsidRPr="00900137" w:rsidRDefault="00B34FD2" w:rsidP="00EC4C78">
      <w:pPr>
        <w:pStyle w:val="Odstavekseznama"/>
        <w:numPr>
          <w:ilvl w:val="0"/>
          <w:numId w:val="15"/>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da mesečni dohodki prosilčevega gospodinjstva v koledarskem letu 2011 ne presegajo</w:t>
      </w:r>
      <w:r w:rsidR="006062BC" w:rsidRPr="00900137">
        <w:rPr>
          <w:rFonts w:eastAsia="Times New Roman" w:cs="Times New Roman"/>
          <w:color w:val="23292F"/>
          <w:sz w:val="20"/>
          <w:szCs w:val="20"/>
          <w:lang w:eastAsia="sl-SI"/>
        </w:rPr>
        <w:t xml:space="preserve"> gornje meje, določene v </w:t>
      </w:r>
      <w:r w:rsidR="00A3101F" w:rsidRPr="00900137">
        <w:rPr>
          <w:rFonts w:eastAsia="Times New Roman" w:cs="Times New Roman"/>
          <w:color w:val="23292F"/>
          <w:sz w:val="20"/>
          <w:szCs w:val="20"/>
          <w:lang w:eastAsia="sl-SI"/>
        </w:rPr>
        <w:t>spodnji razpredelnici</w:t>
      </w:r>
      <w:r w:rsidRPr="00900137">
        <w:rPr>
          <w:rFonts w:eastAsia="Times New Roman" w:cs="Times New Roman"/>
          <w:color w:val="23292F"/>
          <w:sz w:val="20"/>
          <w:szCs w:val="20"/>
          <w:lang w:eastAsia="sl-SI"/>
        </w:rPr>
        <w:t>,</w:t>
      </w:r>
    </w:p>
    <w:p w:rsidR="00B34FD2" w:rsidRPr="00900137" w:rsidRDefault="00B34FD2" w:rsidP="00EC4C78">
      <w:pPr>
        <w:pStyle w:val="Odstavekseznama"/>
        <w:numPr>
          <w:ilvl w:val="0"/>
          <w:numId w:val="15"/>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da prosilec ali kdo izmed oseb, ki skupaj z njim uporabljajo stanovanje (v nadaljnjem besedilu: gospodinjstvo), ni najemnik neprofitnega stanovanja, oddanega za nedoločen čas in z neprofitno najemnino, ali lastnik ali solastnik drugega stanovanja ali stanovanjske stavbe, ki ne presega vrednosti 40% primernega stanovanja. Navedena omejitev ne velja za lastnike ali solastnike stanovanj, ki jih morajo lastniki po zakonu oddajati v najem za nedoločen čas za neprofitno najemnino,</w:t>
      </w:r>
    </w:p>
    <w:p w:rsidR="00B34FD2" w:rsidRPr="00900137" w:rsidRDefault="00B34FD2" w:rsidP="00EC4C78">
      <w:pPr>
        <w:pStyle w:val="Odstavekseznama"/>
        <w:numPr>
          <w:ilvl w:val="0"/>
          <w:numId w:val="15"/>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da prosilec ali kdo izmed članov gospodinjstva ni lastnik drugega premoženja, ki presega 40 % vrednosti primernega stanovanja.</w:t>
      </w:r>
    </w:p>
    <w:p w:rsidR="00900137" w:rsidRPr="00900137" w:rsidRDefault="00900137" w:rsidP="00900137">
      <w:pPr>
        <w:pStyle w:val="Odstavekseznama"/>
        <w:spacing w:before="100" w:beforeAutospacing="1" w:after="0" w:line="240" w:lineRule="auto"/>
        <w:jc w:val="both"/>
        <w:rPr>
          <w:rFonts w:eastAsia="Times New Roman" w:cs="Times New Roman"/>
          <w:color w:val="23292F"/>
          <w:sz w:val="20"/>
          <w:szCs w:val="20"/>
          <w:lang w:eastAsia="sl-SI"/>
        </w:rPr>
      </w:pP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Glede na število članov gospodinjstva vrednost drugega premoženja ne sme presegati naslednjih zneskov:</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71"/>
        <w:gridCol w:w="5446"/>
      </w:tblGrid>
      <w:tr w:rsidR="00B34FD2" w:rsidRPr="00900137" w:rsidTr="00B34FD2">
        <w:tc>
          <w:tcPr>
            <w:tcW w:w="370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Velikost gospodinjstva</w:t>
            </w:r>
          </w:p>
        </w:tc>
        <w:tc>
          <w:tcPr>
            <w:tcW w:w="550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Vrednost drugega premoženja, ki ne sme presegati 40% vrednosti primernega stanovanja</w:t>
            </w:r>
          </w:p>
        </w:tc>
      </w:tr>
      <w:tr w:rsidR="00B34FD2" w:rsidRPr="00900137" w:rsidTr="00B34FD2">
        <w:tc>
          <w:tcPr>
            <w:tcW w:w="370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1-člansko</w:t>
            </w:r>
          </w:p>
        </w:tc>
        <w:tc>
          <w:tcPr>
            <w:tcW w:w="550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15.148,80 EUR</w:t>
            </w:r>
          </w:p>
        </w:tc>
      </w:tr>
      <w:tr w:rsidR="00B34FD2" w:rsidRPr="00900137" w:rsidTr="00B34FD2">
        <w:tc>
          <w:tcPr>
            <w:tcW w:w="370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2-člansko</w:t>
            </w:r>
          </w:p>
        </w:tc>
        <w:tc>
          <w:tcPr>
            <w:tcW w:w="550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18.515,20 EUR</w:t>
            </w:r>
          </w:p>
        </w:tc>
      </w:tr>
      <w:tr w:rsidR="00B34FD2" w:rsidRPr="00900137" w:rsidTr="00B34FD2">
        <w:tc>
          <w:tcPr>
            <w:tcW w:w="370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3-člansko</w:t>
            </w:r>
          </w:p>
        </w:tc>
        <w:tc>
          <w:tcPr>
            <w:tcW w:w="550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23.564,80 EUR</w:t>
            </w:r>
          </w:p>
        </w:tc>
      </w:tr>
      <w:tr w:rsidR="00B34FD2" w:rsidRPr="00900137" w:rsidTr="00B34FD2">
        <w:tc>
          <w:tcPr>
            <w:tcW w:w="370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4-člansko</w:t>
            </w:r>
          </w:p>
        </w:tc>
        <w:tc>
          <w:tcPr>
            <w:tcW w:w="550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27.604,48 EUR</w:t>
            </w:r>
          </w:p>
        </w:tc>
      </w:tr>
      <w:tr w:rsidR="00B34FD2" w:rsidRPr="00900137" w:rsidTr="00B34FD2">
        <w:tc>
          <w:tcPr>
            <w:tcW w:w="370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5-člansko</w:t>
            </w:r>
          </w:p>
        </w:tc>
        <w:tc>
          <w:tcPr>
            <w:tcW w:w="550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31.980,80 EUR</w:t>
            </w:r>
          </w:p>
        </w:tc>
      </w:tr>
      <w:tr w:rsidR="00B34FD2" w:rsidRPr="00900137" w:rsidTr="00B34FD2">
        <w:tc>
          <w:tcPr>
            <w:tcW w:w="370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6-člansko</w:t>
            </w:r>
          </w:p>
        </w:tc>
        <w:tc>
          <w:tcPr>
            <w:tcW w:w="5505"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B34FD2" w:rsidRPr="00900137" w:rsidRDefault="00B34FD2" w:rsidP="00EC4C78">
            <w:pPr>
              <w:spacing w:before="100" w:beforeAutospacing="1" w:after="0" w:line="240" w:lineRule="auto"/>
              <w:jc w:val="center"/>
              <w:rPr>
                <w:rFonts w:eastAsia="Times New Roman" w:cs="Times New Roman"/>
                <w:color w:val="23292F"/>
                <w:sz w:val="20"/>
                <w:szCs w:val="20"/>
                <w:lang w:eastAsia="sl-SI"/>
              </w:rPr>
            </w:pPr>
            <w:r w:rsidRPr="00900137">
              <w:rPr>
                <w:rFonts w:eastAsia="Times New Roman" w:cs="Times New Roman"/>
                <w:color w:val="23292F"/>
                <w:sz w:val="20"/>
                <w:szCs w:val="20"/>
                <w:lang w:eastAsia="sl-SI"/>
              </w:rPr>
              <w:t>35.347,20 EUR</w:t>
            </w:r>
          </w:p>
        </w:tc>
      </w:tr>
    </w:tbl>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sz w:val="20"/>
          <w:szCs w:val="20"/>
          <w:lang w:eastAsia="sl-SI"/>
        </w:rPr>
        <w:lastRenderedPageBreak/>
        <w:t xml:space="preserve">Kot osnova za določitev vrednosti primernega stanovanja se upošteva stanovanje, </w:t>
      </w:r>
      <w:proofErr w:type="spellStart"/>
      <w:r w:rsidRPr="00900137">
        <w:rPr>
          <w:rFonts w:eastAsia="Times New Roman" w:cs="Times New Roman"/>
          <w:sz w:val="20"/>
          <w:szCs w:val="20"/>
          <w:lang w:eastAsia="sl-SI"/>
        </w:rPr>
        <w:t>točkovano</w:t>
      </w:r>
      <w:proofErr w:type="spellEnd"/>
      <w:r w:rsidRPr="00900137">
        <w:rPr>
          <w:rFonts w:eastAsia="Times New Roman" w:cs="Times New Roman"/>
          <w:sz w:val="20"/>
          <w:szCs w:val="20"/>
          <w:lang w:eastAsia="sl-SI"/>
        </w:rPr>
        <w:t xml:space="preserve"> s 320 točkami po vrednosti točke 2,63 EUR in površinski normativ, predviden za stanovanja s plačilom</w:t>
      </w:r>
      <w:r w:rsidRPr="00900137">
        <w:rPr>
          <w:rFonts w:eastAsia="Times New Roman" w:cs="Times New Roman"/>
          <w:color w:val="23292F"/>
          <w:sz w:val="20"/>
          <w:szCs w:val="20"/>
          <w:lang w:eastAsia="sl-SI"/>
        </w:rPr>
        <w:t xml:space="preserve"> lastne udeležbe in varščine.</w:t>
      </w:r>
    </w:p>
    <w:p w:rsidR="00AD0A54" w:rsidRPr="00900137" w:rsidRDefault="00AD0A54"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Na razpisu ne morejo sodelovati:</w:t>
      </w:r>
    </w:p>
    <w:p w:rsidR="00AD0A54" w:rsidRPr="00900137" w:rsidRDefault="00AD0A54" w:rsidP="00EC4C78">
      <w:pPr>
        <w:pStyle w:val="Odstavekseznama"/>
        <w:numPr>
          <w:ilvl w:val="0"/>
          <w:numId w:val="24"/>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tisti, ki jim je bilo v času do uveljavitve stanovanjskega zakona v letu 1991 že dodeljeno družbeno stanovanje in so po sklepu sodišča stanovanjsko pravico izgubili;</w:t>
      </w:r>
    </w:p>
    <w:p w:rsidR="00AD0A54" w:rsidRPr="00900137" w:rsidRDefault="00AD0A54" w:rsidP="00EC4C78">
      <w:pPr>
        <w:pStyle w:val="Odstavekseznama"/>
        <w:numPr>
          <w:ilvl w:val="0"/>
          <w:numId w:val="24"/>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tisti, ki jim je bila najemna pogodba, sklenjena po letu 1991, po sklepu sodišča odpovedana iz krivdnih razlogov.</w:t>
      </w:r>
    </w:p>
    <w:p w:rsidR="00AD0A54" w:rsidRPr="00900137" w:rsidRDefault="00AD0A54" w:rsidP="00EC4C78">
      <w:pPr>
        <w:spacing w:before="100" w:beforeAutospacing="1" w:after="0" w:line="240" w:lineRule="auto"/>
        <w:jc w:val="both"/>
        <w:rPr>
          <w:rFonts w:eastAsia="Times New Roman" w:cs="Times New Roman"/>
          <w:color w:val="23292F"/>
          <w:sz w:val="20"/>
          <w:szCs w:val="20"/>
          <w:lang w:eastAsia="sl-SI"/>
        </w:rPr>
      </w:pPr>
    </w:p>
    <w:p w:rsidR="00B34FD2" w:rsidRPr="00900137" w:rsidRDefault="00B34FD2" w:rsidP="00EC4C78">
      <w:pPr>
        <w:pStyle w:val="Odstavekseznama"/>
        <w:numPr>
          <w:ilvl w:val="0"/>
          <w:numId w:val="23"/>
        </w:numPr>
        <w:spacing w:before="48" w:after="0" w:line="288" w:lineRule="atLeast"/>
        <w:jc w:val="center"/>
        <w:rPr>
          <w:rFonts w:eastAsia="Times New Roman" w:cs="Times New Roman"/>
          <w:b/>
          <w:color w:val="121517"/>
          <w:sz w:val="20"/>
          <w:szCs w:val="20"/>
          <w:lang w:eastAsia="sl-SI"/>
        </w:rPr>
      </w:pPr>
      <w:r w:rsidRPr="00900137">
        <w:rPr>
          <w:rFonts w:eastAsia="Times New Roman" w:cs="Times New Roman"/>
          <w:b/>
          <w:color w:val="121517"/>
          <w:sz w:val="20"/>
          <w:szCs w:val="20"/>
          <w:lang w:eastAsia="sl-SI"/>
        </w:rPr>
        <w:t>KRITERIJI IN MERILA ZA OCENJEVANJE STANOVANJSKIH IN SOCIALNIH RAZMER PROSILCEV</w:t>
      </w:r>
    </w:p>
    <w:p w:rsidR="00EC4C78" w:rsidRPr="00900137" w:rsidRDefault="00EC4C78" w:rsidP="00EC4C78">
      <w:pPr>
        <w:pStyle w:val="Odstavekseznama"/>
        <w:spacing w:before="48" w:after="0" w:line="288" w:lineRule="atLeast"/>
        <w:ind w:left="360"/>
        <w:rPr>
          <w:rFonts w:eastAsia="Times New Roman" w:cs="Times New Roman"/>
          <w:b/>
          <w:color w:val="121517"/>
          <w:sz w:val="20"/>
          <w:szCs w:val="20"/>
          <w:lang w:eastAsia="sl-SI"/>
        </w:rPr>
      </w:pPr>
    </w:p>
    <w:p w:rsidR="00900137" w:rsidRPr="00900137" w:rsidRDefault="00B34FD2" w:rsidP="00900137">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Prednostna lista bo sestavljena na podlagi meril, ki jih določa Pravilnik o dodeljevanj</w:t>
      </w:r>
      <w:r w:rsidR="00925E86" w:rsidRPr="00900137">
        <w:rPr>
          <w:rFonts w:eastAsia="Times New Roman" w:cs="Times New Roman"/>
          <w:color w:val="23292F"/>
          <w:sz w:val="20"/>
          <w:szCs w:val="20"/>
          <w:lang w:eastAsia="sl-SI"/>
        </w:rPr>
        <w:t xml:space="preserve">u neprofitnih stanovanj v najem. </w:t>
      </w:r>
      <w:r w:rsidRPr="00900137">
        <w:rPr>
          <w:rFonts w:eastAsia="Times New Roman" w:cs="Times New Roman"/>
          <w:color w:val="23292F"/>
          <w:sz w:val="20"/>
          <w:szCs w:val="20"/>
          <w:lang w:eastAsia="sl-SI"/>
        </w:rPr>
        <w:t>Stanovanjske in socialne razmere prosilcev bodo ocenjene skladno s točkovnim vrednotenjem, ki ga določa Pravilnik o dodeljevanju neprofitnih stanova</w:t>
      </w:r>
      <w:r w:rsidR="00925E86" w:rsidRPr="00900137">
        <w:rPr>
          <w:rFonts w:eastAsia="Times New Roman" w:cs="Times New Roman"/>
          <w:color w:val="23292F"/>
          <w:sz w:val="20"/>
          <w:szCs w:val="20"/>
          <w:lang w:eastAsia="sl-SI"/>
        </w:rPr>
        <w:t>nj v najem</w:t>
      </w:r>
      <w:r w:rsidRPr="00900137">
        <w:rPr>
          <w:rFonts w:eastAsia="Times New Roman" w:cs="Times New Roman"/>
          <w:color w:val="23292F"/>
          <w:sz w:val="20"/>
          <w:szCs w:val="20"/>
          <w:lang w:eastAsia="sl-SI"/>
        </w:rPr>
        <w:t>.</w:t>
      </w:r>
    </w:p>
    <w:p w:rsidR="00B34FD2" w:rsidRPr="00900137" w:rsidRDefault="00B34FD2" w:rsidP="00900137">
      <w:pPr>
        <w:pStyle w:val="Odstavekseznama"/>
        <w:numPr>
          <w:ilvl w:val="0"/>
          <w:numId w:val="16"/>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SPLOŠNE PREDNOSTNE KATEGORIJE PROSILCEV</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Pri dodelitvi neprofitnega stanovanja imajo prednost mlade družine in mladi, družine z večjim številom otrok, invalidi in družine z invalidnim članom in državljani z daljšo delovno dobo, ki so brez stanovanja ali so podnajemniki, žrtve nasilja v družini, osebe s statusom žrtve vojnega nasilja.</w:t>
      </w:r>
    </w:p>
    <w:p w:rsidR="00B34FD2" w:rsidRPr="00900137" w:rsidRDefault="00B34FD2" w:rsidP="00EC4C78">
      <w:pPr>
        <w:pStyle w:val="Odstavekseznama"/>
        <w:numPr>
          <w:ilvl w:val="0"/>
          <w:numId w:val="16"/>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DODATNE PREDNOSTNE KATEGORIJE PROSILCEV</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Za prednostne kategorije prosilcev, opredeljenih v prejšnji točki, se v skladu 87. členom Stanovanjskega zakona in 2. točko 6. člena Pravilnika o dodeljevanju neprofitnih stanovanj v najem, se upoštevajo naslednje točkovne vrednosti:</w:t>
      </w:r>
    </w:p>
    <w:p w:rsidR="004B2C08" w:rsidRPr="00900137" w:rsidRDefault="004B2C08" w:rsidP="00EC4C78">
      <w:pPr>
        <w:spacing w:before="100" w:beforeAutospacing="1" w:after="0" w:line="240" w:lineRule="auto"/>
        <w:jc w:val="both"/>
        <w:rPr>
          <w:rFonts w:eastAsia="Times New Roman" w:cs="Times New Roman"/>
          <w:color w:val="23292F"/>
          <w:sz w:val="20"/>
          <w:szCs w:val="20"/>
          <w:lang w:eastAsia="sl-SI"/>
        </w:rPr>
      </w:pPr>
    </w:p>
    <w:tbl>
      <w:tblPr>
        <w:tblW w:w="911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94"/>
        <w:gridCol w:w="2685"/>
        <w:gridCol w:w="2838"/>
      </w:tblGrid>
      <w:tr w:rsidR="00AD0A54"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AD0A54" w:rsidRPr="00900137" w:rsidRDefault="00AD0A54"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3292F"/>
                <w:sz w:val="20"/>
                <w:szCs w:val="20"/>
                <w:lang w:eastAsia="sl-SI"/>
              </w:rPr>
            </w:pPr>
            <w:r w:rsidRPr="00900137">
              <w:rPr>
                <w:rFonts w:eastAsia="Times New Roman" w:cs="Courier New"/>
                <w:b/>
                <w:color w:val="23292F"/>
                <w:sz w:val="20"/>
                <w:szCs w:val="20"/>
                <w:lang w:eastAsia="sl-SI"/>
              </w:rPr>
              <w:t>PREDNOSTNE KATEGORIJE PROSILCEV</w:t>
            </w:r>
          </w:p>
        </w:tc>
        <w:tc>
          <w:tcPr>
            <w:tcW w:w="2685" w:type="dxa"/>
            <w:tcBorders>
              <w:top w:val="single" w:sz="6" w:space="0" w:color="738696"/>
              <w:left w:val="single" w:sz="6" w:space="0" w:color="738696"/>
              <w:bottom w:val="single" w:sz="6" w:space="0" w:color="738696"/>
              <w:right w:val="single" w:sz="6" w:space="0" w:color="738696"/>
            </w:tcBorders>
          </w:tcPr>
          <w:p w:rsidR="00AD0A54" w:rsidRPr="00900137" w:rsidRDefault="00AD0A54"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23292F"/>
                <w:sz w:val="20"/>
                <w:szCs w:val="20"/>
                <w:lang w:eastAsia="sl-SI"/>
              </w:rPr>
            </w:pPr>
            <w:r w:rsidRPr="00900137">
              <w:rPr>
                <w:rFonts w:eastAsia="Times New Roman" w:cs="Courier New"/>
                <w:b/>
                <w:color w:val="23292F"/>
                <w:sz w:val="20"/>
                <w:szCs w:val="20"/>
                <w:lang w:eastAsia="sl-SI"/>
              </w:rPr>
              <w:t>LISTA A</w:t>
            </w: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AD0A54" w:rsidRPr="00900137" w:rsidRDefault="00AD0A54"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23292F"/>
                <w:sz w:val="20"/>
                <w:szCs w:val="20"/>
                <w:lang w:eastAsia="sl-SI"/>
              </w:rPr>
            </w:pPr>
            <w:r w:rsidRPr="00900137">
              <w:rPr>
                <w:rFonts w:eastAsia="Times New Roman" w:cs="Courier New"/>
                <w:b/>
                <w:color w:val="23292F"/>
                <w:sz w:val="20"/>
                <w:szCs w:val="20"/>
                <w:lang w:eastAsia="sl-SI"/>
              </w:rPr>
              <w:t>LISTA B</w:t>
            </w:r>
          </w:p>
        </w:tc>
      </w:tr>
      <w:tr w:rsidR="00AD0A54"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AD0A54" w:rsidRPr="00900137" w:rsidRDefault="00AD0A54" w:rsidP="00EC4C78">
            <w:pPr>
              <w:pStyle w:val="Odstavekseznam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Mlade družine, mladi:</w:t>
            </w:r>
          </w:p>
        </w:tc>
        <w:tc>
          <w:tcPr>
            <w:tcW w:w="2685" w:type="dxa"/>
            <w:tcBorders>
              <w:top w:val="single" w:sz="6" w:space="0" w:color="738696"/>
              <w:left w:val="single" w:sz="6" w:space="0" w:color="738696"/>
              <w:bottom w:val="single" w:sz="6" w:space="0" w:color="738696"/>
              <w:right w:val="single" w:sz="6" w:space="0" w:color="738696"/>
            </w:tcBorders>
          </w:tcPr>
          <w:p w:rsidR="00AD0A54" w:rsidRPr="00900137" w:rsidRDefault="007D0B75"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r w:rsidRPr="00900137">
              <w:rPr>
                <w:rFonts w:eastAsia="Times New Roman" w:cs="Courier New"/>
                <w:color w:val="23292F"/>
                <w:sz w:val="20"/>
                <w:szCs w:val="20"/>
                <w:lang w:eastAsia="sl-SI"/>
              </w:rPr>
              <w:t>150 točk</w:t>
            </w: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AD0A54" w:rsidRPr="00900137" w:rsidRDefault="007D0B75"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r w:rsidRPr="00900137">
              <w:rPr>
                <w:rFonts w:eastAsia="Times New Roman" w:cs="Courier New"/>
                <w:color w:val="23292F"/>
                <w:sz w:val="20"/>
                <w:szCs w:val="20"/>
                <w:lang w:eastAsia="sl-SI"/>
              </w:rPr>
              <w:t>100 točk</w:t>
            </w:r>
          </w:p>
        </w:tc>
      </w:tr>
      <w:tr w:rsidR="001F7EA5"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1F7EA5" w:rsidRPr="00900137" w:rsidRDefault="001F7EA5"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p>
        </w:tc>
        <w:tc>
          <w:tcPr>
            <w:tcW w:w="2685" w:type="dxa"/>
            <w:tcBorders>
              <w:top w:val="single" w:sz="6" w:space="0" w:color="738696"/>
              <w:left w:val="single" w:sz="6" w:space="0" w:color="738696"/>
              <w:bottom w:val="single" w:sz="6" w:space="0" w:color="738696"/>
              <w:right w:val="single" w:sz="6" w:space="0" w:color="738696"/>
            </w:tcBorders>
          </w:tcPr>
          <w:p w:rsidR="001F7EA5" w:rsidRPr="00900137" w:rsidRDefault="001F7EA5"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1F7EA5" w:rsidRPr="00900137" w:rsidRDefault="001F7EA5"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p>
        </w:tc>
      </w:tr>
      <w:tr w:rsidR="00AD0A54"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AD0A54" w:rsidRPr="00900137" w:rsidRDefault="00AD0A54" w:rsidP="00EC4C78">
            <w:pPr>
              <w:pStyle w:val="Odstavekseznam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Invalidi in družine z invalidnim članom:</w:t>
            </w:r>
          </w:p>
        </w:tc>
        <w:tc>
          <w:tcPr>
            <w:tcW w:w="2685" w:type="dxa"/>
            <w:tcBorders>
              <w:top w:val="single" w:sz="6" w:space="0" w:color="738696"/>
              <w:left w:val="single" w:sz="6" w:space="0" w:color="738696"/>
              <w:bottom w:val="single" w:sz="6" w:space="0" w:color="738696"/>
              <w:right w:val="single" w:sz="6" w:space="0" w:color="738696"/>
            </w:tcBorders>
          </w:tcPr>
          <w:p w:rsidR="00AD0A54" w:rsidRPr="00900137" w:rsidRDefault="00AD0A54"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AD0A54" w:rsidRPr="00900137" w:rsidRDefault="00AD0A54"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p>
        </w:tc>
      </w:tr>
      <w:tr w:rsidR="00F9657F"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Invalidnost</w:t>
            </w:r>
          </w:p>
        </w:tc>
        <w:tc>
          <w:tcPr>
            <w:tcW w:w="2685" w:type="dxa"/>
            <w:tcBorders>
              <w:top w:val="single" w:sz="6" w:space="0" w:color="738696"/>
              <w:left w:val="single" w:sz="6" w:space="0" w:color="738696"/>
              <w:bottom w:val="single" w:sz="6" w:space="0" w:color="738696"/>
              <w:right w:val="single" w:sz="6" w:space="0" w:color="738696"/>
            </w:tcBorders>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r w:rsidRPr="00900137">
              <w:rPr>
                <w:rFonts w:eastAsia="Times New Roman" w:cs="Courier New"/>
                <w:color w:val="23292F"/>
                <w:sz w:val="20"/>
                <w:szCs w:val="20"/>
                <w:lang w:eastAsia="sl-SI"/>
              </w:rPr>
              <w:t>60 točk</w:t>
            </w: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r w:rsidRPr="00900137">
              <w:rPr>
                <w:rFonts w:eastAsia="Times New Roman" w:cs="Courier New"/>
                <w:color w:val="23292F"/>
                <w:sz w:val="20"/>
                <w:szCs w:val="20"/>
                <w:lang w:eastAsia="sl-SI"/>
              </w:rPr>
              <w:t>60 točk</w:t>
            </w:r>
          </w:p>
        </w:tc>
      </w:tr>
      <w:tr w:rsidR="00F9657F"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 xml:space="preserve"> </w:t>
            </w:r>
          </w:p>
        </w:tc>
        <w:tc>
          <w:tcPr>
            <w:tcW w:w="2685" w:type="dxa"/>
            <w:tcBorders>
              <w:top w:val="single" w:sz="6" w:space="0" w:color="738696"/>
              <w:left w:val="single" w:sz="6" w:space="0" w:color="738696"/>
              <w:bottom w:val="single" w:sz="6" w:space="0" w:color="738696"/>
              <w:right w:val="single" w:sz="6" w:space="0" w:color="738696"/>
            </w:tcBorders>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 xml:space="preserve"> </w:t>
            </w:r>
          </w:p>
        </w:tc>
      </w:tr>
      <w:tr w:rsidR="00F9657F"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pStyle w:val="Odstavekseznam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Državljani z daljšo delovno dobo:</w:t>
            </w:r>
          </w:p>
        </w:tc>
        <w:tc>
          <w:tcPr>
            <w:tcW w:w="2685" w:type="dxa"/>
            <w:tcBorders>
              <w:top w:val="single" w:sz="6" w:space="0" w:color="738696"/>
              <w:left w:val="single" w:sz="6" w:space="0" w:color="738696"/>
              <w:bottom w:val="single" w:sz="6" w:space="0" w:color="738696"/>
              <w:right w:val="single" w:sz="6" w:space="0" w:color="738696"/>
            </w:tcBorders>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p>
        </w:tc>
      </w:tr>
      <w:tr w:rsidR="00F9657F"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brez stanovanja ali podnajemniki</w:t>
            </w:r>
          </w:p>
        </w:tc>
        <w:tc>
          <w:tcPr>
            <w:tcW w:w="2685" w:type="dxa"/>
            <w:tcBorders>
              <w:top w:val="single" w:sz="6" w:space="0" w:color="738696"/>
              <w:left w:val="single" w:sz="6" w:space="0" w:color="738696"/>
              <w:bottom w:val="single" w:sz="6" w:space="0" w:color="738696"/>
              <w:right w:val="single" w:sz="6" w:space="0" w:color="738696"/>
            </w:tcBorders>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r w:rsidRPr="00900137">
              <w:rPr>
                <w:rFonts w:eastAsia="Times New Roman" w:cs="Courier New"/>
                <w:color w:val="23292F"/>
                <w:sz w:val="20"/>
                <w:szCs w:val="20"/>
                <w:lang w:eastAsia="sl-SI"/>
              </w:rPr>
              <w:t>60 točk</w:t>
            </w: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r w:rsidRPr="00900137">
              <w:rPr>
                <w:rFonts w:eastAsia="Times New Roman" w:cs="Courier New"/>
                <w:color w:val="23292F"/>
                <w:sz w:val="20"/>
                <w:szCs w:val="20"/>
                <w:lang w:eastAsia="sl-SI"/>
              </w:rPr>
              <w:t>60 točk</w:t>
            </w:r>
          </w:p>
        </w:tc>
      </w:tr>
      <w:tr w:rsidR="00F9657F"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 xml:space="preserve"> </w:t>
            </w:r>
          </w:p>
        </w:tc>
        <w:tc>
          <w:tcPr>
            <w:tcW w:w="2685" w:type="dxa"/>
            <w:tcBorders>
              <w:top w:val="single" w:sz="6" w:space="0" w:color="738696"/>
              <w:left w:val="single" w:sz="6" w:space="0" w:color="738696"/>
              <w:bottom w:val="single" w:sz="6" w:space="0" w:color="738696"/>
              <w:right w:val="single" w:sz="6" w:space="0" w:color="738696"/>
            </w:tcBorders>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 xml:space="preserve"> </w:t>
            </w:r>
          </w:p>
        </w:tc>
      </w:tr>
      <w:tr w:rsidR="00F9657F"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pStyle w:val="Odstavekseznam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Žrtve nasilja v družini</w:t>
            </w:r>
          </w:p>
        </w:tc>
        <w:tc>
          <w:tcPr>
            <w:tcW w:w="2685" w:type="dxa"/>
            <w:tcBorders>
              <w:top w:val="single" w:sz="6" w:space="0" w:color="738696"/>
              <w:left w:val="single" w:sz="6" w:space="0" w:color="738696"/>
              <w:bottom w:val="single" w:sz="6" w:space="0" w:color="738696"/>
              <w:right w:val="single" w:sz="6" w:space="0" w:color="738696"/>
            </w:tcBorders>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r w:rsidRPr="00900137">
              <w:rPr>
                <w:rFonts w:eastAsia="Times New Roman" w:cs="Courier New"/>
                <w:color w:val="23292F"/>
                <w:sz w:val="20"/>
                <w:szCs w:val="20"/>
                <w:lang w:eastAsia="sl-SI"/>
              </w:rPr>
              <w:t>60 točk</w:t>
            </w: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r w:rsidRPr="00900137">
              <w:rPr>
                <w:rFonts w:eastAsia="Times New Roman" w:cs="Courier New"/>
                <w:color w:val="23292F"/>
                <w:sz w:val="20"/>
                <w:szCs w:val="20"/>
                <w:lang w:eastAsia="sl-SI"/>
              </w:rPr>
              <w:t>60 točk</w:t>
            </w:r>
          </w:p>
        </w:tc>
      </w:tr>
      <w:tr w:rsidR="00F9657F"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 xml:space="preserve"> </w:t>
            </w:r>
          </w:p>
        </w:tc>
        <w:tc>
          <w:tcPr>
            <w:tcW w:w="2685" w:type="dxa"/>
            <w:tcBorders>
              <w:top w:val="single" w:sz="6" w:space="0" w:color="738696"/>
              <w:left w:val="single" w:sz="6" w:space="0" w:color="738696"/>
              <w:bottom w:val="single" w:sz="6" w:space="0" w:color="738696"/>
              <w:right w:val="single" w:sz="6" w:space="0" w:color="738696"/>
            </w:tcBorders>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 xml:space="preserve"> </w:t>
            </w:r>
          </w:p>
        </w:tc>
      </w:tr>
      <w:tr w:rsidR="00F9657F"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pStyle w:val="Odstavekseznam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Dodatni pogoji:</w:t>
            </w:r>
          </w:p>
        </w:tc>
        <w:tc>
          <w:tcPr>
            <w:tcW w:w="2685" w:type="dxa"/>
            <w:tcBorders>
              <w:top w:val="single" w:sz="6" w:space="0" w:color="738696"/>
              <w:left w:val="single" w:sz="6" w:space="0" w:color="738696"/>
              <w:bottom w:val="single" w:sz="6" w:space="0" w:color="738696"/>
              <w:right w:val="single" w:sz="6" w:space="0" w:color="738696"/>
            </w:tcBorders>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p>
        </w:tc>
      </w:tr>
      <w:tr w:rsidR="00F9657F"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Stalnost bivanja prosilca na območju občine Ivančna Gorica (upošteva se število let dopolnjenih v letu razpisa)</w:t>
            </w:r>
          </w:p>
        </w:tc>
        <w:tc>
          <w:tcPr>
            <w:tcW w:w="2685" w:type="dxa"/>
            <w:tcBorders>
              <w:top w:val="single" w:sz="6" w:space="0" w:color="738696"/>
              <w:left w:val="single" w:sz="6" w:space="0" w:color="738696"/>
              <w:bottom w:val="single" w:sz="6" w:space="0" w:color="738696"/>
              <w:right w:val="single" w:sz="6" w:space="0" w:color="738696"/>
            </w:tcBorders>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p>
        </w:tc>
      </w:tr>
      <w:tr w:rsidR="00F9657F"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pStyle w:val="Odstavekseznam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Bivanje nad 10 do 15 let</w:t>
            </w:r>
          </w:p>
        </w:tc>
        <w:tc>
          <w:tcPr>
            <w:tcW w:w="2685" w:type="dxa"/>
            <w:tcBorders>
              <w:top w:val="single" w:sz="6" w:space="0" w:color="738696"/>
              <w:left w:val="single" w:sz="6" w:space="0" w:color="738696"/>
              <w:bottom w:val="single" w:sz="6" w:space="0" w:color="738696"/>
              <w:right w:val="single" w:sz="6" w:space="0" w:color="738696"/>
            </w:tcBorders>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r w:rsidRPr="00900137">
              <w:rPr>
                <w:rFonts w:eastAsia="Times New Roman" w:cs="Courier New"/>
                <w:color w:val="23292F"/>
                <w:sz w:val="20"/>
                <w:szCs w:val="20"/>
                <w:lang w:eastAsia="sl-SI"/>
              </w:rPr>
              <w:t>50 točk</w:t>
            </w: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hideMark/>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r w:rsidRPr="00900137">
              <w:rPr>
                <w:rFonts w:eastAsia="Times New Roman" w:cs="Courier New"/>
                <w:color w:val="23292F"/>
                <w:sz w:val="20"/>
                <w:szCs w:val="20"/>
                <w:lang w:eastAsia="sl-SI"/>
              </w:rPr>
              <w:t>30 točk</w:t>
            </w:r>
          </w:p>
        </w:tc>
      </w:tr>
      <w:tr w:rsidR="00F9657F"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tcPr>
          <w:p w:rsidR="00F9657F" w:rsidRPr="00900137" w:rsidRDefault="00F9657F" w:rsidP="00EC4C78">
            <w:pPr>
              <w:pStyle w:val="Odstavekseznam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t>Bivanje nad 15 do 20 let</w:t>
            </w:r>
          </w:p>
        </w:tc>
        <w:tc>
          <w:tcPr>
            <w:tcW w:w="2685" w:type="dxa"/>
            <w:tcBorders>
              <w:top w:val="single" w:sz="6" w:space="0" w:color="738696"/>
              <w:left w:val="single" w:sz="6" w:space="0" w:color="738696"/>
              <w:bottom w:val="single" w:sz="6" w:space="0" w:color="738696"/>
              <w:right w:val="single" w:sz="6" w:space="0" w:color="738696"/>
            </w:tcBorders>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r w:rsidRPr="00900137">
              <w:rPr>
                <w:rFonts w:eastAsia="Times New Roman" w:cs="Courier New"/>
                <w:color w:val="23292F"/>
                <w:sz w:val="20"/>
                <w:szCs w:val="20"/>
                <w:lang w:eastAsia="sl-SI"/>
              </w:rPr>
              <w:t>60 točk</w:t>
            </w: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r w:rsidRPr="00900137">
              <w:rPr>
                <w:rFonts w:eastAsia="Times New Roman" w:cs="Courier New"/>
                <w:color w:val="23292F"/>
                <w:sz w:val="20"/>
                <w:szCs w:val="20"/>
                <w:lang w:eastAsia="sl-SI"/>
              </w:rPr>
              <w:t>40 točk</w:t>
            </w:r>
          </w:p>
        </w:tc>
      </w:tr>
      <w:tr w:rsidR="00F9657F" w:rsidRPr="00900137" w:rsidTr="00AD0A54">
        <w:tc>
          <w:tcPr>
            <w:tcW w:w="3594"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tcPr>
          <w:p w:rsidR="00F9657F" w:rsidRPr="00900137" w:rsidRDefault="00F9657F" w:rsidP="00EC4C78">
            <w:pPr>
              <w:pStyle w:val="Odstavekseznam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3292F"/>
                <w:sz w:val="20"/>
                <w:szCs w:val="20"/>
                <w:lang w:eastAsia="sl-SI"/>
              </w:rPr>
            </w:pPr>
            <w:r w:rsidRPr="00900137">
              <w:rPr>
                <w:rFonts w:eastAsia="Times New Roman" w:cs="Courier New"/>
                <w:color w:val="23292F"/>
                <w:sz w:val="20"/>
                <w:szCs w:val="20"/>
                <w:lang w:eastAsia="sl-SI"/>
              </w:rPr>
              <w:lastRenderedPageBreak/>
              <w:t>Bivanje nad 20 let</w:t>
            </w:r>
          </w:p>
        </w:tc>
        <w:tc>
          <w:tcPr>
            <w:tcW w:w="2685" w:type="dxa"/>
            <w:tcBorders>
              <w:top w:val="single" w:sz="6" w:space="0" w:color="738696"/>
              <w:left w:val="single" w:sz="6" w:space="0" w:color="738696"/>
              <w:bottom w:val="single" w:sz="6" w:space="0" w:color="738696"/>
              <w:right w:val="single" w:sz="6" w:space="0" w:color="738696"/>
            </w:tcBorders>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r w:rsidRPr="00900137">
              <w:rPr>
                <w:rFonts w:eastAsia="Times New Roman" w:cs="Courier New"/>
                <w:color w:val="23292F"/>
                <w:sz w:val="20"/>
                <w:szCs w:val="20"/>
                <w:lang w:eastAsia="sl-SI"/>
              </w:rPr>
              <w:t>150 točk</w:t>
            </w:r>
          </w:p>
        </w:tc>
        <w:tc>
          <w:tcPr>
            <w:tcW w:w="2838" w:type="dxa"/>
            <w:tcBorders>
              <w:top w:val="single" w:sz="6" w:space="0" w:color="738696"/>
              <w:left w:val="single" w:sz="6" w:space="0" w:color="738696"/>
              <w:bottom w:val="single" w:sz="6" w:space="0" w:color="738696"/>
              <w:right w:val="single" w:sz="6" w:space="0" w:color="738696"/>
            </w:tcBorders>
            <w:shd w:val="clear" w:color="auto" w:fill="auto"/>
            <w:tcMar>
              <w:top w:w="30" w:type="dxa"/>
              <w:left w:w="30" w:type="dxa"/>
              <w:bottom w:w="30" w:type="dxa"/>
              <w:right w:w="30" w:type="dxa"/>
            </w:tcMar>
          </w:tcPr>
          <w:p w:rsidR="00F9657F" w:rsidRPr="00900137" w:rsidRDefault="00F9657F" w:rsidP="00EC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3292F"/>
                <w:sz w:val="20"/>
                <w:szCs w:val="20"/>
                <w:lang w:eastAsia="sl-SI"/>
              </w:rPr>
            </w:pPr>
            <w:r w:rsidRPr="00900137">
              <w:rPr>
                <w:rFonts w:eastAsia="Times New Roman" w:cs="Courier New"/>
                <w:color w:val="23292F"/>
                <w:sz w:val="20"/>
                <w:szCs w:val="20"/>
                <w:lang w:eastAsia="sl-SI"/>
              </w:rPr>
              <w:t>50 točk</w:t>
            </w:r>
          </w:p>
        </w:tc>
      </w:tr>
    </w:tbl>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 xml:space="preserve">V primeru, da dva prosilca dosežeta enako število točk pri oceni stanovanjskih in socialnih razmer prosilca, ima prednost pri dodelitvi neprofitnega stanovanja prosilec, ki ima slabše stanovanjske razmere, večje število družinskih članov ter živi v slabših socialno </w:t>
      </w:r>
      <w:r w:rsidR="00F9657F" w:rsidRPr="00900137">
        <w:rPr>
          <w:rFonts w:eastAsia="Times New Roman" w:cs="Times New Roman"/>
          <w:color w:val="23292F"/>
          <w:sz w:val="20"/>
          <w:szCs w:val="20"/>
          <w:lang w:eastAsia="sl-SI"/>
        </w:rPr>
        <w:t xml:space="preserve">- </w:t>
      </w:r>
      <w:r w:rsidRPr="00900137">
        <w:rPr>
          <w:rFonts w:eastAsia="Times New Roman" w:cs="Times New Roman"/>
          <w:color w:val="23292F"/>
          <w:sz w:val="20"/>
          <w:szCs w:val="20"/>
          <w:lang w:eastAsia="sl-SI"/>
        </w:rPr>
        <w:t>zdravstvenih razmerah.</w:t>
      </w:r>
    </w:p>
    <w:p w:rsidR="00900137" w:rsidRPr="00900137" w:rsidRDefault="00B34FD2" w:rsidP="00900137">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Komisija lahko opravi ogled stanovanjskih razmer udeležencev razpisa, o čemer so udeleženci razpisa predhodno obveščeni.</w:t>
      </w:r>
    </w:p>
    <w:p w:rsidR="00925E86" w:rsidRPr="00900137" w:rsidRDefault="00B34FD2" w:rsidP="00900137">
      <w:pPr>
        <w:pStyle w:val="Odstavekseznama"/>
        <w:numPr>
          <w:ilvl w:val="0"/>
          <w:numId w:val="23"/>
        </w:numPr>
        <w:spacing w:before="48" w:after="0" w:line="288" w:lineRule="atLeast"/>
        <w:jc w:val="center"/>
        <w:rPr>
          <w:rFonts w:eastAsia="Times New Roman" w:cs="Times New Roman"/>
          <w:b/>
          <w:color w:val="121517"/>
          <w:sz w:val="20"/>
          <w:szCs w:val="20"/>
          <w:lang w:eastAsia="sl-SI"/>
        </w:rPr>
      </w:pPr>
      <w:r w:rsidRPr="00900137">
        <w:rPr>
          <w:rFonts w:eastAsia="Times New Roman" w:cs="Times New Roman"/>
          <w:b/>
          <w:color w:val="121517"/>
          <w:sz w:val="20"/>
          <w:szCs w:val="20"/>
          <w:lang w:eastAsia="sl-SI"/>
        </w:rPr>
        <w:t>RAZPISNI POSTOPEK</w:t>
      </w:r>
    </w:p>
    <w:p w:rsidR="00900137" w:rsidRPr="00900137" w:rsidRDefault="00900137" w:rsidP="00900137">
      <w:pPr>
        <w:pStyle w:val="Odstavekseznama"/>
        <w:spacing w:before="48" w:after="0" w:line="288" w:lineRule="atLeast"/>
        <w:ind w:left="360"/>
        <w:rPr>
          <w:rFonts w:eastAsia="Times New Roman" w:cs="Times New Roman"/>
          <w:b/>
          <w:color w:val="121517"/>
          <w:sz w:val="20"/>
          <w:szCs w:val="20"/>
          <w:lang w:eastAsia="sl-SI"/>
        </w:rPr>
      </w:pPr>
    </w:p>
    <w:p w:rsidR="00B34FD2" w:rsidRPr="00900137" w:rsidRDefault="00B34FD2" w:rsidP="00EC4C78">
      <w:pPr>
        <w:pStyle w:val="Odstavekseznama"/>
        <w:numPr>
          <w:ilvl w:val="0"/>
          <w:numId w:val="17"/>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OBRAZCI</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Prosilci, ki se želijo prijaviti na razpis za dodelitev neprofitnih stanovanj v najem, dvignejo obrazec vloge, s katerim se prijavijo na razpis</w:t>
      </w:r>
      <w:r w:rsidR="00E17383" w:rsidRPr="00900137">
        <w:rPr>
          <w:rFonts w:eastAsia="Times New Roman" w:cs="Times New Roman"/>
          <w:color w:val="23292F"/>
          <w:sz w:val="20"/>
          <w:szCs w:val="20"/>
          <w:lang w:eastAsia="sl-SI"/>
        </w:rPr>
        <w:t xml:space="preserve"> od 19.11.2012 do 17.12.2012</w:t>
      </w:r>
      <w:r w:rsidRPr="00900137">
        <w:rPr>
          <w:rFonts w:eastAsia="Times New Roman" w:cs="Times New Roman"/>
          <w:color w:val="23292F"/>
          <w:sz w:val="20"/>
          <w:szCs w:val="20"/>
          <w:lang w:eastAsia="sl-SI"/>
        </w:rPr>
        <w:t xml:space="preserve">, v </w:t>
      </w:r>
      <w:r w:rsidR="00925E86" w:rsidRPr="00900137">
        <w:rPr>
          <w:rFonts w:eastAsia="Times New Roman" w:cs="Times New Roman"/>
          <w:color w:val="23292F"/>
          <w:sz w:val="20"/>
          <w:szCs w:val="20"/>
          <w:lang w:eastAsia="sl-SI"/>
        </w:rPr>
        <w:t>sprejemni</w:t>
      </w:r>
      <w:r w:rsidRPr="00900137">
        <w:rPr>
          <w:rFonts w:eastAsia="Times New Roman" w:cs="Times New Roman"/>
          <w:color w:val="23292F"/>
          <w:sz w:val="20"/>
          <w:szCs w:val="20"/>
          <w:lang w:eastAsia="sl-SI"/>
        </w:rPr>
        <w:t xml:space="preserve"> pisarni Občine </w:t>
      </w:r>
      <w:r w:rsidR="00925E86" w:rsidRPr="00900137">
        <w:rPr>
          <w:rFonts w:eastAsia="Times New Roman" w:cs="Times New Roman"/>
          <w:color w:val="23292F"/>
          <w:sz w:val="20"/>
          <w:szCs w:val="20"/>
          <w:lang w:eastAsia="sl-SI"/>
        </w:rPr>
        <w:t>Ivančna Gorica</w:t>
      </w:r>
      <w:r w:rsidR="00E17383" w:rsidRPr="00900137">
        <w:rPr>
          <w:rFonts w:eastAsia="Times New Roman" w:cs="Times New Roman"/>
          <w:color w:val="23292F"/>
          <w:sz w:val="20"/>
          <w:szCs w:val="20"/>
          <w:lang w:eastAsia="sl-SI"/>
        </w:rPr>
        <w:t xml:space="preserve"> v času uradnih ur</w:t>
      </w:r>
      <w:r w:rsidR="00925E86" w:rsidRPr="00900137">
        <w:rPr>
          <w:rFonts w:eastAsia="Times New Roman" w:cs="Times New Roman"/>
          <w:color w:val="23292F"/>
          <w:sz w:val="20"/>
          <w:szCs w:val="20"/>
          <w:lang w:eastAsia="sl-SI"/>
        </w:rPr>
        <w:t xml:space="preserve"> </w:t>
      </w:r>
      <w:r w:rsidRPr="00900137">
        <w:rPr>
          <w:rFonts w:eastAsia="Times New Roman" w:cs="Times New Roman"/>
          <w:color w:val="23292F"/>
          <w:sz w:val="20"/>
          <w:szCs w:val="20"/>
          <w:lang w:eastAsia="sl-SI"/>
        </w:rPr>
        <w:t xml:space="preserve">ali na spletni strani Občine </w:t>
      </w:r>
      <w:r w:rsidR="00925E86" w:rsidRPr="00900137">
        <w:rPr>
          <w:rFonts w:eastAsia="Times New Roman" w:cs="Times New Roman"/>
          <w:color w:val="23292F"/>
          <w:sz w:val="20"/>
          <w:szCs w:val="20"/>
          <w:lang w:eastAsia="sl-SI"/>
        </w:rPr>
        <w:t xml:space="preserve">Ivančna Gorica </w:t>
      </w:r>
      <w:proofErr w:type="spellStart"/>
      <w:r w:rsidRPr="00900137">
        <w:rPr>
          <w:rFonts w:eastAsia="Times New Roman" w:cs="Times New Roman"/>
          <w:color w:val="23292F"/>
          <w:sz w:val="20"/>
          <w:szCs w:val="20"/>
          <w:lang w:eastAsia="sl-SI"/>
        </w:rPr>
        <w:t>www.</w:t>
      </w:r>
      <w:r w:rsidR="00925E86" w:rsidRPr="00900137">
        <w:rPr>
          <w:rFonts w:eastAsia="Times New Roman" w:cs="Times New Roman"/>
          <w:color w:val="23292F"/>
          <w:sz w:val="20"/>
          <w:szCs w:val="20"/>
          <w:lang w:eastAsia="sl-SI"/>
        </w:rPr>
        <w:t>ivancna</w:t>
      </w:r>
      <w:proofErr w:type="spellEnd"/>
      <w:r w:rsidR="00925E86" w:rsidRPr="00900137">
        <w:rPr>
          <w:rFonts w:eastAsia="Times New Roman" w:cs="Times New Roman"/>
          <w:color w:val="23292F"/>
          <w:sz w:val="20"/>
          <w:szCs w:val="20"/>
          <w:lang w:eastAsia="sl-SI"/>
        </w:rPr>
        <w:t>-gorica</w:t>
      </w:r>
      <w:r w:rsidR="00B14B18" w:rsidRPr="00900137">
        <w:rPr>
          <w:rFonts w:eastAsia="Times New Roman" w:cs="Times New Roman"/>
          <w:color w:val="23292F"/>
          <w:sz w:val="20"/>
          <w:szCs w:val="20"/>
          <w:lang w:eastAsia="sl-SI"/>
        </w:rPr>
        <w:t>.</w:t>
      </w:r>
      <w:r w:rsidRPr="00900137">
        <w:rPr>
          <w:rFonts w:eastAsia="Times New Roman" w:cs="Times New Roman"/>
          <w:color w:val="23292F"/>
          <w:sz w:val="20"/>
          <w:szCs w:val="20"/>
          <w:lang w:eastAsia="sl-SI"/>
        </w:rPr>
        <w:t xml:space="preserve">si. Kontaktna oseba za informacije je </w:t>
      </w:r>
      <w:r w:rsidR="00990AC1" w:rsidRPr="00900137">
        <w:rPr>
          <w:rFonts w:eastAsia="Times New Roman" w:cs="Times New Roman"/>
          <w:color w:val="23292F"/>
          <w:sz w:val="20"/>
          <w:szCs w:val="20"/>
          <w:lang w:eastAsia="sl-SI"/>
        </w:rPr>
        <w:t>Marija Okorn, tel. št.: 01/7812-112</w:t>
      </w:r>
      <w:r w:rsidRPr="00900137">
        <w:rPr>
          <w:rFonts w:eastAsia="Times New Roman" w:cs="Times New Roman"/>
          <w:color w:val="23292F"/>
          <w:sz w:val="20"/>
          <w:szCs w:val="20"/>
          <w:lang w:eastAsia="sl-SI"/>
        </w:rPr>
        <w:t>.</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Če bo prosilec oddal nepopolno vlogo bo pozvan, da vlogo v določenem roku dopolni z manjkajočimi listinami. Vloge prosilcev, ki ne bodo dopolnjene v roku in vloge, oddane po zaključku razpisanega roka, bodo s sklepom zavržene.</w:t>
      </w:r>
    </w:p>
    <w:p w:rsidR="00B34FD2" w:rsidRPr="00900137" w:rsidRDefault="00B34FD2" w:rsidP="00EC4C78">
      <w:pPr>
        <w:pStyle w:val="Odstavekseznama"/>
        <w:numPr>
          <w:ilvl w:val="0"/>
          <w:numId w:val="17"/>
        </w:numPr>
        <w:spacing w:before="100" w:beforeAutospacing="1" w:after="0" w:line="240" w:lineRule="auto"/>
        <w:jc w:val="both"/>
        <w:rPr>
          <w:rFonts w:eastAsia="Times New Roman" w:cs="Times New Roman"/>
          <w:sz w:val="20"/>
          <w:szCs w:val="20"/>
          <w:lang w:eastAsia="sl-SI"/>
        </w:rPr>
      </w:pPr>
      <w:r w:rsidRPr="00900137">
        <w:rPr>
          <w:rFonts w:eastAsia="Times New Roman" w:cs="Times New Roman"/>
          <w:sz w:val="20"/>
          <w:szCs w:val="20"/>
          <w:lang w:eastAsia="sl-SI"/>
        </w:rPr>
        <w:t>PREDLOŽITEV LISTINSKIH DOKAZIL</w:t>
      </w:r>
    </w:p>
    <w:p w:rsidR="00EC4C78" w:rsidRPr="00900137" w:rsidRDefault="00EC4C78" w:rsidP="00EC4C78">
      <w:pPr>
        <w:pStyle w:val="Odstavekseznama"/>
        <w:spacing w:before="100" w:beforeAutospacing="1" w:after="0" w:line="240" w:lineRule="auto"/>
        <w:jc w:val="both"/>
        <w:rPr>
          <w:rFonts w:eastAsia="Times New Roman" w:cs="Times New Roman"/>
          <w:sz w:val="20"/>
          <w:szCs w:val="20"/>
          <w:lang w:eastAsia="sl-SI"/>
        </w:rPr>
      </w:pPr>
    </w:p>
    <w:p w:rsidR="002A7B49" w:rsidRPr="00900137" w:rsidRDefault="002A7B49" w:rsidP="00EC4C78">
      <w:pPr>
        <w:pStyle w:val="Odstavekseznama"/>
        <w:spacing w:before="100" w:beforeAutospacing="1" w:after="0" w:line="240" w:lineRule="auto"/>
        <w:jc w:val="both"/>
        <w:rPr>
          <w:rFonts w:eastAsia="Times New Roman" w:cs="Times New Roman"/>
          <w:b/>
          <w:color w:val="23292F"/>
          <w:sz w:val="20"/>
          <w:szCs w:val="20"/>
          <w:lang w:eastAsia="sl-SI"/>
        </w:rPr>
      </w:pPr>
      <w:r w:rsidRPr="00900137">
        <w:rPr>
          <w:rFonts w:eastAsia="Times New Roman" w:cs="Times New Roman"/>
          <w:b/>
          <w:color w:val="23292F"/>
          <w:sz w:val="20"/>
          <w:szCs w:val="20"/>
          <w:lang w:eastAsia="sl-SI"/>
        </w:rPr>
        <w:t>OBVEZNE PRILOGE:</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Vlogi za pridobitev neprofitnega stanovanja v najem, morajo prosilec in polnoletni člani gospodinjstva priložiti naslednje listine:</w:t>
      </w:r>
    </w:p>
    <w:p w:rsidR="002A7B49" w:rsidRPr="00900137" w:rsidRDefault="002A7B49" w:rsidP="00EC4C78">
      <w:pPr>
        <w:pStyle w:val="Odstavekseznama"/>
        <w:numPr>
          <w:ilvl w:val="0"/>
          <w:numId w:val="20"/>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kopijo osebnega dokumenta,</w:t>
      </w:r>
    </w:p>
    <w:p w:rsidR="002A7B49" w:rsidRPr="00900137" w:rsidRDefault="00B34FD2" w:rsidP="00EC4C78">
      <w:pPr>
        <w:pStyle w:val="Odstavekseznama"/>
        <w:numPr>
          <w:ilvl w:val="0"/>
          <w:numId w:val="20"/>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izpolnjen obrazec opisa stanovanjskih in socialno-zdravstvenih razmer</w:t>
      </w:r>
      <w:r w:rsidR="002A7B49" w:rsidRPr="00900137">
        <w:rPr>
          <w:rFonts w:eastAsia="Times New Roman" w:cs="Times New Roman"/>
          <w:color w:val="23292F"/>
          <w:sz w:val="20"/>
          <w:szCs w:val="20"/>
          <w:lang w:eastAsia="sl-SI"/>
        </w:rPr>
        <w:t>,</w:t>
      </w:r>
      <w:r w:rsidR="00B627F1" w:rsidRPr="00900137">
        <w:rPr>
          <w:rFonts w:eastAsia="Times New Roman" w:cs="Times New Roman"/>
          <w:color w:val="23292F"/>
          <w:sz w:val="20"/>
          <w:szCs w:val="20"/>
          <w:lang w:eastAsia="sl-SI"/>
        </w:rPr>
        <w:t xml:space="preserve"> opis kvalitete stanovanja: leto izgradnje, vlažno, kletno, dotrajane instalacije, nefunkcionalna razporeditev prostorov itd.) in </w:t>
      </w:r>
      <w:proofErr w:type="spellStart"/>
      <w:r w:rsidR="00B627F1" w:rsidRPr="00900137">
        <w:rPr>
          <w:rFonts w:eastAsia="Times New Roman" w:cs="Times New Roman"/>
          <w:color w:val="23292F"/>
          <w:sz w:val="20"/>
          <w:szCs w:val="20"/>
          <w:lang w:eastAsia="sl-SI"/>
        </w:rPr>
        <w:t>eventuelna</w:t>
      </w:r>
      <w:proofErr w:type="spellEnd"/>
      <w:r w:rsidR="00B627F1" w:rsidRPr="00900137">
        <w:rPr>
          <w:rFonts w:eastAsia="Times New Roman" w:cs="Times New Roman"/>
          <w:color w:val="23292F"/>
          <w:sz w:val="20"/>
          <w:szCs w:val="20"/>
          <w:lang w:eastAsia="sl-SI"/>
        </w:rPr>
        <w:t xml:space="preserve"> utesnjenost z opisom posameznih prostorov in navedbo površin. V kolikor nimate zapisnika o točkovanju izpolnite ustrezno izjavo s podatki o kvaliteti stanovanja</w:t>
      </w:r>
      <w:r w:rsidR="00245BF6" w:rsidRPr="00900137">
        <w:rPr>
          <w:rFonts w:eastAsia="Times New Roman" w:cs="Times New Roman"/>
          <w:color w:val="23292F"/>
          <w:sz w:val="20"/>
          <w:szCs w:val="20"/>
          <w:lang w:eastAsia="sl-SI"/>
        </w:rPr>
        <w:t>,</w:t>
      </w:r>
    </w:p>
    <w:p w:rsidR="00B34FD2" w:rsidRPr="00900137" w:rsidRDefault="00B34FD2" w:rsidP="00EC4C78">
      <w:pPr>
        <w:pStyle w:val="Odstavekseznama"/>
        <w:numPr>
          <w:ilvl w:val="0"/>
          <w:numId w:val="20"/>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izjavo o morebitnih neobdavčljivih dohodkih in prejemkih ter nazivih njihovih izplačevalcev, za koledarsko leto 2011,</w:t>
      </w:r>
    </w:p>
    <w:p w:rsidR="0031323E" w:rsidRPr="0031323E" w:rsidRDefault="00B34FD2" w:rsidP="0031323E">
      <w:pPr>
        <w:pStyle w:val="Odstavekseznama"/>
        <w:numPr>
          <w:ilvl w:val="0"/>
          <w:numId w:val="20"/>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dokazila o vseh izplačanih neto plačah v letu 2012, če v koledarskem letu 2011 ni imel dohodkov iz delovnega razmerja;</w:t>
      </w:r>
    </w:p>
    <w:p w:rsidR="00990AC1" w:rsidRPr="00900137" w:rsidRDefault="00B34FD2" w:rsidP="00EC4C78">
      <w:pPr>
        <w:pStyle w:val="Odstavekseznama"/>
        <w:numPr>
          <w:ilvl w:val="0"/>
          <w:numId w:val="20"/>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izjavo o p</w:t>
      </w:r>
      <w:r w:rsidR="002A7B49" w:rsidRPr="00900137">
        <w:rPr>
          <w:rFonts w:eastAsia="Times New Roman" w:cs="Times New Roman"/>
          <w:color w:val="23292F"/>
          <w:sz w:val="20"/>
          <w:szCs w:val="20"/>
          <w:lang w:eastAsia="sl-SI"/>
        </w:rPr>
        <w:t xml:space="preserve">remoženjskem stanju prosilca in ožjih družinskih članov </w:t>
      </w:r>
      <w:r w:rsidRPr="00900137">
        <w:rPr>
          <w:rFonts w:eastAsia="Times New Roman" w:cs="Times New Roman"/>
          <w:color w:val="23292F"/>
          <w:sz w:val="20"/>
          <w:szCs w:val="20"/>
          <w:lang w:eastAsia="sl-SI"/>
        </w:rPr>
        <w:t>skladno s prvim odstavkom 3. člena Pravilnika o dodeljevanj</w:t>
      </w:r>
      <w:r w:rsidR="00990AC1" w:rsidRPr="00900137">
        <w:rPr>
          <w:rFonts w:eastAsia="Times New Roman" w:cs="Times New Roman"/>
          <w:color w:val="23292F"/>
          <w:sz w:val="20"/>
          <w:szCs w:val="20"/>
          <w:lang w:eastAsia="sl-SI"/>
        </w:rPr>
        <w:t>u neprofitnih stanovanj v najem</w:t>
      </w:r>
      <w:r w:rsidRPr="00900137">
        <w:rPr>
          <w:rFonts w:eastAsia="Times New Roman" w:cs="Times New Roman"/>
          <w:color w:val="23292F"/>
          <w:sz w:val="20"/>
          <w:szCs w:val="20"/>
          <w:lang w:eastAsia="sl-SI"/>
        </w:rPr>
        <w:t>,</w:t>
      </w:r>
    </w:p>
    <w:p w:rsidR="00990AC1" w:rsidRPr="00900137" w:rsidRDefault="00B34FD2" w:rsidP="00EC4C78">
      <w:pPr>
        <w:pStyle w:val="Odstavekseznama"/>
        <w:numPr>
          <w:ilvl w:val="0"/>
          <w:numId w:val="20"/>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 xml:space="preserve">najemno oziroma </w:t>
      </w:r>
      <w:proofErr w:type="spellStart"/>
      <w:r w:rsidRPr="00900137">
        <w:rPr>
          <w:rFonts w:eastAsia="Times New Roman" w:cs="Times New Roman"/>
          <w:color w:val="23292F"/>
          <w:sz w:val="20"/>
          <w:szCs w:val="20"/>
          <w:lang w:eastAsia="sl-SI"/>
        </w:rPr>
        <w:t>podnajemno</w:t>
      </w:r>
      <w:proofErr w:type="spellEnd"/>
      <w:r w:rsidRPr="00900137">
        <w:rPr>
          <w:rFonts w:eastAsia="Times New Roman" w:cs="Times New Roman"/>
          <w:color w:val="23292F"/>
          <w:sz w:val="20"/>
          <w:szCs w:val="20"/>
          <w:lang w:eastAsia="sl-SI"/>
        </w:rPr>
        <w:t xml:space="preserve"> pogodbo, če prosilec ne živi pri starših ali sorodnikih oz. izjavo, zakaj pogodba ni bila sklenjena,</w:t>
      </w:r>
    </w:p>
    <w:p w:rsidR="00B34FD2" w:rsidRPr="00900137" w:rsidRDefault="00B34FD2" w:rsidP="00EC4C78">
      <w:pPr>
        <w:pStyle w:val="Odstavekseznama"/>
        <w:numPr>
          <w:ilvl w:val="0"/>
          <w:numId w:val="20"/>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izjavo o vseh plačanih obveznostih, v kolikor je prosilec že imel v najemu neprofitno stanovanje.</w:t>
      </w:r>
    </w:p>
    <w:p w:rsidR="00A6245D" w:rsidRPr="00900137" w:rsidRDefault="00A6245D" w:rsidP="00EC4C78">
      <w:pPr>
        <w:spacing w:before="100" w:beforeAutospacing="1" w:after="0" w:line="240" w:lineRule="auto"/>
        <w:ind w:left="708"/>
        <w:jc w:val="both"/>
        <w:rPr>
          <w:rFonts w:eastAsia="Times New Roman" w:cs="Times New Roman"/>
          <w:b/>
          <w:sz w:val="20"/>
          <w:szCs w:val="20"/>
          <w:lang w:eastAsia="sl-SI"/>
        </w:rPr>
      </w:pPr>
      <w:r w:rsidRPr="00900137">
        <w:rPr>
          <w:rFonts w:eastAsia="Times New Roman" w:cs="Times New Roman"/>
          <w:b/>
          <w:sz w:val="20"/>
          <w:szCs w:val="20"/>
          <w:lang w:eastAsia="sl-SI"/>
        </w:rPr>
        <w:t>NEOBVEZNE PRILOGE:</w:t>
      </w:r>
    </w:p>
    <w:p w:rsidR="00454BFD" w:rsidRPr="00900137" w:rsidRDefault="00454BFD"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Prosilec lahko predloži tudi druge listine, s katero se izkazuje socialno-zdravstvene razmere, če na njihovi podlagi uveljavlja dodatne točke in sicer:</w:t>
      </w:r>
    </w:p>
    <w:p w:rsidR="00A6245D" w:rsidRPr="00900137" w:rsidRDefault="00A6245D" w:rsidP="00EC4C78">
      <w:pPr>
        <w:pStyle w:val="Odstavekseznama"/>
        <w:numPr>
          <w:ilvl w:val="0"/>
          <w:numId w:val="28"/>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 xml:space="preserve">Potrdilo o nezaposlenosti prosilca, njegovega zakonskega ali </w:t>
      </w:r>
      <w:proofErr w:type="spellStart"/>
      <w:r w:rsidRPr="00900137">
        <w:rPr>
          <w:rFonts w:eastAsia="Times New Roman" w:cs="Times New Roman"/>
          <w:color w:val="23292F"/>
          <w:sz w:val="20"/>
          <w:szCs w:val="20"/>
          <w:lang w:eastAsia="sl-SI"/>
        </w:rPr>
        <w:t>izvenzakonskega</w:t>
      </w:r>
      <w:proofErr w:type="spellEnd"/>
      <w:r w:rsidRPr="00900137">
        <w:rPr>
          <w:rFonts w:eastAsia="Times New Roman" w:cs="Times New Roman"/>
          <w:color w:val="23292F"/>
          <w:sz w:val="20"/>
          <w:szCs w:val="20"/>
          <w:lang w:eastAsia="sl-SI"/>
        </w:rPr>
        <w:t xml:space="preserve"> partnerja </w:t>
      </w:r>
      <w:r w:rsidR="00AF7FB8" w:rsidRPr="00900137">
        <w:rPr>
          <w:rFonts w:eastAsia="Times New Roman" w:cs="Times New Roman"/>
          <w:color w:val="23292F"/>
          <w:sz w:val="20"/>
          <w:szCs w:val="20"/>
          <w:lang w:eastAsia="sl-SI"/>
        </w:rPr>
        <w:t>oz. drugega družinskega člana (Zavod RS za zaposlovanje);</w:t>
      </w:r>
    </w:p>
    <w:p w:rsidR="00AF7FB8" w:rsidRPr="00900137" w:rsidRDefault="00AF7FB8" w:rsidP="00EC4C78">
      <w:pPr>
        <w:pStyle w:val="Odstavekseznama"/>
        <w:numPr>
          <w:ilvl w:val="0"/>
          <w:numId w:val="28"/>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 xml:space="preserve">Dokazilo o zadnji plačani najemnini oz. </w:t>
      </w:r>
      <w:proofErr w:type="spellStart"/>
      <w:r w:rsidRPr="00900137">
        <w:rPr>
          <w:rFonts w:eastAsia="Times New Roman" w:cs="Times New Roman"/>
          <w:color w:val="23292F"/>
          <w:sz w:val="20"/>
          <w:szCs w:val="20"/>
          <w:lang w:eastAsia="sl-SI"/>
        </w:rPr>
        <w:t>podnajemnini</w:t>
      </w:r>
      <w:proofErr w:type="spellEnd"/>
      <w:r w:rsidRPr="00900137">
        <w:rPr>
          <w:rFonts w:eastAsia="Times New Roman" w:cs="Times New Roman"/>
          <w:color w:val="23292F"/>
          <w:sz w:val="20"/>
          <w:szCs w:val="20"/>
          <w:lang w:eastAsia="sl-SI"/>
        </w:rPr>
        <w:t>;</w:t>
      </w:r>
    </w:p>
    <w:p w:rsidR="00AF7FB8" w:rsidRPr="00900137" w:rsidRDefault="00AF7FB8" w:rsidP="00EC4C78">
      <w:pPr>
        <w:pStyle w:val="Odstavekseznama"/>
        <w:numPr>
          <w:ilvl w:val="0"/>
          <w:numId w:val="28"/>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Dokazilo o kvaliteti</w:t>
      </w:r>
      <w:r w:rsidR="00F10F5A" w:rsidRPr="00900137">
        <w:rPr>
          <w:rFonts w:eastAsia="Times New Roman" w:cs="Times New Roman"/>
          <w:color w:val="23292F"/>
          <w:sz w:val="20"/>
          <w:szCs w:val="20"/>
          <w:lang w:eastAsia="sl-SI"/>
        </w:rPr>
        <w:t xml:space="preserve"> bivanja (točkovalni zapisnik) - p</w:t>
      </w:r>
      <w:r w:rsidR="003D701F" w:rsidRPr="00900137">
        <w:rPr>
          <w:rFonts w:eastAsia="Times New Roman" w:cs="Times New Roman"/>
          <w:color w:val="23292F"/>
          <w:sz w:val="20"/>
          <w:szCs w:val="20"/>
          <w:lang w:eastAsia="sl-SI"/>
        </w:rPr>
        <w:t>rosilec lahko predl</w:t>
      </w:r>
      <w:r w:rsidR="00F10F5A" w:rsidRPr="00900137">
        <w:rPr>
          <w:rFonts w:eastAsia="Times New Roman" w:cs="Times New Roman"/>
          <w:color w:val="23292F"/>
          <w:sz w:val="20"/>
          <w:szCs w:val="20"/>
          <w:lang w:eastAsia="sl-SI"/>
        </w:rPr>
        <w:t>oži tudi druge listine, s katerimi</w:t>
      </w:r>
      <w:r w:rsidR="003D701F" w:rsidRPr="00900137">
        <w:rPr>
          <w:rFonts w:eastAsia="Times New Roman" w:cs="Times New Roman"/>
          <w:color w:val="23292F"/>
          <w:sz w:val="20"/>
          <w:szCs w:val="20"/>
          <w:lang w:eastAsia="sl-SI"/>
        </w:rPr>
        <w:t xml:space="preserve"> se izkazuje socialno-zdravstvene razmere, če na njihovi podlagi uveljavlja dodatne točke</w:t>
      </w:r>
      <w:r w:rsidR="007B6C7C" w:rsidRPr="00900137">
        <w:rPr>
          <w:rFonts w:eastAsia="Times New Roman" w:cs="Times New Roman"/>
          <w:color w:val="23292F"/>
          <w:sz w:val="20"/>
          <w:szCs w:val="20"/>
          <w:lang w:eastAsia="sl-SI"/>
        </w:rPr>
        <w:t>;</w:t>
      </w:r>
    </w:p>
    <w:p w:rsidR="007B6C7C" w:rsidRPr="00900137" w:rsidRDefault="007B6C7C" w:rsidP="00EC4C78">
      <w:pPr>
        <w:pStyle w:val="Odstavekseznama"/>
        <w:numPr>
          <w:ilvl w:val="0"/>
          <w:numId w:val="28"/>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 xml:space="preserve">Kopijo poročnega lista oz. notarsko overjene izjave o obstoju </w:t>
      </w:r>
      <w:proofErr w:type="spellStart"/>
      <w:r w:rsidRPr="00900137">
        <w:rPr>
          <w:rFonts w:eastAsia="Times New Roman" w:cs="Times New Roman"/>
          <w:color w:val="23292F"/>
          <w:sz w:val="20"/>
          <w:szCs w:val="20"/>
          <w:lang w:eastAsia="sl-SI"/>
        </w:rPr>
        <w:t>izvenzakonske</w:t>
      </w:r>
      <w:proofErr w:type="spellEnd"/>
      <w:r w:rsidRPr="00900137">
        <w:rPr>
          <w:rFonts w:eastAsia="Times New Roman" w:cs="Times New Roman"/>
          <w:color w:val="23292F"/>
          <w:sz w:val="20"/>
          <w:szCs w:val="20"/>
          <w:lang w:eastAsia="sl-SI"/>
        </w:rPr>
        <w:t xml:space="preserve"> skupnosti;</w:t>
      </w:r>
    </w:p>
    <w:p w:rsidR="007B6C7C" w:rsidRPr="00900137" w:rsidRDefault="007B6C7C" w:rsidP="00EC4C78">
      <w:pPr>
        <w:pStyle w:val="Odstavekseznama"/>
        <w:numPr>
          <w:ilvl w:val="0"/>
          <w:numId w:val="28"/>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lastRenderedPageBreak/>
        <w:t>Kopijo izpisa iz rojstne matične knjige za vsakega otroka;</w:t>
      </w:r>
    </w:p>
    <w:p w:rsidR="007B6C7C" w:rsidRPr="00900137" w:rsidRDefault="007B6C7C" w:rsidP="00EC4C78">
      <w:pPr>
        <w:pStyle w:val="Odstavekseznama"/>
        <w:numPr>
          <w:ilvl w:val="0"/>
          <w:numId w:val="28"/>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Potrdilo o rednem šolanj</w:t>
      </w:r>
      <w:r w:rsidR="00F10F5A" w:rsidRPr="00900137">
        <w:rPr>
          <w:rFonts w:eastAsia="Times New Roman" w:cs="Times New Roman"/>
          <w:color w:val="23292F"/>
          <w:sz w:val="20"/>
          <w:szCs w:val="20"/>
          <w:lang w:eastAsia="sl-SI"/>
        </w:rPr>
        <w:t>u otrok, ki so starejši od 15. l</w:t>
      </w:r>
      <w:r w:rsidRPr="00900137">
        <w:rPr>
          <w:rFonts w:eastAsia="Times New Roman" w:cs="Times New Roman"/>
          <w:color w:val="23292F"/>
          <w:sz w:val="20"/>
          <w:szCs w:val="20"/>
          <w:lang w:eastAsia="sl-SI"/>
        </w:rPr>
        <w:t>et;</w:t>
      </w:r>
    </w:p>
    <w:p w:rsidR="007B6C7C" w:rsidRPr="00900137" w:rsidRDefault="007B6C7C" w:rsidP="00EC4C78">
      <w:pPr>
        <w:pStyle w:val="Odstavekseznama"/>
        <w:numPr>
          <w:ilvl w:val="0"/>
          <w:numId w:val="28"/>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Zdravniško potrdilo o nosečnosti;</w:t>
      </w:r>
    </w:p>
    <w:p w:rsidR="007B6C7C" w:rsidRPr="00900137" w:rsidRDefault="007B6C7C" w:rsidP="00EC4C78">
      <w:pPr>
        <w:pStyle w:val="Odstavekseznama"/>
        <w:numPr>
          <w:ilvl w:val="0"/>
          <w:numId w:val="28"/>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Odločbo socialne službe o ločenem življenju roditeljev in mladoletnih otrok zaradi neprimernih stanovanjskih razmer(oskrba v tuji družini, rejništvo, zavodu, seveda, če so razlog oddaje neprimerne stanovanjske razmere;</w:t>
      </w:r>
    </w:p>
    <w:p w:rsidR="007B6C7C" w:rsidRPr="00900137" w:rsidRDefault="007B6C7C" w:rsidP="00EC4C78">
      <w:pPr>
        <w:pStyle w:val="Odstavekseznama"/>
        <w:numPr>
          <w:ilvl w:val="0"/>
          <w:numId w:val="28"/>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Dokazilo o statusu roditelja, ki sam preživlja otroka (samohranilec) – potrdilo, da je preživnina neizterljiva, oziroma odločbo o prejemanju preživnine iz preživninskega sklada;</w:t>
      </w:r>
    </w:p>
    <w:p w:rsidR="007B6C7C" w:rsidRPr="00900137" w:rsidRDefault="007B6C7C" w:rsidP="00EC4C78">
      <w:pPr>
        <w:pStyle w:val="Odstavekseznama"/>
        <w:numPr>
          <w:ilvl w:val="0"/>
          <w:numId w:val="28"/>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Potrdilo ustrezne institucije, če je prosilec ali njegov ožji družinski član, ki bo z njim stalno preživljal, gibalno ovirana oseba, trajno vezana na uporabo invalidskega vozička ali trajno pomoč druge osebe;</w:t>
      </w:r>
    </w:p>
    <w:p w:rsidR="007B6C7C" w:rsidRPr="00900137" w:rsidRDefault="00F10F5A" w:rsidP="00EC4C78">
      <w:pPr>
        <w:pStyle w:val="Odstavekseznama"/>
        <w:numPr>
          <w:ilvl w:val="0"/>
          <w:numId w:val="28"/>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Izvid o</w:t>
      </w:r>
      <w:r w:rsidR="007B6C7C" w:rsidRPr="00900137">
        <w:rPr>
          <w:rFonts w:eastAsia="Times New Roman" w:cs="Times New Roman"/>
          <w:color w:val="23292F"/>
          <w:sz w:val="20"/>
          <w:szCs w:val="20"/>
          <w:lang w:eastAsia="sl-SI"/>
        </w:rPr>
        <w:t>sebnega zdravnika, s katerim se dokazujejo</w:t>
      </w:r>
      <w:r w:rsidR="00454BFD" w:rsidRPr="00900137">
        <w:rPr>
          <w:rFonts w:eastAsia="Times New Roman" w:cs="Times New Roman"/>
          <w:color w:val="23292F"/>
          <w:sz w:val="20"/>
          <w:szCs w:val="20"/>
          <w:lang w:eastAsia="sl-SI"/>
        </w:rPr>
        <w:t xml:space="preserve"> trajna obolenja prosilca ali družinskih članov, pogojena s slabimi stanovanjskimi razmerami;</w:t>
      </w:r>
    </w:p>
    <w:p w:rsidR="00454BFD" w:rsidRPr="00900137" w:rsidRDefault="00454BFD" w:rsidP="00EC4C78">
      <w:pPr>
        <w:pStyle w:val="Odstavekseznama"/>
        <w:numPr>
          <w:ilvl w:val="0"/>
          <w:numId w:val="28"/>
        </w:num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Izjava o dobi stalnega bivanja na območju Občine Ivančna Gorica.</w:t>
      </w:r>
    </w:p>
    <w:p w:rsidR="00454BFD" w:rsidRPr="00900137" w:rsidRDefault="00454BFD"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Potrdila, ki ne izkazujejo trajnega statusa, ne smejo biti starejša od 30 dni od dneva objave razpisa.</w:t>
      </w:r>
    </w:p>
    <w:p w:rsidR="0031323E" w:rsidRDefault="00454BFD" w:rsidP="0031323E">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 xml:space="preserve">Potrdila o državljanstvu, potrdila o stalnem prebivališču, številu članov gospodinjstva, dobi bivanja in potrdila o nezaposlenosti lahko predložite, ali pa jih bo </w:t>
      </w:r>
      <w:proofErr w:type="spellStart"/>
      <w:r w:rsidRPr="00900137">
        <w:rPr>
          <w:rFonts w:eastAsia="Times New Roman" w:cs="Times New Roman"/>
          <w:color w:val="23292F"/>
          <w:sz w:val="20"/>
          <w:szCs w:val="20"/>
          <w:lang w:eastAsia="sl-SI"/>
        </w:rPr>
        <w:t>razpisnik</w:t>
      </w:r>
      <w:proofErr w:type="spellEnd"/>
      <w:r w:rsidRPr="00900137">
        <w:rPr>
          <w:rFonts w:eastAsia="Times New Roman" w:cs="Times New Roman"/>
          <w:color w:val="23292F"/>
          <w:sz w:val="20"/>
          <w:szCs w:val="20"/>
          <w:lang w:eastAsia="sl-SI"/>
        </w:rPr>
        <w:t xml:space="preserve"> sam pridobil od pristojnih državnih organov. Priložene listine </w:t>
      </w:r>
      <w:proofErr w:type="spellStart"/>
      <w:r w:rsidRPr="00900137">
        <w:rPr>
          <w:rFonts w:eastAsia="Times New Roman" w:cs="Times New Roman"/>
          <w:color w:val="23292F"/>
          <w:sz w:val="20"/>
          <w:szCs w:val="20"/>
          <w:lang w:eastAsia="sl-SI"/>
        </w:rPr>
        <w:t>razpisnik</w:t>
      </w:r>
      <w:proofErr w:type="spellEnd"/>
      <w:r w:rsidRPr="00900137">
        <w:rPr>
          <w:rFonts w:eastAsia="Times New Roman" w:cs="Times New Roman"/>
          <w:color w:val="23292F"/>
          <w:sz w:val="20"/>
          <w:szCs w:val="20"/>
          <w:lang w:eastAsia="sl-SI"/>
        </w:rPr>
        <w:t xml:space="preserve"> zadrži v razpisni dokumentaciji in jih ne vrača.</w:t>
      </w:r>
    </w:p>
    <w:p w:rsidR="0031323E" w:rsidRPr="00900137" w:rsidRDefault="0031323E" w:rsidP="0031323E">
      <w:pPr>
        <w:spacing w:before="100" w:beforeAutospacing="1" w:after="0" w:line="240" w:lineRule="auto"/>
        <w:jc w:val="both"/>
        <w:rPr>
          <w:rFonts w:eastAsia="Times New Roman" w:cs="Times New Roman"/>
          <w:color w:val="23292F"/>
          <w:sz w:val="20"/>
          <w:szCs w:val="20"/>
          <w:lang w:eastAsia="sl-SI"/>
        </w:rPr>
      </w:pPr>
    </w:p>
    <w:p w:rsidR="00900137" w:rsidRDefault="00CA365E" w:rsidP="00900137">
      <w:pPr>
        <w:pStyle w:val="Odstavekseznama"/>
        <w:numPr>
          <w:ilvl w:val="0"/>
          <w:numId w:val="23"/>
        </w:numPr>
        <w:spacing w:before="48" w:after="0" w:line="288" w:lineRule="atLeast"/>
        <w:jc w:val="center"/>
        <w:rPr>
          <w:rFonts w:eastAsia="Times New Roman" w:cs="Times New Roman"/>
          <w:b/>
          <w:color w:val="121517"/>
          <w:sz w:val="20"/>
          <w:szCs w:val="20"/>
          <w:lang w:eastAsia="sl-SI"/>
        </w:rPr>
      </w:pPr>
      <w:r w:rsidRPr="00900137">
        <w:rPr>
          <w:rFonts w:eastAsia="Times New Roman" w:cs="Times New Roman"/>
          <w:b/>
          <w:color w:val="121517"/>
          <w:sz w:val="20"/>
          <w:szCs w:val="20"/>
          <w:lang w:eastAsia="sl-SI"/>
        </w:rPr>
        <w:t>SPLOŠNE DOLOČBE</w:t>
      </w:r>
    </w:p>
    <w:p w:rsidR="00900137" w:rsidRPr="00900137" w:rsidRDefault="00900137" w:rsidP="00900137">
      <w:pPr>
        <w:pStyle w:val="Odstavekseznama"/>
        <w:spacing w:before="48" w:after="0" w:line="288" w:lineRule="atLeast"/>
        <w:ind w:left="360"/>
        <w:rPr>
          <w:rFonts w:eastAsia="Times New Roman" w:cs="Times New Roman"/>
          <w:b/>
          <w:color w:val="121517"/>
          <w:sz w:val="20"/>
          <w:szCs w:val="20"/>
          <w:lang w:eastAsia="sl-SI"/>
        </w:rPr>
      </w:pPr>
    </w:p>
    <w:p w:rsidR="00CA365E" w:rsidRPr="00900137" w:rsidRDefault="00CA365E" w:rsidP="00900137">
      <w:pPr>
        <w:pStyle w:val="Odstavekseznama"/>
        <w:spacing w:before="48" w:after="0" w:line="288" w:lineRule="atLeast"/>
        <w:ind w:left="0"/>
        <w:rPr>
          <w:rFonts w:eastAsia="Times New Roman" w:cs="Times New Roman"/>
          <w:b/>
          <w:color w:val="121517"/>
          <w:sz w:val="20"/>
          <w:szCs w:val="20"/>
          <w:lang w:eastAsia="sl-SI"/>
        </w:rPr>
      </w:pPr>
      <w:r w:rsidRPr="00900137">
        <w:rPr>
          <w:rFonts w:eastAsia="Times New Roman" w:cs="Times New Roman"/>
          <w:color w:val="121517"/>
          <w:sz w:val="20"/>
          <w:szCs w:val="20"/>
          <w:lang w:eastAsia="sl-SI"/>
        </w:rPr>
        <w:t xml:space="preserve">Komisija, ki jo imenuje </w:t>
      </w:r>
      <w:proofErr w:type="spellStart"/>
      <w:r w:rsidRPr="00900137">
        <w:rPr>
          <w:rFonts w:eastAsia="Times New Roman" w:cs="Times New Roman"/>
          <w:color w:val="121517"/>
          <w:sz w:val="20"/>
          <w:szCs w:val="20"/>
          <w:lang w:eastAsia="sl-SI"/>
        </w:rPr>
        <w:t>razpisnik</w:t>
      </w:r>
      <w:proofErr w:type="spellEnd"/>
      <w:r w:rsidRPr="00900137">
        <w:rPr>
          <w:rFonts w:eastAsia="Times New Roman" w:cs="Times New Roman"/>
          <w:color w:val="121517"/>
          <w:sz w:val="20"/>
          <w:szCs w:val="20"/>
          <w:lang w:eastAsia="sl-SI"/>
        </w:rPr>
        <w:t>, bo proučila utemeljenost pravočasnih in popolnih vlog</w:t>
      </w:r>
      <w:r w:rsidR="0050561D" w:rsidRPr="00900137">
        <w:rPr>
          <w:rFonts w:eastAsia="Times New Roman" w:cs="Times New Roman"/>
          <w:color w:val="121517"/>
          <w:sz w:val="20"/>
          <w:szCs w:val="20"/>
          <w:lang w:eastAsia="sl-SI"/>
        </w:rPr>
        <w:t xml:space="preserve"> </w:t>
      </w:r>
      <w:r w:rsidRPr="00900137">
        <w:rPr>
          <w:rFonts w:eastAsia="Times New Roman" w:cs="Times New Roman"/>
          <w:color w:val="121517"/>
          <w:sz w:val="20"/>
          <w:szCs w:val="20"/>
          <w:lang w:eastAsia="sl-SI"/>
        </w:rPr>
        <w:t xml:space="preserve">na podlagi prejetih listin, potrebnih za oblikovanje prednostne liste za oddajo neprofitnega stanovanja in </w:t>
      </w:r>
      <w:r w:rsidR="00432289" w:rsidRPr="00900137">
        <w:rPr>
          <w:rFonts w:eastAsia="Times New Roman" w:cs="Times New Roman"/>
          <w:color w:val="121517"/>
          <w:sz w:val="20"/>
          <w:szCs w:val="20"/>
          <w:lang w:eastAsia="sl-SI"/>
        </w:rPr>
        <w:t xml:space="preserve">dokumentiranih poizvedb, ki jih opravijo pri pristojnih organih in organizacijah. </w:t>
      </w:r>
    </w:p>
    <w:p w:rsidR="00432289" w:rsidRPr="00900137" w:rsidRDefault="00432289" w:rsidP="00900137">
      <w:pPr>
        <w:pStyle w:val="Odstavekseznama"/>
        <w:spacing w:before="48" w:after="0" w:line="288" w:lineRule="atLeast"/>
        <w:ind w:left="0"/>
        <w:jc w:val="both"/>
        <w:rPr>
          <w:rFonts w:eastAsia="Times New Roman" w:cs="Times New Roman"/>
          <w:color w:val="121517"/>
          <w:sz w:val="20"/>
          <w:szCs w:val="20"/>
          <w:lang w:eastAsia="sl-SI"/>
        </w:rPr>
      </w:pPr>
    </w:p>
    <w:p w:rsidR="00432289" w:rsidRPr="00900137" w:rsidRDefault="00432289" w:rsidP="00900137">
      <w:pPr>
        <w:pStyle w:val="Odstavekseznama"/>
        <w:spacing w:before="48" w:after="0" w:line="288" w:lineRule="atLeast"/>
        <w:ind w:left="0"/>
        <w:jc w:val="both"/>
        <w:rPr>
          <w:rFonts w:eastAsia="Times New Roman" w:cs="Times New Roman"/>
          <w:color w:val="121517"/>
          <w:sz w:val="20"/>
          <w:szCs w:val="20"/>
          <w:lang w:eastAsia="sl-SI"/>
        </w:rPr>
      </w:pPr>
      <w:r w:rsidRPr="00900137">
        <w:rPr>
          <w:rFonts w:eastAsia="Times New Roman" w:cs="Times New Roman"/>
          <w:color w:val="121517"/>
          <w:sz w:val="20"/>
          <w:szCs w:val="20"/>
          <w:lang w:eastAsia="sl-SI"/>
        </w:rPr>
        <w:t>Komisija si stanovanjske razmere prosilcev tudi ogleda. V primeru ogleda se ta opravi nenapovedano.</w:t>
      </w:r>
    </w:p>
    <w:p w:rsidR="00432289" w:rsidRPr="00900137" w:rsidRDefault="00432289" w:rsidP="00900137">
      <w:pPr>
        <w:pStyle w:val="Odstavekseznama"/>
        <w:spacing w:before="48" w:after="0" w:line="288" w:lineRule="atLeast"/>
        <w:ind w:left="0"/>
        <w:jc w:val="both"/>
        <w:rPr>
          <w:rFonts w:eastAsia="Times New Roman" w:cs="Times New Roman"/>
          <w:color w:val="121517"/>
          <w:sz w:val="20"/>
          <w:szCs w:val="20"/>
          <w:lang w:eastAsia="sl-SI"/>
        </w:rPr>
      </w:pPr>
    </w:p>
    <w:p w:rsidR="00432289" w:rsidRPr="00900137" w:rsidRDefault="00432289" w:rsidP="00900137">
      <w:pPr>
        <w:pStyle w:val="Odstavekseznama"/>
        <w:spacing w:before="48" w:after="0" w:line="288" w:lineRule="atLeast"/>
        <w:ind w:left="0"/>
        <w:jc w:val="both"/>
        <w:rPr>
          <w:rFonts w:eastAsia="Times New Roman" w:cs="Times New Roman"/>
          <w:color w:val="121517"/>
          <w:sz w:val="20"/>
          <w:szCs w:val="20"/>
          <w:lang w:eastAsia="sl-SI"/>
        </w:rPr>
      </w:pPr>
      <w:r w:rsidRPr="00900137">
        <w:rPr>
          <w:rFonts w:eastAsia="Times New Roman" w:cs="Times New Roman"/>
          <w:color w:val="121517"/>
          <w:sz w:val="20"/>
          <w:szCs w:val="20"/>
          <w:lang w:eastAsia="sl-SI"/>
        </w:rPr>
        <w:t>Po proučitvi in točkovanju vlog bodo udeleženci razpisa uvrščeni na prednostno listo in sicer po številu zbranih točk.</w:t>
      </w:r>
    </w:p>
    <w:p w:rsidR="00432289" w:rsidRPr="00900137" w:rsidRDefault="00432289" w:rsidP="00900137">
      <w:pPr>
        <w:pStyle w:val="Odstavekseznama"/>
        <w:spacing w:before="48" w:after="0" w:line="288" w:lineRule="atLeast"/>
        <w:ind w:left="0"/>
        <w:jc w:val="both"/>
        <w:rPr>
          <w:rFonts w:eastAsia="Times New Roman" w:cs="Times New Roman"/>
          <w:color w:val="121517"/>
          <w:sz w:val="20"/>
          <w:szCs w:val="20"/>
          <w:lang w:eastAsia="sl-SI"/>
        </w:rPr>
      </w:pPr>
    </w:p>
    <w:p w:rsidR="003D2A19" w:rsidRPr="00900137" w:rsidRDefault="00432289" w:rsidP="00900137">
      <w:pPr>
        <w:pStyle w:val="Odstavekseznama"/>
        <w:spacing w:before="48" w:after="0" w:line="288" w:lineRule="atLeast"/>
        <w:ind w:left="0"/>
        <w:jc w:val="both"/>
        <w:rPr>
          <w:rFonts w:eastAsia="Times New Roman" w:cs="Times New Roman"/>
          <w:color w:val="121517"/>
          <w:sz w:val="20"/>
          <w:szCs w:val="20"/>
          <w:lang w:eastAsia="sl-SI"/>
        </w:rPr>
      </w:pPr>
      <w:r w:rsidRPr="00900137">
        <w:rPr>
          <w:rFonts w:eastAsia="Times New Roman" w:cs="Times New Roman"/>
          <w:color w:val="121517"/>
          <w:sz w:val="20"/>
          <w:szCs w:val="20"/>
          <w:lang w:eastAsia="sl-SI"/>
        </w:rPr>
        <w:t>Če se na prednostni vrstni red uvrstijo udeleženci razpisa z enakim številom točk glede na oceno</w:t>
      </w:r>
      <w:r w:rsidR="00696F9A" w:rsidRPr="00900137">
        <w:rPr>
          <w:rFonts w:eastAsia="Times New Roman" w:cs="Times New Roman"/>
          <w:color w:val="121517"/>
          <w:sz w:val="20"/>
          <w:szCs w:val="20"/>
          <w:lang w:eastAsia="sl-SI"/>
        </w:rPr>
        <w:t xml:space="preserve"> </w:t>
      </w:r>
      <w:r w:rsidRPr="00900137">
        <w:rPr>
          <w:rFonts w:eastAsia="Times New Roman" w:cs="Times New Roman"/>
          <w:color w:val="121517"/>
          <w:sz w:val="20"/>
          <w:szCs w:val="20"/>
          <w:lang w:eastAsia="sl-SI"/>
        </w:rPr>
        <w:t xml:space="preserve">stanovanjskih in socialnih razmer, ki so določene v obrazcu, imajo prednost pri dodelitvi neprofitnega stanovanja tisti </w:t>
      </w:r>
      <w:r w:rsidR="00696F9A" w:rsidRPr="00900137">
        <w:rPr>
          <w:rFonts w:eastAsia="Times New Roman" w:cs="Times New Roman"/>
          <w:color w:val="121517"/>
          <w:sz w:val="20"/>
          <w:szCs w:val="20"/>
          <w:lang w:eastAsia="sl-SI"/>
        </w:rPr>
        <w:t>prosilci, ki imajo daljšo dobo stalnega bivanja na območju občine Ivančna Gorica</w:t>
      </w:r>
      <w:r w:rsidR="003D2A19" w:rsidRPr="00900137">
        <w:rPr>
          <w:rFonts w:eastAsia="Times New Roman" w:cs="Times New Roman"/>
          <w:color w:val="121517"/>
          <w:sz w:val="20"/>
          <w:szCs w:val="20"/>
          <w:lang w:eastAsia="sl-SI"/>
        </w:rPr>
        <w:t>, prednost imajo tudi gibalno ovirana oseba, trajno vezana na uporabo invalidskega vozička ali trajno pomoč druge osebe. V primeru, da so prosilci po zgoraj navedenih kriterijih še vedno izenačeni, imajo na listi A prednost prosilci z manjšim dohodkom na družinskega člana, na listi B pa prosilci z večjim dohodkom na družinskega člana.</w:t>
      </w:r>
    </w:p>
    <w:p w:rsidR="003D2A19" w:rsidRPr="00900137" w:rsidRDefault="003D2A19" w:rsidP="00900137">
      <w:pPr>
        <w:pStyle w:val="Odstavekseznama"/>
        <w:spacing w:before="48" w:after="0" w:line="288" w:lineRule="atLeast"/>
        <w:ind w:left="0"/>
        <w:jc w:val="both"/>
        <w:rPr>
          <w:rFonts w:eastAsia="Times New Roman" w:cs="Times New Roman"/>
          <w:color w:val="121517"/>
          <w:sz w:val="20"/>
          <w:szCs w:val="20"/>
          <w:lang w:eastAsia="sl-SI"/>
        </w:rPr>
      </w:pPr>
    </w:p>
    <w:p w:rsidR="003D2A19" w:rsidRPr="00900137" w:rsidRDefault="003D2A19" w:rsidP="00900137">
      <w:pPr>
        <w:pStyle w:val="Odstavekseznama"/>
        <w:spacing w:before="48" w:after="0" w:line="288" w:lineRule="atLeast"/>
        <w:ind w:left="0"/>
        <w:jc w:val="both"/>
        <w:rPr>
          <w:rFonts w:eastAsia="Times New Roman" w:cs="Times New Roman"/>
          <w:color w:val="121517"/>
          <w:sz w:val="20"/>
          <w:szCs w:val="20"/>
          <w:lang w:eastAsia="sl-SI"/>
        </w:rPr>
      </w:pPr>
      <w:r w:rsidRPr="00900137">
        <w:rPr>
          <w:rFonts w:eastAsia="Times New Roman" w:cs="Times New Roman"/>
          <w:color w:val="121517"/>
          <w:sz w:val="20"/>
          <w:szCs w:val="20"/>
          <w:lang w:eastAsia="sl-SI"/>
        </w:rPr>
        <w:t xml:space="preserve">Udeležencem razpisa bodo vročene odločbe o uvrstitvi oziroma </w:t>
      </w:r>
      <w:proofErr w:type="spellStart"/>
      <w:r w:rsidRPr="00900137">
        <w:rPr>
          <w:rFonts w:eastAsia="Times New Roman" w:cs="Times New Roman"/>
          <w:color w:val="121517"/>
          <w:sz w:val="20"/>
          <w:szCs w:val="20"/>
          <w:lang w:eastAsia="sl-SI"/>
        </w:rPr>
        <w:t>neuvrstitvi</w:t>
      </w:r>
      <w:proofErr w:type="spellEnd"/>
      <w:r w:rsidRPr="00900137">
        <w:rPr>
          <w:rFonts w:eastAsia="Times New Roman" w:cs="Times New Roman"/>
          <w:color w:val="121517"/>
          <w:sz w:val="20"/>
          <w:szCs w:val="20"/>
          <w:lang w:eastAsia="sl-SI"/>
        </w:rPr>
        <w:t xml:space="preserve"> na prednostno listo upravičencev najpozneje v roku 3mesecev po zaključku javnega razpisa</w:t>
      </w:r>
      <w:r w:rsidR="0050561D" w:rsidRPr="00900137">
        <w:rPr>
          <w:rFonts w:eastAsia="Times New Roman" w:cs="Times New Roman"/>
          <w:color w:val="121517"/>
          <w:sz w:val="20"/>
          <w:szCs w:val="20"/>
          <w:lang w:eastAsia="sl-SI"/>
        </w:rPr>
        <w:t xml:space="preserve">. Če se posamezen udeleženec razpisa ne strinja z odločitvijo, se lahko v roku 15 dni po prejemu odločbe pritoži. Pritožbo naslovi na </w:t>
      </w:r>
      <w:proofErr w:type="spellStart"/>
      <w:r w:rsidR="0050561D" w:rsidRPr="00900137">
        <w:rPr>
          <w:rFonts w:eastAsia="Times New Roman" w:cs="Times New Roman"/>
          <w:color w:val="121517"/>
          <w:sz w:val="20"/>
          <w:szCs w:val="20"/>
          <w:lang w:eastAsia="sl-SI"/>
        </w:rPr>
        <w:t>razpisnika</w:t>
      </w:r>
      <w:proofErr w:type="spellEnd"/>
      <w:r w:rsidR="0050561D" w:rsidRPr="00900137">
        <w:rPr>
          <w:rFonts w:eastAsia="Times New Roman" w:cs="Times New Roman"/>
          <w:color w:val="121517"/>
          <w:sz w:val="20"/>
          <w:szCs w:val="20"/>
          <w:lang w:eastAsia="sl-SI"/>
        </w:rPr>
        <w:t>. O pritožbi v zakonitem roku odloči župan občine. Odločitev župana o pritožbi je dokončna.</w:t>
      </w:r>
    </w:p>
    <w:p w:rsidR="0050561D" w:rsidRPr="00900137" w:rsidRDefault="0050561D" w:rsidP="00900137">
      <w:pPr>
        <w:pStyle w:val="Odstavekseznama"/>
        <w:spacing w:before="48" w:after="0" w:line="288" w:lineRule="atLeast"/>
        <w:ind w:left="0"/>
        <w:jc w:val="both"/>
        <w:rPr>
          <w:rFonts w:eastAsia="Times New Roman" w:cs="Times New Roman"/>
          <w:color w:val="121517"/>
          <w:sz w:val="20"/>
          <w:szCs w:val="20"/>
          <w:lang w:eastAsia="sl-SI"/>
        </w:rPr>
      </w:pPr>
    </w:p>
    <w:p w:rsidR="0050561D" w:rsidRPr="00900137" w:rsidRDefault="0050561D" w:rsidP="00900137">
      <w:pPr>
        <w:pStyle w:val="Odstavekseznama"/>
        <w:spacing w:before="48" w:after="0" w:line="288" w:lineRule="atLeast"/>
        <w:ind w:left="0"/>
        <w:jc w:val="both"/>
        <w:rPr>
          <w:rFonts w:eastAsia="Times New Roman" w:cs="Times New Roman"/>
          <w:color w:val="121517"/>
          <w:sz w:val="20"/>
          <w:szCs w:val="20"/>
          <w:lang w:eastAsia="sl-SI"/>
        </w:rPr>
      </w:pPr>
      <w:r w:rsidRPr="00900137">
        <w:rPr>
          <w:rFonts w:eastAsia="Times New Roman" w:cs="Times New Roman"/>
          <w:color w:val="121517"/>
          <w:sz w:val="20"/>
          <w:szCs w:val="20"/>
          <w:lang w:eastAsia="sl-SI"/>
        </w:rPr>
        <w:t>Z uspelim upravičencem bo sklenjeno najemno razmerje za nedoločen čas in z neprofitno najemnino</w:t>
      </w:r>
      <w:r w:rsidR="00E0693E" w:rsidRPr="00900137">
        <w:rPr>
          <w:rFonts w:eastAsia="Times New Roman" w:cs="Times New Roman"/>
          <w:color w:val="121517"/>
          <w:sz w:val="20"/>
          <w:szCs w:val="20"/>
          <w:lang w:eastAsia="sl-SI"/>
        </w:rPr>
        <w:t>. Uspeli upravičenec, ki neupravičeno zavrne dodeljeno primerno stanovanje ali, ki se na ponovni poziv k sklenitvi najemne pogodbe ne odzove, se črta iz seznama upravičencev.</w:t>
      </w:r>
    </w:p>
    <w:p w:rsidR="00E0693E" w:rsidRPr="00900137" w:rsidRDefault="00E0693E" w:rsidP="00900137">
      <w:pPr>
        <w:pStyle w:val="Odstavekseznama"/>
        <w:spacing w:before="48" w:after="0" w:line="288" w:lineRule="atLeast"/>
        <w:ind w:left="0"/>
        <w:jc w:val="both"/>
        <w:rPr>
          <w:rFonts w:eastAsia="Times New Roman" w:cs="Times New Roman"/>
          <w:color w:val="121517"/>
          <w:sz w:val="20"/>
          <w:szCs w:val="20"/>
          <w:lang w:eastAsia="sl-SI"/>
        </w:rPr>
      </w:pPr>
    </w:p>
    <w:p w:rsidR="00E0693E" w:rsidRDefault="00E0693E" w:rsidP="00900137">
      <w:pPr>
        <w:pStyle w:val="Odstavekseznama"/>
        <w:spacing w:before="48" w:after="0" w:line="288" w:lineRule="atLeast"/>
        <w:ind w:left="0"/>
        <w:jc w:val="both"/>
        <w:rPr>
          <w:rFonts w:eastAsia="Times New Roman" w:cs="Times New Roman"/>
          <w:color w:val="121517"/>
          <w:sz w:val="20"/>
          <w:szCs w:val="20"/>
          <w:lang w:eastAsia="sl-SI"/>
        </w:rPr>
      </w:pPr>
      <w:r w:rsidRPr="00900137">
        <w:rPr>
          <w:rFonts w:eastAsia="Times New Roman" w:cs="Times New Roman"/>
          <w:color w:val="121517"/>
          <w:sz w:val="20"/>
          <w:szCs w:val="20"/>
          <w:lang w:eastAsia="sl-SI"/>
        </w:rPr>
        <w:t xml:space="preserve">Po sklenitvi najemne pogodbe lahko </w:t>
      </w:r>
      <w:proofErr w:type="spellStart"/>
      <w:r w:rsidRPr="00900137">
        <w:rPr>
          <w:rFonts w:eastAsia="Times New Roman" w:cs="Times New Roman"/>
          <w:color w:val="121517"/>
          <w:sz w:val="20"/>
          <w:szCs w:val="20"/>
          <w:lang w:eastAsia="sl-SI"/>
        </w:rPr>
        <w:t>razpisnik</w:t>
      </w:r>
      <w:proofErr w:type="spellEnd"/>
      <w:r w:rsidRPr="00900137">
        <w:rPr>
          <w:rFonts w:eastAsia="Times New Roman" w:cs="Times New Roman"/>
          <w:color w:val="121517"/>
          <w:sz w:val="20"/>
          <w:szCs w:val="20"/>
          <w:lang w:eastAsia="sl-SI"/>
        </w:rPr>
        <w:t xml:space="preserve"> ponovno preveri, če udeleženec razpisa še izpolnjuje merila za upravičenost do dodelitve neprofitnega stanovanja v najem. V primeru bistvenih sprememb, ki vplivajo na upravičenost, se lahko postopek obnovi in prosilca črta iz seznama upravičencev</w:t>
      </w:r>
    </w:p>
    <w:p w:rsidR="00C12804" w:rsidRPr="00900137" w:rsidRDefault="00C12804" w:rsidP="00900137">
      <w:pPr>
        <w:pStyle w:val="Odstavekseznama"/>
        <w:spacing w:before="48" w:after="0" w:line="288" w:lineRule="atLeast"/>
        <w:ind w:left="0"/>
        <w:jc w:val="both"/>
        <w:rPr>
          <w:rFonts w:eastAsia="Times New Roman" w:cs="Times New Roman"/>
          <w:color w:val="121517"/>
          <w:sz w:val="20"/>
          <w:szCs w:val="20"/>
          <w:lang w:eastAsia="sl-SI"/>
        </w:rPr>
      </w:pPr>
    </w:p>
    <w:p w:rsidR="00B34FD2" w:rsidRPr="00C12804" w:rsidRDefault="00B34FD2" w:rsidP="00C12804">
      <w:pPr>
        <w:pStyle w:val="Odstavekseznama"/>
        <w:numPr>
          <w:ilvl w:val="0"/>
          <w:numId w:val="23"/>
        </w:numPr>
        <w:spacing w:before="48" w:after="0" w:line="288" w:lineRule="atLeast"/>
        <w:jc w:val="center"/>
        <w:rPr>
          <w:rFonts w:eastAsia="Times New Roman" w:cs="Times New Roman"/>
          <w:b/>
          <w:color w:val="121517"/>
          <w:sz w:val="20"/>
          <w:szCs w:val="20"/>
          <w:lang w:eastAsia="sl-SI"/>
        </w:rPr>
      </w:pPr>
      <w:r w:rsidRPr="00C12804">
        <w:rPr>
          <w:rFonts w:eastAsia="Times New Roman" w:cs="Times New Roman"/>
          <w:b/>
          <w:color w:val="121517"/>
          <w:sz w:val="20"/>
          <w:szCs w:val="20"/>
          <w:lang w:eastAsia="sl-SI"/>
        </w:rPr>
        <w:lastRenderedPageBreak/>
        <w:t>ROK ZA ODDAJO VLOG</w:t>
      </w:r>
    </w:p>
    <w:p w:rsidR="00CA365E"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 xml:space="preserve">Vlogo s prilogami je potrebno oddati osebno v </w:t>
      </w:r>
      <w:r w:rsidR="00A212CA" w:rsidRPr="00900137">
        <w:rPr>
          <w:rFonts w:eastAsia="Times New Roman" w:cs="Times New Roman"/>
          <w:color w:val="23292F"/>
          <w:sz w:val="20"/>
          <w:szCs w:val="20"/>
          <w:lang w:eastAsia="sl-SI"/>
        </w:rPr>
        <w:t>sprejemni</w:t>
      </w:r>
      <w:r w:rsidRPr="00900137">
        <w:rPr>
          <w:rFonts w:eastAsia="Times New Roman" w:cs="Times New Roman"/>
          <w:color w:val="23292F"/>
          <w:sz w:val="20"/>
          <w:szCs w:val="20"/>
          <w:lang w:eastAsia="sl-SI"/>
        </w:rPr>
        <w:t xml:space="preserve"> pisarni Občine </w:t>
      </w:r>
      <w:r w:rsidR="00A212CA" w:rsidRPr="00900137">
        <w:rPr>
          <w:rFonts w:eastAsia="Times New Roman" w:cs="Times New Roman"/>
          <w:color w:val="23292F"/>
          <w:sz w:val="20"/>
          <w:szCs w:val="20"/>
          <w:lang w:eastAsia="sl-SI"/>
        </w:rPr>
        <w:t>Ivančna Gorica, Sokolska ulica 8, 1295 Ivančna Gorica</w:t>
      </w:r>
      <w:r w:rsidRPr="00900137">
        <w:rPr>
          <w:rFonts w:eastAsia="Times New Roman" w:cs="Times New Roman"/>
          <w:color w:val="23292F"/>
          <w:sz w:val="20"/>
          <w:szCs w:val="20"/>
          <w:lang w:eastAsia="sl-SI"/>
        </w:rPr>
        <w:t xml:space="preserve"> ali priporočeno po pošti na naslov: </w:t>
      </w:r>
      <w:r w:rsidR="008F2676" w:rsidRPr="00900137">
        <w:rPr>
          <w:rFonts w:eastAsia="Times New Roman" w:cs="Times New Roman"/>
          <w:color w:val="23292F"/>
          <w:sz w:val="20"/>
          <w:szCs w:val="20"/>
          <w:lang w:eastAsia="sl-SI"/>
        </w:rPr>
        <w:t>OBČINA IVANČNA GORICA</w:t>
      </w:r>
      <w:r w:rsidRPr="00900137">
        <w:rPr>
          <w:rFonts w:eastAsia="Times New Roman" w:cs="Times New Roman"/>
          <w:color w:val="23292F"/>
          <w:sz w:val="20"/>
          <w:szCs w:val="20"/>
          <w:lang w:eastAsia="sl-SI"/>
        </w:rPr>
        <w:t xml:space="preserve">, </w:t>
      </w:r>
      <w:r w:rsidR="00A212CA" w:rsidRPr="00900137">
        <w:rPr>
          <w:rFonts w:eastAsia="Times New Roman" w:cs="Times New Roman"/>
          <w:color w:val="23292F"/>
          <w:sz w:val="20"/>
          <w:szCs w:val="20"/>
          <w:lang w:eastAsia="sl-SI"/>
        </w:rPr>
        <w:t>Sokolska ulica 8, 1295 Ivančna Gorica</w:t>
      </w:r>
      <w:r w:rsidRPr="00900137">
        <w:rPr>
          <w:rFonts w:eastAsia="Times New Roman" w:cs="Times New Roman"/>
          <w:color w:val="23292F"/>
          <w:sz w:val="20"/>
          <w:szCs w:val="20"/>
          <w:lang w:eastAsia="sl-SI"/>
        </w:rPr>
        <w:t xml:space="preserve">, </w:t>
      </w:r>
      <w:r w:rsidR="00CA365E" w:rsidRPr="00900137">
        <w:rPr>
          <w:rFonts w:eastAsia="Times New Roman" w:cs="Times New Roman"/>
          <w:color w:val="23292F"/>
          <w:sz w:val="20"/>
          <w:szCs w:val="20"/>
          <w:lang w:eastAsia="sl-SI"/>
        </w:rPr>
        <w:t>s pripisom: RAZPIS ZA NEPROFITNO STANOVANJE</w:t>
      </w:r>
      <w:r w:rsidRPr="00900137">
        <w:rPr>
          <w:rFonts w:eastAsia="Times New Roman" w:cs="Times New Roman"/>
          <w:color w:val="23292F"/>
          <w:sz w:val="20"/>
          <w:szCs w:val="20"/>
          <w:lang w:eastAsia="sl-SI"/>
        </w:rPr>
        <w:t xml:space="preserve"> - NE ODPIRAJ!, v zaprti kuverti, </w:t>
      </w:r>
      <w:r w:rsidR="00E17383" w:rsidRPr="00900137">
        <w:rPr>
          <w:rFonts w:eastAsia="Times New Roman" w:cs="Times New Roman"/>
          <w:color w:val="23292F"/>
          <w:sz w:val="20"/>
          <w:szCs w:val="20"/>
          <w:lang w:eastAsia="sl-SI"/>
        </w:rPr>
        <w:t xml:space="preserve">najkasneje do </w:t>
      </w:r>
      <w:r w:rsidR="00140575">
        <w:rPr>
          <w:rFonts w:eastAsia="Times New Roman" w:cs="Times New Roman"/>
          <w:b/>
          <w:color w:val="23292F"/>
          <w:sz w:val="20"/>
          <w:szCs w:val="20"/>
          <w:lang w:eastAsia="sl-SI"/>
        </w:rPr>
        <w:t>21.1</w:t>
      </w:r>
      <w:r w:rsidR="00E17383" w:rsidRPr="00900137">
        <w:rPr>
          <w:rFonts w:eastAsia="Times New Roman" w:cs="Times New Roman"/>
          <w:b/>
          <w:color w:val="23292F"/>
          <w:sz w:val="20"/>
          <w:szCs w:val="20"/>
          <w:lang w:eastAsia="sl-SI"/>
        </w:rPr>
        <w:t>.201</w:t>
      </w:r>
      <w:r w:rsidR="00140575">
        <w:rPr>
          <w:rFonts w:eastAsia="Times New Roman" w:cs="Times New Roman"/>
          <w:b/>
          <w:color w:val="23292F"/>
          <w:sz w:val="20"/>
          <w:szCs w:val="20"/>
          <w:lang w:eastAsia="sl-SI"/>
        </w:rPr>
        <w:t>3</w:t>
      </w:r>
      <w:r w:rsidRPr="00900137">
        <w:rPr>
          <w:rFonts w:eastAsia="Times New Roman" w:cs="Times New Roman"/>
          <w:color w:val="23292F"/>
          <w:sz w:val="20"/>
          <w:szCs w:val="20"/>
          <w:lang w:eastAsia="sl-SI"/>
        </w:rPr>
        <w:t xml:space="preserve">. </w:t>
      </w:r>
    </w:p>
    <w:p w:rsidR="00B34FD2" w:rsidRPr="00900137" w:rsidRDefault="00B34FD2" w:rsidP="00EC4C78">
      <w:pPr>
        <w:spacing w:before="100" w:beforeAutospacing="1" w:after="0" w:line="240" w:lineRule="auto"/>
        <w:jc w:val="both"/>
        <w:rPr>
          <w:rFonts w:eastAsia="Times New Roman" w:cs="Times New Roman"/>
          <w:color w:val="23292F"/>
          <w:sz w:val="20"/>
          <w:szCs w:val="20"/>
          <w:lang w:eastAsia="sl-SI"/>
        </w:rPr>
      </w:pPr>
      <w:r w:rsidRPr="00900137">
        <w:rPr>
          <w:rFonts w:eastAsia="Times New Roman" w:cs="Times New Roman"/>
          <w:color w:val="23292F"/>
          <w:sz w:val="20"/>
          <w:szCs w:val="20"/>
          <w:lang w:eastAsia="sl-SI"/>
        </w:rPr>
        <w:t>O izidu razpisa bodo vlagatelji obveščeni okvirno v roku 60 dni po preteku roka za oddajo vlog.</w:t>
      </w:r>
    </w:p>
    <w:p w:rsidR="00B34FD2" w:rsidRPr="00900137" w:rsidRDefault="00B34FD2" w:rsidP="00900137">
      <w:pPr>
        <w:spacing w:before="100" w:beforeAutospacing="1" w:after="0" w:line="240" w:lineRule="auto"/>
        <w:jc w:val="both"/>
        <w:rPr>
          <w:rFonts w:eastAsia="Times New Roman" w:cs="Times New Roman"/>
          <w:sz w:val="20"/>
          <w:szCs w:val="20"/>
          <w:lang w:eastAsia="sl-SI"/>
        </w:rPr>
      </w:pPr>
      <w:r w:rsidRPr="00900137">
        <w:rPr>
          <w:rFonts w:eastAsia="Times New Roman" w:cs="Times New Roman"/>
          <w:color w:val="23292F"/>
          <w:sz w:val="20"/>
          <w:szCs w:val="20"/>
          <w:lang w:eastAsia="sl-SI"/>
        </w:rPr>
        <w:t xml:space="preserve">Javni razpis je objavljen na spletni strani Občine </w:t>
      </w:r>
      <w:r w:rsidR="00567476" w:rsidRPr="00900137">
        <w:rPr>
          <w:rFonts w:eastAsia="Times New Roman" w:cs="Times New Roman"/>
          <w:color w:val="23292F"/>
          <w:sz w:val="20"/>
          <w:szCs w:val="20"/>
          <w:lang w:eastAsia="sl-SI"/>
        </w:rPr>
        <w:t>Ivančna Gorica</w:t>
      </w:r>
      <w:r w:rsidRPr="00900137">
        <w:rPr>
          <w:rFonts w:eastAsia="Times New Roman" w:cs="Times New Roman"/>
          <w:color w:val="23292F"/>
          <w:sz w:val="20"/>
          <w:szCs w:val="20"/>
          <w:lang w:eastAsia="sl-SI"/>
        </w:rPr>
        <w:t xml:space="preserve"> </w:t>
      </w:r>
      <w:hyperlink r:id="rId8" w:history="1">
        <w:r w:rsidR="00567476" w:rsidRPr="00900137">
          <w:rPr>
            <w:rStyle w:val="Hiperpovezava"/>
            <w:rFonts w:asciiTheme="minorHAnsi" w:eastAsia="Times New Roman" w:hAnsiTheme="minorHAnsi" w:cs="Times New Roman"/>
            <w:sz w:val="20"/>
            <w:szCs w:val="20"/>
            <w:lang w:eastAsia="sl-SI"/>
          </w:rPr>
          <w:t>http://www.ivancna-gorica.si</w:t>
        </w:r>
      </w:hyperlink>
      <w:r w:rsidRPr="00900137">
        <w:rPr>
          <w:rFonts w:eastAsia="Times New Roman" w:cs="Times New Roman"/>
          <w:sz w:val="20"/>
          <w:szCs w:val="20"/>
          <w:lang w:eastAsia="sl-SI"/>
        </w:rPr>
        <w:t>.</w:t>
      </w:r>
    </w:p>
    <w:p w:rsidR="00B34FD2" w:rsidRPr="00900137" w:rsidRDefault="00B34FD2" w:rsidP="00EC4C78">
      <w:pPr>
        <w:spacing w:before="100" w:beforeAutospacing="1" w:after="0" w:line="240" w:lineRule="auto"/>
        <w:rPr>
          <w:rFonts w:eastAsia="Times New Roman" w:cs="Times New Roman"/>
          <w:color w:val="23292F"/>
          <w:sz w:val="20"/>
          <w:szCs w:val="20"/>
          <w:lang w:eastAsia="sl-SI"/>
        </w:rPr>
      </w:pPr>
      <w:r w:rsidRPr="00900137">
        <w:rPr>
          <w:rFonts w:eastAsia="Times New Roman" w:cs="Times New Roman"/>
          <w:color w:val="23292F"/>
          <w:sz w:val="20"/>
          <w:szCs w:val="20"/>
          <w:lang w:eastAsia="sl-SI"/>
        </w:rPr>
        <w:t xml:space="preserve">Datum: </w:t>
      </w:r>
      <w:r w:rsidR="00567476" w:rsidRPr="00900137">
        <w:rPr>
          <w:rFonts w:eastAsia="Times New Roman" w:cs="Times New Roman"/>
          <w:color w:val="23292F"/>
          <w:sz w:val="20"/>
          <w:szCs w:val="20"/>
          <w:lang w:eastAsia="sl-SI"/>
        </w:rPr>
        <w:t>5.11.</w:t>
      </w:r>
      <w:r w:rsidRPr="00900137">
        <w:rPr>
          <w:rFonts w:eastAsia="Times New Roman" w:cs="Times New Roman"/>
          <w:color w:val="23292F"/>
          <w:sz w:val="20"/>
          <w:szCs w:val="20"/>
          <w:lang w:eastAsia="sl-SI"/>
        </w:rPr>
        <w:t>2012</w:t>
      </w:r>
      <w:r w:rsidRPr="00900137">
        <w:rPr>
          <w:rFonts w:eastAsia="Times New Roman" w:cs="Times New Roman"/>
          <w:color w:val="23292F"/>
          <w:sz w:val="20"/>
          <w:szCs w:val="20"/>
          <w:lang w:eastAsia="sl-SI"/>
        </w:rPr>
        <w:br/>
        <w:t xml:space="preserve">Številka: </w:t>
      </w:r>
      <w:r w:rsidR="00E0693E" w:rsidRPr="00900137">
        <w:rPr>
          <w:rFonts w:eastAsia="Times New Roman" w:cs="Times New Roman"/>
          <w:color w:val="23292F"/>
          <w:sz w:val="20"/>
          <w:szCs w:val="20"/>
          <w:lang w:eastAsia="sl-SI"/>
        </w:rPr>
        <w:t>430-0031/2012</w:t>
      </w:r>
    </w:p>
    <w:p w:rsidR="00AE14F7" w:rsidRDefault="008F2676" w:rsidP="00036D76">
      <w:pPr>
        <w:spacing w:before="100" w:beforeAutospacing="1" w:after="0" w:line="240" w:lineRule="auto"/>
        <w:jc w:val="right"/>
        <w:rPr>
          <w:rFonts w:eastAsia="Times New Roman" w:cs="Times New Roman"/>
          <w:iCs/>
          <w:color w:val="23292F"/>
          <w:sz w:val="20"/>
          <w:szCs w:val="20"/>
          <w:lang w:eastAsia="sl-SI"/>
        </w:rPr>
      </w:pPr>
      <w:r w:rsidRPr="00900137">
        <w:rPr>
          <w:rFonts w:eastAsia="Times New Roman" w:cs="Times New Roman"/>
          <w:iCs/>
          <w:color w:val="23292F"/>
          <w:sz w:val="20"/>
          <w:szCs w:val="20"/>
          <w:lang w:eastAsia="sl-SI"/>
        </w:rPr>
        <w:t>OBČINA IVANČNA GORICA</w:t>
      </w:r>
    </w:p>
    <w:p w:rsidR="00493320" w:rsidRPr="00900137" w:rsidRDefault="00CE290D" w:rsidP="00CE290D">
      <w:pPr>
        <w:spacing w:before="100" w:beforeAutospacing="1" w:after="0" w:line="240" w:lineRule="auto"/>
        <w:jc w:val="center"/>
        <w:rPr>
          <w:rFonts w:eastAsia="Times New Roman" w:cs="Times New Roman"/>
          <w:color w:val="23292F"/>
          <w:sz w:val="20"/>
          <w:szCs w:val="20"/>
          <w:lang w:eastAsia="sl-SI"/>
        </w:rPr>
      </w:pPr>
      <w:r>
        <w:rPr>
          <w:rFonts w:eastAsia="Times New Roman" w:cs="Times New Roman"/>
          <w:iCs/>
          <w:color w:val="23292F"/>
          <w:sz w:val="20"/>
          <w:szCs w:val="20"/>
          <w:lang w:eastAsia="sl-SI"/>
        </w:rPr>
        <w:t xml:space="preserve">                                                                                                                                                              </w:t>
      </w:r>
      <w:r w:rsidR="00A3101F" w:rsidRPr="00900137">
        <w:rPr>
          <w:rFonts w:eastAsia="Times New Roman" w:cs="Times New Roman"/>
          <w:iCs/>
          <w:color w:val="23292F"/>
          <w:sz w:val="20"/>
          <w:szCs w:val="20"/>
          <w:lang w:eastAsia="sl-SI"/>
        </w:rPr>
        <w:t>Dušan Strnad</w:t>
      </w:r>
      <w:r w:rsidR="00B34FD2" w:rsidRPr="00900137">
        <w:rPr>
          <w:rFonts w:eastAsia="Times New Roman" w:cs="Times New Roman"/>
          <w:iCs/>
          <w:color w:val="23292F"/>
          <w:sz w:val="20"/>
          <w:szCs w:val="20"/>
          <w:lang w:eastAsia="sl-SI"/>
        </w:rPr>
        <w:br/>
      </w:r>
      <w:r>
        <w:rPr>
          <w:rFonts w:eastAsia="Times New Roman" w:cs="Times New Roman"/>
          <w:iCs/>
          <w:color w:val="23292F"/>
          <w:sz w:val="20"/>
          <w:szCs w:val="20"/>
          <w:lang w:eastAsia="sl-SI"/>
        </w:rPr>
        <w:t xml:space="preserve">                                                                                                                                                           </w:t>
      </w:r>
      <w:r w:rsidR="00B34FD2" w:rsidRPr="00900137">
        <w:rPr>
          <w:rFonts w:eastAsia="Times New Roman" w:cs="Times New Roman"/>
          <w:iCs/>
          <w:color w:val="23292F"/>
          <w:sz w:val="20"/>
          <w:szCs w:val="20"/>
          <w:lang w:eastAsia="sl-SI"/>
        </w:rPr>
        <w:t>Župan</w:t>
      </w:r>
    </w:p>
    <w:sectPr w:rsidR="00493320" w:rsidRPr="00900137" w:rsidSect="00493320">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804" w:rsidRDefault="00C12804" w:rsidP="00725902">
      <w:pPr>
        <w:spacing w:after="0" w:line="240" w:lineRule="auto"/>
      </w:pPr>
      <w:r>
        <w:separator/>
      </w:r>
    </w:p>
  </w:endnote>
  <w:endnote w:type="continuationSeparator" w:id="0">
    <w:p w:rsidR="00C12804" w:rsidRDefault="00C12804" w:rsidP="00725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271938"/>
      <w:docPartObj>
        <w:docPartGallery w:val="Page Numbers (Bottom of Page)"/>
        <w:docPartUnique/>
      </w:docPartObj>
    </w:sdtPr>
    <w:sdtContent>
      <w:p w:rsidR="00C12804" w:rsidRDefault="00C12804">
        <w:pPr>
          <w:pStyle w:val="Noga"/>
          <w:jc w:val="right"/>
        </w:pPr>
        <w:fldSimple w:instr=" PAGE   \* MERGEFORMAT ">
          <w:r w:rsidR="0031323E">
            <w:rPr>
              <w:noProof/>
            </w:rPr>
            <w:t>7</w:t>
          </w:r>
        </w:fldSimple>
      </w:p>
    </w:sdtContent>
  </w:sdt>
  <w:p w:rsidR="00C12804" w:rsidRDefault="00C12804">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804" w:rsidRDefault="00C12804" w:rsidP="00725902">
      <w:pPr>
        <w:spacing w:after="0" w:line="240" w:lineRule="auto"/>
      </w:pPr>
      <w:r>
        <w:separator/>
      </w:r>
    </w:p>
  </w:footnote>
  <w:footnote w:type="continuationSeparator" w:id="0">
    <w:p w:rsidR="00C12804" w:rsidRDefault="00C12804" w:rsidP="007259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4DD1"/>
    <w:multiLevelType w:val="multilevel"/>
    <w:tmpl w:val="3FB68ED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53C6F67"/>
    <w:multiLevelType w:val="hybridMultilevel"/>
    <w:tmpl w:val="DAF8F8E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7B733A6"/>
    <w:multiLevelType w:val="hybridMultilevel"/>
    <w:tmpl w:val="571EACFE"/>
    <w:lvl w:ilvl="0" w:tplc="EF5C1F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972187D"/>
    <w:multiLevelType w:val="hybridMultilevel"/>
    <w:tmpl w:val="5BB253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EF91325"/>
    <w:multiLevelType w:val="hybridMultilevel"/>
    <w:tmpl w:val="4DF04A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F235EC5"/>
    <w:multiLevelType w:val="hybridMultilevel"/>
    <w:tmpl w:val="F21C9CBE"/>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0F35CBC"/>
    <w:multiLevelType w:val="hybridMultilevel"/>
    <w:tmpl w:val="AC62961A"/>
    <w:lvl w:ilvl="0" w:tplc="04240013">
      <w:start w:val="1"/>
      <w:numFmt w:val="upp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nsid w:val="191571A8"/>
    <w:multiLevelType w:val="multilevel"/>
    <w:tmpl w:val="214A9EB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1C6C189F"/>
    <w:multiLevelType w:val="hybridMultilevel"/>
    <w:tmpl w:val="D0725CC6"/>
    <w:lvl w:ilvl="0" w:tplc="EF5C1F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F0C5751"/>
    <w:multiLevelType w:val="hybridMultilevel"/>
    <w:tmpl w:val="79986082"/>
    <w:lvl w:ilvl="0" w:tplc="EF5C1F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067518D"/>
    <w:multiLevelType w:val="hybridMultilevel"/>
    <w:tmpl w:val="EADA53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A67701E"/>
    <w:multiLevelType w:val="hybridMultilevel"/>
    <w:tmpl w:val="959636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EE25042"/>
    <w:multiLevelType w:val="hybridMultilevel"/>
    <w:tmpl w:val="9A901C70"/>
    <w:lvl w:ilvl="0" w:tplc="EF5C1F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F0E7A1E"/>
    <w:multiLevelType w:val="multilevel"/>
    <w:tmpl w:val="37482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E30581"/>
    <w:multiLevelType w:val="hybridMultilevel"/>
    <w:tmpl w:val="9EC4528A"/>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nsid w:val="38E85ECE"/>
    <w:multiLevelType w:val="hybridMultilevel"/>
    <w:tmpl w:val="F21C9CBE"/>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02A4E45"/>
    <w:multiLevelType w:val="hybridMultilevel"/>
    <w:tmpl w:val="E706658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1DC58A7"/>
    <w:multiLevelType w:val="multilevel"/>
    <w:tmpl w:val="A9B06770"/>
    <w:lvl w:ilvl="0">
      <w:start w:val="1"/>
      <w:numFmt w:val="decimal"/>
      <w:lvlText w:val="%1."/>
      <w:lvlJc w:val="left"/>
      <w:pPr>
        <w:tabs>
          <w:tab w:val="num" w:pos="1500"/>
        </w:tabs>
        <w:ind w:left="1500" w:hanging="360"/>
      </w:pPr>
    </w:lvl>
    <w:lvl w:ilvl="1" w:tentative="1">
      <w:start w:val="1"/>
      <w:numFmt w:val="decimal"/>
      <w:lvlText w:val="%2."/>
      <w:lvlJc w:val="left"/>
      <w:pPr>
        <w:tabs>
          <w:tab w:val="num" w:pos="2220"/>
        </w:tabs>
        <w:ind w:left="2220" w:hanging="360"/>
      </w:pPr>
    </w:lvl>
    <w:lvl w:ilvl="2" w:tentative="1">
      <w:start w:val="1"/>
      <w:numFmt w:val="decimal"/>
      <w:lvlText w:val="%3."/>
      <w:lvlJc w:val="left"/>
      <w:pPr>
        <w:tabs>
          <w:tab w:val="num" w:pos="2940"/>
        </w:tabs>
        <w:ind w:left="2940" w:hanging="360"/>
      </w:pPr>
    </w:lvl>
    <w:lvl w:ilvl="3" w:tentative="1">
      <w:start w:val="1"/>
      <w:numFmt w:val="decimal"/>
      <w:lvlText w:val="%4."/>
      <w:lvlJc w:val="left"/>
      <w:pPr>
        <w:tabs>
          <w:tab w:val="num" w:pos="3660"/>
        </w:tabs>
        <w:ind w:left="3660" w:hanging="360"/>
      </w:pPr>
    </w:lvl>
    <w:lvl w:ilvl="4" w:tentative="1">
      <w:start w:val="1"/>
      <w:numFmt w:val="decimal"/>
      <w:lvlText w:val="%5."/>
      <w:lvlJc w:val="left"/>
      <w:pPr>
        <w:tabs>
          <w:tab w:val="num" w:pos="4380"/>
        </w:tabs>
        <w:ind w:left="4380" w:hanging="360"/>
      </w:pPr>
    </w:lvl>
    <w:lvl w:ilvl="5" w:tentative="1">
      <w:start w:val="1"/>
      <w:numFmt w:val="decimal"/>
      <w:lvlText w:val="%6."/>
      <w:lvlJc w:val="left"/>
      <w:pPr>
        <w:tabs>
          <w:tab w:val="num" w:pos="5100"/>
        </w:tabs>
        <w:ind w:left="5100" w:hanging="360"/>
      </w:pPr>
    </w:lvl>
    <w:lvl w:ilvl="6" w:tentative="1">
      <w:start w:val="1"/>
      <w:numFmt w:val="decimal"/>
      <w:lvlText w:val="%7."/>
      <w:lvlJc w:val="left"/>
      <w:pPr>
        <w:tabs>
          <w:tab w:val="num" w:pos="5820"/>
        </w:tabs>
        <w:ind w:left="5820" w:hanging="360"/>
      </w:pPr>
    </w:lvl>
    <w:lvl w:ilvl="7" w:tentative="1">
      <w:start w:val="1"/>
      <w:numFmt w:val="decimal"/>
      <w:lvlText w:val="%8."/>
      <w:lvlJc w:val="left"/>
      <w:pPr>
        <w:tabs>
          <w:tab w:val="num" w:pos="6540"/>
        </w:tabs>
        <w:ind w:left="6540" w:hanging="360"/>
      </w:pPr>
    </w:lvl>
    <w:lvl w:ilvl="8" w:tentative="1">
      <w:start w:val="1"/>
      <w:numFmt w:val="decimal"/>
      <w:lvlText w:val="%9."/>
      <w:lvlJc w:val="left"/>
      <w:pPr>
        <w:tabs>
          <w:tab w:val="num" w:pos="7260"/>
        </w:tabs>
        <w:ind w:left="7260" w:hanging="360"/>
      </w:pPr>
    </w:lvl>
  </w:abstractNum>
  <w:abstractNum w:abstractNumId="18">
    <w:nsid w:val="4572759C"/>
    <w:multiLevelType w:val="multilevel"/>
    <w:tmpl w:val="83CA4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E435EF"/>
    <w:multiLevelType w:val="multilevel"/>
    <w:tmpl w:val="92F6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D93D0F"/>
    <w:multiLevelType w:val="hybridMultilevel"/>
    <w:tmpl w:val="7CD471B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58EE7CE0"/>
    <w:multiLevelType w:val="multilevel"/>
    <w:tmpl w:val="C368E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3D6748"/>
    <w:multiLevelType w:val="multilevel"/>
    <w:tmpl w:val="28F8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CB0508"/>
    <w:multiLevelType w:val="hybridMultilevel"/>
    <w:tmpl w:val="CD42F32E"/>
    <w:lvl w:ilvl="0" w:tplc="EF5C1F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E0B2060"/>
    <w:multiLevelType w:val="hybridMultilevel"/>
    <w:tmpl w:val="5ED0AD90"/>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63E5170F"/>
    <w:multiLevelType w:val="hybridMultilevel"/>
    <w:tmpl w:val="9F228D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7408307C"/>
    <w:multiLevelType w:val="hybridMultilevel"/>
    <w:tmpl w:val="C19CF670"/>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7980632C"/>
    <w:multiLevelType w:val="hybridMultilevel"/>
    <w:tmpl w:val="077C93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7F62188F"/>
    <w:multiLevelType w:val="hybridMultilevel"/>
    <w:tmpl w:val="D52EE7EE"/>
    <w:lvl w:ilvl="0" w:tplc="EF5C1F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2"/>
  </w:num>
  <w:num w:numId="4">
    <w:abstractNumId w:val="13"/>
  </w:num>
  <w:num w:numId="5">
    <w:abstractNumId w:val="19"/>
  </w:num>
  <w:num w:numId="6">
    <w:abstractNumId w:val="7"/>
  </w:num>
  <w:num w:numId="7">
    <w:abstractNumId w:val="17"/>
  </w:num>
  <w:num w:numId="8">
    <w:abstractNumId w:val="18"/>
  </w:num>
  <w:num w:numId="9">
    <w:abstractNumId w:val="20"/>
  </w:num>
  <w:num w:numId="10">
    <w:abstractNumId w:val="27"/>
  </w:num>
  <w:num w:numId="11">
    <w:abstractNumId w:val="10"/>
  </w:num>
  <w:num w:numId="12">
    <w:abstractNumId w:val="16"/>
  </w:num>
  <w:num w:numId="13">
    <w:abstractNumId w:val="11"/>
  </w:num>
  <w:num w:numId="14">
    <w:abstractNumId w:val="8"/>
  </w:num>
  <w:num w:numId="15">
    <w:abstractNumId w:val="9"/>
  </w:num>
  <w:num w:numId="16">
    <w:abstractNumId w:val="4"/>
  </w:num>
  <w:num w:numId="17">
    <w:abstractNumId w:val="15"/>
  </w:num>
  <w:num w:numId="18">
    <w:abstractNumId w:val="6"/>
  </w:num>
  <w:num w:numId="19">
    <w:abstractNumId w:val="1"/>
  </w:num>
  <w:num w:numId="20">
    <w:abstractNumId w:val="23"/>
  </w:num>
  <w:num w:numId="21">
    <w:abstractNumId w:val="26"/>
  </w:num>
  <w:num w:numId="22">
    <w:abstractNumId w:val="3"/>
  </w:num>
  <w:num w:numId="23">
    <w:abstractNumId w:val="14"/>
  </w:num>
  <w:num w:numId="24">
    <w:abstractNumId w:val="28"/>
  </w:num>
  <w:num w:numId="25">
    <w:abstractNumId w:val="25"/>
  </w:num>
  <w:num w:numId="26">
    <w:abstractNumId w:val="12"/>
  </w:num>
  <w:num w:numId="27">
    <w:abstractNumId w:val="24"/>
  </w:num>
  <w:num w:numId="28">
    <w:abstractNumId w:val="2"/>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B34FD2"/>
    <w:rsid w:val="00036D76"/>
    <w:rsid w:val="0009054F"/>
    <w:rsid w:val="00131B43"/>
    <w:rsid w:val="00140575"/>
    <w:rsid w:val="001E4C49"/>
    <w:rsid w:val="001F7EA5"/>
    <w:rsid w:val="002314F6"/>
    <w:rsid w:val="00245BF6"/>
    <w:rsid w:val="00275F55"/>
    <w:rsid w:val="00285922"/>
    <w:rsid w:val="002A7B49"/>
    <w:rsid w:val="002B7DE9"/>
    <w:rsid w:val="002D35FF"/>
    <w:rsid w:val="0031323E"/>
    <w:rsid w:val="00365578"/>
    <w:rsid w:val="003D2A19"/>
    <w:rsid w:val="003D701F"/>
    <w:rsid w:val="00402110"/>
    <w:rsid w:val="00414DE7"/>
    <w:rsid w:val="00432289"/>
    <w:rsid w:val="00441AA9"/>
    <w:rsid w:val="00454281"/>
    <w:rsid w:val="00454BFD"/>
    <w:rsid w:val="00487B2F"/>
    <w:rsid w:val="00493320"/>
    <w:rsid w:val="004B2C08"/>
    <w:rsid w:val="0050561D"/>
    <w:rsid w:val="00516B33"/>
    <w:rsid w:val="00563691"/>
    <w:rsid w:val="00567476"/>
    <w:rsid w:val="005E3AE2"/>
    <w:rsid w:val="006062BC"/>
    <w:rsid w:val="0062525F"/>
    <w:rsid w:val="00670C30"/>
    <w:rsid w:val="006907AC"/>
    <w:rsid w:val="00696F9A"/>
    <w:rsid w:val="00725902"/>
    <w:rsid w:val="007B6C7C"/>
    <w:rsid w:val="007D0B75"/>
    <w:rsid w:val="007E504F"/>
    <w:rsid w:val="00834298"/>
    <w:rsid w:val="008609C4"/>
    <w:rsid w:val="008754DD"/>
    <w:rsid w:val="008769F6"/>
    <w:rsid w:val="008E4AF6"/>
    <w:rsid w:val="008F2676"/>
    <w:rsid w:val="008F5E4C"/>
    <w:rsid w:val="00900137"/>
    <w:rsid w:val="00925E86"/>
    <w:rsid w:val="00932CCE"/>
    <w:rsid w:val="009427D4"/>
    <w:rsid w:val="00955ABB"/>
    <w:rsid w:val="00956514"/>
    <w:rsid w:val="009747BA"/>
    <w:rsid w:val="00990AC1"/>
    <w:rsid w:val="00A07592"/>
    <w:rsid w:val="00A212CA"/>
    <w:rsid w:val="00A26A40"/>
    <w:rsid w:val="00A3101F"/>
    <w:rsid w:val="00A5675F"/>
    <w:rsid w:val="00A6245D"/>
    <w:rsid w:val="00AC3830"/>
    <w:rsid w:val="00AD0A54"/>
    <w:rsid w:val="00AE14F7"/>
    <w:rsid w:val="00AF7FB8"/>
    <w:rsid w:val="00B14B18"/>
    <w:rsid w:val="00B34FD2"/>
    <w:rsid w:val="00B627F1"/>
    <w:rsid w:val="00BF00CD"/>
    <w:rsid w:val="00C12804"/>
    <w:rsid w:val="00C7488F"/>
    <w:rsid w:val="00C92A77"/>
    <w:rsid w:val="00CA365E"/>
    <w:rsid w:val="00CB7E4E"/>
    <w:rsid w:val="00CC55A1"/>
    <w:rsid w:val="00CE2737"/>
    <w:rsid w:val="00CE290D"/>
    <w:rsid w:val="00D46362"/>
    <w:rsid w:val="00E0099D"/>
    <w:rsid w:val="00E0693E"/>
    <w:rsid w:val="00E17383"/>
    <w:rsid w:val="00E231B4"/>
    <w:rsid w:val="00E646BC"/>
    <w:rsid w:val="00EC4C78"/>
    <w:rsid w:val="00EE0CFA"/>
    <w:rsid w:val="00F10F5A"/>
    <w:rsid w:val="00F1495A"/>
    <w:rsid w:val="00F354B0"/>
    <w:rsid w:val="00F9657F"/>
    <w:rsid w:val="00FF1B7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93320"/>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34FD2"/>
    <w:rPr>
      <w:rFonts w:ascii="Verdana" w:hAnsi="Verdana" w:hint="default"/>
      <w:color w:val="70970E"/>
      <w:u w:val="single"/>
    </w:rPr>
  </w:style>
  <w:style w:type="paragraph" w:styleId="Navadensplet">
    <w:name w:val="Normal (Web)"/>
    <w:basedOn w:val="Navaden"/>
    <w:uiPriority w:val="99"/>
    <w:unhideWhenUsed/>
    <w:rsid w:val="00B34FD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34FD2"/>
    <w:rPr>
      <w:b/>
      <w:bCs/>
    </w:rPr>
  </w:style>
  <w:style w:type="paragraph" w:styleId="HTML-oblikovano">
    <w:name w:val="HTML Preformatted"/>
    <w:basedOn w:val="Navaden"/>
    <w:link w:val="HTML-oblikovanoZnak"/>
    <w:uiPriority w:val="99"/>
    <w:unhideWhenUsed/>
    <w:rsid w:val="00B34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B34FD2"/>
    <w:rPr>
      <w:rFonts w:ascii="Courier New" w:eastAsia="Times New Roman" w:hAnsi="Courier New" w:cs="Courier New"/>
      <w:sz w:val="20"/>
      <w:szCs w:val="20"/>
      <w:lang w:eastAsia="sl-SI"/>
    </w:rPr>
  </w:style>
  <w:style w:type="character" w:styleId="Poudarek">
    <w:name w:val="Emphasis"/>
    <w:basedOn w:val="Privzetapisavaodstavka"/>
    <w:uiPriority w:val="20"/>
    <w:qFormat/>
    <w:rsid w:val="00B34FD2"/>
    <w:rPr>
      <w:i/>
      <w:iCs/>
    </w:rPr>
  </w:style>
  <w:style w:type="paragraph" w:styleId="Odstavekseznama">
    <w:name w:val="List Paragraph"/>
    <w:basedOn w:val="Navaden"/>
    <w:uiPriority w:val="34"/>
    <w:qFormat/>
    <w:rsid w:val="0062525F"/>
    <w:pPr>
      <w:ind w:left="720"/>
      <w:contextualSpacing/>
    </w:pPr>
  </w:style>
  <w:style w:type="paragraph" w:styleId="Glava">
    <w:name w:val="header"/>
    <w:basedOn w:val="Navaden"/>
    <w:link w:val="GlavaZnak"/>
    <w:uiPriority w:val="99"/>
    <w:semiHidden/>
    <w:unhideWhenUsed/>
    <w:rsid w:val="00725902"/>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725902"/>
  </w:style>
  <w:style w:type="paragraph" w:styleId="Noga">
    <w:name w:val="footer"/>
    <w:basedOn w:val="Navaden"/>
    <w:link w:val="NogaZnak"/>
    <w:uiPriority w:val="99"/>
    <w:unhideWhenUsed/>
    <w:rsid w:val="00725902"/>
    <w:pPr>
      <w:tabs>
        <w:tab w:val="center" w:pos="4536"/>
        <w:tab w:val="right" w:pos="9072"/>
      </w:tabs>
      <w:spacing w:after="0" w:line="240" w:lineRule="auto"/>
    </w:pPr>
  </w:style>
  <w:style w:type="character" w:customStyle="1" w:styleId="NogaZnak">
    <w:name w:val="Noga Znak"/>
    <w:basedOn w:val="Privzetapisavaodstavka"/>
    <w:link w:val="Noga"/>
    <w:uiPriority w:val="99"/>
    <w:rsid w:val="00725902"/>
  </w:style>
</w:styles>
</file>

<file path=word/webSettings.xml><?xml version="1.0" encoding="utf-8"?>
<w:webSettings xmlns:r="http://schemas.openxmlformats.org/officeDocument/2006/relationships" xmlns:w="http://schemas.openxmlformats.org/wordprocessingml/2006/main">
  <w:divs>
    <w:div w:id="502086618">
      <w:bodyDiv w:val="1"/>
      <w:marLeft w:val="0"/>
      <w:marRight w:val="0"/>
      <w:marTop w:val="0"/>
      <w:marBottom w:val="0"/>
      <w:divBdr>
        <w:top w:val="none" w:sz="0" w:space="0" w:color="auto"/>
        <w:left w:val="none" w:sz="0" w:space="0" w:color="auto"/>
        <w:bottom w:val="none" w:sz="0" w:space="0" w:color="auto"/>
        <w:right w:val="none" w:sz="0" w:space="0" w:color="auto"/>
      </w:divBdr>
      <w:divsChild>
        <w:div w:id="1133867053">
          <w:marLeft w:val="0"/>
          <w:marRight w:val="0"/>
          <w:marTop w:val="0"/>
          <w:marBottom w:val="0"/>
          <w:divBdr>
            <w:top w:val="none" w:sz="0" w:space="0" w:color="auto"/>
            <w:left w:val="none" w:sz="0" w:space="0" w:color="auto"/>
            <w:bottom w:val="none" w:sz="0" w:space="0" w:color="auto"/>
            <w:right w:val="none" w:sz="0" w:space="0" w:color="auto"/>
          </w:divBdr>
          <w:divsChild>
            <w:div w:id="1254127122">
              <w:marLeft w:val="0"/>
              <w:marRight w:val="0"/>
              <w:marTop w:val="0"/>
              <w:marBottom w:val="0"/>
              <w:divBdr>
                <w:top w:val="none" w:sz="0" w:space="0" w:color="auto"/>
                <w:left w:val="none" w:sz="0" w:space="0" w:color="auto"/>
                <w:bottom w:val="none" w:sz="0" w:space="0" w:color="auto"/>
                <w:right w:val="none" w:sz="0" w:space="0" w:color="auto"/>
              </w:divBdr>
              <w:divsChild>
                <w:div w:id="974992786">
                  <w:marLeft w:val="0"/>
                  <w:marRight w:val="0"/>
                  <w:marTop w:val="0"/>
                  <w:marBottom w:val="0"/>
                  <w:divBdr>
                    <w:top w:val="none" w:sz="0" w:space="0" w:color="auto"/>
                    <w:left w:val="none" w:sz="0" w:space="0" w:color="auto"/>
                    <w:bottom w:val="none" w:sz="0" w:space="0" w:color="auto"/>
                    <w:right w:val="none" w:sz="0" w:space="0" w:color="auto"/>
                  </w:divBdr>
                  <w:divsChild>
                    <w:div w:id="1935671971">
                      <w:marLeft w:val="0"/>
                      <w:marRight w:val="0"/>
                      <w:marTop w:val="0"/>
                      <w:marBottom w:val="165"/>
                      <w:divBdr>
                        <w:top w:val="none" w:sz="0" w:space="0" w:color="auto"/>
                        <w:left w:val="none" w:sz="0" w:space="0" w:color="auto"/>
                        <w:bottom w:val="none" w:sz="0" w:space="0" w:color="auto"/>
                        <w:right w:val="none" w:sz="0" w:space="0" w:color="auto"/>
                      </w:divBdr>
                      <w:divsChild>
                        <w:div w:id="1776484572">
                          <w:marLeft w:val="0"/>
                          <w:marRight w:val="0"/>
                          <w:marTop w:val="0"/>
                          <w:marBottom w:val="0"/>
                          <w:divBdr>
                            <w:top w:val="none" w:sz="0" w:space="0" w:color="auto"/>
                            <w:left w:val="none" w:sz="0" w:space="0" w:color="auto"/>
                            <w:bottom w:val="none" w:sz="0" w:space="0" w:color="auto"/>
                            <w:right w:val="none" w:sz="0" w:space="0" w:color="auto"/>
                          </w:divBdr>
                          <w:divsChild>
                            <w:div w:id="377243259">
                              <w:marLeft w:val="45"/>
                              <w:marRight w:val="45"/>
                              <w:marTop w:val="45"/>
                              <w:marBottom w:val="45"/>
                              <w:divBdr>
                                <w:top w:val="none" w:sz="0" w:space="0" w:color="auto"/>
                                <w:left w:val="none" w:sz="0" w:space="0" w:color="auto"/>
                                <w:bottom w:val="none" w:sz="0" w:space="0" w:color="auto"/>
                                <w:right w:val="none" w:sz="0" w:space="0" w:color="auto"/>
                              </w:divBdr>
                              <w:divsChild>
                                <w:div w:id="1758556462">
                                  <w:marLeft w:val="0"/>
                                  <w:marRight w:val="0"/>
                                  <w:marTop w:val="0"/>
                                  <w:marBottom w:val="0"/>
                                  <w:divBdr>
                                    <w:top w:val="none" w:sz="0" w:space="0" w:color="auto"/>
                                    <w:left w:val="none" w:sz="0" w:space="0" w:color="auto"/>
                                    <w:bottom w:val="none" w:sz="0" w:space="0" w:color="auto"/>
                                    <w:right w:val="none" w:sz="0" w:space="0" w:color="auto"/>
                                  </w:divBdr>
                                  <w:divsChild>
                                    <w:div w:id="753555475">
                                      <w:marLeft w:val="0"/>
                                      <w:marRight w:val="0"/>
                                      <w:marTop w:val="0"/>
                                      <w:marBottom w:val="0"/>
                                      <w:divBdr>
                                        <w:top w:val="none" w:sz="0" w:space="0" w:color="auto"/>
                                        <w:left w:val="none" w:sz="0" w:space="0" w:color="auto"/>
                                        <w:bottom w:val="none" w:sz="0" w:space="0" w:color="auto"/>
                                        <w:right w:val="none" w:sz="0" w:space="0" w:color="auto"/>
                                      </w:divBdr>
                                      <w:divsChild>
                                        <w:div w:id="1221282245">
                                          <w:marLeft w:val="0"/>
                                          <w:marRight w:val="0"/>
                                          <w:marTop w:val="0"/>
                                          <w:marBottom w:val="0"/>
                                          <w:divBdr>
                                            <w:top w:val="none" w:sz="0" w:space="0" w:color="auto"/>
                                            <w:left w:val="none" w:sz="0" w:space="0" w:color="auto"/>
                                            <w:bottom w:val="none" w:sz="0" w:space="0" w:color="auto"/>
                                            <w:right w:val="none" w:sz="0" w:space="0" w:color="auto"/>
                                          </w:divBdr>
                                          <w:divsChild>
                                            <w:div w:id="21003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vancna-gorica.si" TargetMode="External"/><Relationship Id="rId3" Type="http://schemas.openxmlformats.org/officeDocument/2006/relationships/settings" Target="settings.xml"/><Relationship Id="rId7" Type="http://schemas.openxmlformats.org/officeDocument/2006/relationships/hyperlink" Target="http://www.uradni-list.si/1/objava.jsp?urlid=200857&amp;stevilka=24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1531</TotalTime>
  <Pages>7</Pages>
  <Words>2576</Words>
  <Characters>14689</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Okorn</dc:creator>
  <cp:lastModifiedBy>Marija Okorn</cp:lastModifiedBy>
  <cp:revision>17</cp:revision>
  <cp:lastPrinted>2012-12-03T08:21:00Z</cp:lastPrinted>
  <dcterms:created xsi:type="dcterms:W3CDTF">2012-10-24T11:45:00Z</dcterms:created>
  <dcterms:modified xsi:type="dcterms:W3CDTF">2012-12-07T08:01:00Z</dcterms:modified>
</cp:coreProperties>
</file>