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EA4028" w14:paraId="1A9D353B" w14:textId="77777777" w:rsidTr="00EA4028">
        <w:trPr>
          <w:trHeight w:val="2085"/>
        </w:trPr>
        <w:tc>
          <w:tcPr>
            <w:tcW w:w="3685" w:type="dxa"/>
          </w:tcPr>
          <w:p w14:paraId="48708FDD" w14:textId="59EDFFD4" w:rsidR="00EA4028" w:rsidRPr="003A516D" w:rsidRDefault="00B543BD" w:rsidP="00B543BD">
            <w:pPr>
              <w:spacing w:before="100"/>
              <w:rPr>
                <w:rFonts w:ascii="Bookman Old Style" w:hAnsi="Bookman Old Style"/>
                <w:b/>
              </w:rPr>
            </w:pPr>
            <w:bookmarkStart w:id="0" w:name="_Hlk194324194"/>
            <w:r>
              <w:rPr>
                <w:rFonts w:ascii="Times New Roman"/>
                <w:noProof/>
              </w:rPr>
              <w:drawing>
                <wp:anchor distT="0" distB="0" distL="0" distR="0" simplePos="0" relativeHeight="251658752" behindDoc="1" locked="0" layoutInCell="1" allowOverlap="1" wp14:anchorId="6B71B2E7" wp14:editId="38EA6F88">
                  <wp:simplePos x="0" y="0"/>
                  <wp:positionH relativeFrom="page">
                    <wp:posOffset>2123440</wp:posOffset>
                  </wp:positionH>
                  <wp:positionV relativeFrom="paragraph">
                    <wp:posOffset>43180</wp:posOffset>
                  </wp:positionV>
                  <wp:extent cx="824230" cy="942975"/>
                  <wp:effectExtent l="0" t="0" r="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24230" cy="942975"/>
                          </a:xfrm>
                          <a:prstGeom prst="rect">
                            <a:avLst/>
                          </a:prstGeom>
                        </pic:spPr>
                      </pic:pic>
                    </a:graphicData>
                  </a:graphic>
                  <wp14:sizeRelH relativeFrom="margin">
                    <wp14:pctWidth>0</wp14:pctWidth>
                  </wp14:sizeRelH>
                  <wp14:sizeRelV relativeFrom="margin">
                    <wp14:pctHeight>0</wp14:pctHeight>
                  </wp14:sizeRelV>
                </wp:anchor>
              </w:drawing>
            </w:r>
            <w:r w:rsidR="00EA4028" w:rsidRPr="003A516D">
              <w:rPr>
                <w:rFonts w:ascii="Bookman Old Style" w:hAnsi="Bookman Old Style"/>
                <w:b/>
              </w:rPr>
              <w:t xml:space="preserve">OBČINA </w:t>
            </w:r>
            <w:r w:rsidR="00EA4028" w:rsidRPr="003A516D">
              <w:rPr>
                <w:rFonts w:ascii="Bookman Old Style" w:hAnsi="Bookman Old Style"/>
                <w:b/>
                <w:spacing w:val="-2"/>
              </w:rPr>
              <w:t>DOBJE</w:t>
            </w:r>
          </w:p>
          <w:p w14:paraId="214BE522" w14:textId="77777777" w:rsidR="00EA4028" w:rsidRPr="003A516D" w:rsidRDefault="00EA4028" w:rsidP="00B543BD">
            <w:pPr>
              <w:spacing w:before="1"/>
              <w:rPr>
                <w:rFonts w:ascii="Times New Roman" w:hAnsi="Times New Roman"/>
                <w:b/>
              </w:rPr>
            </w:pPr>
            <w:r w:rsidRPr="003A516D">
              <w:rPr>
                <w:rFonts w:ascii="Times New Roman" w:hAnsi="Times New Roman"/>
                <w:b/>
              </w:rPr>
              <w:t>Komisija</w:t>
            </w:r>
            <w:r w:rsidRPr="003A516D">
              <w:rPr>
                <w:rFonts w:ascii="Times New Roman" w:hAnsi="Times New Roman"/>
                <w:b/>
                <w:spacing w:val="-15"/>
              </w:rPr>
              <w:t xml:space="preserve"> </w:t>
            </w:r>
            <w:r w:rsidRPr="003A516D">
              <w:rPr>
                <w:rFonts w:ascii="Times New Roman" w:hAnsi="Times New Roman"/>
                <w:b/>
              </w:rPr>
              <w:t>za</w:t>
            </w:r>
            <w:r w:rsidRPr="003A516D">
              <w:rPr>
                <w:rFonts w:ascii="Times New Roman" w:hAnsi="Times New Roman"/>
                <w:b/>
                <w:spacing w:val="-15"/>
              </w:rPr>
              <w:t xml:space="preserve"> </w:t>
            </w:r>
            <w:r w:rsidRPr="003A516D">
              <w:rPr>
                <w:rFonts w:ascii="Times New Roman" w:hAnsi="Times New Roman"/>
                <w:b/>
              </w:rPr>
              <w:t xml:space="preserve">mandatna </w:t>
            </w:r>
          </w:p>
          <w:p w14:paraId="77A206A4" w14:textId="77777777" w:rsidR="00EA4028" w:rsidRPr="003A516D" w:rsidRDefault="00EA4028" w:rsidP="00B543BD">
            <w:pPr>
              <w:spacing w:before="1"/>
              <w:rPr>
                <w:rFonts w:ascii="Times New Roman" w:hAnsi="Times New Roman"/>
                <w:b/>
                <w:spacing w:val="-2"/>
              </w:rPr>
            </w:pPr>
            <w:r w:rsidRPr="003A516D">
              <w:rPr>
                <w:rFonts w:ascii="Times New Roman" w:hAnsi="Times New Roman"/>
                <w:b/>
              </w:rPr>
              <w:t xml:space="preserve">vprašanja, volitve in </w:t>
            </w:r>
          </w:p>
          <w:p w14:paraId="1DE5B1C0" w14:textId="77777777" w:rsidR="00EA4028" w:rsidRPr="003A516D" w:rsidRDefault="00EA4028" w:rsidP="00B543BD">
            <w:pPr>
              <w:spacing w:before="1"/>
              <w:rPr>
                <w:rFonts w:ascii="Times New Roman" w:hAnsi="Times New Roman"/>
                <w:b/>
              </w:rPr>
            </w:pPr>
            <w:r w:rsidRPr="003A516D">
              <w:rPr>
                <w:rFonts w:ascii="Times New Roman" w:hAnsi="Times New Roman"/>
                <w:b/>
                <w:spacing w:val="-2"/>
              </w:rPr>
              <w:t>imenovanja</w:t>
            </w:r>
          </w:p>
          <w:p w14:paraId="0FE0C315" w14:textId="77777777" w:rsidR="00EA4028" w:rsidRPr="003A516D" w:rsidRDefault="00EA4028" w:rsidP="00B543BD">
            <w:pPr>
              <w:spacing w:before="1"/>
              <w:rPr>
                <w:rFonts w:ascii="Times New Roman"/>
                <w:b/>
              </w:rPr>
            </w:pPr>
            <w:r w:rsidRPr="003A516D">
              <w:rPr>
                <w:rFonts w:ascii="Times New Roman"/>
                <w:b/>
              </w:rPr>
              <w:t xml:space="preserve">Dobje pri Planini 26 </w:t>
            </w:r>
          </w:p>
          <w:p w14:paraId="30DC9DC4" w14:textId="415898E2" w:rsidR="00EA4028" w:rsidRPr="002A2AD4" w:rsidRDefault="00EA4028" w:rsidP="00B543BD">
            <w:pPr>
              <w:spacing w:before="1"/>
              <w:rPr>
                <w:rFonts w:ascii="Times New Roman"/>
                <w:b/>
                <w:sz w:val="20"/>
                <w:szCs w:val="20"/>
              </w:rPr>
            </w:pPr>
            <w:r w:rsidRPr="003A516D">
              <w:rPr>
                <w:rFonts w:ascii="Times New Roman"/>
                <w:b/>
              </w:rPr>
              <w:t>3224</w:t>
            </w:r>
            <w:r w:rsidRPr="003A516D">
              <w:rPr>
                <w:rFonts w:ascii="Times New Roman"/>
                <w:b/>
                <w:spacing w:val="-11"/>
              </w:rPr>
              <w:t xml:space="preserve"> </w:t>
            </w:r>
            <w:r w:rsidRPr="003A516D">
              <w:rPr>
                <w:rFonts w:ascii="Times New Roman"/>
                <w:b/>
              </w:rPr>
              <w:t>Dobje</w:t>
            </w:r>
            <w:r w:rsidRPr="003A516D">
              <w:rPr>
                <w:rFonts w:ascii="Times New Roman"/>
                <w:b/>
                <w:spacing w:val="-14"/>
              </w:rPr>
              <w:t xml:space="preserve"> </w:t>
            </w:r>
            <w:r w:rsidRPr="003A516D">
              <w:rPr>
                <w:rFonts w:ascii="Times New Roman"/>
                <w:b/>
              </w:rPr>
              <w:t>pri</w:t>
            </w:r>
            <w:r w:rsidRPr="003A516D">
              <w:rPr>
                <w:rFonts w:ascii="Times New Roman"/>
                <w:b/>
                <w:spacing w:val="-11"/>
              </w:rPr>
              <w:t xml:space="preserve"> </w:t>
            </w:r>
            <w:r w:rsidRPr="003A516D">
              <w:rPr>
                <w:rFonts w:ascii="Times New Roman"/>
                <w:b/>
              </w:rPr>
              <w:t>Planin</w:t>
            </w:r>
          </w:p>
        </w:tc>
      </w:tr>
    </w:tbl>
    <w:tbl>
      <w:tblPr>
        <w:tblStyle w:val="Tabelamrea"/>
        <w:tblpPr w:leftFromText="141" w:rightFromText="141" w:vertAnchor="text" w:horzAnchor="margin" w:tblpXSpec="right" w:tblpY="-1905"/>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EA4028" w14:paraId="489EE087" w14:textId="77777777" w:rsidTr="00EA4028">
        <w:trPr>
          <w:trHeight w:val="1550"/>
        </w:trPr>
        <w:tc>
          <w:tcPr>
            <w:tcW w:w="3652" w:type="dxa"/>
          </w:tcPr>
          <w:p w14:paraId="2FF0EAE8" w14:textId="1F9D6556" w:rsidR="00EA4028" w:rsidRDefault="00EA4028" w:rsidP="00EA4028">
            <w:pPr>
              <w:pStyle w:val="Telobesedila"/>
              <w:ind w:right="1189"/>
              <w:jc w:val="right"/>
              <w:rPr>
                <w:rFonts w:ascii="Times New Roman" w:hAnsi="Times New Roman"/>
              </w:rPr>
            </w:pPr>
            <w:r>
              <w:rPr>
                <w:rFonts w:ascii="Times New Roman" w:hAnsi="Times New Roman"/>
              </w:rPr>
              <w:t>Tel. št.03/746 60</w:t>
            </w:r>
            <w:r>
              <w:rPr>
                <w:rFonts w:ascii="Times New Roman" w:hAnsi="Times New Roman"/>
                <w:spacing w:val="-5"/>
              </w:rPr>
              <w:t>32</w:t>
            </w:r>
          </w:p>
          <w:p w14:paraId="48708F90" w14:textId="77777777" w:rsidR="00EA4028" w:rsidRDefault="00EA4028" w:rsidP="00EA4028">
            <w:pPr>
              <w:pStyle w:val="Telobesedila"/>
              <w:ind w:right="1213"/>
              <w:jc w:val="right"/>
              <w:rPr>
                <w:rFonts w:ascii="Times New Roman"/>
              </w:rPr>
            </w:pPr>
            <w:r>
              <w:rPr>
                <w:rFonts w:ascii="Times New Roman"/>
              </w:rPr>
              <w:t>03/746-60-</w:t>
            </w:r>
            <w:r>
              <w:rPr>
                <w:rFonts w:ascii="Times New Roman"/>
                <w:spacing w:val="-5"/>
              </w:rPr>
              <w:t>34</w:t>
            </w:r>
          </w:p>
          <w:p w14:paraId="21405F05" w14:textId="77777777" w:rsidR="00EA4028" w:rsidRDefault="00EA4028" w:rsidP="00EA4028">
            <w:pPr>
              <w:pStyle w:val="Telobesedila"/>
              <w:ind w:right="1272"/>
              <w:jc w:val="right"/>
              <w:rPr>
                <w:rFonts w:ascii="Times New Roman"/>
              </w:rPr>
            </w:pPr>
            <w:proofErr w:type="spellStart"/>
            <w:r>
              <w:rPr>
                <w:rFonts w:ascii="Times New Roman"/>
              </w:rPr>
              <w:t>Fax</w:t>
            </w:r>
            <w:proofErr w:type="spellEnd"/>
            <w:r>
              <w:rPr>
                <w:rFonts w:ascii="Times New Roman"/>
              </w:rPr>
              <w:t>.:</w:t>
            </w:r>
            <w:r>
              <w:rPr>
                <w:rFonts w:ascii="Times New Roman"/>
                <w:spacing w:val="-2"/>
              </w:rPr>
              <w:t xml:space="preserve"> </w:t>
            </w:r>
            <w:r>
              <w:rPr>
                <w:rFonts w:ascii="Times New Roman"/>
              </w:rPr>
              <w:t>03/746-60-</w:t>
            </w:r>
            <w:r>
              <w:rPr>
                <w:rFonts w:ascii="Times New Roman"/>
                <w:spacing w:val="-5"/>
              </w:rPr>
              <w:t>35</w:t>
            </w:r>
          </w:p>
          <w:p w14:paraId="3D89FA90" w14:textId="77777777" w:rsidR="00EA4028" w:rsidRDefault="00EA4028" w:rsidP="00EA4028">
            <w:pPr>
              <w:pStyle w:val="Telobesedila"/>
              <w:ind w:right="1151"/>
              <w:jc w:val="right"/>
              <w:rPr>
                <w:rFonts w:ascii="Times New Roman"/>
              </w:rPr>
            </w:pPr>
            <w:hyperlink r:id="rId8">
              <w:r>
                <w:rPr>
                  <w:rFonts w:ascii="Times New Roman"/>
                  <w:spacing w:val="-2"/>
                </w:rPr>
                <w:t>obcinadobje@siol.net</w:t>
              </w:r>
            </w:hyperlink>
          </w:p>
          <w:p w14:paraId="715E458B" w14:textId="77777777" w:rsidR="00EA4028" w:rsidRDefault="00EA4028" w:rsidP="00EA4028">
            <w:pPr>
              <w:spacing w:before="1"/>
              <w:rPr>
                <w:rFonts w:ascii="Times New Roman" w:hAnsi="Times New Roman"/>
                <w:b/>
                <w:spacing w:val="-2"/>
                <w:sz w:val="24"/>
              </w:rPr>
            </w:pPr>
          </w:p>
        </w:tc>
      </w:tr>
    </w:tbl>
    <w:bookmarkEnd w:id="0"/>
    <w:p w14:paraId="7F8BB46F" w14:textId="00D72D35" w:rsidR="002A2AD4" w:rsidRDefault="002A2AD4" w:rsidP="00E578FD">
      <w:pPr>
        <w:pStyle w:val="Telobesedila"/>
        <w:spacing w:before="276"/>
        <w:ind w:right="6327"/>
        <w:rPr>
          <w:rFonts w:ascii="Times New Roman" w:hAnsi="Times New Roman"/>
        </w:rPr>
      </w:pPr>
      <w:r>
        <w:rPr>
          <w:rFonts w:ascii="Times New Roman" w:hAnsi="Times New Roman"/>
        </w:rPr>
        <w:t xml:space="preserve"> Številka:</w:t>
      </w:r>
      <w:r>
        <w:rPr>
          <w:rFonts w:ascii="Times New Roman" w:hAnsi="Times New Roman"/>
          <w:spacing w:val="-15"/>
        </w:rPr>
        <w:t xml:space="preserve"> </w:t>
      </w:r>
      <w:r>
        <w:rPr>
          <w:rFonts w:ascii="Times New Roman" w:hAnsi="Times New Roman"/>
        </w:rPr>
        <w:t>014</w:t>
      </w:r>
      <w:r w:rsidR="00E578FD">
        <w:rPr>
          <w:rFonts w:ascii="Times New Roman" w:hAnsi="Times New Roman"/>
        </w:rPr>
        <w:t>-</w:t>
      </w:r>
      <w:r>
        <w:rPr>
          <w:rFonts w:ascii="Times New Roman" w:hAnsi="Times New Roman"/>
        </w:rPr>
        <w:t>00</w:t>
      </w:r>
      <w:r w:rsidR="00E578FD">
        <w:rPr>
          <w:rFonts w:ascii="Times New Roman" w:hAnsi="Times New Roman"/>
        </w:rPr>
        <w:t>0</w:t>
      </w:r>
      <w:r w:rsidR="00B543BD">
        <w:rPr>
          <w:rFonts w:ascii="Times New Roman" w:hAnsi="Times New Roman"/>
        </w:rPr>
        <w:t>4</w:t>
      </w:r>
      <w:r>
        <w:rPr>
          <w:rFonts w:ascii="Times New Roman" w:hAnsi="Times New Roman"/>
        </w:rPr>
        <w:t>/202</w:t>
      </w:r>
      <w:r w:rsidR="001370E2">
        <w:rPr>
          <w:rFonts w:ascii="Times New Roman" w:hAnsi="Times New Roman"/>
        </w:rPr>
        <w:t>5</w:t>
      </w:r>
    </w:p>
    <w:p w14:paraId="727E6381" w14:textId="7BD173B4" w:rsidR="00185E6B" w:rsidRDefault="00C3739D" w:rsidP="00E578FD">
      <w:pPr>
        <w:pStyle w:val="Telobesedila"/>
        <w:spacing w:before="276"/>
        <w:ind w:right="6327"/>
        <w:rPr>
          <w:rFonts w:ascii="Times New Roman" w:hAnsi="Times New Roman"/>
        </w:rPr>
      </w:pPr>
      <w:r>
        <w:rPr>
          <w:rFonts w:ascii="Times New Roman" w:hAnsi="Times New Roman"/>
        </w:rPr>
        <w:t xml:space="preserve"> Datum: </w:t>
      </w:r>
      <w:r w:rsidR="00B543BD">
        <w:rPr>
          <w:rFonts w:ascii="Times New Roman" w:hAnsi="Times New Roman"/>
        </w:rPr>
        <w:t>19</w:t>
      </w:r>
      <w:r>
        <w:rPr>
          <w:rFonts w:ascii="Times New Roman" w:hAnsi="Times New Roman"/>
        </w:rPr>
        <w:t>.</w:t>
      </w:r>
      <w:r w:rsidR="001370E2">
        <w:rPr>
          <w:rFonts w:ascii="Times New Roman" w:hAnsi="Times New Roman"/>
        </w:rPr>
        <w:t xml:space="preserve"> </w:t>
      </w:r>
      <w:r w:rsidR="00B543BD">
        <w:rPr>
          <w:rFonts w:ascii="Times New Roman" w:hAnsi="Times New Roman"/>
        </w:rPr>
        <w:t>12</w:t>
      </w:r>
      <w:r>
        <w:rPr>
          <w:rFonts w:ascii="Times New Roman" w:hAnsi="Times New Roman"/>
        </w:rPr>
        <w:t>.</w:t>
      </w:r>
      <w:r w:rsidR="001370E2">
        <w:rPr>
          <w:rFonts w:ascii="Times New Roman" w:hAnsi="Times New Roman"/>
        </w:rPr>
        <w:t xml:space="preserve"> </w:t>
      </w:r>
      <w:r>
        <w:rPr>
          <w:rFonts w:ascii="Times New Roman" w:hAnsi="Times New Roman"/>
        </w:rPr>
        <w:t>202</w:t>
      </w:r>
      <w:r w:rsidR="001370E2">
        <w:rPr>
          <w:rFonts w:ascii="Times New Roman" w:hAnsi="Times New Roman"/>
        </w:rPr>
        <w:t>5</w:t>
      </w:r>
    </w:p>
    <w:p w14:paraId="7B52AFB3" w14:textId="77777777" w:rsidR="00185E6B" w:rsidRDefault="00185E6B">
      <w:pPr>
        <w:pStyle w:val="Telobesedila"/>
        <w:spacing w:before="157"/>
        <w:rPr>
          <w:rFonts w:ascii="Bookman Old Style"/>
          <w:b/>
          <w:sz w:val="28"/>
        </w:rPr>
      </w:pPr>
    </w:p>
    <w:p w14:paraId="563ACD18"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b/>
          <w:sz w:val="24"/>
          <w:szCs w:val="20"/>
          <w:lang w:eastAsia="sl-SI"/>
        </w:rPr>
        <w:t xml:space="preserve">ZADEVA:  </w:t>
      </w:r>
      <w:r w:rsidRPr="0022027B">
        <w:rPr>
          <w:rFonts w:ascii="Times New Roman" w:eastAsia="Times New Roman" w:hAnsi="Times New Roman" w:cs="Times New Roman"/>
          <w:b/>
          <w:sz w:val="24"/>
          <w:szCs w:val="20"/>
          <w:lang w:eastAsia="sl-SI"/>
        </w:rPr>
        <w:t>Poziv O</w:t>
      </w:r>
      <w:r>
        <w:rPr>
          <w:rFonts w:ascii="Times New Roman" w:eastAsia="Times New Roman" w:hAnsi="Times New Roman" w:cs="Times New Roman"/>
          <w:b/>
          <w:sz w:val="24"/>
          <w:szCs w:val="20"/>
          <w:lang w:eastAsia="sl-SI"/>
        </w:rPr>
        <w:t>bčinskim svetnikom in svetnicam, političnim strankam in občanom Občine Dobje za podajo predloga za predstavnika Občine Dobje v Svet zavoda RA Kozjansko</w:t>
      </w:r>
    </w:p>
    <w:p w14:paraId="28DAF706" w14:textId="77777777" w:rsidR="00B543BD" w:rsidRDefault="00B543BD" w:rsidP="00B543BD">
      <w:pPr>
        <w:rPr>
          <w:rFonts w:ascii="Times New Roman" w:eastAsia="Times New Roman" w:hAnsi="Times New Roman" w:cs="Times New Roman"/>
          <w:sz w:val="24"/>
          <w:szCs w:val="20"/>
          <w:lang w:eastAsia="sl-SI"/>
        </w:rPr>
      </w:pPr>
    </w:p>
    <w:p w14:paraId="73436AD5" w14:textId="77777777" w:rsidR="00B543BD" w:rsidRDefault="00B543BD" w:rsidP="00B543BD">
      <w:pPr>
        <w:tabs>
          <w:tab w:val="left" w:pos="3645"/>
        </w:tabs>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ab/>
      </w:r>
    </w:p>
    <w:p w14:paraId="7C665C6B" w14:textId="77777777" w:rsidR="00B543BD" w:rsidRPr="0022027B"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Spoštovani,</w:t>
      </w:r>
    </w:p>
    <w:p w14:paraId="7DF47C90" w14:textId="77777777" w:rsidR="00B543BD" w:rsidRPr="0022027B" w:rsidRDefault="00B543BD" w:rsidP="00B543BD">
      <w:pPr>
        <w:rPr>
          <w:rFonts w:ascii="Times New Roman" w:eastAsia="Times New Roman" w:hAnsi="Times New Roman" w:cs="Times New Roman"/>
          <w:sz w:val="24"/>
          <w:szCs w:val="20"/>
          <w:lang w:eastAsia="sl-SI"/>
        </w:rPr>
      </w:pPr>
    </w:p>
    <w:p w14:paraId="275B9EB8"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Občina Dobje in Občina Šentjur sta soustanoviteljici zavoda na področju pospeševanja razvoja gospodarstva, podeželja in turizma Razvojne Agencije Kozjansko.</w:t>
      </w:r>
    </w:p>
    <w:p w14:paraId="00E4BCCF" w14:textId="77777777" w:rsidR="00B543BD" w:rsidRDefault="00B543BD" w:rsidP="00B543BD">
      <w:pPr>
        <w:jc w:val="both"/>
        <w:rPr>
          <w:rFonts w:ascii="Times New Roman" w:eastAsia="Times New Roman" w:hAnsi="Times New Roman" w:cs="Times New Roman"/>
          <w:sz w:val="24"/>
          <w:szCs w:val="20"/>
          <w:lang w:eastAsia="sl-SI"/>
        </w:rPr>
      </w:pPr>
    </w:p>
    <w:p w14:paraId="622BFB02"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Svet zavoda RA Kozjansko je sestavljen iz:</w:t>
      </w:r>
    </w:p>
    <w:p w14:paraId="4C496334" w14:textId="77777777" w:rsidR="00B543BD" w:rsidRPr="00F26FF6" w:rsidRDefault="00B543BD" w:rsidP="00B543BD">
      <w:pPr>
        <w:pStyle w:val="Odstavekseznama"/>
        <w:widowControl/>
        <w:numPr>
          <w:ilvl w:val="0"/>
          <w:numId w:val="7"/>
        </w:numPr>
        <w:autoSpaceDE/>
        <w:autoSpaceDN/>
        <w:contextualSpacing/>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w:t>
      </w:r>
      <w:r w:rsidRPr="00F26FF6">
        <w:rPr>
          <w:rFonts w:ascii="Times New Roman" w:eastAsia="Times New Roman" w:hAnsi="Times New Roman" w:cs="Times New Roman"/>
          <w:sz w:val="24"/>
          <w:szCs w:val="20"/>
          <w:lang w:eastAsia="sl-SI"/>
        </w:rPr>
        <w:t>etih predstavnikov ustanovitelja in sicer štirih predstavnikov Občine Šentjur in enega predstavnika Občine Dobje;</w:t>
      </w:r>
    </w:p>
    <w:p w14:paraId="366FA146" w14:textId="77777777" w:rsidR="00B543BD" w:rsidRPr="00F26FF6" w:rsidRDefault="00B543BD" w:rsidP="00B543BD">
      <w:pPr>
        <w:pStyle w:val="Odstavekseznama"/>
        <w:widowControl/>
        <w:numPr>
          <w:ilvl w:val="0"/>
          <w:numId w:val="7"/>
        </w:numPr>
        <w:autoSpaceDE/>
        <w:autoSpaceDN/>
        <w:contextualSpacing/>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e</w:t>
      </w:r>
      <w:r w:rsidRPr="00F26FF6">
        <w:rPr>
          <w:rFonts w:ascii="Times New Roman" w:eastAsia="Times New Roman" w:hAnsi="Times New Roman" w:cs="Times New Roman"/>
          <w:sz w:val="24"/>
          <w:szCs w:val="20"/>
          <w:lang w:eastAsia="sl-SI"/>
        </w:rPr>
        <w:t>nega predstavnika uporabnikov, ki ga imenuje Območna obrtna zbornica Šentjur;</w:t>
      </w:r>
    </w:p>
    <w:p w14:paraId="738ADD08" w14:textId="77777777" w:rsidR="00B543BD" w:rsidRDefault="00B543BD" w:rsidP="00B543BD">
      <w:pPr>
        <w:pStyle w:val="Odstavekseznama"/>
        <w:widowControl/>
        <w:numPr>
          <w:ilvl w:val="0"/>
          <w:numId w:val="7"/>
        </w:numPr>
        <w:autoSpaceDE/>
        <w:autoSpaceDN/>
        <w:contextualSpacing/>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e</w:t>
      </w:r>
      <w:r w:rsidRPr="00F26FF6">
        <w:rPr>
          <w:rFonts w:ascii="Times New Roman" w:eastAsia="Times New Roman" w:hAnsi="Times New Roman" w:cs="Times New Roman"/>
          <w:sz w:val="24"/>
          <w:szCs w:val="20"/>
          <w:lang w:eastAsia="sl-SI"/>
        </w:rPr>
        <w:t>nega predstavnika, ki ga izvolijo zaposleni v RA Kozjansko.</w:t>
      </w:r>
    </w:p>
    <w:p w14:paraId="314E7D9C" w14:textId="77777777" w:rsidR="00B543BD" w:rsidRDefault="00B543BD" w:rsidP="00B543BD">
      <w:pPr>
        <w:pStyle w:val="Odstavekseznama"/>
        <w:jc w:val="both"/>
        <w:rPr>
          <w:rFonts w:ascii="Times New Roman" w:eastAsia="Times New Roman" w:hAnsi="Times New Roman" w:cs="Times New Roman"/>
          <w:sz w:val="24"/>
          <w:szCs w:val="20"/>
          <w:lang w:eastAsia="sl-SI"/>
        </w:rPr>
      </w:pPr>
    </w:p>
    <w:p w14:paraId="2B358D55"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Mandat članov sveta zavoda traja štiri leta z možnostjo ponovne izvolitve.</w:t>
      </w:r>
    </w:p>
    <w:p w14:paraId="407BD08B" w14:textId="77777777" w:rsidR="00B543BD" w:rsidRDefault="00B543BD" w:rsidP="00B543BD">
      <w:pPr>
        <w:jc w:val="both"/>
        <w:rPr>
          <w:rFonts w:ascii="Times New Roman" w:eastAsia="Times New Roman" w:hAnsi="Times New Roman" w:cs="Times New Roman"/>
          <w:sz w:val="24"/>
          <w:szCs w:val="20"/>
          <w:lang w:eastAsia="sl-SI"/>
        </w:rPr>
      </w:pPr>
    </w:p>
    <w:p w14:paraId="68FC3617"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Dosedanji predstavnici Občine Dobje je potekel štiriletni mandat v Svetu zavoda RA Kozjansko, zato Komisija za mandatna vprašanja, volitve in imenovanja (v nadaljevanju KMVVI) objavlja poziv za podajo predlogov za predstavnika Občine Dobje za člana sveta RA Kozjansko.</w:t>
      </w:r>
    </w:p>
    <w:p w14:paraId="2EB40924" w14:textId="77777777" w:rsidR="00B543BD" w:rsidRDefault="00B543BD" w:rsidP="00B543BD">
      <w:pPr>
        <w:jc w:val="both"/>
        <w:rPr>
          <w:rFonts w:ascii="Times New Roman" w:eastAsia="Times New Roman" w:hAnsi="Times New Roman" w:cs="Times New Roman"/>
          <w:sz w:val="24"/>
          <w:szCs w:val="20"/>
          <w:lang w:eastAsia="sl-SI"/>
        </w:rPr>
      </w:pPr>
    </w:p>
    <w:p w14:paraId="4BCF7C6D"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KMVVI bo po pregledu prispelih predlogov za predstavnika Občine Dobje v Svetu zavoda RA Kozjansko v skladu z določili Poslovnika Občinskega sveta Občine Dobje (Ur. l. 37/2007) le-ta pregledala in občinskemu svetu predala predlog kandidatov za predstavnika ustanovitelja v Svet zavoda RA Kozjansko. </w:t>
      </w:r>
    </w:p>
    <w:p w14:paraId="71E52CF9" w14:textId="77777777" w:rsidR="00B543BD" w:rsidRDefault="00B543BD" w:rsidP="00B543BD">
      <w:pPr>
        <w:jc w:val="both"/>
        <w:rPr>
          <w:rFonts w:ascii="Times New Roman" w:eastAsia="Times New Roman" w:hAnsi="Times New Roman" w:cs="Times New Roman"/>
          <w:sz w:val="24"/>
          <w:szCs w:val="20"/>
          <w:lang w:eastAsia="sl-SI"/>
        </w:rPr>
      </w:pPr>
    </w:p>
    <w:p w14:paraId="7FFB4251" w14:textId="77777777" w:rsidR="00B543BD"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volitve je pristojen Občinski svet Občine Dobje. Volitve se opravijo po določbah Poslovnika Občinskega sveta Občine Dobje. Kandidat je izvoljen oz. imenovan, če je glasovala večina članov sveta, in je zanj glasovala večina tistih članov, ki so glasovali.</w:t>
      </w:r>
    </w:p>
    <w:p w14:paraId="652C12FD" w14:textId="77777777" w:rsidR="00B543BD" w:rsidRDefault="00B543BD" w:rsidP="00B543BD">
      <w:pPr>
        <w:jc w:val="both"/>
        <w:rPr>
          <w:rFonts w:ascii="Times New Roman" w:eastAsia="Times New Roman" w:hAnsi="Times New Roman" w:cs="Times New Roman"/>
          <w:sz w:val="24"/>
          <w:szCs w:val="20"/>
          <w:lang w:eastAsia="sl-SI"/>
        </w:rPr>
      </w:pPr>
    </w:p>
    <w:p w14:paraId="66E14D99" w14:textId="77777777" w:rsidR="00B543BD" w:rsidRPr="00F26FF6" w:rsidRDefault="00B543BD" w:rsidP="00B543BD">
      <w:pPr>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Predlagatelji lahko podajo predlog za enega predstavnika Občine Dobje v Svetu zavoda RA Kozjansko. Predlogu mora biti priloženo soglasje predlaganega kandidata. Predlagani kandidat mora biti državljan RS, na dan glasovanja ima dopolnjenih 18 let in ima stalno prebivališče v Občini Dobje.</w:t>
      </w:r>
    </w:p>
    <w:p w14:paraId="6C6AD0AE" w14:textId="77777777" w:rsidR="00B543BD" w:rsidRDefault="00B543BD" w:rsidP="00B543BD">
      <w:pPr>
        <w:jc w:val="both"/>
        <w:rPr>
          <w:rFonts w:ascii="Times New Roman" w:eastAsia="Times New Roman" w:hAnsi="Times New Roman" w:cs="Times New Roman"/>
          <w:sz w:val="24"/>
          <w:szCs w:val="20"/>
          <w:lang w:eastAsia="sl-SI"/>
        </w:rPr>
      </w:pPr>
    </w:p>
    <w:p w14:paraId="58D484D7" w14:textId="58C49EE2" w:rsidR="00B543BD" w:rsidRPr="0022027B" w:rsidRDefault="00B543BD" w:rsidP="00B543BD">
      <w:pPr>
        <w:jc w:val="both"/>
        <w:rPr>
          <w:rFonts w:ascii="Times New Roman" w:eastAsia="Times New Roman" w:hAnsi="Times New Roman" w:cs="Times New Roman"/>
          <w:b/>
          <w:sz w:val="24"/>
          <w:szCs w:val="20"/>
          <w:lang w:eastAsia="sl-SI"/>
        </w:rPr>
      </w:pPr>
      <w:r w:rsidRPr="0022027B">
        <w:rPr>
          <w:rFonts w:ascii="Times New Roman" w:eastAsia="Times New Roman" w:hAnsi="Times New Roman" w:cs="Times New Roman"/>
          <w:sz w:val="24"/>
          <w:szCs w:val="20"/>
          <w:lang w:eastAsia="sl-SI"/>
        </w:rPr>
        <w:lastRenderedPageBreak/>
        <w:t xml:space="preserve">Na podlagi </w:t>
      </w:r>
      <w:r>
        <w:rPr>
          <w:rFonts w:ascii="Times New Roman" w:eastAsia="Times New Roman" w:hAnsi="Times New Roman" w:cs="Times New Roman"/>
          <w:sz w:val="24"/>
          <w:szCs w:val="20"/>
          <w:lang w:eastAsia="sl-SI"/>
        </w:rPr>
        <w:t>navedenega KMVVI</w:t>
      </w:r>
      <w:r w:rsidRPr="0022027B">
        <w:rPr>
          <w:rFonts w:ascii="Times New Roman" w:eastAsia="Times New Roman" w:hAnsi="Times New Roman" w:cs="Times New Roman"/>
          <w:sz w:val="24"/>
          <w:szCs w:val="20"/>
          <w:lang w:eastAsia="sl-SI"/>
        </w:rPr>
        <w:t xml:space="preserve"> poziva člane Občinskega sveta Občine Dobje,</w:t>
      </w:r>
      <w:r>
        <w:rPr>
          <w:rFonts w:ascii="Times New Roman" w:eastAsia="Times New Roman" w:hAnsi="Times New Roman" w:cs="Times New Roman"/>
          <w:sz w:val="24"/>
          <w:szCs w:val="20"/>
          <w:lang w:eastAsia="sl-SI"/>
        </w:rPr>
        <w:t xml:space="preserve"> politične stranke in občane Občine Dobje,</w:t>
      </w:r>
      <w:r w:rsidRPr="0022027B">
        <w:rPr>
          <w:rFonts w:ascii="Times New Roman" w:eastAsia="Times New Roman" w:hAnsi="Times New Roman" w:cs="Times New Roman"/>
          <w:sz w:val="24"/>
          <w:szCs w:val="20"/>
          <w:lang w:eastAsia="sl-SI"/>
        </w:rPr>
        <w:t xml:space="preserve"> da pre</w:t>
      </w:r>
      <w:r>
        <w:rPr>
          <w:rFonts w:ascii="Times New Roman" w:eastAsia="Times New Roman" w:hAnsi="Times New Roman" w:cs="Times New Roman"/>
          <w:sz w:val="24"/>
          <w:szCs w:val="20"/>
          <w:lang w:eastAsia="sl-SI"/>
        </w:rPr>
        <w:t xml:space="preserve">dložijo predloge za predstavnika Občine Dobje v Svet zavoda RA Kozjansko </w:t>
      </w:r>
      <w:r w:rsidRPr="0022027B">
        <w:rPr>
          <w:rFonts w:ascii="Times New Roman" w:eastAsia="Times New Roman" w:hAnsi="Times New Roman" w:cs="Times New Roman"/>
          <w:sz w:val="24"/>
          <w:szCs w:val="20"/>
          <w:lang w:eastAsia="sl-SI"/>
        </w:rPr>
        <w:t xml:space="preserve">do </w:t>
      </w:r>
      <w:r>
        <w:rPr>
          <w:rFonts w:ascii="Times New Roman" w:eastAsia="Times New Roman" w:hAnsi="Times New Roman" w:cs="Times New Roman"/>
          <w:b/>
          <w:sz w:val="24"/>
          <w:szCs w:val="20"/>
          <w:lang w:eastAsia="sl-SI"/>
        </w:rPr>
        <w:t xml:space="preserve">vključno </w:t>
      </w:r>
      <w:r>
        <w:rPr>
          <w:rFonts w:ascii="Times New Roman" w:eastAsia="Times New Roman" w:hAnsi="Times New Roman" w:cs="Times New Roman"/>
          <w:b/>
          <w:sz w:val="24"/>
          <w:szCs w:val="20"/>
          <w:lang w:eastAsia="sl-SI"/>
        </w:rPr>
        <w:t>ponedeljka</w:t>
      </w:r>
      <w:r>
        <w:rPr>
          <w:rFonts w:ascii="Times New Roman" w:eastAsia="Times New Roman" w:hAnsi="Times New Roman" w:cs="Times New Roman"/>
          <w:b/>
          <w:sz w:val="24"/>
          <w:szCs w:val="20"/>
          <w:lang w:eastAsia="sl-SI"/>
        </w:rPr>
        <w:t>,</w:t>
      </w:r>
      <w:r>
        <w:rPr>
          <w:rFonts w:ascii="Times New Roman" w:eastAsia="Times New Roman" w:hAnsi="Times New Roman" w:cs="Times New Roman"/>
          <w:b/>
          <w:sz w:val="24"/>
          <w:szCs w:val="20"/>
          <w:lang w:eastAsia="sl-SI"/>
        </w:rPr>
        <w:t xml:space="preserve"> 29</w:t>
      </w:r>
      <w:r w:rsidRPr="0022027B">
        <w:rPr>
          <w:rFonts w:ascii="Times New Roman" w:eastAsia="Times New Roman" w:hAnsi="Times New Roman" w:cs="Times New Roman"/>
          <w:b/>
          <w:sz w:val="24"/>
          <w:szCs w:val="20"/>
          <w:lang w:eastAsia="sl-SI"/>
        </w:rPr>
        <w:t>. 1</w:t>
      </w:r>
      <w:r>
        <w:rPr>
          <w:rFonts w:ascii="Times New Roman" w:eastAsia="Times New Roman" w:hAnsi="Times New Roman" w:cs="Times New Roman"/>
          <w:b/>
          <w:sz w:val="24"/>
          <w:szCs w:val="20"/>
          <w:lang w:eastAsia="sl-SI"/>
        </w:rPr>
        <w:t>2</w:t>
      </w:r>
      <w:r w:rsidRPr="0022027B">
        <w:rPr>
          <w:rFonts w:ascii="Times New Roman" w:eastAsia="Times New Roman" w:hAnsi="Times New Roman" w:cs="Times New Roman"/>
          <w:b/>
          <w:sz w:val="24"/>
          <w:szCs w:val="20"/>
          <w:lang w:eastAsia="sl-SI"/>
        </w:rPr>
        <w:t>. 20</w:t>
      </w:r>
      <w:r>
        <w:rPr>
          <w:rFonts w:ascii="Times New Roman" w:eastAsia="Times New Roman" w:hAnsi="Times New Roman" w:cs="Times New Roman"/>
          <w:b/>
          <w:sz w:val="24"/>
          <w:szCs w:val="20"/>
          <w:lang w:eastAsia="sl-SI"/>
        </w:rPr>
        <w:t>25</w:t>
      </w:r>
      <w:r w:rsidRPr="0022027B">
        <w:rPr>
          <w:rFonts w:ascii="Times New Roman" w:eastAsia="Times New Roman" w:hAnsi="Times New Roman" w:cs="Times New Roman"/>
          <w:b/>
          <w:sz w:val="24"/>
          <w:szCs w:val="20"/>
          <w:lang w:eastAsia="sl-SI"/>
        </w:rPr>
        <w:t>, do 1</w:t>
      </w:r>
      <w:r>
        <w:rPr>
          <w:rFonts w:ascii="Times New Roman" w:eastAsia="Times New Roman" w:hAnsi="Times New Roman" w:cs="Times New Roman"/>
          <w:b/>
          <w:sz w:val="24"/>
          <w:szCs w:val="20"/>
          <w:lang w:eastAsia="sl-SI"/>
        </w:rPr>
        <w:t>0</w:t>
      </w:r>
      <w:r w:rsidRPr="0022027B">
        <w:rPr>
          <w:rFonts w:ascii="Times New Roman" w:eastAsia="Times New Roman" w:hAnsi="Times New Roman" w:cs="Times New Roman"/>
          <w:b/>
          <w:sz w:val="24"/>
          <w:szCs w:val="20"/>
          <w:lang w:eastAsia="sl-SI"/>
        </w:rPr>
        <w:t>. ure</w:t>
      </w:r>
      <w:r w:rsidRPr="0022027B">
        <w:rPr>
          <w:rFonts w:ascii="Times New Roman" w:eastAsia="Times New Roman" w:hAnsi="Times New Roman" w:cs="Times New Roman"/>
          <w:sz w:val="24"/>
          <w:szCs w:val="20"/>
          <w:lang w:eastAsia="sl-SI"/>
        </w:rPr>
        <w:t xml:space="preserve">. Predloge pošljite na naslov: </w:t>
      </w:r>
      <w:r w:rsidRPr="0022027B">
        <w:rPr>
          <w:rFonts w:ascii="Times New Roman" w:eastAsia="Times New Roman" w:hAnsi="Times New Roman" w:cs="Times New Roman"/>
          <w:b/>
          <w:sz w:val="24"/>
          <w:szCs w:val="20"/>
          <w:lang w:eastAsia="sl-SI"/>
        </w:rPr>
        <w:t>Občina Dobje, Komisija za mandatna vprašanja, volitve in imenovanja, Dobje pri Planini 26, 3224 Dobje pri Planini.</w:t>
      </w:r>
    </w:p>
    <w:p w14:paraId="6BF92004" w14:textId="77777777" w:rsidR="00B543BD" w:rsidRPr="0022027B" w:rsidRDefault="00B543BD" w:rsidP="00B543BD">
      <w:pPr>
        <w:rPr>
          <w:rFonts w:ascii="Times New Roman" w:eastAsia="Times New Roman" w:hAnsi="Times New Roman" w:cs="Times New Roman"/>
          <w:sz w:val="24"/>
          <w:szCs w:val="20"/>
          <w:lang w:eastAsia="sl-SI"/>
        </w:rPr>
      </w:pPr>
    </w:p>
    <w:p w14:paraId="4F4E3994" w14:textId="77777777" w:rsidR="00B543BD"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V predlogu mora predlagatelj posredovati naslednje podatke o kandidatih:</w:t>
      </w:r>
    </w:p>
    <w:p w14:paraId="0703D3FC" w14:textId="77777777" w:rsidR="00B543BD" w:rsidRPr="00F13730" w:rsidRDefault="00B543BD" w:rsidP="00B543BD">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n</w:t>
      </w:r>
      <w:r w:rsidRPr="00F13730">
        <w:rPr>
          <w:rFonts w:ascii="Times New Roman" w:eastAsia="Times New Roman" w:hAnsi="Times New Roman" w:cs="Times New Roman"/>
          <w:sz w:val="24"/>
          <w:szCs w:val="20"/>
          <w:lang w:eastAsia="sl-SI"/>
        </w:rPr>
        <w:t>avedbo predlagatelja,</w:t>
      </w:r>
    </w:p>
    <w:p w14:paraId="38E82FA2" w14:textId="77777777" w:rsidR="00B543BD" w:rsidRPr="0022027B"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     ime in priimek,</w:t>
      </w:r>
    </w:p>
    <w:p w14:paraId="3E781F76" w14:textId="77777777" w:rsidR="00B543BD" w:rsidRPr="0022027B"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     rojstne podatke,</w:t>
      </w:r>
    </w:p>
    <w:p w14:paraId="215BC1E5" w14:textId="77777777" w:rsidR="00B543BD" w:rsidRPr="0022027B"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     podatke o prebivališču,</w:t>
      </w:r>
    </w:p>
    <w:p w14:paraId="582A215E" w14:textId="77777777" w:rsidR="00B543BD" w:rsidRPr="0022027B" w:rsidRDefault="00B543BD" w:rsidP="00B543BD">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krajša predstavitev z utemeljitvijo</w:t>
      </w:r>
      <w:r w:rsidRPr="0022027B">
        <w:rPr>
          <w:rFonts w:ascii="Times New Roman" w:eastAsia="Times New Roman" w:hAnsi="Times New Roman" w:cs="Times New Roman"/>
          <w:sz w:val="24"/>
          <w:szCs w:val="20"/>
          <w:lang w:eastAsia="sl-SI"/>
        </w:rPr>
        <w:t xml:space="preserve"> in</w:t>
      </w:r>
    </w:p>
    <w:p w14:paraId="634EEF4F" w14:textId="77777777" w:rsidR="00B543BD" w:rsidRPr="0022027B"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 xml:space="preserve">-     </w:t>
      </w:r>
      <w:r w:rsidRPr="0022027B">
        <w:rPr>
          <w:rFonts w:ascii="Times New Roman" w:eastAsia="Times New Roman" w:hAnsi="Times New Roman" w:cs="Times New Roman"/>
          <w:b/>
          <w:sz w:val="24"/>
          <w:szCs w:val="20"/>
          <w:lang w:eastAsia="sl-SI"/>
        </w:rPr>
        <w:t>soglasje kandidata k predlogu kand</w:t>
      </w:r>
      <w:r>
        <w:rPr>
          <w:rFonts w:ascii="Times New Roman" w:eastAsia="Times New Roman" w:hAnsi="Times New Roman" w:cs="Times New Roman"/>
          <w:b/>
          <w:sz w:val="24"/>
          <w:szCs w:val="20"/>
          <w:lang w:eastAsia="sl-SI"/>
        </w:rPr>
        <w:t>idature</w:t>
      </w:r>
      <w:r w:rsidRPr="0022027B">
        <w:rPr>
          <w:rFonts w:ascii="Times New Roman" w:eastAsia="Times New Roman" w:hAnsi="Times New Roman" w:cs="Times New Roman"/>
          <w:sz w:val="24"/>
          <w:szCs w:val="20"/>
          <w:lang w:eastAsia="sl-SI"/>
        </w:rPr>
        <w:t>.</w:t>
      </w:r>
    </w:p>
    <w:p w14:paraId="663F9392" w14:textId="77777777" w:rsidR="00B543BD" w:rsidRPr="0022027B" w:rsidRDefault="00B543BD" w:rsidP="00B543BD">
      <w:pPr>
        <w:rPr>
          <w:rFonts w:ascii="Times New Roman" w:eastAsia="Times New Roman" w:hAnsi="Times New Roman" w:cs="Times New Roman"/>
          <w:sz w:val="24"/>
          <w:szCs w:val="20"/>
          <w:lang w:eastAsia="sl-SI"/>
        </w:rPr>
      </w:pPr>
    </w:p>
    <w:p w14:paraId="300D3B21" w14:textId="70770235" w:rsidR="00B543BD" w:rsidRPr="00196EF9" w:rsidRDefault="00B543BD" w:rsidP="00B543BD">
      <w:pPr>
        <w:jc w:val="both"/>
        <w:rPr>
          <w:rFonts w:ascii="Times New Roman" w:eastAsia="Times New Roman" w:hAnsi="Times New Roman" w:cs="Times New Roman"/>
          <w:b/>
          <w:sz w:val="24"/>
          <w:szCs w:val="20"/>
          <w:lang w:eastAsia="sl-SI"/>
        </w:rPr>
      </w:pPr>
      <w:r w:rsidRPr="00196EF9">
        <w:rPr>
          <w:rFonts w:ascii="Times New Roman" w:eastAsia="Times New Roman" w:hAnsi="Times New Roman" w:cs="Times New Roman"/>
          <w:b/>
          <w:sz w:val="24"/>
          <w:szCs w:val="20"/>
          <w:lang w:eastAsia="sl-SI"/>
        </w:rPr>
        <w:t xml:space="preserve">Obravnavani bodo samo popolni predlogi, ki bodo prispeli na sedež KMVVI do </w:t>
      </w:r>
      <w:r w:rsidRPr="00B543BD">
        <w:rPr>
          <w:rFonts w:ascii="Times New Roman" w:eastAsia="Times New Roman" w:hAnsi="Times New Roman" w:cs="Times New Roman"/>
          <w:b/>
          <w:sz w:val="24"/>
          <w:szCs w:val="20"/>
          <w:lang w:eastAsia="sl-SI"/>
        </w:rPr>
        <w:t>ponedeljka, 29. 12. 2025, do 10. ure</w:t>
      </w:r>
      <w:r w:rsidRPr="00196EF9">
        <w:rPr>
          <w:rFonts w:ascii="Times New Roman" w:eastAsia="Times New Roman" w:hAnsi="Times New Roman" w:cs="Times New Roman"/>
          <w:b/>
          <w:sz w:val="24"/>
          <w:szCs w:val="20"/>
          <w:lang w:eastAsia="sl-SI"/>
        </w:rPr>
        <w:t>.</w:t>
      </w:r>
    </w:p>
    <w:p w14:paraId="06A23AD5" w14:textId="77777777" w:rsidR="00B543BD" w:rsidRPr="0022027B" w:rsidRDefault="00B543BD" w:rsidP="00B543BD">
      <w:pPr>
        <w:rPr>
          <w:rFonts w:ascii="Times New Roman" w:eastAsia="Times New Roman" w:hAnsi="Times New Roman" w:cs="Times New Roman"/>
          <w:sz w:val="24"/>
          <w:szCs w:val="20"/>
          <w:lang w:eastAsia="sl-SI"/>
        </w:rPr>
      </w:pPr>
    </w:p>
    <w:p w14:paraId="18B7A8B1" w14:textId="77777777" w:rsidR="00B543BD" w:rsidRPr="0022027B" w:rsidRDefault="00B543BD" w:rsidP="00B543BD">
      <w:pPr>
        <w:rPr>
          <w:rFonts w:ascii="Times New Roman" w:eastAsia="Times New Roman" w:hAnsi="Times New Roman" w:cs="Times New Roman"/>
          <w:sz w:val="24"/>
          <w:szCs w:val="20"/>
          <w:lang w:eastAsia="sl-SI"/>
        </w:rPr>
      </w:pPr>
    </w:p>
    <w:p w14:paraId="58CF4153" w14:textId="77777777" w:rsidR="00B543BD" w:rsidRDefault="00B543BD" w:rsidP="00B543BD">
      <w:pPr>
        <w:rPr>
          <w:rFonts w:ascii="Times New Roman" w:eastAsia="Times New Roman" w:hAnsi="Times New Roman" w:cs="Times New Roman"/>
          <w:sz w:val="24"/>
          <w:szCs w:val="20"/>
          <w:lang w:eastAsia="sl-SI"/>
        </w:rPr>
      </w:pPr>
      <w:r w:rsidRPr="0022027B">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sz w:val="24"/>
          <w:szCs w:val="20"/>
          <w:lang w:eastAsia="sl-SI"/>
        </w:rPr>
        <w:t xml:space="preserve">                                                                                              </w:t>
      </w:r>
    </w:p>
    <w:tbl>
      <w:tblPr>
        <w:tblW w:w="8790" w:type="dxa"/>
        <w:tblInd w:w="392" w:type="dxa"/>
        <w:tblLayout w:type="fixed"/>
        <w:tblLook w:val="04A0" w:firstRow="1" w:lastRow="0" w:firstColumn="1" w:lastColumn="0" w:noHBand="0" w:noVBand="1"/>
      </w:tblPr>
      <w:tblGrid>
        <w:gridCol w:w="4834"/>
        <w:gridCol w:w="3956"/>
      </w:tblGrid>
      <w:tr w:rsidR="00B543BD" w14:paraId="0D3DF87E" w14:textId="77777777" w:rsidTr="00645856">
        <w:trPr>
          <w:trHeight w:val="851"/>
        </w:trPr>
        <w:tc>
          <w:tcPr>
            <w:tcW w:w="4834" w:type="dxa"/>
          </w:tcPr>
          <w:p w14:paraId="220A01BE" w14:textId="77777777" w:rsidR="00B543BD" w:rsidRDefault="00B543BD" w:rsidP="00645856">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komisijo pripravila:</w:t>
            </w:r>
          </w:p>
          <w:p w14:paraId="74F1A1C6" w14:textId="77777777" w:rsidR="00B543BD" w:rsidRDefault="00B543BD" w:rsidP="00645856">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Občinska uprava Občine Dobje</w:t>
            </w:r>
          </w:p>
          <w:p w14:paraId="74D81B44" w14:textId="48E0A223" w:rsidR="00B543BD" w:rsidRDefault="00B543BD" w:rsidP="00645856">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Lidija Čadej</w:t>
            </w:r>
          </w:p>
          <w:p w14:paraId="219B071A" w14:textId="77777777" w:rsidR="00B543BD" w:rsidRDefault="00B543BD" w:rsidP="00645856">
            <w:pPr>
              <w:jc w:val="center"/>
              <w:rPr>
                <w:rFonts w:ascii="Times New Roman" w:eastAsia="Times New Roman" w:hAnsi="Times New Roman" w:cs="Times New Roman"/>
                <w:sz w:val="24"/>
                <w:szCs w:val="20"/>
                <w:lang w:eastAsia="sl-SI"/>
              </w:rPr>
            </w:pPr>
          </w:p>
        </w:tc>
        <w:tc>
          <w:tcPr>
            <w:tcW w:w="3956" w:type="dxa"/>
          </w:tcPr>
          <w:p w14:paraId="536C2C9D" w14:textId="77777777" w:rsidR="00B543BD" w:rsidRDefault="00B543BD" w:rsidP="00645856">
            <w:pPr>
              <w:tabs>
                <w:tab w:val="center" w:pos="1870"/>
                <w:tab w:val="left" w:pos="3045"/>
              </w:tabs>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Predsednik Komisije za mandatna vprašanja, volitve in imenovanja</w:t>
            </w:r>
          </w:p>
          <w:p w14:paraId="77F85767" w14:textId="77777777" w:rsidR="00B543BD" w:rsidRDefault="00B543BD" w:rsidP="00645856">
            <w:pP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Branko Uduč, </w:t>
            </w:r>
            <w:proofErr w:type="spellStart"/>
            <w:r>
              <w:rPr>
                <w:rFonts w:ascii="Times New Roman" w:eastAsia="Times New Roman" w:hAnsi="Times New Roman" w:cs="Times New Roman"/>
                <w:sz w:val="24"/>
                <w:szCs w:val="20"/>
                <w:lang w:eastAsia="sl-SI"/>
              </w:rPr>
              <w:t>l.r</w:t>
            </w:r>
            <w:proofErr w:type="spellEnd"/>
            <w:r>
              <w:rPr>
                <w:rFonts w:ascii="Times New Roman" w:eastAsia="Times New Roman" w:hAnsi="Times New Roman" w:cs="Times New Roman"/>
                <w:sz w:val="24"/>
                <w:szCs w:val="20"/>
                <w:lang w:eastAsia="sl-SI"/>
              </w:rPr>
              <w:t>.</w:t>
            </w:r>
          </w:p>
        </w:tc>
      </w:tr>
    </w:tbl>
    <w:p w14:paraId="1D72A6CF" w14:textId="77777777" w:rsidR="00B543BD" w:rsidRDefault="00B543BD" w:rsidP="00B543BD">
      <w:pPr>
        <w:rPr>
          <w:rFonts w:ascii="Times New Roman" w:eastAsia="Times New Roman" w:hAnsi="Times New Roman" w:cs="Times New Roman"/>
          <w:sz w:val="24"/>
          <w:szCs w:val="20"/>
          <w:lang w:eastAsia="sl-SI"/>
        </w:rPr>
      </w:pPr>
    </w:p>
    <w:p w14:paraId="62116636" w14:textId="77777777" w:rsidR="00B543BD" w:rsidRDefault="00B543BD" w:rsidP="00B543BD"/>
    <w:p w14:paraId="47A106C2" w14:textId="77777777" w:rsidR="00185E6B" w:rsidRDefault="00185E6B">
      <w:pPr>
        <w:pStyle w:val="Telobesedila"/>
        <w:rPr>
          <w:b/>
          <w:i/>
          <w:sz w:val="16"/>
        </w:rPr>
        <w:sectPr w:rsidR="00185E6B" w:rsidSect="00B543BD">
          <w:pgSz w:w="11910" w:h="16840"/>
          <w:pgMar w:top="1417" w:right="1417" w:bottom="1417" w:left="1417" w:header="708" w:footer="708" w:gutter="0"/>
          <w:cols w:space="708"/>
          <w:docGrid w:linePitch="299"/>
        </w:sectPr>
      </w:pPr>
    </w:p>
    <w:p w14:paraId="45CC0870" w14:textId="77777777" w:rsidR="002A2AD4" w:rsidRDefault="002A2AD4">
      <w:pPr>
        <w:pStyle w:val="Telobesedila"/>
        <w:ind w:right="540"/>
        <w:jc w:val="center"/>
        <w:rPr>
          <w:rFonts w:ascii="Times New Roman"/>
        </w:rPr>
      </w:pPr>
    </w:p>
    <w:sectPr w:rsidR="002A2AD4">
      <w:type w:val="continuous"/>
      <w:pgSz w:w="11910" w:h="16840"/>
      <w:pgMar w:top="1000" w:right="992" w:bottom="280" w:left="992" w:header="708" w:footer="708" w:gutter="0"/>
      <w:cols w:num="2" w:space="708" w:equalWidth="0">
        <w:col w:w="3539" w:space="1554"/>
        <w:col w:w="48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0993" w14:textId="77777777" w:rsidR="004C6528" w:rsidRDefault="004C6528" w:rsidP="00EA4028">
      <w:r>
        <w:separator/>
      </w:r>
    </w:p>
  </w:endnote>
  <w:endnote w:type="continuationSeparator" w:id="0">
    <w:p w14:paraId="3EA72116" w14:textId="77777777" w:rsidR="004C6528" w:rsidRDefault="004C6528" w:rsidP="00EA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7F70" w14:textId="77777777" w:rsidR="004C6528" w:rsidRDefault="004C6528" w:rsidP="00EA4028">
      <w:r>
        <w:separator/>
      </w:r>
    </w:p>
  </w:footnote>
  <w:footnote w:type="continuationSeparator" w:id="0">
    <w:p w14:paraId="6B9EEA93" w14:textId="77777777" w:rsidR="004C6528" w:rsidRDefault="004C6528" w:rsidP="00EA4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A39"/>
    <w:multiLevelType w:val="hybridMultilevel"/>
    <w:tmpl w:val="A3323ACE"/>
    <w:lvl w:ilvl="0" w:tplc="2BF4882C">
      <w:start w:val="3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997999"/>
    <w:multiLevelType w:val="hybridMultilevel"/>
    <w:tmpl w:val="68FC21F8"/>
    <w:lvl w:ilvl="0" w:tplc="9BF46E54">
      <w:numFmt w:val="bullet"/>
      <w:lvlText w:val=""/>
      <w:lvlJc w:val="left"/>
      <w:pPr>
        <w:ind w:left="860" w:hanging="360"/>
      </w:pPr>
      <w:rPr>
        <w:rFonts w:ascii="Symbol" w:eastAsia="Symbol" w:hAnsi="Symbol" w:cs="Symbol" w:hint="default"/>
        <w:b w:val="0"/>
        <w:bCs w:val="0"/>
        <w:i w:val="0"/>
        <w:iCs w:val="0"/>
        <w:spacing w:val="0"/>
        <w:w w:val="100"/>
        <w:sz w:val="24"/>
        <w:szCs w:val="24"/>
        <w:lang w:val="sl-SI" w:eastAsia="en-US" w:bidi="ar-SA"/>
      </w:rPr>
    </w:lvl>
    <w:lvl w:ilvl="1" w:tplc="15104C0C">
      <w:numFmt w:val="bullet"/>
      <w:lvlText w:val=""/>
      <w:lvlJc w:val="left"/>
      <w:pPr>
        <w:ind w:left="1220" w:hanging="360"/>
      </w:pPr>
      <w:rPr>
        <w:rFonts w:ascii="Wingdings" w:eastAsia="Wingdings" w:hAnsi="Wingdings" w:cs="Wingdings" w:hint="default"/>
        <w:spacing w:val="0"/>
        <w:w w:val="100"/>
        <w:lang w:val="sl-SI" w:eastAsia="en-US" w:bidi="ar-SA"/>
      </w:rPr>
    </w:lvl>
    <w:lvl w:ilvl="2" w:tplc="E8C8BEB6">
      <w:numFmt w:val="bullet"/>
      <w:lvlText w:val="•"/>
      <w:lvlJc w:val="left"/>
      <w:pPr>
        <w:ind w:left="2186" w:hanging="360"/>
      </w:pPr>
      <w:rPr>
        <w:rFonts w:hint="default"/>
        <w:lang w:val="sl-SI" w:eastAsia="en-US" w:bidi="ar-SA"/>
      </w:rPr>
    </w:lvl>
    <w:lvl w:ilvl="3" w:tplc="F36C2AE4">
      <w:numFmt w:val="bullet"/>
      <w:lvlText w:val="•"/>
      <w:lvlJc w:val="left"/>
      <w:pPr>
        <w:ind w:left="3153" w:hanging="360"/>
      </w:pPr>
      <w:rPr>
        <w:rFonts w:hint="default"/>
        <w:lang w:val="sl-SI" w:eastAsia="en-US" w:bidi="ar-SA"/>
      </w:rPr>
    </w:lvl>
    <w:lvl w:ilvl="4" w:tplc="D07A735A">
      <w:numFmt w:val="bullet"/>
      <w:lvlText w:val="•"/>
      <w:lvlJc w:val="left"/>
      <w:pPr>
        <w:ind w:left="4120" w:hanging="360"/>
      </w:pPr>
      <w:rPr>
        <w:rFonts w:hint="default"/>
        <w:lang w:val="sl-SI" w:eastAsia="en-US" w:bidi="ar-SA"/>
      </w:rPr>
    </w:lvl>
    <w:lvl w:ilvl="5" w:tplc="B660EFDC">
      <w:numFmt w:val="bullet"/>
      <w:lvlText w:val="•"/>
      <w:lvlJc w:val="left"/>
      <w:pPr>
        <w:ind w:left="5087" w:hanging="360"/>
      </w:pPr>
      <w:rPr>
        <w:rFonts w:hint="default"/>
        <w:lang w:val="sl-SI" w:eastAsia="en-US" w:bidi="ar-SA"/>
      </w:rPr>
    </w:lvl>
    <w:lvl w:ilvl="6" w:tplc="84A07532">
      <w:numFmt w:val="bullet"/>
      <w:lvlText w:val="•"/>
      <w:lvlJc w:val="left"/>
      <w:pPr>
        <w:ind w:left="6054" w:hanging="360"/>
      </w:pPr>
      <w:rPr>
        <w:rFonts w:hint="default"/>
        <w:lang w:val="sl-SI" w:eastAsia="en-US" w:bidi="ar-SA"/>
      </w:rPr>
    </w:lvl>
    <w:lvl w:ilvl="7" w:tplc="7A5A457C">
      <w:numFmt w:val="bullet"/>
      <w:lvlText w:val="•"/>
      <w:lvlJc w:val="left"/>
      <w:pPr>
        <w:ind w:left="7021" w:hanging="360"/>
      </w:pPr>
      <w:rPr>
        <w:rFonts w:hint="default"/>
        <w:lang w:val="sl-SI" w:eastAsia="en-US" w:bidi="ar-SA"/>
      </w:rPr>
    </w:lvl>
    <w:lvl w:ilvl="8" w:tplc="19FC46B2">
      <w:numFmt w:val="bullet"/>
      <w:lvlText w:val="•"/>
      <w:lvlJc w:val="left"/>
      <w:pPr>
        <w:ind w:left="7988" w:hanging="360"/>
      </w:pPr>
      <w:rPr>
        <w:rFonts w:hint="default"/>
        <w:lang w:val="sl-SI" w:eastAsia="en-US" w:bidi="ar-SA"/>
      </w:rPr>
    </w:lvl>
  </w:abstractNum>
  <w:abstractNum w:abstractNumId="2" w15:restartNumberingAfterBreak="0">
    <w:nsid w:val="348D33C9"/>
    <w:multiLevelType w:val="hybridMultilevel"/>
    <w:tmpl w:val="0B3AFD58"/>
    <w:lvl w:ilvl="0" w:tplc="04240001">
      <w:start w:val="1"/>
      <w:numFmt w:val="bullet"/>
      <w:lvlText w:val=""/>
      <w:lvlJc w:val="left"/>
      <w:pPr>
        <w:ind w:left="860" w:hanging="360"/>
      </w:pPr>
      <w:rPr>
        <w:rFonts w:ascii="Symbol" w:hAnsi="Symbol" w:hint="default"/>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3" w15:restartNumberingAfterBreak="0">
    <w:nsid w:val="561D5869"/>
    <w:multiLevelType w:val="hybridMultilevel"/>
    <w:tmpl w:val="E4B6B8D0"/>
    <w:lvl w:ilvl="0" w:tplc="04240001">
      <w:start w:val="1"/>
      <w:numFmt w:val="bullet"/>
      <w:lvlText w:val=""/>
      <w:lvlJc w:val="left"/>
      <w:pPr>
        <w:ind w:left="860" w:hanging="360"/>
      </w:pPr>
      <w:rPr>
        <w:rFonts w:ascii="Symbol" w:hAnsi="Symbol" w:hint="default"/>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4" w15:restartNumberingAfterBreak="0">
    <w:nsid w:val="59666D7C"/>
    <w:multiLevelType w:val="hybridMultilevel"/>
    <w:tmpl w:val="F8825E28"/>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abstractNum w:abstractNumId="5" w15:restartNumberingAfterBreak="0">
    <w:nsid w:val="5B57633C"/>
    <w:multiLevelType w:val="hybridMultilevel"/>
    <w:tmpl w:val="609A52B0"/>
    <w:lvl w:ilvl="0" w:tplc="99EA4A10">
      <w:numFmt w:val="bullet"/>
      <w:lvlText w:val="-"/>
      <w:lvlJc w:val="left"/>
      <w:pPr>
        <w:ind w:left="861" w:hanging="361"/>
      </w:pPr>
      <w:rPr>
        <w:rFonts w:ascii="Arial" w:eastAsia="Arial" w:hAnsi="Arial" w:cs="Arial" w:hint="default"/>
        <w:b w:val="0"/>
        <w:bCs w:val="0"/>
        <w:i w:val="0"/>
        <w:iCs w:val="0"/>
        <w:spacing w:val="0"/>
        <w:w w:val="100"/>
        <w:sz w:val="24"/>
        <w:szCs w:val="24"/>
        <w:lang w:val="sl-SI" w:eastAsia="en-US" w:bidi="ar-SA"/>
      </w:rPr>
    </w:lvl>
    <w:lvl w:ilvl="1" w:tplc="9814AFD0">
      <w:numFmt w:val="bullet"/>
      <w:lvlText w:val="•"/>
      <w:lvlJc w:val="left"/>
      <w:pPr>
        <w:ind w:left="1766" w:hanging="361"/>
      </w:pPr>
      <w:rPr>
        <w:rFonts w:hint="default"/>
        <w:lang w:val="sl-SI" w:eastAsia="en-US" w:bidi="ar-SA"/>
      </w:rPr>
    </w:lvl>
    <w:lvl w:ilvl="2" w:tplc="388A7572">
      <w:numFmt w:val="bullet"/>
      <w:lvlText w:val="•"/>
      <w:lvlJc w:val="left"/>
      <w:pPr>
        <w:ind w:left="2672" w:hanging="361"/>
      </w:pPr>
      <w:rPr>
        <w:rFonts w:hint="default"/>
        <w:lang w:val="sl-SI" w:eastAsia="en-US" w:bidi="ar-SA"/>
      </w:rPr>
    </w:lvl>
    <w:lvl w:ilvl="3" w:tplc="0652EF00">
      <w:numFmt w:val="bullet"/>
      <w:lvlText w:val="•"/>
      <w:lvlJc w:val="left"/>
      <w:pPr>
        <w:ind w:left="3578" w:hanging="361"/>
      </w:pPr>
      <w:rPr>
        <w:rFonts w:hint="default"/>
        <w:lang w:val="sl-SI" w:eastAsia="en-US" w:bidi="ar-SA"/>
      </w:rPr>
    </w:lvl>
    <w:lvl w:ilvl="4" w:tplc="60145F1C">
      <w:numFmt w:val="bullet"/>
      <w:lvlText w:val="•"/>
      <w:lvlJc w:val="left"/>
      <w:pPr>
        <w:ind w:left="4484" w:hanging="361"/>
      </w:pPr>
      <w:rPr>
        <w:rFonts w:hint="default"/>
        <w:lang w:val="sl-SI" w:eastAsia="en-US" w:bidi="ar-SA"/>
      </w:rPr>
    </w:lvl>
    <w:lvl w:ilvl="5" w:tplc="3156027E">
      <w:numFmt w:val="bullet"/>
      <w:lvlText w:val="•"/>
      <w:lvlJc w:val="left"/>
      <w:pPr>
        <w:ind w:left="5391" w:hanging="361"/>
      </w:pPr>
      <w:rPr>
        <w:rFonts w:hint="default"/>
        <w:lang w:val="sl-SI" w:eastAsia="en-US" w:bidi="ar-SA"/>
      </w:rPr>
    </w:lvl>
    <w:lvl w:ilvl="6" w:tplc="1548A7CE">
      <w:numFmt w:val="bullet"/>
      <w:lvlText w:val="•"/>
      <w:lvlJc w:val="left"/>
      <w:pPr>
        <w:ind w:left="6297" w:hanging="361"/>
      </w:pPr>
      <w:rPr>
        <w:rFonts w:hint="default"/>
        <w:lang w:val="sl-SI" w:eastAsia="en-US" w:bidi="ar-SA"/>
      </w:rPr>
    </w:lvl>
    <w:lvl w:ilvl="7" w:tplc="090C515C">
      <w:numFmt w:val="bullet"/>
      <w:lvlText w:val="•"/>
      <w:lvlJc w:val="left"/>
      <w:pPr>
        <w:ind w:left="7203" w:hanging="361"/>
      </w:pPr>
      <w:rPr>
        <w:rFonts w:hint="default"/>
        <w:lang w:val="sl-SI" w:eastAsia="en-US" w:bidi="ar-SA"/>
      </w:rPr>
    </w:lvl>
    <w:lvl w:ilvl="8" w:tplc="B66CCF3A">
      <w:numFmt w:val="bullet"/>
      <w:lvlText w:val="•"/>
      <w:lvlJc w:val="left"/>
      <w:pPr>
        <w:ind w:left="8109" w:hanging="361"/>
      </w:pPr>
      <w:rPr>
        <w:rFonts w:hint="default"/>
        <w:lang w:val="sl-SI" w:eastAsia="en-US" w:bidi="ar-SA"/>
      </w:rPr>
    </w:lvl>
  </w:abstractNum>
  <w:abstractNum w:abstractNumId="6" w15:restartNumberingAfterBreak="0">
    <w:nsid w:val="7B8D2934"/>
    <w:multiLevelType w:val="hybridMultilevel"/>
    <w:tmpl w:val="5FCEB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7526576">
    <w:abstractNumId w:val="1"/>
  </w:num>
  <w:num w:numId="2" w16cid:durableId="1138958667">
    <w:abstractNumId w:val="5"/>
  </w:num>
  <w:num w:numId="3" w16cid:durableId="564603481">
    <w:abstractNumId w:val="3"/>
  </w:num>
  <w:num w:numId="4" w16cid:durableId="1710493866">
    <w:abstractNumId w:val="2"/>
  </w:num>
  <w:num w:numId="5" w16cid:durableId="1275594747">
    <w:abstractNumId w:val="4"/>
  </w:num>
  <w:num w:numId="6" w16cid:durableId="606277166">
    <w:abstractNumId w:val="0"/>
  </w:num>
  <w:num w:numId="7" w16cid:durableId="194985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6B"/>
    <w:rsid w:val="001370E2"/>
    <w:rsid w:val="00185E6B"/>
    <w:rsid w:val="00211E68"/>
    <w:rsid w:val="002A2AD4"/>
    <w:rsid w:val="002B3480"/>
    <w:rsid w:val="003A516D"/>
    <w:rsid w:val="003D0396"/>
    <w:rsid w:val="004C6528"/>
    <w:rsid w:val="0063127A"/>
    <w:rsid w:val="008C61A1"/>
    <w:rsid w:val="00A34FCF"/>
    <w:rsid w:val="00B543BD"/>
    <w:rsid w:val="00C3739D"/>
    <w:rsid w:val="00D960A0"/>
    <w:rsid w:val="00E578FD"/>
    <w:rsid w:val="00EA1E98"/>
    <w:rsid w:val="00EA4028"/>
    <w:rsid w:val="00F161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932A2"/>
  <w15:docId w15:val="{C332291D-05B3-442A-8841-FC2FD86C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Naslov">
    <w:name w:val="Title"/>
    <w:basedOn w:val="Navaden"/>
    <w:uiPriority w:val="10"/>
    <w:qFormat/>
    <w:pPr>
      <w:ind w:right="5"/>
      <w:jc w:val="center"/>
    </w:pPr>
    <w:rPr>
      <w:rFonts w:ascii="Bookman Old Style" w:eastAsia="Bookman Old Style" w:hAnsi="Bookman Old Style" w:cs="Bookman Old Style"/>
      <w:b/>
      <w:bCs/>
      <w:sz w:val="32"/>
      <w:szCs w:val="32"/>
    </w:rPr>
  </w:style>
  <w:style w:type="paragraph" w:styleId="Odstavekseznama">
    <w:name w:val="List Paragraph"/>
    <w:basedOn w:val="Navaden"/>
    <w:uiPriority w:val="34"/>
    <w:qFormat/>
    <w:pPr>
      <w:ind w:left="860"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EA4028"/>
    <w:pPr>
      <w:tabs>
        <w:tab w:val="center" w:pos="4536"/>
        <w:tab w:val="right" w:pos="9072"/>
      </w:tabs>
    </w:pPr>
  </w:style>
  <w:style w:type="character" w:customStyle="1" w:styleId="GlavaZnak">
    <w:name w:val="Glava Znak"/>
    <w:basedOn w:val="Privzetapisavaodstavka"/>
    <w:link w:val="Glava"/>
    <w:uiPriority w:val="99"/>
    <w:rsid w:val="00EA4028"/>
    <w:rPr>
      <w:rFonts w:ascii="Arial" w:eastAsia="Arial" w:hAnsi="Arial" w:cs="Arial"/>
      <w:lang w:val="sl-SI"/>
    </w:rPr>
  </w:style>
  <w:style w:type="paragraph" w:styleId="Noga">
    <w:name w:val="footer"/>
    <w:basedOn w:val="Navaden"/>
    <w:link w:val="NogaZnak"/>
    <w:uiPriority w:val="99"/>
    <w:unhideWhenUsed/>
    <w:rsid w:val="00EA4028"/>
    <w:pPr>
      <w:tabs>
        <w:tab w:val="center" w:pos="4536"/>
        <w:tab w:val="right" w:pos="9072"/>
      </w:tabs>
    </w:pPr>
  </w:style>
  <w:style w:type="character" w:customStyle="1" w:styleId="NogaZnak">
    <w:name w:val="Noga Znak"/>
    <w:basedOn w:val="Privzetapisavaodstavka"/>
    <w:link w:val="Noga"/>
    <w:uiPriority w:val="99"/>
    <w:rsid w:val="00EA4028"/>
    <w:rPr>
      <w:rFonts w:ascii="Arial" w:eastAsia="Arial" w:hAnsi="Arial" w:cs="Arial"/>
      <w:lang w:val="sl-SI"/>
    </w:rPr>
  </w:style>
  <w:style w:type="table" w:styleId="Tabelamrea">
    <w:name w:val="Table Grid"/>
    <w:basedOn w:val="Navadnatabela"/>
    <w:uiPriority w:val="39"/>
    <w:rsid w:val="00EA4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A2AD4"/>
    <w:rPr>
      <w:color w:val="0000FF" w:themeColor="hyperlink"/>
      <w:u w:val="single"/>
    </w:rPr>
  </w:style>
  <w:style w:type="character" w:styleId="Nerazreenaomemba">
    <w:name w:val="Unresolved Mention"/>
    <w:basedOn w:val="Privzetapisavaodstavka"/>
    <w:uiPriority w:val="99"/>
    <w:semiHidden/>
    <w:unhideWhenUsed/>
    <w:rsid w:val="002A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bcinadobje@siol.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2689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Microsoft Word - 1_Poziv za podajo predlogov za predstavnika Obine Dobje v Svet zavoda O` Dobje_02_12_2014.doc</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- 1_Poziv za podajo predlogov za predstavnika Obine Dobje v Svet zavoda O` Dobje_02_12_2014.doc</dc:title>
  <dc:creator>andreja</dc:creator>
  <cp:lastModifiedBy>Lidija Čadej</cp:lastModifiedBy>
  <cp:revision>3</cp:revision>
  <cp:lastPrinted>2025-04-01T07:47:00Z</cp:lastPrinted>
  <dcterms:created xsi:type="dcterms:W3CDTF">2025-04-01T08:10:00Z</dcterms:created>
  <dcterms:modified xsi:type="dcterms:W3CDTF">2025-12-19T10:33:00Z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LastSaved">
    <vt:filetime>2025-03-31T00:00:00Z</vt:filetime>
  </property>
  <property fmtid="{D5CDD505-2E9C-101B-9397-08002B2CF9AE}" pid="4" name="Producer">
    <vt:lpwstr>3-Heights(TM) PDF Security Shell 4.8.25.2 (http://www.pdf-tools.com)</vt:lpwstr>
  </property>
</Properties>
</file>