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4603A625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</w:t>
      </w:r>
      <w:r w:rsidR="00270125">
        <w:rPr>
          <w:rFonts w:asciiTheme="majorHAnsi" w:hAnsiTheme="majorHAnsi"/>
          <w:b/>
          <w:bCs/>
          <w:sz w:val="22"/>
          <w:szCs w:val="22"/>
        </w:rPr>
        <w:t xml:space="preserve"> skupne</w:t>
      </w:r>
      <w:r w:rsidRPr="00ED1F60">
        <w:rPr>
          <w:rFonts w:asciiTheme="majorHAnsi" w:hAnsiTheme="majorHAnsi"/>
          <w:b/>
          <w:bCs/>
          <w:sz w:val="22"/>
          <w:szCs w:val="22"/>
        </w:rPr>
        <w:t>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5E3343">
        <w:rPr>
          <w:rFonts w:asciiTheme="majorHAnsi" w:hAnsiTheme="majorHAnsi"/>
          <w:sz w:val="22"/>
          <w:szCs w:val="22"/>
        </w:rPr>
        <w:t>4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</w:t>
      </w:r>
      <w:proofErr w:type="spellStart"/>
      <w:r w:rsidRPr="00ED1F60">
        <w:rPr>
          <w:rFonts w:asciiTheme="majorHAnsi" w:hAnsiTheme="majorHAnsi"/>
          <w:sz w:val="22"/>
          <w:szCs w:val="22"/>
        </w:rPr>
        <w:t>minutažo</w:t>
      </w:r>
      <w:proofErr w:type="spellEnd"/>
      <w:r w:rsidRPr="00ED1F60">
        <w:rPr>
          <w:rFonts w:asciiTheme="majorHAnsi" w:hAnsiTheme="majorHAnsi"/>
          <w:sz w:val="22"/>
          <w:szCs w:val="22"/>
        </w:rPr>
        <w:t>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2D83819C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</w:t>
      </w:r>
      <w:r w:rsidR="005E3343">
        <w:rPr>
          <w:rFonts w:asciiTheme="majorHAnsi" w:hAnsiTheme="majorHAnsi"/>
          <w:b/>
          <w:sz w:val="22"/>
          <w:szCs w:val="22"/>
        </w:rPr>
        <w:t>3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2BEC1EC4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27B58176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4D104A5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5FD5602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srečanju: 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09B30FD1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2BCED2E5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dosežene posebne nagrade, priznanja za delo društva ali sodelovanje na mednarodnih prireditvah in festivalih: 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2C702AFE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</w:t>
      </w:r>
      <w:r w:rsidR="00C239DF">
        <w:rPr>
          <w:rFonts w:asciiTheme="majorHAnsi" w:hAnsiTheme="majorHAnsi" w:cs="Times New Roman"/>
          <w:sz w:val="22"/>
          <w:szCs w:val="22"/>
        </w:rPr>
        <w:t>_____________________________________</w:t>
      </w:r>
      <w:r w:rsidRPr="00ED1F60">
        <w:rPr>
          <w:rFonts w:asciiTheme="majorHAnsi" w:hAnsiTheme="majorHAnsi" w:cs="Times New Roman"/>
          <w:sz w:val="22"/>
          <w:szCs w:val="22"/>
        </w:rPr>
        <w:t>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66D36BBF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5E3343">
        <w:rPr>
          <w:rFonts w:asciiTheme="majorHAnsi" w:hAnsiTheme="majorHAnsi"/>
          <w:b/>
          <w:bCs/>
          <w:sz w:val="22"/>
          <w:szCs w:val="22"/>
        </w:rPr>
        <w:t>3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  <w:u w:val="single"/>
        </w:rPr>
        <w:t>največ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 xml:space="preserve">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4ADD9AED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</w:t>
      </w:r>
      <w:r w:rsidR="005E3343">
        <w:rPr>
          <w:rFonts w:asciiTheme="majorHAnsi" w:hAnsiTheme="majorHAnsi"/>
          <w:b/>
          <w:bCs/>
          <w:sz w:val="22"/>
          <w:szCs w:val="22"/>
        </w:rPr>
        <w:t>3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(tudi preko e-povezav)</w:t>
      </w:r>
    </w:p>
    <w:p w14:paraId="323C8DD9" w14:textId="1DF726F4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r w:rsidR="00C239DF">
        <w:rPr>
          <w:rFonts w:asciiTheme="majorHAnsi" w:hAnsiTheme="majorHAnsi"/>
          <w:b/>
          <w:bCs/>
          <w:sz w:val="22"/>
          <w:szCs w:val="22"/>
        </w:rPr>
        <w:t>največ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3)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CA4635B" w14:textId="77777777" w:rsidR="00BE6E3B" w:rsidRPr="00ED1F60" w:rsidRDefault="00BE6E3B" w:rsidP="00BE6E3B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49EC1005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3E423AD3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</w:t>
      </w:r>
      <w:r w:rsidR="00C239DF">
        <w:rPr>
          <w:rFonts w:asciiTheme="majorHAnsi" w:hAnsiTheme="majorHAnsi"/>
          <w:b/>
          <w:bCs/>
          <w:sz w:val="22"/>
          <w:szCs w:val="22"/>
        </w:rPr>
        <w:t>p</w:t>
      </w:r>
      <w:r w:rsidRPr="00ED1F60">
        <w:rPr>
          <w:rFonts w:asciiTheme="majorHAnsi" w:hAnsiTheme="majorHAnsi"/>
          <w:b/>
          <w:bCs/>
          <w:sz w:val="22"/>
          <w:szCs w:val="22"/>
        </w:rPr>
        <w:t>roračuna</w:t>
      </w:r>
      <w:r w:rsidR="00C239DF">
        <w:rPr>
          <w:rFonts w:asciiTheme="majorHAnsi" w:hAnsiTheme="majorHAnsi"/>
          <w:b/>
          <w:bCs/>
          <w:sz w:val="22"/>
          <w:szCs w:val="22"/>
        </w:rPr>
        <w:t xml:space="preserve"> Občine Bled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D700" w14:textId="77777777" w:rsidR="00DA191A" w:rsidRDefault="00DA191A" w:rsidP="00DA191A">
      <w:r>
        <w:separator/>
      </w:r>
    </w:p>
  </w:endnote>
  <w:endnote w:type="continuationSeparator" w:id="0">
    <w:p w14:paraId="38F6B514" w14:textId="77777777"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F08E" w14:textId="77777777" w:rsidR="005E3343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5E3343" w:rsidRDefault="005E334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561BF" w14:textId="77777777" w:rsidR="005E3343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5E3343" w:rsidRPr="00061024" w:rsidRDefault="005E3343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C8E5" w14:textId="77777777" w:rsidR="005E3343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5E3343" w:rsidRDefault="005E33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A198" w14:textId="77777777" w:rsidR="00DA191A" w:rsidRDefault="00DA191A" w:rsidP="00DA191A">
      <w:r>
        <w:separator/>
      </w:r>
    </w:p>
  </w:footnote>
  <w:footnote w:type="continuationSeparator" w:id="0">
    <w:p w14:paraId="741DD90F" w14:textId="77777777"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2D287" w14:textId="0BE65989" w:rsidR="005E3343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5E3343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5E3343" w:rsidRDefault="005E334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F45A" w14:textId="4B0A99F0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C7E4E">
      <w:rPr>
        <w:rFonts w:ascii="Verdana" w:hAnsi="Verdana" w:cs="Verdana"/>
        <w:b/>
        <w:bCs/>
        <w:color w:val="4F81BD" w:themeColor="accent1"/>
        <w:sz w:val="22"/>
        <w:szCs w:val="22"/>
      </w:rPr>
      <w:t>4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5E3343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623233">
    <w:abstractNumId w:val="2"/>
  </w:num>
  <w:num w:numId="2" w16cid:durableId="958418787">
    <w:abstractNumId w:val="0"/>
  </w:num>
  <w:num w:numId="3" w16cid:durableId="757142213">
    <w:abstractNumId w:val="1"/>
  </w:num>
  <w:num w:numId="4" w16cid:durableId="515002121">
    <w:abstractNumId w:val="3"/>
  </w:num>
  <w:num w:numId="5" w16cid:durableId="20445522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270125"/>
    <w:rsid w:val="0027224E"/>
    <w:rsid w:val="003273AE"/>
    <w:rsid w:val="0034130A"/>
    <w:rsid w:val="003B5AE1"/>
    <w:rsid w:val="003D1DC2"/>
    <w:rsid w:val="003E3BB9"/>
    <w:rsid w:val="00424B48"/>
    <w:rsid w:val="00487D31"/>
    <w:rsid w:val="004C0F01"/>
    <w:rsid w:val="00533005"/>
    <w:rsid w:val="005E3343"/>
    <w:rsid w:val="00603700"/>
    <w:rsid w:val="00742A25"/>
    <w:rsid w:val="007871C8"/>
    <w:rsid w:val="007C4E16"/>
    <w:rsid w:val="00BE6E3B"/>
    <w:rsid w:val="00BF69E6"/>
    <w:rsid w:val="00BF706E"/>
    <w:rsid w:val="00C239DF"/>
    <w:rsid w:val="00CD636A"/>
    <w:rsid w:val="00D24FD3"/>
    <w:rsid w:val="00DA191A"/>
    <w:rsid w:val="00E21028"/>
    <w:rsid w:val="00E215E7"/>
    <w:rsid w:val="00E972F7"/>
    <w:rsid w:val="00EA16A9"/>
    <w:rsid w:val="00EC7E4E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OBCINA BLED</cp:lastModifiedBy>
  <cp:revision>3</cp:revision>
  <cp:lastPrinted>2018-02-16T11:52:00Z</cp:lastPrinted>
  <dcterms:created xsi:type="dcterms:W3CDTF">2024-01-05T09:16:00Z</dcterms:created>
  <dcterms:modified xsi:type="dcterms:W3CDTF">2024-01-15T10:02:00Z</dcterms:modified>
</cp:coreProperties>
</file>