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59E4" w14:textId="59D421ED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="006D4C38">
        <w:rPr>
          <w:rFonts w:ascii="Cambria" w:hAnsi="Cambria" w:cs="Arial"/>
          <w:iCs/>
        </w:rPr>
        <w:t xml:space="preserve"> 18.12.2023</w:t>
      </w:r>
      <w:r w:rsidRPr="006164C8">
        <w:rPr>
          <w:rFonts w:ascii="Cambria" w:hAnsi="Cambria" w:cs="Arial"/>
          <w:iCs/>
        </w:rPr>
        <w:tab/>
      </w:r>
    </w:p>
    <w:p w14:paraId="33165E64" w14:textId="42FE1E10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="006D4C38" w:rsidRPr="006D4C38">
        <w:rPr>
          <w:rFonts w:ascii="Cambria" w:hAnsi="Cambria"/>
        </w:rPr>
        <w:t xml:space="preserve"> </w:t>
      </w:r>
      <w:r w:rsidR="006D4C38" w:rsidRPr="004A50EC">
        <w:rPr>
          <w:rFonts w:ascii="Cambria" w:hAnsi="Cambria"/>
        </w:rPr>
        <w:t>410-</w:t>
      </w:r>
      <w:r w:rsidR="006D4C38">
        <w:rPr>
          <w:rFonts w:ascii="Cambria" w:hAnsi="Cambria"/>
        </w:rPr>
        <w:t>43/2023</w:t>
      </w:r>
      <w:r w:rsidRPr="006164C8">
        <w:rPr>
          <w:rFonts w:ascii="Cambria" w:hAnsi="Cambria" w:cs="Arial"/>
          <w:iCs/>
        </w:rPr>
        <w:tab/>
      </w:r>
    </w:p>
    <w:p w14:paraId="7C2FDEA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076350B8" w14:textId="005D9426" w:rsidR="006164C8" w:rsidRDefault="000F33B7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</w:t>
      </w:r>
      <w:r w:rsidR="007275BE">
        <w:rPr>
          <w:rFonts w:ascii="Cambria" w:hAnsi="Cambria" w:cs="Arial"/>
          <w:b/>
          <w:iCs/>
        </w:rPr>
        <w:t xml:space="preserve">o dodelitvi sredstev </w:t>
      </w:r>
      <w:r w:rsidRPr="006164C8">
        <w:rPr>
          <w:rFonts w:ascii="Cambria" w:hAnsi="Cambria" w:cs="Arial"/>
          <w:b/>
          <w:iCs/>
        </w:rPr>
        <w:t xml:space="preserve">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</w:t>
      </w:r>
      <w:r w:rsidR="005577BF">
        <w:rPr>
          <w:rFonts w:ascii="Cambria" w:hAnsi="Cambria" w:cs="Arial"/>
          <w:b/>
          <w:iCs/>
        </w:rPr>
        <w:t>3</w:t>
      </w:r>
    </w:p>
    <w:p w14:paraId="08F4988C" w14:textId="77777777" w:rsidR="001E5D4D" w:rsidRPr="006164C8" w:rsidRDefault="001E5D4D" w:rsidP="004A029C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081C508E" w14:textId="7650CE89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</w:t>
      </w:r>
      <w:r w:rsidR="005577BF">
        <w:rPr>
          <w:rFonts w:ascii="Cambria" w:hAnsi="Cambria" w:cs="Arial"/>
          <w:iCs/>
        </w:rPr>
        <w:t>3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414B036B" w14:textId="2E3949EE" w:rsidR="000F33B7" w:rsidRPr="006164C8" w:rsidRDefault="005577BF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5CF03AC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21CCDB97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6F8BDC5D" w14:textId="59F317F4" w:rsidR="007275BE" w:rsidRDefault="007275BE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  <w:r w:rsidRPr="001225A1">
        <w:rPr>
          <w:rFonts w:asciiTheme="majorHAnsi" w:hAnsiTheme="majorHAnsi"/>
        </w:rPr>
        <w:t xml:space="preserve">Za predmetni razpis je bilo predvidenih </w:t>
      </w:r>
      <w:r w:rsidR="00C63AA8">
        <w:rPr>
          <w:rFonts w:asciiTheme="majorHAnsi" w:hAnsiTheme="majorHAnsi"/>
        </w:rPr>
        <w:t>10</w:t>
      </w:r>
      <w:r w:rsidRPr="001225A1">
        <w:rPr>
          <w:rFonts w:asciiTheme="majorHAnsi" w:hAnsiTheme="majorHAnsi"/>
        </w:rPr>
        <w:t>.000,00 EUR.</w:t>
      </w:r>
    </w:p>
    <w:p w14:paraId="795C2F32" w14:textId="77777777" w:rsidR="001E5D4D" w:rsidRPr="001225A1" w:rsidRDefault="001E5D4D" w:rsidP="007275BE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4B10FE4E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5F8D6FE" w14:textId="164D9F68" w:rsid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3148"/>
      </w:tblGrid>
      <w:tr w:rsidR="004A029C" w:rsidRPr="007A599D" w14:paraId="1D69A669" w14:textId="77777777" w:rsidTr="004A029C">
        <w:tc>
          <w:tcPr>
            <w:tcW w:w="534" w:type="dxa"/>
          </w:tcPr>
          <w:p w14:paraId="3D29DEC2" w14:textId="77777777" w:rsidR="004A029C" w:rsidRPr="007A599D" w:rsidRDefault="004A029C" w:rsidP="00852B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auto"/>
          </w:tcPr>
          <w:p w14:paraId="0A537D57" w14:textId="77777777" w:rsidR="004A029C" w:rsidRPr="004A029C" w:rsidRDefault="004A029C" w:rsidP="00852B92">
            <w:pPr>
              <w:rPr>
                <w:rFonts w:ascii="Cambria" w:hAnsi="Cambria"/>
                <w:b/>
                <w:bCs/>
              </w:rPr>
            </w:pPr>
            <w:r w:rsidRPr="004A029C">
              <w:rPr>
                <w:rFonts w:ascii="Cambria" w:hAnsi="Cambria"/>
                <w:b/>
                <w:bCs/>
              </w:rPr>
              <w:t>Naslov društva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46E36A16" w14:textId="14B7F6B1" w:rsidR="004A029C" w:rsidRPr="004A029C" w:rsidRDefault="004A029C" w:rsidP="00852B92">
            <w:pPr>
              <w:rPr>
                <w:rFonts w:ascii="Cambria" w:hAnsi="Cambria"/>
                <w:b/>
                <w:bCs/>
              </w:rPr>
            </w:pPr>
            <w:r w:rsidRPr="004A029C">
              <w:rPr>
                <w:rFonts w:ascii="Cambria" w:hAnsi="Cambria"/>
                <w:b/>
                <w:bCs/>
              </w:rPr>
              <w:t>Sofinanciranje  v letu 202</w:t>
            </w:r>
            <w:r w:rsidR="006D4C38">
              <w:rPr>
                <w:rFonts w:ascii="Cambria" w:hAnsi="Cambria"/>
                <w:b/>
                <w:bCs/>
              </w:rPr>
              <w:t>3</w:t>
            </w:r>
          </w:p>
        </w:tc>
      </w:tr>
      <w:tr w:rsidR="004A029C" w:rsidRPr="004A029C" w14:paraId="161C12F5" w14:textId="77777777" w:rsidTr="004A029C">
        <w:tc>
          <w:tcPr>
            <w:tcW w:w="534" w:type="dxa"/>
          </w:tcPr>
          <w:p w14:paraId="7921CA8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0552CA54" w14:textId="7F0D1098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paraplegikov Gorenjske  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8108" w14:textId="4BB46F00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627,50</w:t>
            </w:r>
          </w:p>
        </w:tc>
      </w:tr>
      <w:tr w:rsidR="004A029C" w:rsidRPr="004A029C" w14:paraId="3F5D43D6" w14:textId="77777777" w:rsidTr="004A029C">
        <w:tc>
          <w:tcPr>
            <w:tcW w:w="534" w:type="dxa"/>
          </w:tcPr>
          <w:p w14:paraId="4E100F0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14:paraId="69DE4F46" w14:textId="49B7CDCF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Združenje multiple skleroze Slovenije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29AA" w14:textId="3A5D5F80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314,00</w:t>
            </w:r>
          </w:p>
        </w:tc>
      </w:tr>
      <w:tr w:rsidR="004A029C" w:rsidRPr="004A029C" w14:paraId="65651E0D" w14:textId="77777777" w:rsidTr="004A029C">
        <w:tc>
          <w:tcPr>
            <w:tcW w:w="534" w:type="dxa"/>
          </w:tcPr>
          <w:p w14:paraId="780043D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14:paraId="3D37FD9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za pomoč osebam z motnjami v duševnem razvoju</w:t>
            </w:r>
          </w:p>
          <w:p w14:paraId="0EDBC6A3" w14:textId="6DD2C144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Radovljica, Bled, Bohinj  SOŽITJE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799B" w14:textId="77777777" w:rsidR="004A029C" w:rsidRPr="00914A54" w:rsidRDefault="004A029C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400,00</w:t>
            </w:r>
          </w:p>
        </w:tc>
      </w:tr>
      <w:tr w:rsidR="004A029C" w:rsidRPr="004A029C" w14:paraId="207660A6" w14:textId="77777777" w:rsidTr="004A029C">
        <w:tc>
          <w:tcPr>
            <w:tcW w:w="534" w:type="dxa"/>
          </w:tcPr>
          <w:p w14:paraId="733EC48B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14:paraId="162828D2" w14:textId="45C70B70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upokojencev Bled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6A6" w14:textId="28E1CCA5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1.307,00</w:t>
            </w:r>
          </w:p>
        </w:tc>
      </w:tr>
      <w:tr w:rsidR="004A029C" w:rsidRPr="004A029C" w14:paraId="75F361DF" w14:textId="77777777" w:rsidTr="004A029C">
        <w:tc>
          <w:tcPr>
            <w:tcW w:w="534" w:type="dxa"/>
          </w:tcPr>
          <w:p w14:paraId="78667AF8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14:paraId="0E8884EB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Društvo za cerebralno paralizo </w:t>
            </w:r>
          </w:p>
          <w:p w14:paraId="29B2021C" w14:textId="0D176C6A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SONČEK Zgornje Gorenjske,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3288" w14:textId="1C25A2D7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784,00</w:t>
            </w:r>
          </w:p>
        </w:tc>
      </w:tr>
      <w:tr w:rsidR="004A029C" w:rsidRPr="004A029C" w14:paraId="3DC83BE9" w14:textId="77777777" w:rsidTr="004A029C">
        <w:tc>
          <w:tcPr>
            <w:tcW w:w="534" w:type="dxa"/>
          </w:tcPr>
          <w:p w14:paraId="14FE9962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14:paraId="704AC9F0" w14:textId="56A6D6C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slušno prizadetih   - AURIS   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5EBEA" w14:textId="01B36609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470,50</w:t>
            </w:r>
          </w:p>
        </w:tc>
      </w:tr>
      <w:tr w:rsidR="004A029C" w:rsidRPr="004A029C" w14:paraId="6137152F" w14:textId="77777777" w:rsidTr="004A029C">
        <w:tc>
          <w:tcPr>
            <w:tcW w:w="534" w:type="dxa"/>
          </w:tcPr>
          <w:p w14:paraId="45AF338F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7.</w:t>
            </w:r>
          </w:p>
        </w:tc>
        <w:tc>
          <w:tcPr>
            <w:tcW w:w="5244" w:type="dxa"/>
          </w:tcPr>
          <w:p w14:paraId="64DD2FEA" w14:textId="598A79F1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Društvo diabetikov Jesenice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3250CF8D" w14:textId="4DE733D1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522,00</w:t>
            </w:r>
          </w:p>
        </w:tc>
      </w:tr>
      <w:tr w:rsidR="004A029C" w:rsidRPr="004A029C" w14:paraId="1ABE2C78" w14:textId="77777777" w:rsidTr="004A029C">
        <w:tc>
          <w:tcPr>
            <w:tcW w:w="534" w:type="dxa"/>
          </w:tcPr>
          <w:p w14:paraId="1934986C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8.</w:t>
            </w:r>
          </w:p>
        </w:tc>
        <w:tc>
          <w:tcPr>
            <w:tcW w:w="5244" w:type="dxa"/>
          </w:tcPr>
          <w:p w14:paraId="1A59A240" w14:textId="3074F0BD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Klub bolnikov s </w:t>
            </w:r>
            <w:proofErr w:type="spellStart"/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cerebrovaskularno</w:t>
            </w:r>
            <w:proofErr w:type="spellEnd"/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 boleznijo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E447" w14:textId="76183C03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314,00</w:t>
            </w:r>
          </w:p>
        </w:tc>
      </w:tr>
      <w:tr w:rsidR="004A029C" w:rsidRPr="004A029C" w14:paraId="6053738A" w14:textId="77777777" w:rsidTr="004A029C">
        <w:tc>
          <w:tcPr>
            <w:tcW w:w="534" w:type="dxa"/>
          </w:tcPr>
          <w:p w14:paraId="0CBCC5AC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9.</w:t>
            </w:r>
          </w:p>
        </w:tc>
        <w:tc>
          <w:tcPr>
            <w:tcW w:w="5244" w:type="dxa"/>
          </w:tcPr>
          <w:p w14:paraId="73B25474" w14:textId="59D653BE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delovnih invalidov Radovljica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4290" w14:textId="0EE3FDF9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784,00</w:t>
            </w:r>
          </w:p>
        </w:tc>
      </w:tr>
      <w:tr w:rsidR="004A029C" w:rsidRPr="004A029C" w14:paraId="3E30B417" w14:textId="77777777" w:rsidTr="004A029C">
        <w:tc>
          <w:tcPr>
            <w:tcW w:w="534" w:type="dxa"/>
          </w:tcPr>
          <w:p w14:paraId="7C845E2E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10.</w:t>
            </w:r>
          </w:p>
        </w:tc>
        <w:tc>
          <w:tcPr>
            <w:tcW w:w="5244" w:type="dxa"/>
          </w:tcPr>
          <w:p w14:paraId="6F19DFC7" w14:textId="5E789795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za rehabilitacijo in preventivo KRMA JESENICE,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B4BE" w14:textId="2D7CC10B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300,00</w:t>
            </w:r>
          </w:p>
        </w:tc>
      </w:tr>
      <w:tr w:rsidR="004A029C" w:rsidRPr="004A029C" w14:paraId="56CEE10D" w14:textId="77777777" w:rsidTr="004A029C">
        <w:tc>
          <w:tcPr>
            <w:tcW w:w="534" w:type="dxa"/>
          </w:tcPr>
          <w:p w14:paraId="6D79B2BD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lastRenderedPageBreak/>
              <w:t>11.</w:t>
            </w:r>
          </w:p>
        </w:tc>
        <w:tc>
          <w:tcPr>
            <w:tcW w:w="5244" w:type="dxa"/>
          </w:tcPr>
          <w:p w14:paraId="14401802" w14:textId="449F927C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Medobčinsko društvo slepih in slabovidnih   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0D42CD69" w14:textId="2717111C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470,50</w:t>
            </w:r>
          </w:p>
        </w:tc>
      </w:tr>
      <w:tr w:rsidR="004A029C" w:rsidRPr="004A029C" w14:paraId="48D2BF39" w14:textId="77777777" w:rsidTr="004A029C">
        <w:tc>
          <w:tcPr>
            <w:tcW w:w="534" w:type="dxa"/>
          </w:tcPr>
          <w:p w14:paraId="599C9A7F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12.</w:t>
            </w:r>
          </w:p>
        </w:tc>
        <w:tc>
          <w:tcPr>
            <w:tcW w:w="5244" w:type="dxa"/>
          </w:tcPr>
          <w:p w14:paraId="67DFCDC1" w14:textId="44A3679D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 xml:space="preserve">Društvo </w:t>
            </w:r>
            <w:proofErr w:type="spellStart"/>
            <w:r w:rsidRPr="004A029C">
              <w:rPr>
                <w:rFonts w:asciiTheme="majorHAnsi" w:hAnsiTheme="majorHAnsi"/>
                <w:b/>
                <w:bCs/>
              </w:rPr>
              <w:t>psoriatikov</w:t>
            </w:r>
            <w:proofErr w:type="spellEnd"/>
            <w:r w:rsidRPr="004A029C">
              <w:rPr>
                <w:rFonts w:asciiTheme="majorHAnsi" w:hAnsiTheme="majorHAnsi"/>
                <w:b/>
                <w:bCs/>
              </w:rPr>
              <w:t xml:space="preserve">  Slov</w:t>
            </w:r>
            <w:r w:rsidR="003641AB">
              <w:rPr>
                <w:rFonts w:asciiTheme="majorHAnsi" w:hAnsiTheme="majorHAnsi"/>
                <w:b/>
                <w:bCs/>
              </w:rPr>
              <w:t>enije</w:t>
            </w:r>
          </w:p>
          <w:p w14:paraId="0C57F8BC" w14:textId="38E11F9E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Podružnica Gorenjske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A716" w14:textId="77777777" w:rsidR="004A029C" w:rsidRPr="00914A54" w:rsidRDefault="004A029C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250,00</w:t>
            </w:r>
          </w:p>
        </w:tc>
      </w:tr>
      <w:tr w:rsidR="004A029C" w:rsidRPr="004A029C" w14:paraId="7865A525" w14:textId="77777777" w:rsidTr="004A029C">
        <w:tc>
          <w:tcPr>
            <w:tcW w:w="534" w:type="dxa"/>
            <w:tcBorders>
              <w:bottom w:val="single" w:sz="4" w:space="0" w:color="auto"/>
            </w:tcBorders>
          </w:tcPr>
          <w:p w14:paraId="57FECB71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13.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299DFE5" w14:textId="210CFDBD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Slovensko društvo HOSPIC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54AFD405" w14:textId="4C0D1AB6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418,00</w:t>
            </w:r>
          </w:p>
        </w:tc>
      </w:tr>
      <w:tr w:rsidR="004A029C" w:rsidRPr="004A029C" w14:paraId="63BC42A5" w14:textId="77777777" w:rsidTr="004A029C">
        <w:tc>
          <w:tcPr>
            <w:tcW w:w="534" w:type="dxa"/>
            <w:shd w:val="clear" w:color="auto" w:fill="auto"/>
          </w:tcPr>
          <w:p w14:paraId="6AC8FC09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14.</w:t>
            </w:r>
          </w:p>
        </w:tc>
        <w:tc>
          <w:tcPr>
            <w:tcW w:w="5244" w:type="dxa"/>
            <w:shd w:val="clear" w:color="auto" w:fill="auto"/>
          </w:tcPr>
          <w:p w14:paraId="38AF71F9" w14:textId="3FEA1827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Vzgon, Jesenice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14:paraId="1D9E7A08" w14:textId="76FD0503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522,00</w:t>
            </w:r>
          </w:p>
        </w:tc>
      </w:tr>
      <w:tr w:rsidR="004A029C" w:rsidRPr="004A029C" w14:paraId="5716C5C9" w14:textId="77777777" w:rsidTr="004A029C">
        <w:tc>
          <w:tcPr>
            <w:tcW w:w="534" w:type="dxa"/>
            <w:shd w:val="clear" w:color="auto" w:fill="auto"/>
          </w:tcPr>
          <w:p w14:paraId="4855A78E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15.</w:t>
            </w:r>
          </w:p>
        </w:tc>
        <w:tc>
          <w:tcPr>
            <w:tcW w:w="5244" w:type="dxa"/>
            <w:shd w:val="clear" w:color="auto" w:fill="auto"/>
          </w:tcPr>
          <w:p w14:paraId="78C5E45B" w14:textId="12AD5F85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Koronarno društvo Gorenjske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9A56" w14:textId="36874E0B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418,00</w:t>
            </w:r>
          </w:p>
        </w:tc>
      </w:tr>
      <w:tr w:rsidR="004A029C" w:rsidRPr="004A029C" w14:paraId="13187866" w14:textId="77777777" w:rsidTr="004A029C">
        <w:tc>
          <w:tcPr>
            <w:tcW w:w="534" w:type="dxa"/>
            <w:shd w:val="clear" w:color="auto" w:fill="auto"/>
          </w:tcPr>
          <w:p w14:paraId="1FAE8344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16.</w:t>
            </w:r>
          </w:p>
        </w:tc>
        <w:tc>
          <w:tcPr>
            <w:tcW w:w="5244" w:type="dxa"/>
            <w:shd w:val="clear" w:color="auto" w:fill="auto"/>
          </w:tcPr>
          <w:p w14:paraId="2C68EF39" w14:textId="20363282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Župnijska Karitas Bled</w:t>
            </w:r>
          </w:p>
        </w:tc>
        <w:tc>
          <w:tcPr>
            <w:tcW w:w="3148" w:type="dxa"/>
            <w:shd w:val="clear" w:color="auto" w:fill="auto"/>
          </w:tcPr>
          <w:p w14:paraId="3620603B" w14:textId="19BCDCE4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1.000,00</w:t>
            </w:r>
          </w:p>
        </w:tc>
      </w:tr>
      <w:tr w:rsidR="004A029C" w:rsidRPr="004A029C" w14:paraId="3C692570" w14:textId="77777777" w:rsidTr="004A029C">
        <w:tc>
          <w:tcPr>
            <w:tcW w:w="534" w:type="dxa"/>
            <w:shd w:val="clear" w:color="auto" w:fill="auto"/>
          </w:tcPr>
          <w:p w14:paraId="2CCFA70A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 xml:space="preserve">17. </w:t>
            </w:r>
          </w:p>
        </w:tc>
        <w:tc>
          <w:tcPr>
            <w:tcW w:w="5244" w:type="dxa"/>
            <w:shd w:val="clear" w:color="auto" w:fill="auto"/>
          </w:tcPr>
          <w:p w14:paraId="00746FAF" w14:textId="6A632C86" w:rsidR="004A029C" w:rsidRPr="004A029C" w:rsidRDefault="004A029C" w:rsidP="004A029C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Društvo Vita, za pomoč po nezgodni poškodbi glave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0687" w14:textId="7E7A1AA0" w:rsidR="004A029C" w:rsidRPr="00914A54" w:rsidRDefault="00914A54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914A54">
              <w:rPr>
                <w:rFonts w:asciiTheme="majorHAnsi" w:hAnsiTheme="majorHAnsi"/>
                <w:b/>
                <w:bCs/>
              </w:rPr>
              <w:t>314,00</w:t>
            </w:r>
          </w:p>
        </w:tc>
      </w:tr>
      <w:tr w:rsidR="004A029C" w:rsidRPr="004A029C" w14:paraId="0D552AF5" w14:textId="77777777" w:rsidTr="004A029C">
        <w:tc>
          <w:tcPr>
            <w:tcW w:w="534" w:type="dxa"/>
            <w:shd w:val="clear" w:color="auto" w:fill="auto"/>
          </w:tcPr>
          <w:p w14:paraId="46D41110" w14:textId="6756C86E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  <w:r w:rsidR="00C63AA8">
              <w:rPr>
                <w:rFonts w:asciiTheme="majorHAnsi" w:hAnsiTheme="majorHAnsi"/>
                <w:bCs/>
                <w:sz w:val="22"/>
                <w:szCs w:val="22"/>
              </w:rPr>
              <w:t>8</w:t>
            </w:r>
            <w:r w:rsidRPr="004A029C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14:paraId="69ACE629" w14:textId="76D8E0AB" w:rsidR="004A029C" w:rsidRPr="004A029C" w:rsidRDefault="004A029C" w:rsidP="004A029C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Slovensko združenje za preprečevanje samomora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E8D" w14:textId="2776F70A" w:rsidR="004A029C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314,00</w:t>
            </w:r>
          </w:p>
        </w:tc>
      </w:tr>
      <w:tr w:rsidR="00C63AA8" w:rsidRPr="004A029C" w14:paraId="4008EA6A" w14:textId="77777777" w:rsidTr="004A029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54A3F17" w14:textId="5081E155" w:rsidR="00C63AA8" w:rsidRPr="004A029C" w:rsidRDefault="00C63AA8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19.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6C6337F5" w14:textId="2A644C75" w:rsidR="00C63AA8" w:rsidRPr="004A029C" w:rsidRDefault="00C63AA8" w:rsidP="00852B9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CELIAC Slovenija – društvo bolnikov s celiakijo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3566B3B5" w14:textId="362D8328" w:rsidR="00C63AA8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209,00</w:t>
            </w:r>
          </w:p>
        </w:tc>
      </w:tr>
      <w:tr w:rsidR="00C63AA8" w:rsidRPr="004A029C" w14:paraId="5E99C89B" w14:textId="77777777" w:rsidTr="004A029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C16AFCA" w14:textId="092F8ED0" w:rsidR="00C63AA8" w:rsidRPr="004A029C" w:rsidRDefault="00C63AA8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20.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2D628BDC" w14:textId="4718DA83" w:rsidR="00C63AA8" w:rsidRPr="004A029C" w:rsidRDefault="00C63AA8" w:rsidP="00852B9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Slovensko društvo za celiakijo, podružnica Gorenjska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389C4898" w14:textId="29850E66" w:rsidR="00C63AA8" w:rsidRPr="00914A54" w:rsidRDefault="00C63AA8" w:rsidP="006D4C38">
            <w:pPr>
              <w:jc w:val="right"/>
              <w:rPr>
                <w:rFonts w:asciiTheme="majorHAnsi" w:hAnsiTheme="majorHAnsi"/>
                <w:b/>
                <w:bCs/>
                <w:highlight w:val="yellow"/>
              </w:rPr>
            </w:pPr>
            <w:r w:rsidRPr="00C63AA8">
              <w:rPr>
                <w:rFonts w:asciiTheme="majorHAnsi" w:hAnsiTheme="majorHAnsi"/>
                <w:b/>
                <w:bCs/>
              </w:rPr>
              <w:t>261,50</w:t>
            </w:r>
          </w:p>
        </w:tc>
      </w:tr>
      <w:tr w:rsidR="004A029C" w:rsidRPr="004A029C" w14:paraId="4DA42353" w14:textId="77777777" w:rsidTr="004A029C">
        <w:tc>
          <w:tcPr>
            <w:tcW w:w="534" w:type="dxa"/>
            <w:shd w:val="clear" w:color="auto" w:fill="auto"/>
          </w:tcPr>
          <w:p w14:paraId="6AEA0636" w14:textId="77777777" w:rsidR="004A029C" w:rsidRPr="004A029C" w:rsidRDefault="004A029C" w:rsidP="00852B92">
            <w:pPr>
              <w:pStyle w:val="Naslov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EFD30D8" w14:textId="77777777" w:rsidR="004A029C" w:rsidRPr="004A029C" w:rsidRDefault="004A029C" w:rsidP="00852B92">
            <w:pPr>
              <w:rPr>
                <w:rFonts w:asciiTheme="majorHAnsi" w:hAnsiTheme="majorHAnsi"/>
                <w:b/>
                <w:bCs/>
              </w:rPr>
            </w:pPr>
            <w:r w:rsidRPr="004A029C">
              <w:rPr>
                <w:rFonts w:asciiTheme="majorHAnsi" w:hAnsiTheme="majorHAnsi"/>
                <w:b/>
                <w:bCs/>
              </w:rPr>
              <w:t>SKUPAJ ZNESEK</w:t>
            </w:r>
          </w:p>
        </w:tc>
        <w:tc>
          <w:tcPr>
            <w:tcW w:w="3148" w:type="dxa"/>
            <w:shd w:val="clear" w:color="auto" w:fill="auto"/>
          </w:tcPr>
          <w:p w14:paraId="42478AC9" w14:textId="4F19B2EB" w:rsidR="004A029C" w:rsidRPr="004A029C" w:rsidRDefault="00C63AA8" w:rsidP="006D4C38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10.000,00</w:t>
            </w:r>
          </w:p>
        </w:tc>
      </w:tr>
    </w:tbl>
    <w:p w14:paraId="2CEC0CFB" w14:textId="77777777" w:rsidR="004A029C" w:rsidRPr="004A029C" w:rsidRDefault="004A029C" w:rsidP="004A029C">
      <w:pPr>
        <w:rPr>
          <w:rFonts w:asciiTheme="majorHAnsi" w:hAnsiTheme="majorHAnsi"/>
          <w:b/>
          <w:bCs/>
        </w:rPr>
      </w:pPr>
    </w:p>
    <w:p w14:paraId="245B46A5" w14:textId="7337C267" w:rsidR="00D66AE5" w:rsidRPr="00064196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 w:cs="Arial"/>
          <w:b/>
          <w:iCs/>
        </w:rPr>
      </w:pP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  <w:r w:rsidRPr="00064196">
        <w:rPr>
          <w:rFonts w:asciiTheme="majorHAnsi" w:hAnsiTheme="majorHAnsi" w:cs="Arial"/>
          <w:b/>
          <w:iCs/>
        </w:rPr>
        <w:tab/>
      </w:r>
    </w:p>
    <w:p w14:paraId="5CB1E395" w14:textId="3A56B557" w:rsidR="00A91734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27DD" w14:textId="77777777"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14:paraId="2569D2F4" w14:textId="77777777"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626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260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24CE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CD85CB" wp14:editId="1792A26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BB73" w14:textId="77777777"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14:paraId="5DC142CA" w14:textId="77777777"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E385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592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7688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BBC40A4" wp14:editId="50087DC3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258">
    <w:abstractNumId w:val="6"/>
  </w:num>
  <w:num w:numId="2" w16cid:durableId="367141445">
    <w:abstractNumId w:val="0"/>
  </w:num>
  <w:num w:numId="3" w16cid:durableId="1403408036">
    <w:abstractNumId w:val="5"/>
  </w:num>
  <w:num w:numId="4" w16cid:durableId="1257518550">
    <w:abstractNumId w:val="7"/>
  </w:num>
  <w:num w:numId="5" w16cid:durableId="2018536666">
    <w:abstractNumId w:val="1"/>
  </w:num>
  <w:num w:numId="6" w16cid:durableId="606548345">
    <w:abstractNumId w:val="4"/>
  </w:num>
  <w:num w:numId="7" w16cid:durableId="184448592">
    <w:abstractNumId w:val="3"/>
  </w:num>
  <w:num w:numId="8" w16cid:durableId="195247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5B4E"/>
    <w:rsid w:val="000445DE"/>
    <w:rsid w:val="00064196"/>
    <w:rsid w:val="000F33B7"/>
    <w:rsid w:val="00182D88"/>
    <w:rsid w:val="001B46EC"/>
    <w:rsid w:val="001C7FC3"/>
    <w:rsid w:val="001E5D4D"/>
    <w:rsid w:val="00210103"/>
    <w:rsid w:val="00213B63"/>
    <w:rsid w:val="00250072"/>
    <w:rsid w:val="002D64FC"/>
    <w:rsid w:val="002E7784"/>
    <w:rsid w:val="00304ABA"/>
    <w:rsid w:val="003117B8"/>
    <w:rsid w:val="003279DC"/>
    <w:rsid w:val="00352D9B"/>
    <w:rsid w:val="003641AB"/>
    <w:rsid w:val="003C0F09"/>
    <w:rsid w:val="00423D43"/>
    <w:rsid w:val="00463306"/>
    <w:rsid w:val="004833AC"/>
    <w:rsid w:val="004A029C"/>
    <w:rsid w:val="004B0B49"/>
    <w:rsid w:val="005070AA"/>
    <w:rsid w:val="00507518"/>
    <w:rsid w:val="005577BF"/>
    <w:rsid w:val="005F3CEA"/>
    <w:rsid w:val="006153C3"/>
    <w:rsid w:val="006164C8"/>
    <w:rsid w:val="00617B61"/>
    <w:rsid w:val="00675B43"/>
    <w:rsid w:val="00675CFB"/>
    <w:rsid w:val="006D3796"/>
    <w:rsid w:val="006D4C38"/>
    <w:rsid w:val="00711703"/>
    <w:rsid w:val="0071660B"/>
    <w:rsid w:val="007275BE"/>
    <w:rsid w:val="007362BF"/>
    <w:rsid w:val="007A47FF"/>
    <w:rsid w:val="00811AAA"/>
    <w:rsid w:val="00816196"/>
    <w:rsid w:val="00870620"/>
    <w:rsid w:val="00884D49"/>
    <w:rsid w:val="008C2DD2"/>
    <w:rsid w:val="00914A54"/>
    <w:rsid w:val="009237BF"/>
    <w:rsid w:val="00961DD6"/>
    <w:rsid w:val="009E387E"/>
    <w:rsid w:val="00A0738F"/>
    <w:rsid w:val="00A12E8A"/>
    <w:rsid w:val="00A836F4"/>
    <w:rsid w:val="00A91734"/>
    <w:rsid w:val="00AB54A7"/>
    <w:rsid w:val="00AD0E6A"/>
    <w:rsid w:val="00AF1AF9"/>
    <w:rsid w:val="00B022D4"/>
    <w:rsid w:val="00B03E30"/>
    <w:rsid w:val="00B3197E"/>
    <w:rsid w:val="00BA77DF"/>
    <w:rsid w:val="00BE0350"/>
    <w:rsid w:val="00C10E81"/>
    <w:rsid w:val="00C53A52"/>
    <w:rsid w:val="00C63AA8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F1308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7BC13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2</cp:revision>
  <cp:lastPrinted>2017-12-11T13:49:00Z</cp:lastPrinted>
  <dcterms:created xsi:type="dcterms:W3CDTF">2023-12-18T12:58:00Z</dcterms:created>
  <dcterms:modified xsi:type="dcterms:W3CDTF">2023-12-18T12:58:00Z</dcterms:modified>
</cp:coreProperties>
</file>