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3AAD" w14:textId="77777777" w:rsidR="0042582A" w:rsidRPr="008B00E1" w:rsidRDefault="0042582A" w:rsidP="00037DCE">
      <w:pPr>
        <w:spacing w:before="120" w:after="120" w:line="360" w:lineRule="auto"/>
        <w:contextualSpacing/>
        <w:jc w:val="both"/>
        <w:rPr>
          <w:rFonts w:asciiTheme="majorHAnsi" w:hAnsiTheme="majorHAnsi"/>
        </w:rPr>
      </w:pPr>
      <w:r w:rsidRPr="008B00E1">
        <w:rPr>
          <w:rFonts w:asciiTheme="majorHAnsi" w:hAnsiTheme="majorHAnsi"/>
          <w:b/>
        </w:rPr>
        <w:t>Občina Bled, Cesta svobode 13, 4260 Bled</w:t>
      </w:r>
      <w:r w:rsidRPr="008B00E1">
        <w:rPr>
          <w:rFonts w:asciiTheme="majorHAnsi" w:hAnsiTheme="majorHAnsi"/>
        </w:rPr>
        <w:t xml:space="preserve">, ki jo zastopa župan Janez Fajfar, matična številka: </w:t>
      </w:r>
    </w:p>
    <w:p w14:paraId="52B5B5FE" w14:textId="4DA4D2B6" w:rsidR="0042582A" w:rsidRPr="008B00E1" w:rsidRDefault="0042582A" w:rsidP="00037DCE">
      <w:pPr>
        <w:spacing w:before="120" w:after="120" w:line="360" w:lineRule="auto"/>
        <w:contextualSpacing/>
        <w:jc w:val="both"/>
        <w:rPr>
          <w:rFonts w:asciiTheme="majorHAnsi" w:hAnsiTheme="majorHAnsi"/>
        </w:rPr>
      </w:pPr>
      <w:r w:rsidRPr="008B00E1">
        <w:rPr>
          <w:rFonts w:asciiTheme="majorHAnsi" w:hAnsiTheme="majorHAnsi"/>
        </w:rPr>
        <w:t xml:space="preserve">5883539000, ID številka za DDV: SI 75845687 (v nadaljevanju </w:t>
      </w:r>
      <w:r w:rsidR="005E6B56" w:rsidRPr="008B00E1">
        <w:rPr>
          <w:rFonts w:asciiTheme="majorHAnsi" w:hAnsiTheme="majorHAnsi"/>
        </w:rPr>
        <w:t>Občina Bled</w:t>
      </w:r>
      <w:r w:rsidRPr="008B00E1">
        <w:rPr>
          <w:rFonts w:asciiTheme="majorHAnsi" w:hAnsiTheme="majorHAnsi"/>
        </w:rPr>
        <w:t xml:space="preserve">) </w:t>
      </w:r>
    </w:p>
    <w:p w14:paraId="2013C57E" w14:textId="77777777" w:rsidR="0042582A" w:rsidRPr="008B00E1" w:rsidRDefault="0042582A" w:rsidP="00037DCE">
      <w:pPr>
        <w:spacing w:before="120" w:after="120" w:line="360" w:lineRule="auto"/>
        <w:contextualSpacing/>
        <w:jc w:val="both"/>
        <w:rPr>
          <w:rFonts w:asciiTheme="majorHAnsi" w:hAnsiTheme="majorHAnsi"/>
        </w:rPr>
      </w:pPr>
    </w:p>
    <w:p w14:paraId="318C2726" w14:textId="77777777" w:rsidR="0042582A" w:rsidRPr="008B00E1" w:rsidRDefault="0042582A" w:rsidP="00037DCE">
      <w:pPr>
        <w:spacing w:before="120" w:after="120" w:line="360" w:lineRule="auto"/>
        <w:contextualSpacing/>
        <w:jc w:val="both"/>
        <w:rPr>
          <w:rFonts w:asciiTheme="majorHAnsi" w:hAnsiTheme="majorHAnsi"/>
        </w:rPr>
      </w:pPr>
      <w:r w:rsidRPr="008B00E1">
        <w:rPr>
          <w:rFonts w:asciiTheme="majorHAnsi" w:hAnsiTheme="majorHAnsi"/>
        </w:rPr>
        <w:t xml:space="preserve">in </w:t>
      </w:r>
    </w:p>
    <w:p w14:paraId="68C6B55E" w14:textId="77777777" w:rsidR="0042582A" w:rsidRPr="008B00E1" w:rsidRDefault="0042582A" w:rsidP="00037DCE">
      <w:pPr>
        <w:spacing w:before="120" w:after="120" w:line="360" w:lineRule="auto"/>
        <w:contextualSpacing/>
        <w:jc w:val="both"/>
        <w:rPr>
          <w:rFonts w:asciiTheme="majorHAnsi" w:hAnsiTheme="majorHAnsi"/>
        </w:rPr>
      </w:pPr>
    </w:p>
    <w:p w14:paraId="2A28CBD0" w14:textId="11948617" w:rsidR="0042582A" w:rsidRPr="008B00E1" w:rsidRDefault="008B00E1" w:rsidP="00037DCE">
      <w:pPr>
        <w:spacing w:before="120" w:after="120" w:line="360" w:lineRule="auto"/>
        <w:contextualSpacing/>
        <w:jc w:val="both"/>
        <w:rPr>
          <w:rFonts w:asciiTheme="majorHAnsi" w:hAnsiTheme="majorHAnsi"/>
          <w:b/>
        </w:rPr>
      </w:pPr>
      <w:r>
        <w:rPr>
          <w:rFonts w:asciiTheme="majorHAnsi" w:hAnsiTheme="majorHAnsi"/>
          <w:b/>
        </w:rPr>
        <w:t>…………………………………………….,</w:t>
      </w:r>
      <w:r w:rsidR="0042582A" w:rsidRPr="008B00E1">
        <w:rPr>
          <w:rFonts w:asciiTheme="majorHAnsi" w:hAnsiTheme="majorHAnsi"/>
        </w:rPr>
        <w:t xml:space="preserve"> matična številka: </w:t>
      </w:r>
      <w:r>
        <w:rPr>
          <w:rFonts w:asciiTheme="majorHAnsi" w:hAnsiTheme="majorHAnsi"/>
        </w:rPr>
        <w:t>……………………………,</w:t>
      </w:r>
      <w:r w:rsidR="0042582A" w:rsidRPr="008B00E1">
        <w:rPr>
          <w:rFonts w:asciiTheme="majorHAnsi" w:hAnsiTheme="majorHAnsi"/>
        </w:rPr>
        <w:t xml:space="preserve"> ID številka za DDV: SI </w:t>
      </w:r>
      <w:r>
        <w:rPr>
          <w:rFonts w:asciiTheme="majorHAnsi" w:hAnsiTheme="majorHAnsi"/>
        </w:rPr>
        <w:t>…………………………</w:t>
      </w:r>
    </w:p>
    <w:p w14:paraId="7A1FBD48" w14:textId="574F8144" w:rsidR="0042582A" w:rsidRPr="008B00E1" w:rsidRDefault="0042582A" w:rsidP="00037DCE">
      <w:pPr>
        <w:spacing w:before="120" w:after="120" w:line="360" w:lineRule="auto"/>
        <w:contextualSpacing/>
        <w:jc w:val="both"/>
        <w:rPr>
          <w:rFonts w:asciiTheme="majorHAnsi" w:hAnsiTheme="majorHAnsi"/>
        </w:rPr>
      </w:pPr>
      <w:r w:rsidRPr="008B00E1">
        <w:rPr>
          <w:rFonts w:asciiTheme="majorHAnsi" w:hAnsiTheme="majorHAnsi"/>
        </w:rPr>
        <w:t xml:space="preserve">(v nadaljevanju </w:t>
      </w:r>
      <w:r w:rsidR="00D73AC6" w:rsidRPr="008B00E1">
        <w:rPr>
          <w:rFonts w:asciiTheme="majorHAnsi" w:hAnsiTheme="majorHAnsi"/>
        </w:rPr>
        <w:t>imetnik pravice</w:t>
      </w:r>
      <w:r w:rsidRPr="008B00E1">
        <w:rPr>
          <w:rFonts w:asciiTheme="majorHAnsi" w:hAnsiTheme="majorHAnsi"/>
        </w:rPr>
        <w:t xml:space="preserve">) </w:t>
      </w:r>
    </w:p>
    <w:p w14:paraId="2EAD6161" w14:textId="77777777" w:rsidR="0042582A" w:rsidRPr="008B00E1" w:rsidRDefault="0042582A" w:rsidP="00037DCE">
      <w:pPr>
        <w:spacing w:before="120" w:after="120" w:line="360" w:lineRule="auto"/>
        <w:contextualSpacing/>
        <w:jc w:val="both"/>
        <w:rPr>
          <w:rFonts w:asciiTheme="majorHAnsi" w:hAnsiTheme="majorHAnsi"/>
        </w:rPr>
      </w:pPr>
    </w:p>
    <w:p w14:paraId="4C7D8135" w14:textId="77777777" w:rsidR="0042582A" w:rsidRPr="008B00E1" w:rsidRDefault="0042582A" w:rsidP="00037DCE">
      <w:pPr>
        <w:spacing w:before="120" w:after="120" w:line="360" w:lineRule="auto"/>
        <w:contextualSpacing/>
        <w:jc w:val="both"/>
        <w:rPr>
          <w:rFonts w:asciiTheme="majorHAnsi" w:hAnsiTheme="majorHAnsi"/>
        </w:rPr>
      </w:pPr>
      <w:r w:rsidRPr="008B00E1">
        <w:rPr>
          <w:rFonts w:asciiTheme="majorHAnsi" w:hAnsiTheme="majorHAnsi"/>
        </w:rPr>
        <w:t>sklepata naslednjo pogodbo:</w:t>
      </w:r>
    </w:p>
    <w:p w14:paraId="1B6AD825" w14:textId="0B5BE874" w:rsidR="00811AAA" w:rsidRPr="008B00E1" w:rsidRDefault="00811AAA" w:rsidP="00037DCE">
      <w:pPr>
        <w:spacing w:before="120" w:after="120" w:line="360" w:lineRule="auto"/>
        <w:contextualSpacing/>
        <w:rPr>
          <w:rFonts w:asciiTheme="majorHAnsi" w:hAnsiTheme="majorHAnsi"/>
        </w:rPr>
      </w:pPr>
    </w:p>
    <w:p w14:paraId="6A2872EC" w14:textId="77777777" w:rsidR="009F6F46" w:rsidRPr="008B00E1" w:rsidRDefault="0042582A" w:rsidP="00037DCE">
      <w:pPr>
        <w:spacing w:before="120" w:after="120" w:line="360" w:lineRule="auto"/>
        <w:contextualSpacing/>
        <w:jc w:val="center"/>
        <w:rPr>
          <w:rFonts w:asciiTheme="majorHAnsi" w:hAnsiTheme="majorHAnsi"/>
          <w:b/>
          <w:bCs/>
        </w:rPr>
      </w:pPr>
      <w:r w:rsidRPr="008B00E1">
        <w:rPr>
          <w:rFonts w:asciiTheme="majorHAnsi" w:hAnsiTheme="majorHAnsi"/>
          <w:b/>
          <w:bCs/>
        </w:rPr>
        <w:t xml:space="preserve">POGODBA O PRIDOBITVI PRAVICE </w:t>
      </w:r>
    </w:p>
    <w:p w14:paraId="5FF16F00" w14:textId="058C15AE" w:rsidR="0042582A" w:rsidRPr="008B00E1" w:rsidRDefault="0042582A" w:rsidP="00037DCE">
      <w:pPr>
        <w:spacing w:before="120" w:after="120" w:line="360" w:lineRule="auto"/>
        <w:contextualSpacing/>
        <w:jc w:val="center"/>
        <w:rPr>
          <w:rFonts w:asciiTheme="majorHAnsi" w:hAnsiTheme="majorHAnsi"/>
          <w:b/>
          <w:bCs/>
        </w:rPr>
      </w:pPr>
      <w:r w:rsidRPr="008B00E1">
        <w:rPr>
          <w:rFonts w:asciiTheme="majorHAnsi" w:hAnsiTheme="majorHAnsi"/>
          <w:b/>
          <w:bCs/>
        </w:rPr>
        <w:t>ZA IZVAJANJE POSEBNE OBLIKE PREVOZOV S CESTNIM TURISTIČNIM VLAKOM</w:t>
      </w:r>
    </w:p>
    <w:p w14:paraId="54E6F76F" w14:textId="308225FE" w:rsidR="009F6F46" w:rsidRDefault="009F6F46" w:rsidP="00037DCE">
      <w:pPr>
        <w:spacing w:before="120" w:after="120" w:line="360" w:lineRule="auto"/>
        <w:contextualSpacing/>
        <w:jc w:val="center"/>
        <w:rPr>
          <w:rFonts w:asciiTheme="majorHAnsi" w:hAnsiTheme="majorHAnsi"/>
          <w:b/>
          <w:bCs/>
        </w:rPr>
      </w:pPr>
    </w:p>
    <w:p w14:paraId="0BF85B91" w14:textId="77777777" w:rsidR="00037DCE" w:rsidRPr="008B00E1" w:rsidRDefault="00037DCE" w:rsidP="00037DCE">
      <w:pPr>
        <w:spacing w:before="120" w:after="120" w:line="360" w:lineRule="auto"/>
        <w:contextualSpacing/>
        <w:jc w:val="center"/>
        <w:rPr>
          <w:rFonts w:asciiTheme="majorHAnsi" w:hAnsiTheme="majorHAnsi"/>
          <w:b/>
          <w:bCs/>
        </w:rPr>
      </w:pPr>
    </w:p>
    <w:p w14:paraId="57D8A693" w14:textId="77777777" w:rsidR="009F6F46" w:rsidRPr="008B00E1" w:rsidRDefault="009F6F46" w:rsidP="00037DCE">
      <w:pPr>
        <w:spacing w:before="120" w:after="120" w:line="360" w:lineRule="auto"/>
        <w:contextualSpacing/>
        <w:jc w:val="both"/>
        <w:rPr>
          <w:rFonts w:asciiTheme="majorHAnsi" w:hAnsiTheme="majorHAnsi"/>
          <w:b/>
        </w:rPr>
      </w:pPr>
      <w:r w:rsidRPr="008B00E1">
        <w:rPr>
          <w:rFonts w:asciiTheme="majorHAnsi" w:hAnsiTheme="majorHAnsi"/>
          <w:b/>
        </w:rPr>
        <w:t>I. UVODNE UGOTOVITVE</w:t>
      </w:r>
    </w:p>
    <w:p w14:paraId="6BD597EA" w14:textId="4BE19DD2" w:rsidR="009F6F46" w:rsidRPr="008B00E1" w:rsidRDefault="009F6F46" w:rsidP="00037DCE">
      <w:pPr>
        <w:spacing w:before="120" w:after="120" w:line="360" w:lineRule="auto"/>
        <w:contextualSpacing/>
        <w:jc w:val="center"/>
        <w:rPr>
          <w:rFonts w:asciiTheme="majorHAnsi" w:hAnsiTheme="majorHAnsi"/>
        </w:rPr>
      </w:pPr>
      <w:r w:rsidRPr="008B00E1">
        <w:rPr>
          <w:rFonts w:asciiTheme="majorHAnsi" w:hAnsiTheme="majorHAnsi"/>
        </w:rPr>
        <w:t>1. člen</w:t>
      </w:r>
    </w:p>
    <w:p w14:paraId="7C31DEDF" w14:textId="77777777" w:rsidR="009F6F46" w:rsidRPr="008B00E1" w:rsidRDefault="009F6F46" w:rsidP="00037DCE">
      <w:pPr>
        <w:spacing w:before="120" w:after="120" w:line="360" w:lineRule="auto"/>
        <w:contextualSpacing/>
        <w:jc w:val="both"/>
        <w:rPr>
          <w:rFonts w:asciiTheme="majorHAnsi" w:hAnsiTheme="majorHAnsi"/>
        </w:rPr>
      </w:pPr>
      <w:r w:rsidRPr="008B00E1">
        <w:rPr>
          <w:rFonts w:asciiTheme="majorHAnsi" w:hAnsiTheme="majorHAnsi"/>
        </w:rPr>
        <w:t xml:space="preserve"> Pogodbeni stranki uvodoma ugotavljata:</w:t>
      </w:r>
    </w:p>
    <w:p w14:paraId="203FFC63" w14:textId="5C631DE2" w:rsidR="009F6F46" w:rsidRPr="008B00E1" w:rsidRDefault="009F6F46" w:rsidP="00037DCE">
      <w:pPr>
        <w:numPr>
          <w:ilvl w:val="0"/>
          <w:numId w:val="8"/>
        </w:numPr>
        <w:spacing w:before="120" w:after="120" w:line="360" w:lineRule="auto"/>
        <w:contextualSpacing/>
        <w:jc w:val="both"/>
        <w:rPr>
          <w:rFonts w:asciiTheme="majorHAnsi" w:hAnsiTheme="majorHAnsi"/>
        </w:rPr>
      </w:pPr>
      <w:r w:rsidRPr="008B00E1">
        <w:rPr>
          <w:rFonts w:asciiTheme="majorHAnsi" w:hAnsiTheme="majorHAnsi"/>
        </w:rPr>
        <w:t xml:space="preserve">da se ta pogodba sklepa na podlagi 68. člena Odloka o urejanju cestnega prometa v Občini Bled </w:t>
      </w:r>
      <w:r w:rsidRPr="008B00E1">
        <w:rPr>
          <w:rFonts w:asciiTheme="majorHAnsi" w:hAnsiTheme="majorHAnsi"/>
          <w:i/>
          <w:iCs/>
        </w:rPr>
        <w:t xml:space="preserve">(Uradno glasilo slovenskih občin, št. 14/2015, 31/2015, 13/2016, 56/2017, 29/2018, 28/2019, 54/2019, 17/2020, 33/2020, </w:t>
      </w:r>
      <w:r w:rsidR="00C27A6A">
        <w:rPr>
          <w:rFonts w:asciiTheme="majorHAnsi" w:hAnsiTheme="majorHAnsi"/>
          <w:i/>
          <w:iCs/>
        </w:rPr>
        <w:t>14/2022</w:t>
      </w:r>
      <w:r w:rsidR="00C27A6A" w:rsidRPr="00084435">
        <w:rPr>
          <w:rFonts w:asciiTheme="majorHAnsi" w:hAnsiTheme="majorHAnsi"/>
        </w:rPr>
        <w:t xml:space="preserve"> </w:t>
      </w:r>
    </w:p>
    <w:p w14:paraId="1F6C8E53" w14:textId="6FEC3714" w:rsidR="009F6F46" w:rsidRPr="008B00E1" w:rsidRDefault="009F6F46" w:rsidP="00037DCE">
      <w:pPr>
        <w:numPr>
          <w:ilvl w:val="0"/>
          <w:numId w:val="8"/>
        </w:numPr>
        <w:spacing w:before="120" w:after="120" w:line="360" w:lineRule="auto"/>
        <w:contextualSpacing/>
        <w:jc w:val="both"/>
        <w:rPr>
          <w:rFonts w:asciiTheme="majorHAnsi" w:hAnsiTheme="majorHAnsi"/>
        </w:rPr>
      </w:pPr>
      <w:r w:rsidRPr="008B00E1">
        <w:rPr>
          <w:rFonts w:asciiTheme="majorHAnsi" w:hAnsiTheme="majorHAnsi"/>
        </w:rPr>
        <w:t xml:space="preserve">da je bil izpeljan </w:t>
      </w:r>
      <w:r w:rsidRPr="00223B51">
        <w:rPr>
          <w:rFonts w:asciiTheme="majorHAnsi" w:hAnsiTheme="majorHAnsi"/>
        </w:rPr>
        <w:t>postopek na podlagi</w:t>
      </w:r>
      <w:r w:rsidRPr="008B00E1">
        <w:rPr>
          <w:rFonts w:asciiTheme="majorHAnsi" w:hAnsiTheme="majorHAnsi"/>
        </w:rPr>
        <w:t xml:space="preserve"> javnega zbiranja ponudb - objava na spletni strani Občine Bled od </w:t>
      </w:r>
      <w:r w:rsidR="00EF20E2" w:rsidRPr="008B00E1">
        <w:rPr>
          <w:rFonts w:asciiTheme="majorHAnsi" w:hAnsiTheme="majorHAnsi"/>
        </w:rPr>
        <w:t>30</w:t>
      </w:r>
      <w:r w:rsidRPr="008B00E1">
        <w:rPr>
          <w:rFonts w:asciiTheme="majorHAnsi" w:hAnsiTheme="majorHAnsi"/>
        </w:rPr>
        <w:t>.</w:t>
      </w:r>
      <w:r w:rsidR="00257D52">
        <w:rPr>
          <w:rFonts w:asciiTheme="majorHAnsi" w:hAnsiTheme="majorHAnsi"/>
        </w:rPr>
        <w:t> </w:t>
      </w:r>
      <w:r w:rsidRPr="008B00E1">
        <w:rPr>
          <w:rFonts w:asciiTheme="majorHAnsi" w:hAnsiTheme="majorHAnsi"/>
        </w:rPr>
        <w:t>3.</w:t>
      </w:r>
      <w:r w:rsidR="00257D52">
        <w:rPr>
          <w:rFonts w:asciiTheme="majorHAnsi" w:hAnsiTheme="majorHAnsi"/>
        </w:rPr>
        <w:t> </w:t>
      </w:r>
      <w:r w:rsidRPr="008B00E1">
        <w:rPr>
          <w:rFonts w:asciiTheme="majorHAnsi" w:hAnsiTheme="majorHAnsi"/>
        </w:rPr>
        <w:t xml:space="preserve">2022 do </w:t>
      </w:r>
      <w:r w:rsidR="00EF20E2" w:rsidRPr="008B00E1">
        <w:rPr>
          <w:rFonts w:asciiTheme="majorHAnsi" w:hAnsiTheme="majorHAnsi"/>
        </w:rPr>
        <w:t>19</w:t>
      </w:r>
      <w:r w:rsidRPr="008B00E1">
        <w:rPr>
          <w:rFonts w:asciiTheme="majorHAnsi" w:hAnsiTheme="majorHAnsi"/>
        </w:rPr>
        <w:t xml:space="preserve">. </w:t>
      </w:r>
      <w:r w:rsidR="00EF20E2" w:rsidRPr="008B00E1">
        <w:rPr>
          <w:rFonts w:asciiTheme="majorHAnsi" w:hAnsiTheme="majorHAnsi"/>
        </w:rPr>
        <w:t>4</w:t>
      </w:r>
      <w:r w:rsidRPr="008B00E1">
        <w:rPr>
          <w:rFonts w:asciiTheme="majorHAnsi" w:hAnsiTheme="majorHAnsi"/>
        </w:rPr>
        <w:t xml:space="preserve">. 2022, na podlagi sklepa župana št. </w:t>
      </w:r>
      <w:r w:rsidR="00EF20E2" w:rsidRPr="008B00E1">
        <w:rPr>
          <w:rFonts w:asciiTheme="majorHAnsi" w:hAnsiTheme="majorHAnsi"/>
        </w:rPr>
        <w:t>430-2/2022-1</w:t>
      </w:r>
      <w:r w:rsidRPr="008B00E1">
        <w:rPr>
          <w:rFonts w:asciiTheme="majorHAnsi" w:hAnsiTheme="majorHAnsi"/>
        </w:rPr>
        <w:t xml:space="preserve"> z dne 28. </w:t>
      </w:r>
      <w:r w:rsidR="00EF20E2" w:rsidRPr="008B00E1">
        <w:rPr>
          <w:rFonts w:asciiTheme="majorHAnsi" w:hAnsiTheme="majorHAnsi"/>
        </w:rPr>
        <w:t>3</w:t>
      </w:r>
      <w:r w:rsidRPr="008B00E1">
        <w:rPr>
          <w:rFonts w:asciiTheme="majorHAnsi" w:hAnsiTheme="majorHAnsi"/>
        </w:rPr>
        <w:t>. 2022;</w:t>
      </w:r>
    </w:p>
    <w:p w14:paraId="38599990" w14:textId="1DA706EB" w:rsidR="00EF20E2" w:rsidRPr="008B00E1" w:rsidRDefault="009F6F46" w:rsidP="00037DCE">
      <w:pPr>
        <w:numPr>
          <w:ilvl w:val="0"/>
          <w:numId w:val="8"/>
        </w:numPr>
        <w:overflowPunct w:val="0"/>
        <w:autoSpaceDE w:val="0"/>
        <w:autoSpaceDN w:val="0"/>
        <w:adjustRightInd w:val="0"/>
        <w:spacing w:before="120" w:after="120" w:line="360" w:lineRule="auto"/>
        <w:contextualSpacing/>
        <w:jc w:val="both"/>
        <w:textAlignment w:val="baseline"/>
        <w:rPr>
          <w:rFonts w:asciiTheme="majorHAnsi" w:hAnsiTheme="majorHAnsi"/>
        </w:rPr>
      </w:pPr>
      <w:r w:rsidRPr="008B00E1">
        <w:rPr>
          <w:rFonts w:asciiTheme="majorHAnsi" w:hAnsiTheme="majorHAnsi" w:cs="Arial"/>
        </w:rPr>
        <w:t xml:space="preserve">da je </w:t>
      </w:r>
      <w:r w:rsidR="00257D52">
        <w:rPr>
          <w:rFonts w:asciiTheme="majorHAnsi" w:hAnsiTheme="majorHAnsi" w:cs="Arial"/>
        </w:rPr>
        <w:t>imetnik pravice</w:t>
      </w:r>
      <w:r w:rsidRPr="008B00E1">
        <w:rPr>
          <w:rFonts w:asciiTheme="majorHAnsi" w:hAnsiTheme="majorHAnsi" w:cs="Arial"/>
          <w:color w:val="0070C0"/>
        </w:rPr>
        <w:t xml:space="preserve"> </w:t>
      </w:r>
      <w:r w:rsidRPr="008B00E1">
        <w:rPr>
          <w:rFonts w:asciiTheme="majorHAnsi" w:hAnsiTheme="majorHAnsi" w:cs="Arial"/>
        </w:rPr>
        <w:t xml:space="preserve">izbran kot najugodnejši ponudnik na podlagi ponujene najvišje </w:t>
      </w:r>
      <w:r w:rsidR="00EF20E2" w:rsidRPr="008B00E1">
        <w:rPr>
          <w:rFonts w:asciiTheme="majorHAnsi" w:hAnsiTheme="majorHAnsi" w:cs="Arial"/>
        </w:rPr>
        <w:t>letne dajatve za izvajanje posebne oblike prevozov s cestnim turističnim vlakom skupaj z letnim nadomestilom za uporabo javnih površin,</w:t>
      </w:r>
    </w:p>
    <w:p w14:paraId="229CDB33" w14:textId="3692831C" w:rsidR="009F6F46" w:rsidRPr="008B00E1" w:rsidRDefault="002B75F3" w:rsidP="00037DCE">
      <w:pPr>
        <w:numPr>
          <w:ilvl w:val="0"/>
          <w:numId w:val="8"/>
        </w:numPr>
        <w:overflowPunct w:val="0"/>
        <w:autoSpaceDE w:val="0"/>
        <w:autoSpaceDN w:val="0"/>
        <w:adjustRightInd w:val="0"/>
        <w:spacing w:before="120" w:after="120" w:line="360" w:lineRule="auto"/>
        <w:contextualSpacing/>
        <w:jc w:val="both"/>
        <w:textAlignment w:val="baseline"/>
        <w:rPr>
          <w:rFonts w:asciiTheme="majorHAnsi" w:hAnsiTheme="majorHAnsi"/>
        </w:rPr>
      </w:pPr>
      <w:r w:rsidRPr="008B00E1">
        <w:rPr>
          <w:rFonts w:asciiTheme="majorHAnsi" w:hAnsiTheme="majorHAnsi" w:cs="Arial"/>
        </w:rPr>
        <w:t xml:space="preserve">da </w:t>
      </w:r>
      <w:r w:rsidR="00257D52">
        <w:rPr>
          <w:rFonts w:asciiTheme="majorHAnsi" w:hAnsiTheme="majorHAnsi" w:cs="Arial"/>
        </w:rPr>
        <w:t>imetnik pravice</w:t>
      </w:r>
      <w:r w:rsidRPr="008B00E1">
        <w:rPr>
          <w:rFonts w:asciiTheme="majorHAnsi" w:hAnsiTheme="majorHAnsi" w:cs="Arial"/>
        </w:rPr>
        <w:t xml:space="preserve"> razpolaga z licenco za opravljanje storitve prevažanja potnikov in drug</w:t>
      </w:r>
      <w:r w:rsidR="00257D52">
        <w:rPr>
          <w:rFonts w:asciiTheme="majorHAnsi" w:hAnsiTheme="majorHAnsi" w:cs="Arial"/>
        </w:rPr>
        <w:t>imi</w:t>
      </w:r>
      <w:r w:rsidRPr="008B00E1">
        <w:rPr>
          <w:rFonts w:asciiTheme="majorHAnsi" w:hAnsiTheme="majorHAnsi" w:cs="Arial"/>
        </w:rPr>
        <w:t xml:space="preserve"> potrebn</w:t>
      </w:r>
      <w:r w:rsidR="00257D52">
        <w:rPr>
          <w:rFonts w:asciiTheme="majorHAnsi" w:hAnsiTheme="majorHAnsi" w:cs="Arial"/>
        </w:rPr>
        <w:t>imi</w:t>
      </w:r>
      <w:r w:rsidRPr="008B00E1">
        <w:rPr>
          <w:rFonts w:asciiTheme="majorHAnsi" w:hAnsiTheme="majorHAnsi" w:cs="Arial"/>
        </w:rPr>
        <w:t xml:space="preserve"> dovoljenj</w:t>
      </w:r>
      <w:r w:rsidR="00257D52">
        <w:rPr>
          <w:rFonts w:asciiTheme="majorHAnsi" w:hAnsiTheme="majorHAnsi" w:cs="Arial"/>
        </w:rPr>
        <w:t>i</w:t>
      </w:r>
      <w:r w:rsidRPr="008B00E1">
        <w:rPr>
          <w:rFonts w:asciiTheme="majorHAnsi" w:hAnsiTheme="majorHAnsi" w:cs="Arial"/>
        </w:rPr>
        <w:t xml:space="preserve"> za opravljanje storitve</w:t>
      </w:r>
      <w:r w:rsidR="009F6F46" w:rsidRPr="008B00E1">
        <w:rPr>
          <w:rFonts w:asciiTheme="majorHAnsi" w:hAnsiTheme="majorHAnsi" w:cs="Arial"/>
        </w:rPr>
        <w:t>.</w:t>
      </w:r>
    </w:p>
    <w:p w14:paraId="7DFF3092" w14:textId="51DD786E" w:rsidR="002B75F3" w:rsidRDefault="002B75F3" w:rsidP="00037DCE">
      <w:pPr>
        <w:overflowPunct w:val="0"/>
        <w:autoSpaceDE w:val="0"/>
        <w:autoSpaceDN w:val="0"/>
        <w:adjustRightInd w:val="0"/>
        <w:spacing w:before="120" w:after="120" w:line="360" w:lineRule="auto"/>
        <w:contextualSpacing/>
        <w:jc w:val="both"/>
        <w:textAlignment w:val="baseline"/>
        <w:rPr>
          <w:rFonts w:asciiTheme="majorHAnsi" w:hAnsiTheme="majorHAnsi" w:cs="Arial"/>
        </w:rPr>
      </w:pPr>
    </w:p>
    <w:p w14:paraId="3861FAFD" w14:textId="77777777" w:rsidR="00037DCE" w:rsidRPr="008B00E1" w:rsidRDefault="00037DCE" w:rsidP="00037DCE">
      <w:pPr>
        <w:overflowPunct w:val="0"/>
        <w:autoSpaceDE w:val="0"/>
        <w:autoSpaceDN w:val="0"/>
        <w:adjustRightInd w:val="0"/>
        <w:spacing w:before="120" w:after="120" w:line="360" w:lineRule="auto"/>
        <w:contextualSpacing/>
        <w:jc w:val="both"/>
        <w:textAlignment w:val="baseline"/>
        <w:rPr>
          <w:rFonts w:asciiTheme="majorHAnsi" w:hAnsiTheme="majorHAnsi" w:cs="Arial"/>
        </w:rPr>
      </w:pPr>
    </w:p>
    <w:p w14:paraId="5C12D7CF" w14:textId="684F09DA" w:rsidR="002B75F3" w:rsidRPr="008B00E1" w:rsidRDefault="002B75F3" w:rsidP="00037DCE">
      <w:pPr>
        <w:spacing w:before="120" w:after="120" w:line="360" w:lineRule="auto"/>
        <w:contextualSpacing/>
        <w:jc w:val="both"/>
        <w:rPr>
          <w:rFonts w:asciiTheme="majorHAnsi" w:hAnsiTheme="majorHAnsi"/>
          <w:b/>
        </w:rPr>
      </w:pPr>
      <w:r w:rsidRPr="008B00E1">
        <w:rPr>
          <w:rFonts w:asciiTheme="majorHAnsi" w:hAnsiTheme="majorHAnsi"/>
          <w:b/>
        </w:rPr>
        <w:t xml:space="preserve">II. PREDMET POGODBE </w:t>
      </w:r>
    </w:p>
    <w:p w14:paraId="59EE0C65" w14:textId="42BB6FC5" w:rsidR="002B75F3" w:rsidRPr="008B00E1" w:rsidRDefault="002B75F3" w:rsidP="00037DCE">
      <w:pPr>
        <w:spacing w:before="120" w:after="120" w:line="360" w:lineRule="auto"/>
        <w:contextualSpacing/>
        <w:jc w:val="center"/>
        <w:rPr>
          <w:rFonts w:asciiTheme="majorHAnsi" w:hAnsiTheme="majorHAnsi"/>
        </w:rPr>
      </w:pPr>
      <w:r w:rsidRPr="008B00E1">
        <w:rPr>
          <w:rFonts w:asciiTheme="majorHAnsi" w:hAnsiTheme="majorHAnsi"/>
        </w:rPr>
        <w:t>2. člen</w:t>
      </w:r>
    </w:p>
    <w:p w14:paraId="2BBBA55F" w14:textId="71FD3B49" w:rsidR="002B75F3" w:rsidRPr="008B00E1" w:rsidRDefault="002B75F3" w:rsidP="00037DCE">
      <w:pPr>
        <w:spacing w:before="120" w:after="120" w:line="360" w:lineRule="auto"/>
        <w:contextualSpacing/>
        <w:jc w:val="both"/>
        <w:rPr>
          <w:rFonts w:asciiTheme="majorHAnsi" w:hAnsiTheme="majorHAnsi"/>
        </w:rPr>
      </w:pPr>
      <w:r w:rsidRPr="008B00E1">
        <w:rPr>
          <w:rFonts w:asciiTheme="majorHAnsi" w:hAnsiTheme="majorHAnsi"/>
        </w:rPr>
        <w:lastRenderedPageBreak/>
        <w:t>Predmet pogodbe je pridobitev pravice za izvajanje posebne oblike prevozov s cestnim turističnim vlakom na območju Občine Bled.</w:t>
      </w:r>
    </w:p>
    <w:p w14:paraId="1AD84367" w14:textId="381CE365" w:rsidR="002B75F3" w:rsidRPr="008B00E1" w:rsidRDefault="002B75F3" w:rsidP="00037DCE">
      <w:pPr>
        <w:spacing w:before="120" w:after="120" w:line="360" w:lineRule="auto"/>
        <w:contextualSpacing/>
        <w:jc w:val="both"/>
        <w:rPr>
          <w:rFonts w:asciiTheme="majorHAnsi" w:hAnsiTheme="majorHAnsi"/>
        </w:rPr>
      </w:pPr>
      <w:r w:rsidRPr="008B00E1">
        <w:rPr>
          <w:rFonts w:asciiTheme="majorHAnsi" w:hAnsiTheme="majorHAnsi"/>
        </w:rPr>
        <w:t xml:space="preserve">Začetno in končno postajališče za cestni turistični vlak je pri Športni dvorani. Trasa vožnje cestno turističnega vlaka poteka od Športne dvorane do hotela Krim, nadaljuje po Ljubljanski cesti in Cesti svobode na </w:t>
      </w:r>
      <w:proofErr w:type="spellStart"/>
      <w:r w:rsidRPr="008B00E1">
        <w:rPr>
          <w:rFonts w:asciiTheme="majorHAnsi" w:hAnsiTheme="majorHAnsi"/>
        </w:rPr>
        <w:t>Mlino</w:t>
      </w:r>
      <w:proofErr w:type="spellEnd"/>
      <w:r w:rsidRPr="008B00E1">
        <w:rPr>
          <w:rFonts w:asciiTheme="majorHAnsi" w:hAnsiTheme="majorHAnsi"/>
        </w:rPr>
        <w:t xml:space="preserve">, mimo križišča Ceste svobode in Kidričeve ceste (Pristava), v Veliko </w:t>
      </w:r>
      <w:proofErr w:type="spellStart"/>
      <w:r w:rsidRPr="008B00E1">
        <w:rPr>
          <w:rFonts w:asciiTheme="majorHAnsi" w:hAnsiTheme="majorHAnsi"/>
        </w:rPr>
        <w:t>Zako</w:t>
      </w:r>
      <w:proofErr w:type="spellEnd"/>
      <w:r w:rsidRPr="008B00E1">
        <w:rPr>
          <w:rFonts w:asciiTheme="majorHAnsi" w:hAnsiTheme="majorHAnsi"/>
        </w:rPr>
        <w:t xml:space="preserve"> (kamp), po Kolodvorski cesti do železniške postaje, po Župančičevi cesti do regatnega centra, naprej po Veslaški promenadi, pod gradom do </w:t>
      </w:r>
      <w:r w:rsidR="00257D52">
        <w:rPr>
          <w:rFonts w:asciiTheme="majorHAnsi" w:hAnsiTheme="majorHAnsi"/>
        </w:rPr>
        <w:t>V</w:t>
      </w:r>
      <w:r w:rsidRPr="008B00E1">
        <w:rPr>
          <w:rFonts w:asciiTheme="majorHAnsi" w:hAnsiTheme="majorHAnsi"/>
        </w:rPr>
        <w:t>ile Prešeren (za Grajskim kopališčem), prečka Cesto svobode in mimo Festivalne dvorane ter postajališča za kočije do Športne dvorane.</w:t>
      </w:r>
    </w:p>
    <w:p w14:paraId="6D3947F6" w14:textId="247DA7F7" w:rsidR="002B75F3" w:rsidRPr="008B00E1" w:rsidRDefault="002B75F3" w:rsidP="00037DCE">
      <w:pPr>
        <w:spacing w:before="120" w:after="120" w:line="360" w:lineRule="auto"/>
        <w:contextualSpacing/>
        <w:jc w:val="both"/>
        <w:rPr>
          <w:rFonts w:asciiTheme="majorHAnsi" w:hAnsiTheme="majorHAnsi"/>
        </w:rPr>
      </w:pPr>
      <w:r w:rsidRPr="008B00E1">
        <w:rPr>
          <w:rFonts w:asciiTheme="majorHAnsi" w:hAnsiTheme="majorHAnsi"/>
        </w:rPr>
        <w:t xml:space="preserve">Postajališča cestnega turističnega vlaka so: </w:t>
      </w:r>
      <w:proofErr w:type="spellStart"/>
      <w:r w:rsidRPr="008B00E1">
        <w:rPr>
          <w:rFonts w:asciiTheme="majorHAnsi" w:hAnsiTheme="majorHAnsi"/>
        </w:rPr>
        <w:t>Mlino</w:t>
      </w:r>
      <w:proofErr w:type="spellEnd"/>
      <w:r w:rsidRPr="008B00E1">
        <w:rPr>
          <w:rFonts w:asciiTheme="majorHAnsi" w:hAnsiTheme="majorHAnsi"/>
        </w:rPr>
        <w:t xml:space="preserve">, Pristava, Velika </w:t>
      </w:r>
      <w:proofErr w:type="spellStart"/>
      <w:r w:rsidRPr="008B00E1">
        <w:rPr>
          <w:rFonts w:asciiTheme="majorHAnsi" w:hAnsiTheme="majorHAnsi"/>
        </w:rPr>
        <w:t>Zaka</w:t>
      </w:r>
      <w:proofErr w:type="spellEnd"/>
      <w:r w:rsidRPr="008B00E1">
        <w:rPr>
          <w:rFonts w:asciiTheme="majorHAnsi" w:hAnsiTheme="majorHAnsi"/>
        </w:rPr>
        <w:t>, železniška postaja, regatni center, Zdraviliški park.</w:t>
      </w:r>
    </w:p>
    <w:p w14:paraId="32800287" w14:textId="77777777" w:rsidR="002B75F3" w:rsidRPr="008B00E1" w:rsidRDefault="002B75F3" w:rsidP="00037DCE">
      <w:pPr>
        <w:pStyle w:val="Default"/>
        <w:spacing w:before="120" w:after="120" w:line="360" w:lineRule="auto"/>
        <w:contextualSpacing/>
        <w:jc w:val="both"/>
        <w:rPr>
          <w:rFonts w:asciiTheme="majorHAnsi" w:hAnsiTheme="majorHAnsi"/>
          <w:sz w:val="22"/>
          <w:szCs w:val="22"/>
        </w:rPr>
      </w:pPr>
      <w:r w:rsidRPr="008B00E1">
        <w:rPr>
          <w:rFonts w:asciiTheme="majorHAnsi" w:hAnsiTheme="majorHAnsi"/>
          <w:sz w:val="22"/>
          <w:szCs w:val="22"/>
        </w:rPr>
        <w:t>V času večjih prireditev oziroma povečanega števila obiskovalcev ob koncu tedna ali za praznike, se lahko organizira prevoz s cestnim turističnim vlakom tudi iz drugih parkirišč, pri čemer se mora po najkrajši trasi priključiti trasi navedeni v predhodnem odstavku. Prevoz po tem odstavku se lahko organizira le ob predhodnem soglasju Občine Bled.</w:t>
      </w:r>
    </w:p>
    <w:p w14:paraId="03A16F79" w14:textId="21E68C63" w:rsidR="002B75F3" w:rsidRDefault="002B75F3" w:rsidP="00037DCE">
      <w:pPr>
        <w:spacing w:before="120" w:after="120" w:line="360" w:lineRule="auto"/>
        <w:contextualSpacing/>
        <w:rPr>
          <w:rFonts w:asciiTheme="majorHAnsi" w:hAnsiTheme="majorHAnsi"/>
        </w:rPr>
      </w:pPr>
    </w:p>
    <w:p w14:paraId="24A46897" w14:textId="77777777" w:rsidR="00037DCE" w:rsidRPr="008B00E1" w:rsidRDefault="00037DCE" w:rsidP="00037DCE">
      <w:pPr>
        <w:spacing w:before="120" w:after="120" w:line="360" w:lineRule="auto"/>
        <w:contextualSpacing/>
        <w:rPr>
          <w:rFonts w:asciiTheme="majorHAnsi" w:hAnsiTheme="majorHAnsi"/>
        </w:rPr>
      </w:pPr>
    </w:p>
    <w:p w14:paraId="53116B05" w14:textId="47D78270" w:rsidR="00F14D73" w:rsidRPr="008B00E1" w:rsidRDefault="00F14D73" w:rsidP="00037DCE">
      <w:pPr>
        <w:spacing w:before="120" w:after="120" w:line="360" w:lineRule="auto"/>
        <w:contextualSpacing/>
        <w:jc w:val="both"/>
        <w:rPr>
          <w:rFonts w:asciiTheme="majorHAnsi" w:hAnsiTheme="majorHAnsi"/>
          <w:b/>
        </w:rPr>
      </w:pPr>
      <w:r w:rsidRPr="008B00E1">
        <w:rPr>
          <w:rFonts w:asciiTheme="majorHAnsi" w:hAnsiTheme="majorHAnsi"/>
          <w:b/>
        </w:rPr>
        <w:t xml:space="preserve">III. </w:t>
      </w:r>
      <w:r w:rsidR="005E6B56" w:rsidRPr="008B00E1">
        <w:rPr>
          <w:rFonts w:asciiTheme="majorHAnsi" w:hAnsiTheme="majorHAnsi"/>
          <w:b/>
        </w:rPr>
        <w:t>LETNA DAJATEV</w:t>
      </w:r>
    </w:p>
    <w:p w14:paraId="5EBA8838" w14:textId="1470F131" w:rsidR="00F14D73" w:rsidRPr="008B00E1" w:rsidRDefault="00F14D73" w:rsidP="00037DCE">
      <w:pPr>
        <w:spacing w:before="120" w:after="120" w:line="360" w:lineRule="auto"/>
        <w:contextualSpacing/>
        <w:jc w:val="center"/>
        <w:rPr>
          <w:rFonts w:asciiTheme="majorHAnsi" w:hAnsiTheme="majorHAnsi"/>
        </w:rPr>
      </w:pPr>
      <w:r w:rsidRPr="008B00E1">
        <w:rPr>
          <w:rFonts w:asciiTheme="majorHAnsi" w:hAnsiTheme="majorHAnsi"/>
        </w:rPr>
        <w:t>3. člen</w:t>
      </w:r>
    </w:p>
    <w:p w14:paraId="3508A489" w14:textId="341CF36F" w:rsidR="00F14D73" w:rsidRPr="008B00E1" w:rsidRDefault="00F14D73" w:rsidP="00037DCE">
      <w:pPr>
        <w:spacing w:before="120" w:after="120" w:line="360" w:lineRule="auto"/>
        <w:jc w:val="both"/>
        <w:rPr>
          <w:rFonts w:asciiTheme="majorHAnsi" w:hAnsiTheme="majorHAnsi"/>
        </w:rPr>
      </w:pPr>
      <w:bookmarkStart w:id="0" w:name="_Hlk99017840"/>
      <w:r w:rsidRPr="008B00E1">
        <w:rPr>
          <w:rFonts w:asciiTheme="majorHAnsi" w:hAnsiTheme="majorHAnsi" w:cs="Calibri"/>
          <w:lang w:eastAsia="sl-SI"/>
        </w:rPr>
        <w:t>Letna dajatev za izvajanje posebne oblike prevozov s cestnim turističnim vlakom skupaj z letnim nadomestilom za uporabo javnih površin znaša ……………………….. EUR letno</w:t>
      </w:r>
      <w:r w:rsidR="00257D52">
        <w:rPr>
          <w:rFonts w:asciiTheme="majorHAnsi" w:hAnsiTheme="majorHAnsi" w:cs="Calibri"/>
          <w:lang w:eastAsia="sl-SI"/>
        </w:rPr>
        <w:t xml:space="preserve"> (z vključenim 22 % DDV)</w:t>
      </w:r>
      <w:r w:rsidRPr="008B00E1">
        <w:rPr>
          <w:rFonts w:asciiTheme="majorHAnsi" w:hAnsiTheme="majorHAnsi" w:cs="Calibri"/>
          <w:lang w:eastAsia="sl-SI"/>
        </w:rPr>
        <w:t>.</w:t>
      </w:r>
      <w:r w:rsidRPr="008B00E1">
        <w:rPr>
          <w:rFonts w:asciiTheme="majorHAnsi" w:hAnsiTheme="majorHAnsi"/>
        </w:rPr>
        <w:t xml:space="preserve"> </w:t>
      </w:r>
    </w:p>
    <w:bookmarkEnd w:id="0"/>
    <w:p w14:paraId="279CED98" w14:textId="23B4BE95" w:rsidR="00F14D73" w:rsidRPr="008B00E1" w:rsidRDefault="002666EC" w:rsidP="00037DCE">
      <w:pPr>
        <w:spacing w:before="120" w:after="120" w:line="360" w:lineRule="auto"/>
        <w:jc w:val="both"/>
        <w:rPr>
          <w:rFonts w:asciiTheme="majorHAnsi" w:hAnsiTheme="majorHAnsi" w:cs="Tahoma"/>
        </w:rPr>
      </w:pPr>
      <w:r w:rsidRPr="00C27A6A">
        <w:rPr>
          <w:rFonts w:asciiTheme="majorHAnsi" w:hAnsiTheme="majorHAnsi" w:cs="Calibri"/>
        </w:rPr>
        <w:t>Letna dajatev</w:t>
      </w:r>
      <w:r w:rsidR="00F14D73" w:rsidRPr="00C27A6A">
        <w:rPr>
          <w:rFonts w:asciiTheme="majorHAnsi" w:hAnsiTheme="majorHAnsi" w:cs="Calibri"/>
        </w:rPr>
        <w:t xml:space="preserve"> se revalorizira skladno z letnim indeksom rasti cen življenjskih potrebščin, ki ga objavlja Zavod za statistiko RS</w:t>
      </w:r>
      <w:r w:rsidR="009E6789" w:rsidRPr="00C27A6A">
        <w:rPr>
          <w:rFonts w:asciiTheme="majorHAnsi" w:hAnsiTheme="majorHAnsi" w:cs="Calibri"/>
        </w:rPr>
        <w:t xml:space="preserve"> in sicer od datuma začetka </w:t>
      </w:r>
      <w:r w:rsidR="00D77C65">
        <w:rPr>
          <w:rFonts w:asciiTheme="majorHAnsi" w:hAnsiTheme="majorHAnsi" w:cs="Calibri"/>
        </w:rPr>
        <w:t xml:space="preserve">izvajanja pravice </w:t>
      </w:r>
      <w:r w:rsidR="00F14D73" w:rsidRPr="00C27A6A">
        <w:rPr>
          <w:rFonts w:asciiTheme="majorHAnsi" w:hAnsiTheme="majorHAnsi" w:cs="Calibri"/>
        </w:rPr>
        <w:t xml:space="preserve">1. </w:t>
      </w:r>
      <w:r w:rsidR="004556C5" w:rsidRPr="00C27A6A">
        <w:rPr>
          <w:rFonts w:asciiTheme="majorHAnsi" w:hAnsiTheme="majorHAnsi" w:cs="Calibri"/>
        </w:rPr>
        <w:t>5</w:t>
      </w:r>
      <w:r w:rsidR="00F14D73" w:rsidRPr="00C27A6A">
        <w:rPr>
          <w:rFonts w:asciiTheme="majorHAnsi" w:hAnsiTheme="majorHAnsi" w:cs="Calibri"/>
        </w:rPr>
        <w:t xml:space="preserve">. 2022 do vključno </w:t>
      </w:r>
      <w:r w:rsidR="004556C5" w:rsidRPr="00C27A6A">
        <w:rPr>
          <w:rFonts w:asciiTheme="majorHAnsi" w:hAnsiTheme="majorHAnsi" w:cs="Calibri"/>
        </w:rPr>
        <w:t xml:space="preserve">datuma </w:t>
      </w:r>
      <w:r w:rsidR="00F14D73" w:rsidRPr="00C27A6A">
        <w:rPr>
          <w:rFonts w:asciiTheme="majorHAnsi" w:hAnsiTheme="majorHAnsi" w:cs="Calibri"/>
        </w:rPr>
        <w:t>dneva izstavitve računa.</w:t>
      </w:r>
      <w:r w:rsidR="00F14D73" w:rsidRPr="00C27A6A">
        <w:rPr>
          <w:rFonts w:asciiTheme="majorHAnsi" w:hAnsiTheme="majorHAnsi"/>
        </w:rPr>
        <w:t xml:space="preserve"> </w:t>
      </w:r>
      <w:r w:rsidR="00F14D73" w:rsidRPr="00C27A6A">
        <w:rPr>
          <w:rFonts w:asciiTheme="majorHAnsi" w:hAnsiTheme="majorHAnsi" w:cs="Calibri"/>
        </w:rPr>
        <w:t>V primeru, da je rast cen življenjskih potrebščin v navedenem obdobju negativna, se najemnina ne revalorizira.</w:t>
      </w:r>
    </w:p>
    <w:p w14:paraId="7C07F502" w14:textId="7E11D85F" w:rsidR="00DA4826" w:rsidRDefault="00F14D73" w:rsidP="00037DCE">
      <w:pPr>
        <w:spacing w:before="120" w:after="120" w:line="360" w:lineRule="auto"/>
        <w:jc w:val="both"/>
        <w:rPr>
          <w:rFonts w:asciiTheme="majorHAnsi" w:hAnsiTheme="majorHAnsi"/>
        </w:rPr>
      </w:pPr>
      <w:r w:rsidRPr="008B00E1">
        <w:rPr>
          <w:rFonts w:asciiTheme="majorHAnsi" w:hAnsiTheme="majorHAnsi"/>
        </w:rPr>
        <w:t xml:space="preserve">Pogodbeni stranki se dogovorita, da bo </w:t>
      </w:r>
      <w:r w:rsidR="004556C5">
        <w:rPr>
          <w:rFonts w:asciiTheme="majorHAnsi" w:hAnsiTheme="majorHAnsi"/>
        </w:rPr>
        <w:t>imetnik pravice</w:t>
      </w:r>
      <w:r w:rsidR="004556C5" w:rsidRPr="008B00E1">
        <w:rPr>
          <w:rFonts w:asciiTheme="majorHAnsi" w:hAnsiTheme="majorHAnsi"/>
        </w:rPr>
        <w:t xml:space="preserve"> </w:t>
      </w:r>
      <w:r w:rsidR="002666EC" w:rsidRPr="008B00E1">
        <w:rPr>
          <w:rFonts w:asciiTheme="majorHAnsi" w:hAnsiTheme="majorHAnsi"/>
        </w:rPr>
        <w:t>letno dajatev</w:t>
      </w:r>
      <w:r w:rsidRPr="008B00E1">
        <w:rPr>
          <w:rFonts w:asciiTheme="majorHAnsi" w:hAnsiTheme="majorHAnsi"/>
        </w:rPr>
        <w:t xml:space="preserve"> </w:t>
      </w:r>
      <w:r w:rsidR="00C039A2" w:rsidRPr="008B00E1">
        <w:rPr>
          <w:rFonts w:asciiTheme="majorHAnsi" w:hAnsiTheme="majorHAnsi"/>
        </w:rPr>
        <w:t xml:space="preserve">za izvajanje posebne oblike prevozov s cestnim turističnim vlakom skupaj z letnim nadomestilom za uporabo javnih površin </w:t>
      </w:r>
      <w:r w:rsidRPr="008B00E1">
        <w:rPr>
          <w:rFonts w:asciiTheme="majorHAnsi" w:hAnsiTheme="majorHAnsi"/>
        </w:rPr>
        <w:t xml:space="preserve">plačeval </w:t>
      </w:r>
      <w:r w:rsidR="00357D46">
        <w:rPr>
          <w:rFonts w:asciiTheme="majorHAnsi" w:hAnsiTheme="majorHAnsi"/>
        </w:rPr>
        <w:t>enkrat letno</w:t>
      </w:r>
      <w:r w:rsidR="00DA4826">
        <w:rPr>
          <w:rFonts w:asciiTheme="majorHAnsi" w:hAnsiTheme="majorHAnsi"/>
        </w:rPr>
        <w:t>.</w:t>
      </w:r>
    </w:p>
    <w:p w14:paraId="4A53A12E" w14:textId="50409C63" w:rsidR="00F14D73" w:rsidRDefault="00DA4826" w:rsidP="00037DCE">
      <w:pPr>
        <w:spacing w:before="120" w:after="120" w:line="360" w:lineRule="auto"/>
        <w:jc w:val="both"/>
        <w:rPr>
          <w:rFonts w:asciiTheme="majorHAnsi" w:hAnsiTheme="majorHAnsi"/>
        </w:rPr>
      </w:pPr>
      <w:r>
        <w:rPr>
          <w:rFonts w:asciiTheme="majorHAnsi" w:hAnsiTheme="majorHAnsi"/>
        </w:rPr>
        <w:t>Imetnik pravice je dajatev dolžan plačati v roku</w:t>
      </w:r>
      <w:r w:rsidR="0095635A">
        <w:rPr>
          <w:rFonts w:asciiTheme="majorHAnsi" w:hAnsiTheme="majorHAnsi"/>
        </w:rPr>
        <w:t xml:space="preserve"> 8. dni od datuma izdaje računa, katerega</w:t>
      </w:r>
      <w:r>
        <w:rPr>
          <w:rFonts w:asciiTheme="majorHAnsi" w:hAnsiTheme="majorHAnsi"/>
        </w:rPr>
        <w:t xml:space="preserve"> Občine Bled izstavi </w:t>
      </w:r>
      <w:r w:rsidR="0095635A">
        <w:rPr>
          <w:rFonts w:asciiTheme="majorHAnsi" w:hAnsiTheme="majorHAnsi"/>
        </w:rPr>
        <w:t>najkasneje do 30.</w:t>
      </w:r>
      <w:r w:rsidR="00C27A6A">
        <w:rPr>
          <w:rFonts w:asciiTheme="majorHAnsi" w:hAnsiTheme="majorHAnsi"/>
        </w:rPr>
        <w:t xml:space="preserve"> </w:t>
      </w:r>
      <w:r w:rsidR="0095635A">
        <w:rPr>
          <w:rFonts w:asciiTheme="majorHAnsi" w:hAnsiTheme="majorHAnsi"/>
        </w:rPr>
        <w:t>6.</w:t>
      </w:r>
      <w:r w:rsidR="00357D46">
        <w:rPr>
          <w:rFonts w:asciiTheme="majorHAnsi" w:hAnsiTheme="majorHAnsi"/>
        </w:rPr>
        <w:t xml:space="preserve"> </w:t>
      </w:r>
      <w:r w:rsidR="00C039A2" w:rsidRPr="008B00E1">
        <w:rPr>
          <w:rFonts w:asciiTheme="majorHAnsi" w:hAnsiTheme="majorHAnsi"/>
        </w:rPr>
        <w:t>za tekoče leto</w:t>
      </w:r>
      <w:r w:rsidR="0095635A">
        <w:rPr>
          <w:rFonts w:asciiTheme="majorHAnsi" w:hAnsiTheme="majorHAnsi"/>
        </w:rPr>
        <w:t>.</w:t>
      </w:r>
      <w:r w:rsidR="0095635A" w:rsidRPr="008B00E1" w:rsidDel="0095635A">
        <w:rPr>
          <w:rFonts w:asciiTheme="majorHAnsi" w:hAnsiTheme="majorHAnsi"/>
        </w:rPr>
        <w:t xml:space="preserve"> </w:t>
      </w:r>
    </w:p>
    <w:p w14:paraId="4E43AD50" w14:textId="298B05FA" w:rsidR="00EC66DA" w:rsidRPr="008B00E1" w:rsidRDefault="00EC66DA" w:rsidP="00037DCE">
      <w:pPr>
        <w:spacing w:before="120" w:after="120" w:line="360" w:lineRule="auto"/>
        <w:jc w:val="both"/>
        <w:rPr>
          <w:rFonts w:asciiTheme="majorHAnsi" w:hAnsiTheme="majorHAnsi"/>
        </w:rPr>
      </w:pPr>
      <w:r>
        <w:rPr>
          <w:rFonts w:asciiTheme="majorHAnsi" w:hAnsiTheme="majorHAnsi"/>
        </w:rPr>
        <w:t>V kolikor račun Občine Bled izostane, je imetnik pravice dolžan plačati letno dajatev v višini zneska po predhodnem računu najkasneje do 30.</w:t>
      </w:r>
      <w:r w:rsidR="00C27A6A">
        <w:rPr>
          <w:rFonts w:asciiTheme="majorHAnsi" w:hAnsiTheme="majorHAnsi"/>
        </w:rPr>
        <w:t xml:space="preserve"> </w:t>
      </w:r>
      <w:r>
        <w:rPr>
          <w:rFonts w:asciiTheme="majorHAnsi" w:hAnsiTheme="majorHAnsi"/>
        </w:rPr>
        <w:t>6. za tekoče leto in o tem obvestiti Občino Bled.</w:t>
      </w:r>
    </w:p>
    <w:p w14:paraId="1ACE61F4" w14:textId="3DBC41BC" w:rsidR="00F14D73" w:rsidRPr="008B00E1" w:rsidRDefault="00F14D73" w:rsidP="00037DCE">
      <w:pPr>
        <w:spacing w:before="120" w:after="120" w:line="360" w:lineRule="auto"/>
        <w:jc w:val="both"/>
        <w:rPr>
          <w:rFonts w:asciiTheme="majorHAnsi" w:hAnsiTheme="majorHAnsi" w:cs="Times New Roman"/>
        </w:rPr>
      </w:pPr>
      <w:r w:rsidRPr="008B00E1">
        <w:rPr>
          <w:rFonts w:asciiTheme="majorHAnsi" w:hAnsiTheme="majorHAnsi"/>
        </w:rPr>
        <w:t xml:space="preserve">V primeru zamude plačila </w:t>
      </w:r>
      <w:r w:rsidR="005E6B56" w:rsidRPr="008B00E1">
        <w:rPr>
          <w:rFonts w:asciiTheme="majorHAnsi" w:hAnsiTheme="majorHAnsi"/>
        </w:rPr>
        <w:t>letne dajatve</w:t>
      </w:r>
      <w:r w:rsidRPr="008B00E1">
        <w:rPr>
          <w:rFonts w:asciiTheme="majorHAnsi" w:hAnsiTheme="majorHAnsi"/>
        </w:rPr>
        <w:t xml:space="preserve"> si </w:t>
      </w:r>
      <w:r w:rsidR="005E6B56" w:rsidRPr="008B00E1">
        <w:rPr>
          <w:rFonts w:asciiTheme="majorHAnsi" w:hAnsiTheme="majorHAnsi"/>
        </w:rPr>
        <w:t>Občina Bled</w:t>
      </w:r>
      <w:r w:rsidRPr="008B00E1">
        <w:rPr>
          <w:rFonts w:asciiTheme="majorHAnsi" w:hAnsiTheme="majorHAnsi"/>
        </w:rPr>
        <w:t xml:space="preserve"> pridržuje pravico zaračunati zakonske zamudne obresti od </w:t>
      </w:r>
      <w:r w:rsidRPr="00587CED">
        <w:rPr>
          <w:rFonts w:asciiTheme="majorHAnsi" w:hAnsiTheme="majorHAnsi"/>
        </w:rPr>
        <w:t xml:space="preserve">dneva zapadlosti </w:t>
      </w:r>
      <w:r w:rsidRPr="00C27A6A">
        <w:rPr>
          <w:rFonts w:asciiTheme="majorHAnsi" w:hAnsiTheme="majorHAnsi"/>
        </w:rPr>
        <w:t>računa</w:t>
      </w:r>
      <w:r w:rsidRPr="00587CED">
        <w:rPr>
          <w:rFonts w:asciiTheme="majorHAnsi" w:hAnsiTheme="majorHAnsi"/>
        </w:rPr>
        <w:t xml:space="preserve"> vse do plačila.</w:t>
      </w:r>
    </w:p>
    <w:p w14:paraId="7A909292" w14:textId="524D2C4A" w:rsidR="00F14D73" w:rsidRDefault="00F14D73" w:rsidP="00037DCE">
      <w:pPr>
        <w:spacing w:before="120" w:after="120" w:line="360" w:lineRule="auto"/>
        <w:contextualSpacing/>
        <w:rPr>
          <w:rFonts w:asciiTheme="majorHAnsi" w:hAnsiTheme="majorHAnsi"/>
        </w:rPr>
      </w:pPr>
    </w:p>
    <w:p w14:paraId="75A8FF00" w14:textId="77777777" w:rsidR="00037DCE" w:rsidRPr="008B00E1" w:rsidRDefault="00037DCE" w:rsidP="00037DCE">
      <w:pPr>
        <w:spacing w:before="120" w:after="120" w:line="360" w:lineRule="auto"/>
        <w:contextualSpacing/>
        <w:rPr>
          <w:rFonts w:asciiTheme="majorHAnsi" w:hAnsiTheme="majorHAnsi"/>
        </w:rPr>
      </w:pPr>
    </w:p>
    <w:p w14:paraId="6D40DFE3" w14:textId="35697B8F" w:rsidR="005E6B56" w:rsidRPr="008B00E1" w:rsidRDefault="005E6B56" w:rsidP="00037DCE">
      <w:pPr>
        <w:spacing w:before="120" w:after="120" w:line="360" w:lineRule="auto"/>
        <w:contextualSpacing/>
        <w:jc w:val="both"/>
        <w:rPr>
          <w:rFonts w:asciiTheme="majorHAnsi" w:hAnsiTheme="majorHAnsi"/>
          <w:b/>
        </w:rPr>
      </w:pPr>
      <w:r w:rsidRPr="008B00E1">
        <w:rPr>
          <w:rFonts w:asciiTheme="majorHAnsi" w:hAnsiTheme="majorHAnsi"/>
          <w:b/>
        </w:rPr>
        <w:lastRenderedPageBreak/>
        <w:t xml:space="preserve">IV. OBVEZNOSTI </w:t>
      </w:r>
      <w:r w:rsidR="00D73AC6" w:rsidRPr="008B00E1">
        <w:rPr>
          <w:rFonts w:asciiTheme="majorHAnsi" w:hAnsiTheme="majorHAnsi"/>
          <w:b/>
        </w:rPr>
        <w:t>IMETNIKA PRAVICE</w:t>
      </w:r>
    </w:p>
    <w:p w14:paraId="037EDBA2" w14:textId="297063E5" w:rsidR="005E6B56" w:rsidRPr="008B00E1" w:rsidRDefault="005E6B56" w:rsidP="00037DCE">
      <w:pPr>
        <w:spacing w:before="120" w:after="120" w:line="360" w:lineRule="auto"/>
        <w:contextualSpacing/>
        <w:jc w:val="center"/>
        <w:rPr>
          <w:rFonts w:asciiTheme="majorHAnsi" w:hAnsiTheme="majorHAnsi"/>
        </w:rPr>
      </w:pPr>
      <w:r w:rsidRPr="008B00E1">
        <w:rPr>
          <w:rFonts w:asciiTheme="majorHAnsi" w:hAnsiTheme="majorHAnsi"/>
        </w:rPr>
        <w:t>4. člen</w:t>
      </w:r>
    </w:p>
    <w:p w14:paraId="06DE52D7" w14:textId="2E21FB59" w:rsidR="00723F95" w:rsidRPr="008B00E1" w:rsidRDefault="00275AAB" w:rsidP="00037DCE">
      <w:pPr>
        <w:spacing w:before="120" w:after="120" w:line="360" w:lineRule="auto"/>
        <w:contextualSpacing/>
        <w:jc w:val="both"/>
        <w:rPr>
          <w:rFonts w:asciiTheme="majorHAnsi" w:hAnsiTheme="majorHAnsi"/>
          <w:iCs/>
        </w:rPr>
      </w:pPr>
      <w:r w:rsidRPr="008B00E1">
        <w:rPr>
          <w:rFonts w:asciiTheme="majorHAnsi" w:hAnsiTheme="majorHAnsi"/>
          <w:iCs/>
        </w:rPr>
        <w:t>Imetnik pravice</w:t>
      </w:r>
      <w:r w:rsidR="005E6B56" w:rsidRPr="008B00E1">
        <w:rPr>
          <w:rFonts w:asciiTheme="majorHAnsi" w:hAnsiTheme="majorHAnsi"/>
          <w:iCs/>
        </w:rPr>
        <w:t xml:space="preserve"> je dolžan redno vzdrževati</w:t>
      </w:r>
      <w:r w:rsidR="00723F95" w:rsidRPr="008B00E1">
        <w:rPr>
          <w:rFonts w:asciiTheme="majorHAnsi" w:hAnsiTheme="majorHAnsi"/>
          <w:iCs/>
        </w:rPr>
        <w:t xml:space="preserve"> in čistočo cestnega turističnega vlaka. V kolikor je cestni turistični vlak polepljen z nalepkami, naj bo v skladu s celostno grafično podobo turistične znamke Bled, </w:t>
      </w:r>
      <w:proofErr w:type="spellStart"/>
      <w:r w:rsidR="00723F95" w:rsidRPr="008B00E1">
        <w:rPr>
          <w:rFonts w:asciiTheme="majorHAnsi" w:hAnsiTheme="majorHAnsi"/>
          <w:iCs/>
        </w:rPr>
        <w:t>Imago</w:t>
      </w:r>
      <w:proofErr w:type="spellEnd"/>
      <w:r w:rsidR="00723F95" w:rsidRPr="008B00E1">
        <w:rPr>
          <w:rFonts w:asciiTheme="majorHAnsi" w:hAnsiTheme="majorHAnsi"/>
          <w:iCs/>
        </w:rPr>
        <w:t xml:space="preserve"> </w:t>
      </w:r>
      <w:proofErr w:type="spellStart"/>
      <w:r w:rsidR="00723F95" w:rsidRPr="008B00E1">
        <w:rPr>
          <w:rFonts w:asciiTheme="majorHAnsi" w:hAnsiTheme="majorHAnsi"/>
          <w:iCs/>
        </w:rPr>
        <w:t>paradisi</w:t>
      </w:r>
      <w:proofErr w:type="spellEnd"/>
      <w:r w:rsidR="00723F95" w:rsidRPr="008B00E1">
        <w:rPr>
          <w:rFonts w:asciiTheme="majorHAnsi" w:hAnsiTheme="majorHAnsi"/>
          <w:iCs/>
        </w:rPr>
        <w:t>.</w:t>
      </w:r>
    </w:p>
    <w:p w14:paraId="48460BBD" w14:textId="672A7564" w:rsidR="002B06B5" w:rsidRPr="008B00E1" w:rsidRDefault="00723F95" w:rsidP="00037DCE">
      <w:pPr>
        <w:spacing w:before="120" w:after="120" w:line="360" w:lineRule="auto"/>
        <w:contextualSpacing/>
        <w:jc w:val="both"/>
        <w:rPr>
          <w:rFonts w:asciiTheme="majorHAnsi" w:eastAsia="Times New Roman" w:hAnsiTheme="majorHAnsi"/>
          <w:bCs/>
          <w:iCs/>
          <w:lang w:eastAsia="sl-SI"/>
        </w:rPr>
      </w:pPr>
      <w:r w:rsidRPr="008B00E1">
        <w:rPr>
          <w:rFonts w:asciiTheme="majorHAnsi" w:hAnsiTheme="majorHAnsi"/>
          <w:iCs/>
        </w:rPr>
        <w:t xml:space="preserve">Cestni turistični vlak mora </w:t>
      </w:r>
      <w:r w:rsidR="002B06B5" w:rsidRPr="008B00E1">
        <w:rPr>
          <w:rFonts w:asciiTheme="majorHAnsi" w:hAnsiTheme="majorHAnsi"/>
          <w:iCs/>
        </w:rPr>
        <w:t xml:space="preserve">biti homologiran v Sloveniji. </w:t>
      </w:r>
      <w:r w:rsidR="004C451C" w:rsidRPr="008B00E1">
        <w:rPr>
          <w:rFonts w:asciiTheme="majorHAnsi" w:hAnsiTheme="majorHAnsi"/>
          <w:iCs/>
        </w:rPr>
        <w:t>Za</w:t>
      </w:r>
      <w:r w:rsidR="002B06B5" w:rsidRPr="008B00E1">
        <w:rPr>
          <w:rFonts w:asciiTheme="majorHAnsi" w:eastAsia="Times New Roman" w:hAnsiTheme="majorHAnsi"/>
          <w:bCs/>
          <w:iCs/>
          <w:lang w:eastAsia="sl-SI"/>
        </w:rPr>
        <w:t xml:space="preserve"> čas vožnje</w:t>
      </w:r>
      <w:r w:rsidR="004C451C" w:rsidRPr="008B00E1">
        <w:rPr>
          <w:rFonts w:asciiTheme="majorHAnsi" w:eastAsia="Times New Roman" w:hAnsiTheme="majorHAnsi"/>
          <w:bCs/>
          <w:iCs/>
          <w:lang w:eastAsia="sl-SI"/>
        </w:rPr>
        <w:t xml:space="preserve"> mora biti</w:t>
      </w:r>
      <w:r w:rsidR="002B06B5" w:rsidRPr="008B00E1">
        <w:rPr>
          <w:rFonts w:asciiTheme="majorHAnsi" w:eastAsia="Times New Roman" w:hAnsiTheme="majorHAnsi"/>
          <w:bCs/>
          <w:iCs/>
          <w:lang w:eastAsia="sl-SI"/>
        </w:rPr>
        <w:t xml:space="preserve"> registrirano in imeti ustrezno urejeno zavarovanje.</w:t>
      </w:r>
    </w:p>
    <w:p w14:paraId="6B853166" w14:textId="64CEAE88" w:rsidR="004C451C" w:rsidRPr="008B00E1" w:rsidRDefault="004C451C" w:rsidP="00037DCE">
      <w:pPr>
        <w:spacing w:before="120" w:after="120" w:line="360" w:lineRule="auto"/>
        <w:contextualSpacing/>
        <w:jc w:val="both"/>
        <w:rPr>
          <w:rFonts w:asciiTheme="majorHAnsi" w:eastAsia="Times New Roman" w:hAnsiTheme="majorHAnsi"/>
          <w:bCs/>
          <w:iCs/>
          <w:lang w:eastAsia="sl-SI"/>
        </w:rPr>
      </w:pPr>
      <w:r w:rsidRPr="008B00E1">
        <w:rPr>
          <w:rFonts w:asciiTheme="majorHAnsi" w:eastAsia="Times New Roman" w:hAnsiTheme="majorHAnsi"/>
          <w:bCs/>
          <w:iCs/>
          <w:lang w:eastAsia="sl-SI"/>
        </w:rPr>
        <w:t xml:space="preserve">Obleka voznika obsega belo srajco ali majico z ovratnikom iz kakovostnega blaga in natisnjenim ali izvezenim logotipom turistične znamke Bled, </w:t>
      </w:r>
      <w:proofErr w:type="spellStart"/>
      <w:r w:rsidRPr="008B00E1">
        <w:rPr>
          <w:rFonts w:asciiTheme="majorHAnsi" w:eastAsia="Times New Roman" w:hAnsiTheme="majorHAnsi"/>
          <w:bCs/>
          <w:iCs/>
          <w:lang w:eastAsia="sl-SI"/>
        </w:rPr>
        <w:t>Imago</w:t>
      </w:r>
      <w:proofErr w:type="spellEnd"/>
      <w:r w:rsidRPr="008B00E1">
        <w:rPr>
          <w:rFonts w:asciiTheme="majorHAnsi" w:eastAsia="Times New Roman" w:hAnsiTheme="majorHAnsi"/>
          <w:bCs/>
          <w:iCs/>
          <w:lang w:eastAsia="sl-SI"/>
        </w:rPr>
        <w:t xml:space="preserve"> </w:t>
      </w:r>
      <w:proofErr w:type="spellStart"/>
      <w:r w:rsidRPr="008B00E1">
        <w:rPr>
          <w:rFonts w:asciiTheme="majorHAnsi" w:eastAsia="Times New Roman" w:hAnsiTheme="majorHAnsi"/>
          <w:bCs/>
          <w:iCs/>
          <w:lang w:eastAsia="sl-SI"/>
        </w:rPr>
        <w:t>paradisi</w:t>
      </w:r>
      <w:proofErr w:type="spellEnd"/>
      <w:r w:rsidRPr="008B00E1">
        <w:rPr>
          <w:rFonts w:asciiTheme="majorHAnsi" w:eastAsia="Times New Roman" w:hAnsiTheme="majorHAnsi"/>
          <w:bCs/>
          <w:iCs/>
          <w:lang w:eastAsia="sl-SI"/>
        </w:rPr>
        <w:t>, temno modre ali črne dolge ali krajše hlače iz kakovostnega blaga, obleki primerno obuvalo. Dopustni so</w:t>
      </w:r>
      <w:r w:rsidR="00D73AC6" w:rsidRPr="008B00E1">
        <w:rPr>
          <w:rFonts w:asciiTheme="majorHAnsi" w:eastAsia="Times New Roman" w:hAnsiTheme="majorHAnsi"/>
          <w:bCs/>
          <w:iCs/>
          <w:lang w:eastAsia="sl-SI"/>
        </w:rPr>
        <w:t xml:space="preserve"> pulover, suknjič, anorak ali bunda in</w:t>
      </w:r>
      <w:r w:rsidRPr="008B00E1">
        <w:rPr>
          <w:rFonts w:asciiTheme="majorHAnsi" w:eastAsia="Times New Roman" w:hAnsiTheme="majorHAnsi"/>
          <w:bCs/>
          <w:iCs/>
          <w:lang w:eastAsia="sl-SI"/>
        </w:rPr>
        <w:t xml:space="preserve"> pokrivala, ki se slogovno ujemajo z obleko.</w:t>
      </w:r>
    </w:p>
    <w:p w14:paraId="680A7DFB" w14:textId="1AA8117B" w:rsidR="00D73AC6" w:rsidRPr="008B00E1" w:rsidRDefault="00D73AC6" w:rsidP="00037DCE">
      <w:pPr>
        <w:spacing w:before="120" w:after="120" w:line="360" w:lineRule="auto"/>
        <w:contextualSpacing/>
        <w:jc w:val="both"/>
        <w:rPr>
          <w:rFonts w:asciiTheme="majorHAnsi" w:hAnsiTheme="majorHAnsi"/>
          <w:iCs/>
        </w:rPr>
      </w:pPr>
      <w:r w:rsidRPr="008B00E1">
        <w:rPr>
          <w:rFonts w:asciiTheme="majorHAnsi" w:eastAsia="Times New Roman" w:hAnsiTheme="majorHAnsi"/>
          <w:bCs/>
          <w:iCs/>
          <w:lang w:eastAsia="sl-SI"/>
        </w:rPr>
        <w:t xml:space="preserve">Voznik mora poznati območje občine Bled, </w:t>
      </w:r>
      <w:r w:rsidRPr="00223B51">
        <w:rPr>
          <w:rFonts w:asciiTheme="majorHAnsi" w:eastAsia="Times New Roman" w:hAnsiTheme="majorHAnsi"/>
          <w:bCs/>
          <w:iCs/>
          <w:lang w:eastAsia="sl-SI"/>
        </w:rPr>
        <w:t>kar izkazuje s potrdilom o udeležbi na seminarju oz. opravljenem izpitu, ki ga v dogovoru z občino izvaja lokalna turistična organizacija oz. drug pooblaščen izvajalec ali opravljenem izpitom za lokalnega turističnega vodnika.</w:t>
      </w:r>
    </w:p>
    <w:p w14:paraId="3DD6ED04" w14:textId="2CE9D4EA" w:rsidR="002B06B5" w:rsidRPr="008B00E1" w:rsidRDefault="00D73AC6" w:rsidP="00037DCE">
      <w:pPr>
        <w:spacing w:before="120" w:after="120" w:line="360" w:lineRule="auto"/>
        <w:contextualSpacing/>
        <w:jc w:val="both"/>
        <w:rPr>
          <w:rFonts w:asciiTheme="majorHAnsi" w:hAnsiTheme="majorHAnsi"/>
          <w:iCs/>
        </w:rPr>
      </w:pPr>
      <w:r w:rsidRPr="008B00E1">
        <w:rPr>
          <w:rFonts w:asciiTheme="majorHAnsi" w:hAnsiTheme="majorHAnsi"/>
          <w:iCs/>
        </w:rPr>
        <w:t>Imetnik pravice</w:t>
      </w:r>
      <w:r w:rsidR="002B06B5" w:rsidRPr="008B00E1">
        <w:rPr>
          <w:rFonts w:asciiTheme="majorHAnsi" w:hAnsiTheme="majorHAnsi"/>
          <w:iCs/>
        </w:rPr>
        <w:t xml:space="preserve"> je dolžan vožnje s cestnim turističnim vlakom zagotavljati vsaj v času med 1. majem in 30. oktobrom oz. v času ugodnih vremenskih razmer.</w:t>
      </w:r>
    </w:p>
    <w:p w14:paraId="3C13FA9D" w14:textId="1EED3D83" w:rsidR="002B06B5" w:rsidRPr="008B00E1" w:rsidRDefault="002B06B5" w:rsidP="00037DCE">
      <w:pPr>
        <w:pStyle w:val="Default"/>
        <w:spacing w:before="120" w:after="120" w:line="360" w:lineRule="auto"/>
        <w:contextualSpacing/>
        <w:jc w:val="both"/>
        <w:rPr>
          <w:rFonts w:asciiTheme="majorHAnsi" w:hAnsiTheme="majorHAnsi"/>
          <w:sz w:val="22"/>
          <w:szCs w:val="22"/>
        </w:rPr>
      </w:pPr>
      <w:r w:rsidRPr="008B00E1">
        <w:rPr>
          <w:rFonts w:asciiTheme="majorHAnsi" w:hAnsiTheme="majorHAnsi"/>
          <w:sz w:val="22"/>
          <w:szCs w:val="22"/>
        </w:rPr>
        <w:t xml:space="preserve">Vozni red in cenik cestnega turističnega vlaka mora </w:t>
      </w:r>
      <w:r w:rsidR="00275AAB" w:rsidRPr="008B00E1">
        <w:rPr>
          <w:rFonts w:asciiTheme="majorHAnsi" w:hAnsiTheme="majorHAnsi"/>
          <w:sz w:val="22"/>
          <w:szCs w:val="22"/>
        </w:rPr>
        <w:t>imetnik pravice</w:t>
      </w:r>
      <w:r w:rsidRPr="008B00E1">
        <w:rPr>
          <w:rFonts w:asciiTheme="majorHAnsi" w:hAnsiTheme="majorHAnsi"/>
          <w:sz w:val="22"/>
          <w:szCs w:val="22"/>
        </w:rPr>
        <w:t xml:space="preserve"> predložiti v potrditev Občini Bled do konca meseca marca za tekoče leto in ga nato objaviti na vseh postajah cestnega turističnega vlaka in na spletni strani Turizma Bled.</w:t>
      </w:r>
      <w:r w:rsidR="00D73AC6" w:rsidRPr="008B00E1">
        <w:rPr>
          <w:rFonts w:asciiTheme="majorHAnsi" w:hAnsiTheme="majorHAnsi"/>
          <w:sz w:val="22"/>
          <w:szCs w:val="22"/>
        </w:rPr>
        <w:t xml:space="preserve"> </w:t>
      </w:r>
      <w:r w:rsidR="00275AAB" w:rsidRPr="008B00E1">
        <w:rPr>
          <w:rFonts w:asciiTheme="majorHAnsi" w:hAnsiTheme="majorHAnsi"/>
          <w:sz w:val="22"/>
          <w:szCs w:val="22"/>
        </w:rPr>
        <w:t>Imetnik pravice</w:t>
      </w:r>
      <w:r w:rsidR="00D73AC6" w:rsidRPr="008B00E1">
        <w:rPr>
          <w:rFonts w:asciiTheme="majorHAnsi" w:hAnsiTheme="majorHAnsi"/>
          <w:sz w:val="22"/>
          <w:szCs w:val="22"/>
        </w:rPr>
        <w:t xml:space="preserve"> je dolžan Občino Bled obveščati o morebitnih nepravilnih podatkih povezanih z izvajanjem posebnih prevozov s cestnim turističnim vlakom na prometni signalizaciji.</w:t>
      </w:r>
    </w:p>
    <w:p w14:paraId="78DD62BD" w14:textId="29D950EE" w:rsidR="004C451C" w:rsidRPr="008B00E1" w:rsidRDefault="004C451C" w:rsidP="00037DCE">
      <w:pPr>
        <w:pStyle w:val="Default"/>
        <w:spacing w:before="120" w:after="120" w:line="360" w:lineRule="auto"/>
        <w:contextualSpacing/>
        <w:jc w:val="both"/>
        <w:rPr>
          <w:rFonts w:asciiTheme="majorHAnsi" w:hAnsiTheme="majorHAnsi"/>
          <w:sz w:val="22"/>
          <w:szCs w:val="22"/>
        </w:rPr>
      </w:pPr>
      <w:r w:rsidRPr="008B00E1">
        <w:rPr>
          <w:rFonts w:asciiTheme="majorHAnsi" w:hAnsiTheme="majorHAnsi"/>
          <w:sz w:val="22"/>
          <w:szCs w:val="22"/>
        </w:rPr>
        <w:t xml:space="preserve">Vsi stroški izvajanja prevozov bremenijo imetnika pravice, vključno z vsemi potrebnimi zavarovanji vozil in potnikov. </w:t>
      </w:r>
      <w:r w:rsidR="00275AAB" w:rsidRPr="008B00E1">
        <w:rPr>
          <w:rFonts w:asciiTheme="majorHAnsi" w:hAnsiTheme="majorHAnsi"/>
          <w:sz w:val="22"/>
          <w:szCs w:val="22"/>
        </w:rPr>
        <w:t>Imetnik pravice</w:t>
      </w:r>
      <w:r w:rsidRPr="008B00E1">
        <w:rPr>
          <w:rFonts w:asciiTheme="majorHAnsi" w:hAnsiTheme="majorHAnsi"/>
          <w:sz w:val="22"/>
          <w:szCs w:val="22"/>
        </w:rPr>
        <w:t xml:space="preserve"> prevzema tudi vse odgovornosti za izvajanje prevozov, ki v nobenem primeru ne bremenijo Občine Bled.</w:t>
      </w:r>
    </w:p>
    <w:p w14:paraId="1E363875" w14:textId="74740DF4" w:rsidR="005E6B56" w:rsidRPr="008B00E1" w:rsidRDefault="00D73AC6" w:rsidP="00037DCE">
      <w:pPr>
        <w:spacing w:before="120" w:after="120" w:line="360" w:lineRule="auto"/>
        <w:contextualSpacing/>
        <w:jc w:val="both"/>
        <w:rPr>
          <w:rFonts w:asciiTheme="majorHAnsi" w:hAnsiTheme="majorHAnsi"/>
        </w:rPr>
      </w:pPr>
      <w:r w:rsidRPr="008B00E1">
        <w:rPr>
          <w:rFonts w:asciiTheme="majorHAnsi" w:hAnsiTheme="majorHAnsi"/>
        </w:rPr>
        <w:t>Imetnik pravice</w:t>
      </w:r>
      <w:r w:rsidR="005E6B56" w:rsidRPr="008B00E1">
        <w:rPr>
          <w:rFonts w:asciiTheme="majorHAnsi" w:hAnsiTheme="majorHAnsi"/>
        </w:rPr>
        <w:t xml:space="preserve"> ne sme dajati </w:t>
      </w:r>
      <w:r w:rsidRPr="008B00E1">
        <w:rPr>
          <w:rFonts w:asciiTheme="majorHAnsi" w:hAnsiTheme="majorHAnsi"/>
        </w:rPr>
        <w:t>pravice za izvajanje posebne oblike prevozov s cestnim turističnim vlakom na območju Občine Bled</w:t>
      </w:r>
      <w:r w:rsidR="005E6B56" w:rsidRPr="008B00E1">
        <w:rPr>
          <w:rFonts w:asciiTheme="majorHAnsi" w:hAnsiTheme="majorHAnsi"/>
        </w:rPr>
        <w:t xml:space="preserve"> </w:t>
      </w:r>
      <w:r w:rsidR="00275AAB" w:rsidRPr="008B00E1">
        <w:rPr>
          <w:rFonts w:asciiTheme="majorHAnsi" w:hAnsiTheme="majorHAnsi"/>
        </w:rPr>
        <w:t>drugi osebi</w:t>
      </w:r>
      <w:r w:rsidR="005E6B56" w:rsidRPr="008B00E1">
        <w:rPr>
          <w:rFonts w:asciiTheme="majorHAnsi" w:hAnsiTheme="majorHAnsi"/>
        </w:rPr>
        <w:t>.</w:t>
      </w:r>
    </w:p>
    <w:p w14:paraId="23485190" w14:textId="6F4BA752" w:rsidR="00B14C4E" w:rsidRDefault="00B14C4E" w:rsidP="00037DCE">
      <w:pPr>
        <w:spacing w:before="120" w:after="120" w:line="360" w:lineRule="auto"/>
        <w:contextualSpacing/>
        <w:jc w:val="both"/>
        <w:rPr>
          <w:rFonts w:asciiTheme="majorHAnsi" w:hAnsiTheme="majorHAnsi"/>
        </w:rPr>
      </w:pPr>
    </w:p>
    <w:p w14:paraId="445EEC99" w14:textId="77777777" w:rsidR="00037DCE" w:rsidRPr="008B00E1" w:rsidRDefault="00037DCE" w:rsidP="00037DCE">
      <w:pPr>
        <w:spacing w:before="120" w:after="120" w:line="360" w:lineRule="auto"/>
        <w:contextualSpacing/>
        <w:jc w:val="both"/>
        <w:rPr>
          <w:rFonts w:asciiTheme="majorHAnsi" w:hAnsiTheme="majorHAnsi"/>
        </w:rPr>
      </w:pPr>
    </w:p>
    <w:p w14:paraId="01FFC4BB" w14:textId="7AA8BA7C" w:rsidR="00B14C4E" w:rsidRPr="008B00E1" w:rsidRDefault="00B14C4E" w:rsidP="00037DCE">
      <w:pPr>
        <w:spacing w:before="120" w:after="120" w:line="360" w:lineRule="auto"/>
        <w:contextualSpacing/>
        <w:rPr>
          <w:rFonts w:asciiTheme="majorHAnsi" w:hAnsiTheme="majorHAnsi"/>
          <w:b/>
        </w:rPr>
      </w:pPr>
      <w:r w:rsidRPr="008B00E1">
        <w:rPr>
          <w:rFonts w:asciiTheme="majorHAnsi" w:hAnsiTheme="majorHAnsi"/>
          <w:b/>
        </w:rPr>
        <w:t>V. ČAS TRAJANJA PODELJENE PRAVICE IN PRENEHANJE PRAVICE</w:t>
      </w:r>
    </w:p>
    <w:p w14:paraId="247E36DB" w14:textId="36072048" w:rsidR="00B14C4E" w:rsidRPr="008B00E1" w:rsidRDefault="00B14C4E" w:rsidP="00037DCE">
      <w:pPr>
        <w:spacing w:before="120" w:after="120" w:line="360" w:lineRule="auto"/>
        <w:contextualSpacing/>
        <w:jc w:val="center"/>
        <w:rPr>
          <w:rFonts w:asciiTheme="majorHAnsi" w:hAnsiTheme="majorHAnsi"/>
        </w:rPr>
      </w:pPr>
      <w:r w:rsidRPr="008B00E1">
        <w:rPr>
          <w:rFonts w:asciiTheme="majorHAnsi" w:hAnsiTheme="majorHAnsi"/>
        </w:rPr>
        <w:t>6. člen</w:t>
      </w:r>
    </w:p>
    <w:p w14:paraId="190B45E1" w14:textId="4EDC4C9D" w:rsidR="00B14C4E" w:rsidRPr="008B00E1" w:rsidRDefault="00B14C4E" w:rsidP="00037DCE">
      <w:pPr>
        <w:spacing w:before="120" w:after="120" w:line="360" w:lineRule="auto"/>
        <w:contextualSpacing/>
        <w:jc w:val="both"/>
        <w:rPr>
          <w:rFonts w:asciiTheme="majorHAnsi" w:hAnsiTheme="majorHAnsi"/>
        </w:rPr>
      </w:pPr>
      <w:r w:rsidRPr="008B00E1">
        <w:rPr>
          <w:rFonts w:asciiTheme="majorHAnsi" w:hAnsiTheme="majorHAnsi"/>
        </w:rPr>
        <w:t xml:space="preserve">Obdobje izvajanja pravice se sklene za deset let, torej </w:t>
      </w:r>
      <w:r w:rsidRPr="008B00E1">
        <w:rPr>
          <w:rFonts w:asciiTheme="majorHAnsi" w:hAnsiTheme="majorHAnsi"/>
          <w:b/>
          <w:bCs/>
        </w:rPr>
        <w:t>od 1. 5. 2022 do vključno 30. 4. 2032</w:t>
      </w:r>
      <w:r w:rsidRPr="008B00E1">
        <w:rPr>
          <w:rFonts w:asciiTheme="majorHAnsi" w:hAnsiTheme="majorHAnsi"/>
          <w:b/>
        </w:rPr>
        <w:t>, s trimesečnim odpovednim rokom</w:t>
      </w:r>
      <w:r w:rsidRPr="008B00E1">
        <w:rPr>
          <w:rFonts w:asciiTheme="majorHAnsi" w:hAnsiTheme="majorHAnsi"/>
        </w:rPr>
        <w:t>.</w:t>
      </w:r>
    </w:p>
    <w:p w14:paraId="570E0B19" w14:textId="286DC7F9" w:rsidR="00B14C4E" w:rsidRPr="008B00E1" w:rsidRDefault="00B14C4E" w:rsidP="00037DCE">
      <w:pPr>
        <w:spacing w:before="120" w:after="120" w:line="360" w:lineRule="auto"/>
        <w:contextualSpacing/>
        <w:jc w:val="center"/>
        <w:rPr>
          <w:rFonts w:asciiTheme="majorHAnsi" w:hAnsiTheme="majorHAnsi"/>
        </w:rPr>
      </w:pPr>
      <w:r w:rsidRPr="008B00E1">
        <w:rPr>
          <w:rFonts w:asciiTheme="majorHAnsi" w:hAnsiTheme="majorHAnsi"/>
        </w:rPr>
        <w:t>7. člen</w:t>
      </w:r>
    </w:p>
    <w:p w14:paraId="554BBAA1" w14:textId="77777777" w:rsidR="00B14C4E" w:rsidRPr="008B00E1" w:rsidRDefault="00B14C4E" w:rsidP="00037DCE">
      <w:pPr>
        <w:spacing w:before="120" w:after="120" w:line="360" w:lineRule="auto"/>
        <w:contextualSpacing/>
        <w:jc w:val="both"/>
        <w:rPr>
          <w:rFonts w:asciiTheme="majorHAnsi" w:eastAsia="Times New Roman" w:hAnsiTheme="majorHAnsi"/>
          <w:lang w:eastAsia="sl-SI"/>
        </w:rPr>
      </w:pPr>
      <w:r w:rsidRPr="008B00E1">
        <w:rPr>
          <w:rFonts w:asciiTheme="majorHAnsi" w:hAnsiTheme="majorHAnsi"/>
        </w:rPr>
        <w:t>Odpoved se posreduje po pošti s priporočeno pošiljko ali po pravni ali fizični osebi, ki vročanje opravlja kot registrirano dejavnost. Odpovedni rok začne teči z dnem vročitve pisne odpovedi.</w:t>
      </w:r>
    </w:p>
    <w:p w14:paraId="24A2ED64" w14:textId="074FE9A4" w:rsidR="00B14C4E" w:rsidRPr="008B00E1" w:rsidRDefault="00B14C4E" w:rsidP="00037DCE">
      <w:pPr>
        <w:pStyle w:val="odstavek1"/>
        <w:spacing w:before="120" w:after="120" w:line="360" w:lineRule="auto"/>
        <w:ind w:firstLine="0"/>
        <w:contextualSpacing/>
        <w:rPr>
          <w:rFonts w:asciiTheme="majorHAnsi" w:hAnsiTheme="majorHAnsi"/>
        </w:rPr>
      </w:pPr>
      <w:r w:rsidRPr="008B00E1">
        <w:rPr>
          <w:rFonts w:asciiTheme="majorHAnsi" w:hAnsiTheme="majorHAnsi"/>
        </w:rPr>
        <w:t>Občina Bled</w:t>
      </w:r>
      <w:r w:rsidRPr="008B00E1">
        <w:rPr>
          <w:rFonts w:asciiTheme="majorHAnsi" w:hAnsiTheme="majorHAnsi"/>
          <w:lang w:val="x-none"/>
        </w:rPr>
        <w:t xml:space="preserve"> lahko odstopi od najemne pogodbe:</w:t>
      </w:r>
    </w:p>
    <w:p w14:paraId="1979CD14" w14:textId="42590B3F" w:rsidR="00B14C4E" w:rsidRPr="008B00E1" w:rsidRDefault="00B14C4E" w:rsidP="00C27A6A">
      <w:pPr>
        <w:numPr>
          <w:ilvl w:val="0"/>
          <w:numId w:val="13"/>
        </w:numPr>
        <w:spacing w:before="120" w:after="120" w:line="360" w:lineRule="auto"/>
        <w:contextualSpacing/>
        <w:jc w:val="both"/>
        <w:rPr>
          <w:rFonts w:asciiTheme="majorHAnsi" w:hAnsiTheme="majorHAnsi"/>
        </w:rPr>
      </w:pPr>
      <w:r w:rsidRPr="008B00E1">
        <w:rPr>
          <w:rFonts w:asciiTheme="majorHAnsi" w:hAnsiTheme="majorHAnsi"/>
        </w:rPr>
        <w:lastRenderedPageBreak/>
        <w:t xml:space="preserve">če je </w:t>
      </w:r>
      <w:r w:rsidR="00DA3B2E" w:rsidRPr="008B00E1">
        <w:rPr>
          <w:rFonts w:asciiTheme="majorHAnsi" w:hAnsiTheme="majorHAnsi"/>
        </w:rPr>
        <w:t>imetnik pravice</w:t>
      </w:r>
      <w:r w:rsidRPr="008B00E1">
        <w:rPr>
          <w:rFonts w:asciiTheme="majorHAnsi" w:hAnsiTheme="majorHAnsi"/>
        </w:rPr>
        <w:t xml:space="preserve"> v zamudi s </w:t>
      </w:r>
      <w:r w:rsidRPr="00223B51">
        <w:rPr>
          <w:rFonts w:asciiTheme="majorHAnsi" w:hAnsiTheme="majorHAnsi"/>
        </w:rPr>
        <w:t>plačilom</w:t>
      </w:r>
      <w:r w:rsidR="00E5455E" w:rsidRPr="00223B51">
        <w:rPr>
          <w:rFonts w:asciiTheme="majorHAnsi" w:hAnsiTheme="majorHAnsi"/>
        </w:rPr>
        <w:t xml:space="preserve"> letne dajatve</w:t>
      </w:r>
      <w:r w:rsidRPr="00223B51">
        <w:rPr>
          <w:rFonts w:asciiTheme="majorHAnsi" w:hAnsiTheme="majorHAnsi"/>
        </w:rPr>
        <w:t xml:space="preserve"> 2 (dva</w:t>
      </w:r>
      <w:r w:rsidRPr="008B00E1">
        <w:rPr>
          <w:rFonts w:asciiTheme="majorHAnsi" w:hAnsiTheme="majorHAnsi"/>
        </w:rPr>
        <w:t xml:space="preserve">) meseca od dneva, ko ga je </w:t>
      </w:r>
      <w:r w:rsidR="00DA3B2E" w:rsidRPr="008B00E1">
        <w:rPr>
          <w:rFonts w:asciiTheme="majorHAnsi" w:hAnsiTheme="majorHAnsi"/>
        </w:rPr>
        <w:t>Občina Bled</w:t>
      </w:r>
      <w:r w:rsidRPr="008B00E1">
        <w:rPr>
          <w:rFonts w:asciiTheme="majorHAnsi" w:hAnsiTheme="majorHAnsi"/>
        </w:rPr>
        <w:t xml:space="preserve"> na to opomnil</w:t>
      </w:r>
      <w:r w:rsidR="00DA3B2E" w:rsidRPr="008B00E1">
        <w:rPr>
          <w:rFonts w:asciiTheme="majorHAnsi" w:hAnsiTheme="majorHAnsi"/>
        </w:rPr>
        <w:t>a</w:t>
      </w:r>
      <w:r w:rsidRPr="008B00E1">
        <w:rPr>
          <w:rFonts w:asciiTheme="majorHAnsi" w:hAnsiTheme="majorHAnsi"/>
        </w:rPr>
        <w:t>;</w:t>
      </w:r>
    </w:p>
    <w:p w14:paraId="178E86DB" w14:textId="77777777" w:rsidR="00DA3B2E" w:rsidRPr="008B00E1" w:rsidRDefault="00B14C4E" w:rsidP="00C27A6A">
      <w:pPr>
        <w:numPr>
          <w:ilvl w:val="0"/>
          <w:numId w:val="13"/>
        </w:numPr>
        <w:spacing w:before="120" w:after="120" w:line="360" w:lineRule="auto"/>
        <w:contextualSpacing/>
        <w:jc w:val="both"/>
        <w:rPr>
          <w:rFonts w:asciiTheme="majorHAnsi" w:hAnsiTheme="majorHAnsi"/>
        </w:rPr>
      </w:pPr>
      <w:r w:rsidRPr="008B00E1">
        <w:rPr>
          <w:rFonts w:asciiTheme="majorHAnsi" w:hAnsiTheme="majorHAnsi"/>
        </w:rPr>
        <w:t xml:space="preserve">če </w:t>
      </w:r>
      <w:r w:rsidR="00DA3B2E" w:rsidRPr="008B00E1">
        <w:rPr>
          <w:rFonts w:asciiTheme="majorHAnsi" w:hAnsiTheme="majorHAnsi"/>
        </w:rPr>
        <w:t>imetnik pravice ne izvaja posebne oblike prevozov s cestnim turističnim vlakom na območju Občine Bled v skladu z določili te pogodbe;</w:t>
      </w:r>
    </w:p>
    <w:p w14:paraId="051C6D94" w14:textId="652B93DD" w:rsidR="00B14C4E" w:rsidRPr="008B00E1" w:rsidRDefault="00B14C4E" w:rsidP="00C27A6A">
      <w:pPr>
        <w:numPr>
          <w:ilvl w:val="0"/>
          <w:numId w:val="13"/>
        </w:numPr>
        <w:spacing w:before="120" w:after="120" w:line="360" w:lineRule="auto"/>
        <w:contextualSpacing/>
        <w:jc w:val="both"/>
        <w:rPr>
          <w:rFonts w:asciiTheme="majorHAnsi" w:hAnsiTheme="majorHAnsi"/>
        </w:rPr>
      </w:pPr>
      <w:r w:rsidRPr="008B00E1">
        <w:rPr>
          <w:rFonts w:asciiTheme="majorHAnsi" w:hAnsiTheme="majorHAnsi"/>
        </w:rPr>
        <w:t xml:space="preserve">v primeru statusnega preoblikovanja </w:t>
      </w:r>
      <w:r w:rsidR="00DA3B2E" w:rsidRPr="008B00E1">
        <w:rPr>
          <w:rFonts w:asciiTheme="majorHAnsi" w:hAnsiTheme="majorHAnsi"/>
        </w:rPr>
        <w:t>imetnika pravice</w:t>
      </w:r>
      <w:r w:rsidRPr="008B00E1">
        <w:rPr>
          <w:rFonts w:asciiTheme="majorHAnsi" w:hAnsiTheme="majorHAnsi"/>
        </w:rPr>
        <w:t xml:space="preserve">, začetka postopka zaradi insolventnosti </w:t>
      </w:r>
      <w:r w:rsidR="00DA3B2E" w:rsidRPr="008B00E1">
        <w:rPr>
          <w:rFonts w:asciiTheme="majorHAnsi" w:hAnsiTheme="majorHAnsi"/>
        </w:rPr>
        <w:t>imetnika pravice</w:t>
      </w:r>
      <w:r w:rsidRPr="008B00E1">
        <w:rPr>
          <w:rFonts w:asciiTheme="majorHAnsi" w:hAnsiTheme="majorHAnsi"/>
        </w:rPr>
        <w:t xml:space="preserve"> ali v primeru izbrisa </w:t>
      </w:r>
      <w:r w:rsidR="00DA3B2E" w:rsidRPr="008B00E1">
        <w:rPr>
          <w:rFonts w:asciiTheme="majorHAnsi" w:hAnsiTheme="majorHAnsi"/>
        </w:rPr>
        <w:t>imetnika pravice</w:t>
      </w:r>
      <w:r w:rsidRPr="008B00E1">
        <w:rPr>
          <w:rFonts w:asciiTheme="majorHAnsi" w:hAnsiTheme="majorHAnsi"/>
        </w:rPr>
        <w:t xml:space="preserve"> iz registra, v katerega je vpisan;</w:t>
      </w:r>
    </w:p>
    <w:p w14:paraId="2EA467A9" w14:textId="06BA690B" w:rsidR="00B14C4E" w:rsidRPr="008B00E1" w:rsidRDefault="00B14C4E" w:rsidP="00C27A6A">
      <w:pPr>
        <w:numPr>
          <w:ilvl w:val="0"/>
          <w:numId w:val="13"/>
        </w:numPr>
        <w:spacing w:before="120" w:after="120" w:line="360" w:lineRule="auto"/>
        <w:contextualSpacing/>
        <w:jc w:val="both"/>
        <w:rPr>
          <w:rFonts w:asciiTheme="majorHAnsi" w:hAnsiTheme="majorHAnsi"/>
        </w:rPr>
      </w:pPr>
      <w:r w:rsidRPr="008B00E1">
        <w:rPr>
          <w:rFonts w:asciiTheme="majorHAnsi" w:hAnsiTheme="majorHAnsi"/>
        </w:rPr>
        <w:t xml:space="preserve">če </w:t>
      </w:r>
      <w:r w:rsidR="00DA3B2E" w:rsidRPr="008B00E1">
        <w:rPr>
          <w:rFonts w:asciiTheme="majorHAnsi" w:hAnsiTheme="majorHAnsi"/>
        </w:rPr>
        <w:t>imetnik pravice</w:t>
      </w:r>
      <w:r w:rsidRPr="008B00E1">
        <w:rPr>
          <w:rFonts w:asciiTheme="majorHAnsi" w:hAnsiTheme="majorHAnsi"/>
        </w:rPr>
        <w:t xml:space="preserve"> ne izpolnjuje več pogojev za opravljanje </w:t>
      </w:r>
      <w:r w:rsidR="00DA3B2E" w:rsidRPr="008B00E1">
        <w:rPr>
          <w:rFonts w:asciiTheme="majorHAnsi" w:hAnsiTheme="majorHAnsi"/>
        </w:rPr>
        <w:t>prevozov potnikov v notranjem cestnem prometu</w:t>
      </w:r>
      <w:r w:rsidRPr="008B00E1">
        <w:rPr>
          <w:rFonts w:asciiTheme="majorHAnsi" w:hAnsiTheme="majorHAnsi"/>
        </w:rPr>
        <w:t>;</w:t>
      </w:r>
    </w:p>
    <w:p w14:paraId="74C3215D" w14:textId="35017B61" w:rsidR="00B14C4E" w:rsidRPr="008B00E1" w:rsidRDefault="00B14C4E" w:rsidP="00C27A6A">
      <w:pPr>
        <w:numPr>
          <w:ilvl w:val="0"/>
          <w:numId w:val="13"/>
        </w:numPr>
        <w:spacing w:before="120" w:after="120" w:line="360" w:lineRule="auto"/>
        <w:contextualSpacing/>
        <w:jc w:val="both"/>
        <w:rPr>
          <w:rFonts w:asciiTheme="majorHAnsi" w:hAnsiTheme="majorHAnsi"/>
        </w:rPr>
      </w:pPr>
      <w:r w:rsidRPr="008B00E1">
        <w:rPr>
          <w:rFonts w:asciiTheme="majorHAnsi" w:hAnsiTheme="majorHAnsi"/>
        </w:rPr>
        <w:t xml:space="preserve">če </w:t>
      </w:r>
      <w:r w:rsidR="00DA3B2E" w:rsidRPr="008B00E1">
        <w:rPr>
          <w:rFonts w:asciiTheme="majorHAnsi" w:hAnsiTheme="majorHAnsi"/>
        </w:rPr>
        <w:t>imetnik pravice</w:t>
      </w:r>
      <w:r w:rsidRPr="008B00E1">
        <w:rPr>
          <w:rFonts w:asciiTheme="majorHAnsi" w:hAnsiTheme="majorHAnsi"/>
        </w:rPr>
        <w:t xml:space="preserve"> ne želi podpisati nove pogodbe ali dodatka k tej pogodbi zaradi uskladitve obveznosti</w:t>
      </w:r>
      <w:r w:rsidR="00DA3B2E" w:rsidRPr="008B00E1">
        <w:rPr>
          <w:rFonts w:asciiTheme="majorHAnsi" w:hAnsiTheme="majorHAnsi"/>
        </w:rPr>
        <w:t xml:space="preserve"> imetnika pravice</w:t>
      </w:r>
      <w:r w:rsidRPr="008B00E1">
        <w:rPr>
          <w:rFonts w:asciiTheme="majorHAnsi" w:hAnsiTheme="majorHAnsi"/>
        </w:rPr>
        <w:t xml:space="preserve"> z novimi veljavnimi predpisi</w:t>
      </w:r>
      <w:r w:rsidR="00DA3B2E" w:rsidRPr="008B00E1">
        <w:rPr>
          <w:rFonts w:asciiTheme="majorHAnsi" w:hAnsiTheme="majorHAnsi"/>
        </w:rPr>
        <w:t>.</w:t>
      </w:r>
    </w:p>
    <w:p w14:paraId="14E6FB27" w14:textId="08A79482" w:rsidR="00DA3B2E" w:rsidRDefault="00DA3B2E" w:rsidP="00037DCE">
      <w:pPr>
        <w:spacing w:before="120" w:after="120" w:line="360" w:lineRule="auto"/>
        <w:ind w:left="360"/>
        <w:contextualSpacing/>
        <w:jc w:val="both"/>
        <w:rPr>
          <w:rFonts w:asciiTheme="majorHAnsi" w:hAnsiTheme="majorHAnsi"/>
        </w:rPr>
      </w:pPr>
    </w:p>
    <w:p w14:paraId="1FF8FA6C" w14:textId="77777777" w:rsidR="00037DCE" w:rsidRPr="008B00E1" w:rsidRDefault="00037DCE" w:rsidP="00037DCE">
      <w:pPr>
        <w:spacing w:before="120" w:after="120" w:line="360" w:lineRule="auto"/>
        <w:ind w:left="360"/>
        <w:contextualSpacing/>
        <w:jc w:val="both"/>
        <w:rPr>
          <w:rFonts w:asciiTheme="majorHAnsi" w:hAnsiTheme="majorHAnsi"/>
        </w:rPr>
      </w:pPr>
    </w:p>
    <w:p w14:paraId="19FCE1A5" w14:textId="77777777" w:rsidR="00DA3B2E" w:rsidRPr="008B00E1" w:rsidRDefault="00DA3B2E" w:rsidP="00037DCE">
      <w:pPr>
        <w:spacing w:before="120" w:after="120" w:line="360" w:lineRule="auto"/>
        <w:contextualSpacing/>
        <w:rPr>
          <w:rFonts w:asciiTheme="majorHAnsi" w:hAnsiTheme="majorHAnsi"/>
          <w:b/>
        </w:rPr>
      </w:pPr>
      <w:r w:rsidRPr="008B00E1">
        <w:rPr>
          <w:rFonts w:asciiTheme="majorHAnsi" w:hAnsiTheme="majorHAnsi"/>
          <w:b/>
        </w:rPr>
        <w:t>VI. OSTALA DOLOČILA</w:t>
      </w:r>
    </w:p>
    <w:p w14:paraId="35A798B4" w14:textId="5ABAF380" w:rsidR="00DA3B2E" w:rsidRPr="008B00E1" w:rsidRDefault="00DA3B2E" w:rsidP="00037DCE">
      <w:pPr>
        <w:spacing w:before="120" w:after="120" w:line="360" w:lineRule="auto"/>
        <w:contextualSpacing/>
        <w:jc w:val="center"/>
        <w:rPr>
          <w:rFonts w:asciiTheme="majorHAnsi" w:hAnsiTheme="majorHAnsi"/>
        </w:rPr>
      </w:pPr>
      <w:r w:rsidRPr="008B00E1">
        <w:rPr>
          <w:rFonts w:asciiTheme="majorHAnsi" w:hAnsiTheme="majorHAnsi"/>
        </w:rPr>
        <w:t>8. člen</w:t>
      </w:r>
    </w:p>
    <w:p w14:paraId="7999F8CB" w14:textId="25885951" w:rsidR="00DA3B2E" w:rsidRPr="008B00E1" w:rsidRDefault="00DA3B2E" w:rsidP="00037DCE">
      <w:pPr>
        <w:spacing w:before="120" w:after="120" w:line="360" w:lineRule="auto"/>
        <w:contextualSpacing/>
        <w:jc w:val="both"/>
        <w:rPr>
          <w:rFonts w:asciiTheme="majorHAnsi" w:eastAsia="Calibri" w:hAnsiTheme="majorHAnsi"/>
        </w:rPr>
      </w:pPr>
      <w:r w:rsidRPr="008B00E1">
        <w:rPr>
          <w:rFonts w:asciiTheme="majorHAnsi" w:eastAsia="Calibri" w:hAnsiTheme="majorHAnsi"/>
        </w:rPr>
        <w:t>Ta pogodba je nična v primeru, da je kdo v imenu ali na račun imetnika pravice javnemu uslužbencu ali funkcionarju imetnika pravice obljubil, ponudil ali dal kakšno nedovoljeno korist za:</w:t>
      </w:r>
    </w:p>
    <w:p w14:paraId="22EA87EC" w14:textId="00D17986" w:rsidR="00DA3B2E" w:rsidRPr="00C27A6A" w:rsidRDefault="00DA3B2E" w:rsidP="00C27A6A">
      <w:pPr>
        <w:pStyle w:val="Odstavekseznama"/>
        <w:numPr>
          <w:ilvl w:val="0"/>
          <w:numId w:val="16"/>
        </w:numPr>
        <w:spacing w:before="120" w:after="120" w:line="360" w:lineRule="auto"/>
        <w:ind w:left="851" w:hanging="425"/>
        <w:jc w:val="both"/>
        <w:rPr>
          <w:rFonts w:asciiTheme="majorHAnsi" w:eastAsia="Calibri" w:hAnsiTheme="majorHAnsi"/>
        </w:rPr>
      </w:pPr>
      <w:r w:rsidRPr="00C27A6A">
        <w:rPr>
          <w:rFonts w:asciiTheme="majorHAnsi" w:eastAsia="Calibri" w:hAnsiTheme="majorHAnsi"/>
        </w:rPr>
        <w:t>pridobitev posla iz te pogodbe ali</w:t>
      </w:r>
    </w:p>
    <w:p w14:paraId="1A6D2C19" w14:textId="72181AA9" w:rsidR="00DA3B2E" w:rsidRPr="00C27A6A" w:rsidRDefault="00DA3B2E" w:rsidP="00C27A6A">
      <w:pPr>
        <w:pStyle w:val="Odstavekseznama"/>
        <w:numPr>
          <w:ilvl w:val="0"/>
          <w:numId w:val="16"/>
        </w:numPr>
        <w:spacing w:before="120" w:after="120" w:line="360" w:lineRule="auto"/>
        <w:ind w:left="851" w:hanging="425"/>
        <w:jc w:val="both"/>
        <w:rPr>
          <w:rFonts w:asciiTheme="majorHAnsi" w:eastAsia="Calibri" w:hAnsiTheme="majorHAnsi"/>
        </w:rPr>
      </w:pPr>
      <w:r w:rsidRPr="00C27A6A">
        <w:rPr>
          <w:rFonts w:asciiTheme="majorHAnsi" w:eastAsia="Calibri" w:hAnsiTheme="majorHAnsi"/>
        </w:rPr>
        <w:t>sklenitev te pogodbe pod ugodnejšimi pogoji ali</w:t>
      </w:r>
    </w:p>
    <w:p w14:paraId="694179DF" w14:textId="43C33BCF" w:rsidR="00DA3B2E" w:rsidRPr="00C27A6A" w:rsidRDefault="00DA3B2E" w:rsidP="00C27A6A">
      <w:pPr>
        <w:pStyle w:val="Odstavekseznama"/>
        <w:numPr>
          <w:ilvl w:val="0"/>
          <w:numId w:val="16"/>
        </w:numPr>
        <w:spacing w:before="120" w:after="120" w:line="360" w:lineRule="auto"/>
        <w:ind w:left="851" w:hanging="425"/>
        <w:jc w:val="both"/>
        <w:rPr>
          <w:rFonts w:asciiTheme="majorHAnsi" w:eastAsia="Calibri" w:hAnsiTheme="majorHAnsi"/>
        </w:rPr>
      </w:pPr>
      <w:r w:rsidRPr="00C27A6A">
        <w:rPr>
          <w:rFonts w:asciiTheme="majorHAnsi" w:eastAsia="Calibri" w:hAnsiTheme="majorHAnsi"/>
        </w:rPr>
        <w:t>opustitev dolžnega nadzora nad izvajanjem pogodbenih obveznosti ali</w:t>
      </w:r>
    </w:p>
    <w:p w14:paraId="0FED4219" w14:textId="78E30322" w:rsidR="00DA3B2E" w:rsidRPr="00C27A6A" w:rsidRDefault="00DA3B2E" w:rsidP="00C27A6A">
      <w:pPr>
        <w:pStyle w:val="Odstavekseznama"/>
        <w:numPr>
          <w:ilvl w:val="0"/>
          <w:numId w:val="16"/>
        </w:numPr>
        <w:spacing w:before="120" w:after="120" w:line="360" w:lineRule="auto"/>
        <w:ind w:left="851" w:hanging="425"/>
        <w:jc w:val="both"/>
        <w:rPr>
          <w:rFonts w:asciiTheme="majorHAnsi" w:eastAsia="Calibri" w:hAnsiTheme="majorHAnsi"/>
        </w:rPr>
      </w:pPr>
      <w:r w:rsidRPr="00C27A6A">
        <w:rPr>
          <w:rFonts w:asciiTheme="majorHAnsi" w:eastAsia="Calibri" w:hAnsiTheme="majorHAnsi"/>
        </w:rPr>
        <w:t>drugo ravnanje ali opustitev, s katerim je najemodajalcu povzročena škoda ali je omogočena pridobitev nedovoljene koristi predstavniku, zastopniku ali posredniku oziroma javnemu uslužbencu ali funkcionarju najemodajalca, najemniku ali njegovemu predstavniku, zastopniku ali posredniku ali poroku. Najemodajalec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s predpisi Republike Slovenije.</w:t>
      </w:r>
    </w:p>
    <w:p w14:paraId="1C0D63A5" w14:textId="77777777" w:rsidR="00DA3B2E" w:rsidRPr="008B00E1" w:rsidRDefault="00DA3B2E" w:rsidP="00037DCE">
      <w:pPr>
        <w:spacing w:before="120" w:after="120" w:line="360" w:lineRule="auto"/>
        <w:contextualSpacing/>
        <w:rPr>
          <w:rFonts w:asciiTheme="majorHAnsi" w:eastAsia="Times New Roman" w:hAnsiTheme="majorHAnsi"/>
          <w:lang w:eastAsia="sl-SI"/>
        </w:rPr>
      </w:pPr>
    </w:p>
    <w:p w14:paraId="4C7A2329" w14:textId="5CA07543" w:rsidR="00DA3B2E" w:rsidRPr="008B00E1" w:rsidRDefault="00DA3B2E" w:rsidP="00037DCE">
      <w:pPr>
        <w:spacing w:before="120" w:after="120" w:line="360" w:lineRule="auto"/>
        <w:contextualSpacing/>
        <w:jc w:val="center"/>
        <w:rPr>
          <w:rFonts w:asciiTheme="majorHAnsi" w:eastAsia="Calibri" w:hAnsiTheme="majorHAnsi"/>
        </w:rPr>
      </w:pPr>
      <w:r w:rsidRPr="008B00E1">
        <w:rPr>
          <w:rFonts w:asciiTheme="majorHAnsi" w:eastAsia="Calibri" w:hAnsiTheme="majorHAnsi"/>
        </w:rPr>
        <w:t>9. člen</w:t>
      </w:r>
    </w:p>
    <w:p w14:paraId="6C73E744" w14:textId="77777777" w:rsidR="008B00E1" w:rsidRPr="008B00E1" w:rsidRDefault="008B00E1" w:rsidP="00037DCE">
      <w:pPr>
        <w:spacing w:before="120" w:after="120" w:line="360" w:lineRule="auto"/>
        <w:contextualSpacing/>
        <w:rPr>
          <w:rFonts w:asciiTheme="majorHAnsi" w:hAnsiTheme="majorHAnsi"/>
        </w:rPr>
      </w:pPr>
      <w:r w:rsidRPr="008B00E1">
        <w:rPr>
          <w:rFonts w:asciiTheme="majorHAnsi" w:hAnsiTheme="majorHAnsi"/>
        </w:rPr>
        <w:t>Pooblaščene osebe za izvajanje določil te pogodbe so:</w:t>
      </w:r>
    </w:p>
    <w:p w14:paraId="357C1A2F" w14:textId="727F7F3F" w:rsidR="008B00E1" w:rsidRPr="008B00E1" w:rsidRDefault="008B00E1" w:rsidP="00C27A6A">
      <w:pPr>
        <w:pStyle w:val="Odstavekseznama"/>
        <w:numPr>
          <w:ilvl w:val="0"/>
          <w:numId w:val="12"/>
        </w:numPr>
        <w:spacing w:before="120" w:after="120" w:line="360" w:lineRule="auto"/>
        <w:ind w:left="851" w:hanging="425"/>
        <w:rPr>
          <w:rFonts w:asciiTheme="majorHAnsi" w:hAnsiTheme="majorHAnsi"/>
        </w:rPr>
      </w:pPr>
      <w:r w:rsidRPr="008B00E1">
        <w:rPr>
          <w:rFonts w:asciiTheme="majorHAnsi" w:hAnsiTheme="majorHAnsi"/>
        </w:rPr>
        <w:t xml:space="preserve">s strani Občine Bled </w:t>
      </w:r>
      <w:r w:rsidRPr="00C27A6A">
        <w:rPr>
          <w:rFonts w:asciiTheme="majorHAnsi" w:hAnsiTheme="majorHAnsi"/>
        </w:rPr>
        <w:t>……………………………..</w:t>
      </w:r>
    </w:p>
    <w:p w14:paraId="750547ED" w14:textId="69600FEC" w:rsidR="008B00E1" w:rsidRPr="008B00E1" w:rsidRDefault="008B00E1" w:rsidP="00C27A6A">
      <w:pPr>
        <w:pStyle w:val="Odstavekseznama"/>
        <w:numPr>
          <w:ilvl w:val="0"/>
          <w:numId w:val="12"/>
        </w:numPr>
        <w:spacing w:before="120" w:after="120" w:line="360" w:lineRule="auto"/>
        <w:ind w:left="851" w:hanging="425"/>
        <w:rPr>
          <w:rFonts w:asciiTheme="majorHAnsi" w:hAnsiTheme="majorHAnsi"/>
        </w:rPr>
      </w:pPr>
      <w:r w:rsidRPr="008B00E1">
        <w:rPr>
          <w:rFonts w:asciiTheme="majorHAnsi" w:hAnsiTheme="majorHAnsi"/>
        </w:rPr>
        <w:t>s strani imetnika pravice ……………………….</w:t>
      </w:r>
    </w:p>
    <w:p w14:paraId="66A53A8B" w14:textId="77777777" w:rsidR="008B00E1" w:rsidRPr="008B00E1" w:rsidRDefault="008B00E1" w:rsidP="00037DCE">
      <w:pPr>
        <w:spacing w:before="120" w:after="120" w:line="360" w:lineRule="auto"/>
        <w:contextualSpacing/>
        <w:rPr>
          <w:rFonts w:asciiTheme="majorHAnsi" w:hAnsiTheme="majorHAnsi"/>
        </w:rPr>
      </w:pPr>
    </w:p>
    <w:p w14:paraId="6BC3D29E" w14:textId="77777777" w:rsidR="008B00E1" w:rsidRPr="008B00E1" w:rsidRDefault="008B00E1" w:rsidP="00037DCE">
      <w:pPr>
        <w:spacing w:before="120" w:after="120" w:line="360" w:lineRule="auto"/>
        <w:ind w:left="66"/>
        <w:contextualSpacing/>
        <w:jc w:val="both"/>
        <w:rPr>
          <w:rFonts w:asciiTheme="majorHAnsi" w:hAnsiTheme="majorHAnsi"/>
        </w:rPr>
      </w:pPr>
      <w:r w:rsidRPr="008B00E1">
        <w:rPr>
          <w:rFonts w:asciiTheme="majorHAnsi" w:hAnsiTheme="majorHAnsi"/>
        </w:rPr>
        <w:t>O morebitni spremembi pooblaščenih oseb se stranke medsebojno obveščajo.</w:t>
      </w:r>
    </w:p>
    <w:p w14:paraId="1A935B89" w14:textId="77777777" w:rsidR="00DA3B2E" w:rsidRPr="008B00E1" w:rsidRDefault="00DA3B2E" w:rsidP="00037DCE">
      <w:pPr>
        <w:spacing w:before="120" w:after="120" w:line="360" w:lineRule="auto"/>
        <w:contextualSpacing/>
        <w:rPr>
          <w:rFonts w:asciiTheme="majorHAnsi" w:eastAsia="Calibri" w:hAnsiTheme="majorHAnsi"/>
        </w:rPr>
      </w:pPr>
    </w:p>
    <w:p w14:paraId="74FC7FD4" w14:textId="20007E74" w:rsidR="00DA3B2E" w:rsidRPr="00C27A6A" w:rsidRDefault="00DA3B2E" w:rsidP="00C27A6A">
      <w:pPr>
        <w:spacing w:before="120" w:after="120" w:line="360" w:lineRule="auto"/>
        <w:contextualSpacing/>
        <w:jc w:val="center"/>
        <w:rPr>
          <w:rFonts w:asciiTheme="majorHAnsi" w:eastAsia="Times New Roman" w:hAnsiTheme="majorHAnsi"/>
          <w:lang w:eastAsia="sl-SI"/>
        </w:rPr>
      </w:pPr>
      <w:r w:rsidRPr="008B00E1">
        <w:rPr>
          <w:rFonts w:asciiTheme="majorHAnsi" w:hAnsiTheme="majorHAnsi"/>
        </w:rPr>
        <w:t>10. člen</w:t>
      </w:r>
    </w:p>
    <w:p w14:paraId="15C0D44A" w14:textId="77777777" w:rsidR="00DA3B2E" w:rsidRPr="008B00E1" w:rsidRDefault="00DA3B2E" w:rsidP="00037DCE">
      <w:pPr>
        <w:spacing w:before="120" w:after="120" w:line="360" w:lineRule="auto"/>
        <w:contextualSpacing/>
        <w:rPr>
          <w:rFonts w:asciiTheme="majorHAnsi" w:eastAsia="Calibri" w:hAnsiTheme="majorHAnsi"/>
        </w:rPr>
      </w:pPr>
      <w:r w:rsidRPr="008B00E1">
        <w:rPr>
          <w:rFonts w:asciiTheme="majorHAnsi" w:eastAsia="Calibri" w:hAnsiTheme="majorHAnsi"/>
        </w:rPr>
        <w:t>Vse spremembe in dopolnitve te pogodbe se dogovorijo v obliki pisnih aneksov k tej pogodbi.</w:t>
      </w:r>
    </w:p>
    <w:p w14:paraId="219CE07E" w14:textId="77777777" w:rsidR="00DA3B2E" w:rsidRPr="008B00E1" w:rsidRDefault="00DA3B2E" w:rsidP="00037DCE">
      <w:pPr>
        <w:spacing w:before="120" w:after="120" w:line="360" w:lineRule="auto"/>
        <w:contextualSpacing/>
        <w:rPr>
          <w:rFonts w:asciiTheme="majorHAnsi" w:eastAsia="Times New Roman" w:hAnsiTheme="majorHAnsi"/>
          <w:b/>
          <w:lang w:eastAsia="sl-SI"/>
        </w:rPr>
      </w:pPr>
    </w:p>
    <w:p w14:paraId="7F8098A5" w14:textId="4DFFFC22" w:rsidR="00DA3B2E" w:rsidRPr="008B00E1" w:rsidRDefault="00DA3B2E" w:rsidP="00C27A6A">
      <w:pPr>
        <w:spacing w:before="120" w:after="120" w:line="360" w:lineRule="auto"/>
        <w:contextualSpacing/>
        <w:jc w:val="center"/>
        <w:rPr>
          <w:rFonts w:asciiTheme="majorHAnsi" w:hAnsiTheme="majorHAnsi"/>
        </w:rPr>
      </w:pPr>
      <w:r w:rsidRPr="008B00E1">
        <w:rPr>
          <w:rFonts w:asciiTheme="majorHAnsi" w:hAnsiTheme="majorHAnsi"/>
        </w:rPr>
        <w:t>11. člen</w:t>
      </w:r>
    </w:p>
    <w:p w14:paraId="036CF478" w14:textId="6D114634" w:rsidR="00DA3B2E" w:rsidRPr="00223B51" w:rsidRDefault="00DA3B2E" w:rsidP="00037DCE">
      <w:pPr>
        <w:spacing w:before="120" w:after="120" w:line="360" w:lineRule="auto"/>
        <w:contextualSpacing/>
        <w:jc w:val="both"/>
        <w:rPr>
          <w:rFonts w:asciiTheme="majorHAnsi" w:hAnsiTheme="majorHAnsi"/>
        </w:rPr>
      </w:pPr>
      <w:r w:rsidRPr="008B00E1">
        <w:rPr>
          <w:rFonts w:asciiTheme="majorHAnsi" w:hAnsiTheme="majorHAnsi"/>
        </w:rPr>
        <w:t xml:space="preserve">Morebitne spore v zvezi s to </w:t>
      </w:r>
      <w:r w:rsidRPr="00223B51">
        <w:rPr>
          <w:rFonts w:asciiTheme="majorHAnsi" w:hAnsiTheme="majorHAnsi"/>
        </w:rPr>
        <w:t>pogodbo bosta pogodbeni stranki reševali predvsem sporazumno. Če sporazum ni mogoč, je pristojno sodišče po</w:t>
      </w:r>
      <w:r w:rsidR="00EE245E" w:rsidRPr="00223B51">
        <w:rPr>
          <w:rFonts w:asciiTheme="majorHAnsi" w:hAnsiTheme="majorHAnsi"/>
        </w:rPr>
        <w:t xml:space="preserve"> sedežu Občine Bled</w:t>
      </w:r>
      <w:r w:rsidRPr="00223B51">
        <w:rPr>
          <w:rFonts w:asciiTheme="majorHAnsi" w:hAnsiTheme="majorHAnsi"/>
        </w:rPr>
        <w:t>.</w:t>
      </w:r>
    </w:p>
    <w:p w14:paraId="05EB6342" w14:textId="77777777" w:rsidR="00DA3B2E" w:rsidRPr="008B00E1" w:rsidRDefault="00DA3B2E" w:rsidP="00037DCE">
      <w:pPr>
        <w:spacing w:before="120" w:after="120" w:line="360" w:lineRule="auto"/>
        <w:contextualSpacing/>
        <w:jc w:val="both"/>
        <w:rPr>
          <w:rFonts w:asciiTheme="majorHAnsi" w:hAnsiTheme="majorHAnsi"/>
        </w:rPr>
      </w:pPr>
    </w:p>
    <w:p w14:paraId="17C46865" w14:textId="254FCF37" w:rsidR="00DA3B2E" w:rsidRPr="008B00E1" w:rsidRDefault="00DA3B2E" w:rsidP="00037DCE">
      <w:pPr>
        <w:spacing w:before="120" w:after="120" w:line="360" w:lineRule="auto"/>
        <w:contextualSpacing/>
        <w:jc w:val="center"/>
        <w:rPr>
          <w:rFonts w:asciiTheme="majorHAnsi" w:hAnsiTheme="majorHAnsi"/>
        </w:rPr>
      </w:pPr>
      <w:r w:rsidRPr="008B00E1">
        <w:rPr>
          <w:rFonts w:asciiTheme="majorHAnsi" w:hAnsiTheme="majorHAnsi"/>
        </w:rPr>
        <w:t>12. člen</w:t>
      </w:r>
    </w:p>
    <w:p w14:paraId="64E596BF" w14:textId="33842C2A" w:rsidR="00DA3B2E" w:rsidRPr="008B00E1" w:rsidRDefault="00DA3B2E" w:rsidP="00037DCE">
      <w:pPr>
        <w:spacing w:before="120" w:after="120" w:line="360" w:lineRule="auto"/>
        <w:contextualSpacing/>
        <w:jc w:val="both"/>
        <w:rPr>
          <w:rFonts w:asciiTheme="majorHAnsi" w:hAnsiTheme="majorHAnsi"/>
        </w:rPr>
      </w:pPr>
      <w:r w:rsidRPr="008B00E1">
        <w:rPr>
          <w:rFonts w:asciiTheme="majorHAnsi" w:hAnsiTheme="majorHAnsi"/>
        </w:rPr>
        <w:t xml:space="preserve">Pogodba prične veljati, ko jo podpišeta obe pogodbeni stranki, učinkuje pa od 1. </w:t>
      </w:r>
      <w:r w:rsidR="008B00E1" w:rsidRPr="008B00E1">
        <w:rPr>
          <w:rFonts w:asciiTheme="majorHAnsi" w:hAnsiTheme="majorHAnsi"/>
        </w:rPr>
        <w:t>5. 2022</w:t>
      </w:r>
      <w:r w:rsidRPr="008B00E1">
        <w:rPr>
          <w:rFonts w:asciiTheme="majorHAnsi" w:hAnsiTheme="majorHAnsi"/>
        </w:rPr>
        <w:t xml:space="preserve"> dalje. Pogodba je napisna v dveh enakih izvodih, od katerih prejme vsaka pogodbena stranka po en izvod.</w:t>
      </w:r>
    </w:p>
    <w:p w14:paraId="56D51618" w14:textId="77777777" w:rsidR="00DA3B2E" w:rsidRPr="008B00E1" w:rsidRDefault="00DA3B2E" w:rsidP="00DA3B2E">
      <w:pPr>
        <w:rPr>
          <w:rFonts w:asciiTheme="majorHAnsi" w:hAnsiTheme="majorHAnsi"/>
        </w:rPr>
      </w:pPr>
    </w:p>
    <w:p w14:paraId="47BD8876" w14:textId="30E15880" w:rsidR="00DA3B2E" w:rsidRPr="008B00E1" w:rsidRDefault="00DA3B2E" w:rsidP="00DA3B2E">
      <w:pPr>
        <w:spacing w:line="360" w:lineRule="auto"/>
        <w:rPr>
          <w:rFonts w:asciiTheme="majorHAnsi" w:hAnsiTheme="majorHAnsi"/>
        </w:rPr>
      </w:pPr>
      <w:r w:rsidRPr="008B00E1">
        <w:rPr>
          <w:rFonts w:asciiTheme="majorHAnsi" w:hAnsiTheme="majorHAnsi"/>
        </w:rPr>
        <w:t xml:space="preserve">Številka: </w:t>
      </w:r>
      <w:r w:rsidR="008B00E1" w:rsidRPr="008B00E1">
        <w:rPr>
          <w:rFonts w:asciiTheme="majorHAnsi" w:hAnsiTheme="majorHAnsi"/>
        </w:rPr>
        <w:t>430-2/2022-</w:t>
      </w:r>
      <w:r w:rsidR="008B00E1" w:rsidRPr="008B00E1">
        <w:rPr>
          <w:rFonts w:asciiTheme="majorHAnsi" w:hAnsiTheme="majorHAnsi"/>
          <w:highlight w:val="yellow"/>
        </w:rPr>
        <w:t>…</w:t>
      </w:r>
    </w:p>
    <w:p w14:paraId="4D28E65E" w14:textId="2D3828F1" w:rsidR="00DA3B2E" w:rsidRDefault="00DA3B2E" w:rsidP="00DA3B2E">
      <w:pPr>
        <w:spacing w:line="360" w:lineRule="auto"/>
        <w:rPr>
          <w:rFonts w:asciiTheme="majorHAnsi" w:hAnsiTheme="majorHAnsi"/>
        </w:rPr>
      </w:pPr>
      <w:r w:rsidRPr="008B00E1">
        <w:rPr>
          <w:rFonts w:asciiTheme="majorHAnsi" w:hAnsiTheme="majorHAnsi"/>
        </w:rPr>
        <w:t xml:space="preserve">Datum: </w:t>
      </w:r>
      <w:r w:rsidR="00037DCE">
        <w:rPr>
          <w:rFonts w:asciiTheme="majorHAnsi" w:hAnsiTheme="majorHAnsi"/>
        </w:rPr>
        <w:t>……………………………..</w:t>
      </w:r>
    </w:p>
    <w:p w14:paraId="321A9AF1" w14:textId="41B6DE00" w:rsidR="00037DCE" w:rsidRDefault="00037DCE" w:rsidP="00DA3B2E">
      <w:pPr>
        <w:spacing w:line="360" w:lineRule="auto"/>
        <w:rPr>
          <w:rFonts w:asciiTheme="majorHAnsi" w:hAnsiTheme="majorHAnsi"/>
        </w:rPr>
      </w:pPr>
    </w:p>
    <w:p w14:paraId="1F6F86A9" w14:textId="77777777" w:rsidR="00037DCE" w:rsidRPr="008B00E1" w:rsidRDefault="00037DCE" w:rsidP="00DA3B2E">
      <w:pPr>
        <w:spacing w:line="360" w:lineRule="auto"/>
        <w:rPr>
          <w:rFonts w:asciiTheme="majorHAnsi" w:hAnsiTheme="maj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540"/>
        <w:gridCol w:w="3541"/>
      </w:tblGrid>
      <w:tr w:rsidR="008B00E1" w:rsidRPr="008B00E1" w14:paraId="13092B7C" w14:textId="77777777" w:rsidTr="008B00E1">
        <w:tc>
          <w:tcPr>
            <w:tcW w:w="3540" w:type="dxa"/>
          </w:tcPr>
          <w:p w14:paraId="4D885A0D" w14:textId="77777777" w:rsidR="008B00E1" w:rsidRPr="008B00E1" w:rsidRDefault="008B00E1" w:rsidP="00DA3B2E">
            <w:pPr>
              <w:rPr>
                <w:rFonts w:asciiTheme="majorHAnsi" w:hAnsiTheme="majorHAnsi"/>
              </w:rPr>
            </w:pPr>
            <w:r w:rsidRPr="008B00E1">
              <w:rPr>
                <w:rFonts w:asciiTheme="majorHAnsi" w:hAnsiTheme="majorHAnsi"/>
              </w:rPr>
              <w:t>Imetnik pravice:</w:t>
            </w:r>
          </w:p>
          <w:p w14:paraId="704AB9BA" w14:textId="77777777" w:rsidR="008B00E1" w:rsidRPr="008B00E1" w:rsidRDefault="008B00E1" w:rsidP="00DA3B2E">
            <w:pPr>
              <w:rPr>
                <w:rFonts w:asciiTheme="majorHAnsi" w:hAnsiTheme="majorHAnsi"/>
              </w:rPr>
            </w:pPr>
            <w:r w:rsidRPr="008B00E1">
              <w:rPr>
                <w:rFonts w:asciiTheme="majorHAnsi" w:hAnsiTheme="majorHAnsi"/>
              </w:rPr>
              <w:t>………………………………………………</w:t>
            </w:r>
          </w:p>
          <w:p w14:paraId="73238597" w14:textId="77777777" w:rsidR="008B00E1" w:rsidRPr="008B00E1" w:rsidRDefault="008B00E1" w:rsidP="00DA3B2E">
            <w:pPr>
              <w:rPr>
                <w:rFonts w:asciiTheme="majorHAnsi" w:hAnsiTheme="majorHAnsi"/>
              </w:rPr>
            </w:pPr>
            <w:r w:rsidRPr="008B00E1">
              <w:rPr>
                <w:rFonts w:asciiTheme="majorHAnsi" w:hAnsiTheme="majorHAnsi"/>
              </w:rPr>
              <w:t>………………………………………………</w:t>
            </w:r>
          </w:p>
          <w:p w14:paraId="04C50FDF" w14:textId="77777777" w:rsidR="008B00E1" w:rsidRPr="008B00E1" w:rsidRDefault="008B00E1" w:rsidP="00DA3B2E">
            <w:pPr>
              <w:rPr>
                <w:rFonts w:asciiTheme="majorHAnsi" w:hAnsiTheme="majorHAnsi"/>
              </w:rPr>
            </w:pPr>
            <w:r w:rsidRPr="008B00E1">
              <w:rPr>
                <w:rFonts w:asciiTheme="majorHAnsi" w:hAnsiTheme="majorHAnsi"/>
              </w:rPr>
              <w:t>……………………………………………….</w:t>
            </w:r>
          </w:p>
          <w:p w14:paraId="402B8E0E" w14:textId="77777777" w:rsidR="008B00E1" w:rsidRPr="008B00E1" w:rsidRDefault="008B00E1" w:rsidP="00DA3B2E">
            <w:pPr>
              <w:rPr>
                <w:rFonts w:asciiTheme="majorHAnsi" w:hAnsiTheme="majorHAnsi"/>
              </w:rPr>
            </w:pPr>
          </w:p>
          <w:p w14:paraId="238FDDE7" w14:textId="77777777" w:rsidR="008B00E1" w:rsidRPr="008B00E1" w:rsidRDefault="008B00E1" w:rsidP="00DA3B2E">
            <w:pPr>
              <w:rPr>
                <w:rFonts w:asciiTheme="majorHAnsi" w:hAnsiTheme="majorHAnsi"/>
              </w:rPr>
            </w:pPr>
          </w:p>
          <w:p w14:paraId="06FCC008" w14:textId="77777777" w:rsidR="008B00E1" w:rsidRPr="008B00E1" w:rsidRDefault="008B00E1" w:rsidP="00DA3B2E">
            <w:pPr>
              <w:rPr>
                <w:rFonts w:asciiTheme="majorHAnsi" w:hAnsiTheme="majorHAnsi"/>
              </w:rPr>
            </w:pPr>
          </w:p>
          <w:p w14:paraId="6921DD04" w14:textId="61409E10" w:rsidR="008B00E1" w:rsidRPr="008B00E1" w:rsidRDefault="008B00E1" w:rsidP="00DA3B2E">
            <w:pPr>
              <w:rPr>
                <w:rFonts w:asciiTheme="majorHAnsi" w:hAnsiTheme="majorHAnsi"/>
              </w:rPr>
            </w:pPr>
          </w:p>
        </w:tc>
        <w:tc>
          <w:tcPr>
            <w:tcW w:w="3540" w:type="dxa"/>
          </w:tcPr>
          <w:p w14:paraId="5328BE8A" w14:textId="77777777" w:rsidR="008B00E1" w:rsidRPr="008B00E1" w:rsidRDefault="008B00E1" w:rsidP="00DA3B2E">
            <w:pPr>
              <w:rPr>
                <w:rFonts w:asciiTheme="majorHAnsi" w:hAnsiTheme="majorHAnsi"/>
              </w:rPr>
            </w:pPr>
          </w:p>
        </w:tc>
        <w:tc>
          <w:tcPr>
            <w:tcW w:w="3541" w:type="dxa"/>
          </w:tcPr>
          <w:p w14:paraId="41088707" w14:textId="77777777" w:rsidR="008B00E1" w:rsidRPr="008B00E1" w:rsidRDefault="008B00E1" w:rsidP="00DA3B2E">
            <w:pPr>
              <w:rPr>
                <w:rFonts w:asciiTheme="majorHAnsi" w:hAnsiTheme="majorHAnsi"/>
              </w:rPr>
            </w:pPr>
          </w:p>
          <w:p w14:paraId="1E3D8B0C" w14:textId="77777777" w:rsidR="008B00E1" w:rsidRPr="008B00E1" w:rsidRDefault="008B00E1" w:rsidP="00DA3B2E">
            <w:pPr>
              <w:rPr>
                <w:rFonts w:asciiTheme="majorHAnsi" w:hAnsiTheme="majorHAnsi"/>
              </w:rPr>
            </w:pPr>
            <w:r w:rsidRPr="008B00E1">
              <w:rPr>
                <w:rFonts w:asciiTheme="majorHAnsi" w:hAnsiTheme="majorHAnsi"/>
              </w:rPr>
              <w:t>Občina Bled</w:t>
            </w:r>
          </w:p>
          <w:p w14:paraId="5D229709" w14:textId="13DFFD34" w:rsidR="008B00E1" w:rsidRPr="008B00E1" w:rsidRDefault="008B00E1" w:rsidP="00DA3B2E">
            <w:pPr>
              <w:rPr>
                <w:rFonts w:asciiTheme="majorHAnsi" w:hAnsiTheme="majorHAnsi"/>
              </w:rPr>
            </w:pPr>
            <w:r w:rsidRPr="008B00E1">
              <w:rPr>
                <w:rFonts w:asciiTheme="majorHAnsi" w:hAnsiTheme="majorHAnsi"/>
              </w:rPr>
              <w:t>Janez Fajfar, župan</w:t>
            </w:r>
          </w:p>
        </w:tc>
      </w:tr>
    </w:tbl>
    <w:p w14:paraId="351A7346" w14:textId="500CE6DD" w:rsidR="00DA3B2E" w:rsidRPr="008B00E1" w:rsidRDefault="00DA3B2E" w:rsidP="00DA3B2E">
      <w:pPr>
        <w:rPr>
          <w:rFonts w:asciiTheme="majorHAnsi" w:hAnsiTheme="majorHAnsi"/>
        </w:rPr>
      </w:pPr>
    </w:p>
    <w:p w14:paraId="1A018740" w14:textId="47AE695B" w:rsidR="008B00E1" w:rsidRPr="008B00E1" w:rsidRDefault="008B00E1" w:rsidP="00DA3B2E">
      <w:pPr>
        <w:rPr>
          <w:rFonts w:asciiTheme="majorHAnsi" w:hAnsiTheme="majorHAnsi"/>
        </w:rPr>
      </w:pPr>
    </w:p>
    <w:p w14:paraId="2A145805" w14:textId="77777777" w:rsidR="00DA3B2E" w:rsidRPr="008B00E1" w:rsidRDefault="00DA3B2E" w:rsidP="00DA3B2E">
      <w:pPr>
        <w:spacing w:after="0"/>
        <w:ind w:left="360"/>
        <w:jc w:val="both"/>
        <w:rPr>
          <w:rFonts w:asciiTheme="majorHAnsi" w:hAnsiTheme="majorHAnsi"/>
        </w:rPr>
      </w:pPr>
    </w:p>
    <w:sectPr w:rsidR="00DA3B2E" w:rsidRPr="008B00E1"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8C8C" w14:textId="77777777" w:rsidR="008A59CF" w:rsidRDefault="008A59CF" w:rsidP="003C0F09">
      <w:pPr>
        <w:spacing w:after="0" w:line="240" w:lineRule="auto"/>
      </w:pPr>
      <w:r>
        <w:separator/>
      </w:r>
    </w:p>
  </w:endnote>
  <w:endnote w:type="continuationSeparator" w:id="0">
    <w:p w14:paraId="76B6E6BB" w14:textId="77777777" w:rsidR="008A59CF" w:rsidRDefault="008A59CF"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3B56" w14:textId="77777777" w:rsidR="00CC0B0C" w:rsidRPr="005A3CA0" w:rsidRDefault="00CC0B0C" w:rsidP="005A3CA0">
    <w:pPr>
      <w:pStyle w:val="Noga"/>
      <w:ind w:left="-284" w:firstLine="284"/>
    </w:pPr>
    <w:r>
      <w:rPr>
        <w:noProof/>
        <w:lang w:eastAsia="sl-SI"/>
      </w:rPr>
      <w:drawing>
        <wp:inline distT="0" distB="0" distL="0" distR="0" wp14:anchorId="7274FFA7" wp14:editId="0D809951">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F35E" w14:textId="77777777" w:rsidR="008A59CF" w:rsidRDefault="008A59CF" w:rsidP="003C0F09">
      <w:pPr>
        <w:spacing w:after="0" w:line="240" w:lineRule="auto"/>
      </w:pPr>
      <w:r>
        <w:separator/>
      </w:r>
    </w:p>
  </w:footnote>
  <w:footnote w:type="continuationSeparator" w:id="0">
    <w:p w14:paraId="4871C74F" w14:textId="77777777" w:rsidR="008A59CF" w:rsidRDefault="008A59CF"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2858"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484C280C" wp14:editId="2CA93578">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B5A08"/>
    <w:multiLevelType w:val="hybridMultilevel"/>
    <w:tmpl w:val="4566D68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3FB1B96"/>
    <w:multiLevelType w:val="hybridMultilevel"/>
    <w:tmpl w:val="60EA80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1">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C44648"/>
    <w:multiLevelType w:val="hybridMultilevel"/>
    <w:tmpl w:val="F74E00F6"/>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C4F1C18"/>
    <w:multiLevelType w:val="hybridMultilevel"/>
    <w:tmpl w:val="D966DFFA"/>
    <w:lvl w:ilvl="0" w:tplc="D66C70C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1">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4F10DE"/>
    <w:multiLevelType w:val="hybridMultilevel"/>
    <w:tmpl w:val="80DAD0BE"/>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B91701"/>
    <w:multiLevelType w:val="hybridMultilevel"/>
    <w:tmpl w:val="8BF602EE"/>
    <w:lvl w:ilvl="0" w:tplc="D66C70C6">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9CA00EE"/>
    <w:multiLevelType w:val="hybridMultilevel"/>
    <w:tmpl w:val="D1740B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DD24D6"/>
    <w:multiLevelType w:val="hybridMultilevel"/>
    <w:tmpl w:val="BF4C4BAC"/>
    <w:lvl w:ilvl="0" w:tplc="D66C70C6">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5C130BD0"/>
    <w:multiLevelType w:val="hybridMultilevel"/>
    <w:tmpl w:val="B7E8C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A25956"/>
    <w:multiLevelType w:val="hybridMultilevel"/>
    <w:tmpl w:val="0AF478F2"/>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85771BD"/>
    <w:multiLevelType w:val="hybridMultilevel"/>
    <w:tmpl w:val="83EA3CA0"/>
    <w:lvl w:ilvl="0" w:tplc="D66C70C6">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0"/>
  </w:num>
  <w:num w:numId="4">
    <w:abstractNumId w:val="3"/>
  </w:num>
  <w:num w:numId="5">
    <w:abstractNumId w:val="6"/>
  </w:num>
  <w:num w:numId="6">
    <w:abstractNumId w:val="2"/>
  </w:num>
  <w:num w:numId="7">
    <w:abstractNumId w:val="13"/>
  </w:num>
  <w:num w:numId="8">
    <w:abstractNumId w:val="10"/>
  </w:num>
  <w:num w:numId="9">
    <w:abstractNumId w:val="4"/>
  </w:num>
  <w:num w:numId="10">
    <w:abstractNumId w:val="15"/>
  </w:num>
  <w:num w:numId="11">
    <w:abstractNumId w:val="8"/>
  </w:num>
  <w:num w:numId="12">
    <w:abstractNumId w:val="1"/>
  </w:num>
  <w:num w:numId="13">
    <w:abstractNumId w:val="9"/>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08B4"/>
    <w:rsid w:val="0000510F"/>
    <w:rsid w:val="00006D0A"/>
    <w:rsid w:val="0001721F"/>
    <w:rsid w:val="000241B0"/>
    <w:rsid w:val="00037DCE"/>
    <w:rsid w:val="00084435"/>
    <w:rsid w:val="000B5299"/>
    <w:rsid w:val="000B59DB"/>
    <w:rsid w:val="000D2804"/>
    <w:rsid w:val="000F1B24"/>
    <w:rsid w:val="00115BD4"/>
    <w:rsid w:val="00120539"/>
    <w:rsid w:val="001B72E4"/>
    <w:rsid w:val="00213B63"/>
    <w:rsid w:val="00223B51"/>
    <w:rsid w:val="00257D52"/>
    <w:rsid w:val="002666EC"/>
    <w:rsid w:val="00275AAB"/>
    <w:rsid w:val="002B06B5"/>
    <w:rsid w:val="002B75F3"/>
    <w:rsid w:val="002D64FC"/>
    <w:rsid w:val="002E12B4"/>
    <w:rsid w:val="00304ABA"/>
    <w:rsid w:val="00321671"/>
    <w:rsid w:val="003279DC"/>
    <w:rsid w:val="00357D46"/>
    <w:rsid w:val="003A57C2"/>
    <w:rsid w:val="003B1A85"/>
    <w:rsid w:val="003C0F09"/>
    <w:rsid w:val="0042582A"/>
    <w:rsid w:val="004556C5"/>
    <w:rsid w:val="004833AC"/>
    <w:rsid w:val="004B0B49"/>
    <w:rsid w:val="004C451C"/>
    <w:rsid w:val="00511902"/>
    <w:rsid w:val="00553970"/>
    <w:rsid w:val="00587CED"/>
    <w:rsid w:val="005A3CA0"/>
    <w:rsid w:val="005B3B3E"/>
    <w:rsid w:val="005E6B56"/>
    <w:rsid w:val="00602D51"/>
    <w:rsid w:val="006153C3"/>
    <w:rsid w:val="006612F7"/>
    <w:rsid w:val="006C3279"/>
    <w:rsid w:val="006D42F4"/>
    <w:rsid w:val="0070183A"/>
    <w:rsid w:val="00723F95"/>
    <w:rsid w:val="00733017"/>
    <w:rsid w:val="007351DD"/>
    <w:rsid w:val="00811AAA"/>
    <w:rsid w:val="00816196"/>
    <w:rsid w:val="00836DC6"/>
    <w:rsid w:val="00867FF0"/>
    <w:rsid w:val="00884D49"/>
    <w:rsid w:val="008A59CF"/>
    <w:rsid w:val="008B00E1"/>
    <w:rsid w:val="009160F2"/>
    <w:rsid w:val="00931935"/>
    <w:rsid w:val="0095635A"/>
    <w:rsid w:val="009700F9"/>
    <w:rsid w:val="009D649F"/>
    <w:rsid w:val="009E387E"/>
    <w:rsid w:val="009E6789"/>
    <w:rsid w:val="009F4507"/>
    <w:rsid w:val="009F6F46"/>
    <w:rsid w:val="00AB54A7"/>
    <w:rsid w:val="00AD7494"/>
    <w:rsid w:val="00B14C4E"/>
    <w:rsid w:val="00C039A2"/>
    <w:rsid w:val="00C27A6A"/>
    <w:rsid w:val="00CC0B0C"/>
    <w:rsid w:val="00D17CCD"/>
    <w:rsid w:val="00D73AC6"/>
    <w:rsid w:val="00D77C65"/>
    <w:rsid w:val="00D82C36"/>
    <w:rsid w:val="00DA3B2E"/>
    <w:rsid w:val="00DA4826"/>
    <w:rsid w:val="00DD07D8"/>
    <w:rsid w:val="00DD1F53"/>
    <w:rsid w:val="00DD5A13"/>
    <w:rsid w:val="00DD7A82"/>
    <w:rsid w:val="00E21087"/>
    <w:rsid w:val="00E5455E"/>
    <w:rsid w:val="00E772E3"/>
    <w:rsid w:val="00EC66DA"/>
    <w:rsid w:val="00EE0EA5"/>
    <w:rsid w:val="00EE245E"/>
    <w:rsid w:val="00EF20E2"/>
    <w:rsid w:val="00F14D73"/>
    <w:rsid w:val="00F66B99"/>
    <w:rsid w:val="00FB69D7"/>
    <w:rsid w:val="00FC648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0E5D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1">
    <w:name w:val="heading 1"/>
    <w:basedOn w:val="Navaden"/>
    <w:next w:val="Navaden"/>
    <w:link w:val="Naslov1Znak"/>
    <w:qFormat/>
    <w:rsid w:val="000008B4"/>
    <w:pPr>
      <w:keepNext/>
      <w:spacing w:after="0" w:line="240" w:lineRule="auto"/>
      <w:ind w:left="1474"/>
      <w:outlineLvl w:val="0"/>
    </w:pPr>
    <w:rPr>
      <w:rFonts w:ascii="Arial" w:eastAsia="Times New Roman" w:hAnsi="Arial" w:cs="Arial"/>
      <w:b/>
      <w:bCs/>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basedOn w:val="Navaden"/>
    <w:uiPriority w:val="99"/>
    <w:qFormat/>
    <w:rsid w:val="00DD5A13"/>
    <w:pPr>
      <w:ind w:left="720"/>
      <w:contextualSpacing/>
    </w:pPr>
    <w:rPr>
      <w:rFonts w:ascii="Calibri" w:eastAsia="Times New Roman" w:hAnsi="Calibri" w:cs="Times New Roman"/>
      <w:lang w:eastAsia="sl-SI"/>
    </w:rPr>
  </w:style>
  <w:style w:type="table" w:styleId="Tabelamrea">
    <w:name w:val="Table Grid"/>
    <w:basedOn w:val="Navadnatabela"/>
    <w:uiPriority w:val="59"/>
    <w:rsid w:val="00DD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0008B4"/>
    <w:rPr>
      <w:rFonts w:ascii="Arial" w:eastAsia="Times New Roman" w:hAnsi="Arial" w:cs="Arial"/>
      <w:b/>
      <w:bCs/>
      <w:sz w:val="20"/>
      <w:szCs w:val="24"/>
    </w:rPr>
  </w:style>
  <w:style w:type="paragraph" w:styleId="Telobesedila3">
    <w:name w:val="Body Text 3"/>
    <w:basedOn w:val="Navaden"/>
    <w:link w:val="Telobesedila3Znak"/>
    <w:semiHidden/>
    <w:rsid w:val="000008B4"/>
    <w:pPr>
      <w:spacing w:after="0" w:line="240" w:lineRule="auto"/>
      <w:jc w:val="center"/>
    </w:pPr>
    <w:rPr>
      <w:rFonts w:ascii="Arial" w:eastAsia="Times New Roman" w:hAnsi="Arial" w:cs="Times New Roman"/>
      <w:b/>
      <w:szCs w:val="20"/>
      <w:lang w:eastAsia="sl-SI"/>
    </w:rPr>
  </w:style>
  <w:style w:type="character" w:customStyle="1" w:styleId="Telobesedila3Znak">
    <w:name w:val="Telo besedila 3 Znak"/>
    <w:basedOn w:val="Privzetapisavaodstavka"/>
    <w:link w:val="Telobesedila3"/>
    <w:semiHidden/>
    <w:rsid w:val="000008B4"/>
    <w:rPr>
      <w:rFonts w:ascii="Arial" w:eastAsia="Times New Roman" w:hAnsi="Arial" w:cs="Times New Roman"/>
      <w:b/>
      <w:szCs w:val="20"/>
      <w:lang w:eastAsia="sl-SI"/>
    </w:rPr>
  </w:style>
  <w:style w:type="paragraph" w:styleId="Brezrazmikov">
    <w:name w:val="No Spacing"/>
    <w:uiPriority w:val="1"/>
    <w:qFormat/>
    <w:rsid w:val="006D42F4"/>
    <w:pPr>
      <w:spacing w:after="0" w:line="240" w:lineRule="auto"/>
    </w:pPr>
  </w:style>
  <w:style w:type="character" w:styleId="Pripombasklic">
    <w:name w:val="annotation reference"/>
    <w:basedOn w:val="Privzetapisavaodstavka"/>
    <w:uiPriority w:val="99"/>
    <w:semiHidden/>
    <w:unhideWhenUsed/>
    <w:rsid w:val="00C039A2"/>
    <w:rPr>
      <w:sz w:val="16"/>
      <w:szCs w:val="16"/>
    </w:rPr>
  </w:style>
  <w:style w:type="paragraph" w:styleId="Pripombabesedilo">
    <w:name w:val="annotation text"/>
    <w:basedOn w:val="Navaden"/>
    <w:link w:val="PripombabesediloZnak"/>
    <w:uiPriority w:val="99"/>
    <w:semiHidden/>
    <w:unhideWhenUsed/>
    <w:rsid w:val="00C039A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39A2"/>
    <w:rPr>
      <w:sz w:val="20"/>
      <w:szCs w:val="20"/>
    </w:rPr>
  </w:style>
  <w:style w:type="paragraph" w:styleId="Zadevapripombe">
    <w:name w:val="annotation subject"/>
    <w:basedOn w:val="Pripombabesedilo"/>
    <w:next w:val="Pripombabesedilo"/>
    <w:link w:val="ZadevapripombeZnak"/>
    <w:uiPriority w:val="99"/>
    <w:semiHidden/>
    <w:unhideWhenUsed/>
    <w:rsid w:val="00C039A2"/>
    <w:rPr>
      <w:b/>
      <w:bCs/>
    </w:rPr>
  </w:style>
  <w:style w:type="character" w:customStyle="1" w:styleId="ZadevapripombeZnak">
    <w:name w:val="Zadeva pripombe Znak"/>
    <w:basedOn w:val="PripombabesediloZnak"/>
    <w:link w:val="Zadevapripombe"/>
    <w:uiPriority w:val="99"/>
    <w:semiHidden/>
    <w:rsid w:val="00C039A2"/>
    <w:rPr>
      <w:b/>
      <w:bCs/>
      <w:sz w:val="20"/>
      <w:szCs w:val="20"/>
    </w:rPr>
  </w:style>
  <w:style w:type="paragraph" w:customStyle="1" w:styleId="odstavek1">
    <w:name w:val="odstavek1"/>
    <w:basedOn w:val="Navaden"/>
    <w:rsid w:val="00B14C4E"/>
    <w:pPr>
      <w:spacing w:before="240" w:after="0" w:line="240" w:lineRule="auto"/>
      <w:ind w:firstLine="1021"/>
      <w:jc w:val="both"/>
    </w:pPr>
    <w:rPr>
      <w:rFonts w:ascii="Arial" w:eastAsia="Times New Roman" w:hAnsi="Arial" w:cs="Arial"/>
      <w:lang w:eastAsia="sl-SI"/>
    </w:rPr>
  </w:style>
  <w:style w:type="paragraph" w:styleId="Revizija">
    <w:name w:val="Revision"/>
    <w:hidden/>
    <w:uiPriority w:val="99"/>
    <w:semiHidden/>
    <w:rsid w:val="003A5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83188">
      <w:bodyDiv w:val="1"/>
      <w:marLeft w:val="0"/>
      <w:marRight w:val="0"/>
      <w:marTop w:val="0"/>
      <w:marBottom w:val="0"/>
      <w:divBdr>
        <w:top w:val="none" w:sz="0" w:space="0" w:color="auto"/>
        <w:left w:val="none" w:sz="0" w:space="0" w:color="auto"/>
        <w:bottom w:val="none" w:sz="0" w:space="0" w:color="auto"/>
        <w:right w:val="none" w:sz="0" w:space="0" w:color="auto"/>
      </w:divBdr>
    </w:div>
    <w:div w:id="491525619">
      <w:bodyDiv w:val="1"/>
      <w:marLeft w:val="0"/>
      <w:marRight w:val="0"/>
      <w:marTop w:val="0"/>
      <w:marBottom w:val="0"/>
      <w:divBdr>
        <w:top w:val="none" w:sz="0" w:space="0" w:color="auto"/>
        <w:left w:val="none" w:sz="0" w:space="0" w:color="auto"/>
        <w:bottom w:val="none" w:sz="0" w:space="0" w:color="auto"/>
        <w:right w:val="none" w:sz="0" w:space="0" w:color="auto"/>
      </w:divBdr>
    </w:div>
    <w:div w:id="518785149">
      <w:bodyDiv w:val="1"/>
      <w:marLeft w:val="0"/>
      <w:marRight w:val="0"/>
      <w:marTop w:val="0"/>
      <w:marBottom w:val="0"/>
      <w:divBdr>
        <w:top w:val="none" w:sz="0" w:space="0" w:color="auto"/>
        <w:left w:val="none" w:sz="0" w:space="0" w:color="auto"/>
        <w:bottom w:val="none" w:sz="0" w:space="0" w:color="auto"/>
        <w:right w:val="none" w:sz="0" w:space="0" w:color="auto"/>
      </w:divBdr>
    </w:div>
    <w:div w:id="739208594">
      <w:bodyDiv w:val="1"/>
      <w:marLeft w:val="0"/>
      <w:marRight w:val="0"/>
      <w:marTop w:val="0"/>
      <w:marBottom w:val="0"/>
      <w:divBdr>
        <w:top w:val="none" w:sz="0" w:space="0" w:color="auto"/>
        <w:left w:val="none" w:sz="0" w:space="0" w:color="auto"/>
        <w:bottom w:val="none" w:sz="0" w:space="0" w:color="auto"/>
        <w:right w:val="none" w:sz="0" w:space="0" w:color="auto"/>
      </w:divBdr>
    </w:div>
    <w:div w:id="771124061">
      <w:bodyDiv w:val="1"/>
      <w:marLeft w:val="0"/>
      <w:marRight w:val="0"/>
      <w:marTop w:val="0"/>
      <w:marBottom w:val="0"/>
      <w:divBdr>
        <w:top w:val="none" w:sz="0" w:space="0" w:color="auto"/>
        <w:left w:val="none" w:sz="0" w:space="0" w:color="auto"/>
        <w:bottom w:val="none" w:sz="0" w:space="0" w:color="auto"/>
        <w:right w:val="none" w:sz="0" w:space="0" w:color="auto"/>
      </w:divBdr>
    </w:div>
    <w:div w:id="834877152">
      <w:bodyDiv w:val="1"/>
      <w:marLeft w:val="0"/>
      <w:marRight w:val="0"/>
      <w:marTop w:val="0"/>
      <w:marBottom w:val="0"/>
      <w:divBdr>
        <w:top w:val="none" w:sz="0" w:space="0" w:color="auto"/>
        <w:left w:val="none" w:sz="0" w:space="0" w:color="auto"/>
        <w:bottom w:val="none" w:sz="0" w:space="0" w:color="auto"/>
        <w:right w:val="none" w:sz="0" w:space="0" w:color="auto"/>
      </w:divBdr>
    </w:div>
    <w:div w:id="909732181">
      <w:bodyDiv w:val="1"/>
      <w:marLeft w:val="0"/>
      <w:marRight w:val="0"/>
      <w:marTop w:val="0"/>
      <w:marBottom w:val="0"/>
      <w:divBdr>
        <w:top w:val="none" w:sz="0" w:space="0" w:color="auto"/>
        <w:left w:val="none" w:sz="0" w:space="0" w:color="auto"/>
        <w:bottom w:val="none" w:sz="0" w:space="0" w:color="auto"/>
        <w:right w:val="none" w:sz="0" w:space="0" w:color="auto"/>
      </w:divBdr>
    </w:div>
    <w:div w:id="1352341640">
      <w:bodyDiv w:val="1"/>
      <w:marLeft w:val="0"/>
      <w:marRight w:val="0"/>
      <w:marTop w:val="0"/>
      <w:marBottom w:val="0"/>
      <w:divBdr>
        <w:top w:val="none" w:sz="0" w:space="0" w:color="auto"/>
        <w:left w:val="none" w:sz="0" w:space="0" w:color="auto"/>
        <w:bottom w:val="none" w:sz="0" w:space="0" w:color="auto"/>
        <w:right w:val="none" w:sz="0" w:space="0" w:color="auto"/>
      </w:divBdr>
    </w:div>
    <w:div w:id="17869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7D23-CA6B-4A5D-8EDB-0825390F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1294</Words>
  <Characters>7378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2</cp:revision>
  <cp:lastPrinted>2021-03-08T09:19:00Z</cp:lastPrinted>
  <dcterms:created xsi:type="dcterms:W3CDTF">2022-03-29T12:33:00Z</dcterms:created>
  <dcterms:modified xsi:type="dcterms:W3CDTF">2022-03-29T12:33:00Z</dcterms:modified>
</cp:coreProperties>
</file>