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A5A5A5"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Nakup novih gozdarskih strojev in nove opreme za delo v gozdu (manjše gozdarske mehanizacije, motorne žage, ceplici, vitle, zaščitna oprema za delo v gozdu)." w:value="Nakup novih gozdarskih strojev in nove opreme za delo v gozdu (manjše gozdarske mehanizacije, motorne žage, ceplici, vitle, zaščitna oprema za delo v gozdu)."/>
            <w:listItem w:displayText="Urejanje gozdnih vlak in nekategoriziranih prometnic (stroški nakupa, prevoza, del, ...)." w:value="Urejanje gozdnih vlak in nekategoriziranih prometnic (stroški nakupa, prevoza, del, ...)."/>
          </w:comboBox>
        </w:sdtPr>
        <w:sdtEndPr/>
        <w:sdtContent>
          <w:r w:rsidRPr="00B36559">
            <w:rPr>
              <w:rStyle w:val="Besedilooznabemesta"/>
            </w:rPr>
            <w:t>Izberite element.</w:t>
          </w:r>
        </w:sdtContent>
      </w:sdt>
    </w:p>
    <w:p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577C5C" w:rsidRDefault="00577C5C" w:rsidP="00577C5C">
      <w:r>
        <w:t>Status vlagatelja:</w:t>
      </w:r>
      <w:r>
        <w:tab/>
      </w:r>
      <w:r>
        <w:tab/>
      </w:r>
      <w:r>
        <w:tab/>
      </w:r>
      <w:sdt>
        <w:sdtPr>
          <w:id w:val="625672370"/>
          <w:placeholder>
            <w:docPart w:val="34687F1DDAD348F7AAE1D977146AF0E1"/>
          </w:placeholder>
          <w:showingPlcHdr/>
          <w:comboBox>
            <w:listItem w:displayText="Lastnik zemljišča, na katerem se bo izvajala naložba." w:value="Lastnik zemljišča, na katerem se bo izvajala naložba."/>
            <w:listItem w:displayText="Solastnik zemljišča, na katerem se bo izvajala naložba." w:value="Solastnik zemljišča, na katerem se bo izvajala naložba."/>
            <w:listItem w:displayText="Najemnik zemljišča, na katerem se bo izvajala naložba." w:value="Najemnik zemljišča, na katerem se bo izvajala naložba."/>
            <w:listItem w:displayText="Oseba pooblaščena s strani vseh nosilcev kmetijskih gospodarstev, ki so vključeni v skupno naložbo." w:value="Oseba pooblaščena s strani vseh nosilcev kmetijskih gospodarstev, ki so vključeni v skupno naložbo."/>
          </w:comboBox>
        </w:sdtPr>
        <w:sdtEndPr/>
        <w:sdtContent>
          <w:r w:rsidRPr="00B36559">
            <w:rPr>
              <w:rStyle w:val="Besedilooznabemesta"/>
            </w:rPr>
            <w:t>Izberite element.</w:t>
          </w:r>
        </w:sdtContent>
      </w:sdt>
    </w:p>
    <w:p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rsidR="00577C5C" w:rsidRDefault="00577C5C" w:rsidP="00577C5C">
      <w:r>
        <w:t>Parcelna številka in katastrska občina</w:t>
      </w:r>
      <w:r>
        <w:rPr>
          <w:rStyle w:val="Sprotnaopomba-sklic"/>
        </w:rPr>
        <w:footnoteReference w:id="1"/>
      </w:r>
      <w:r>
        <w:t>:</w:t>
      </w:r>
      <w:r>
        <w:tab/>
      </w:r>
      <w:sdt>
        <w:sdtPr>
          <w:id w:val="746543515"/>
          <w:placeholder>
            <w:docPart w:val="89F3C3A70BD64F1F8DAE3C4FF613200D"/>
          </w:placeholder>
          <w:showingPlcHdr/>
          <w:text/>
        </w:sdtPr>
        <w:sdtEndPr/>
        <w:sdtContent>
          <w:r w:rsidRPr="00B36559">
            <w:rPr>
              <w:rStyle w:val="Besedilooznabemesta"/>
            </w:rPr>
            <w:t>Kliknite tukaj, če želite vnesti besedilo.</w:t>
          </w:r>
        </w:sdtContent>
      </w:sdt>
    </w:p>
    <w:p w:rsidR="00577C5C" w:rsidRDefault="00577C5C" w:rsidP="00577C5C">
      <w:r>
        <w:t>Začetek izvajanja naložbe</w:t>
      </w:r>
      <w:r>
        <w:rPr>
          <w:rStyle w:val="Sprotnaopomba-sklic"/>
        </w:rPr>
        <w:footnoteReference w:id="2"/>
      </w:r>
      <w:r>
        <w:t>:</w:t>
      </w:r>
      <w:r>
        <w:tab/>
      </w:r>
      <w:r>
        <w:tab/>
      </w:r>
      <w:sdt>
        <w:sdtPr>
          <w:id w:val="1910581333"/>
          <w:placeholder>
            <w:docPart w:val="A7F3613BD4B045C5A7C1019FBDA2182B"/>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577C5C" w:rsidRDefault="00577C5C" w:rsidP="00577C5C">
      <w:r>
        <w:t>Konec izvajanja naložbe</w:t>
      </w:r>
      <w:r>
        <w:rPr>
          <w:rStyle w:val="Sprotnaopomba-sklic"/>
        </w:rPr>
        <w:footnoteReference w:id="3"/>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577C5C" w:rsidRDefault="00577C5C" w:rsidP="00577C5C">
      <w:r>
        <w:t>Specifikacija stroškov</w:t>
      </w:r>
      <w:r>
        <w:rPr>
          <w:rStyle w:val="Sprotnaopomba-sklic"/>
        </w:rPr>
        <w:footnoteReference w:id="4"/>
      </w:r>
      <w:r>
        <w:t>:</w:t>
      </w:r>
    </w:p>
    <w:tbl>
      <w:tblPr>
        <w:tblStyle w:val="Tabelamrea"/>
        <w:tblW w:w="0" w:type="auto"/>
        <w:tblLook w:val="04A0" w:firstRow="1" w:lastRow="0" w:firstColumn="1" w:lastColumn="0" w:noHBand="0" w:noVBand="1"/>
      </w:tblPr>
      <w:tblGrid>
        <w:gridCol w:w="3070"/>
        <w:gridCol w:w="3070"/>
        <w:gridCol w:w="3070"/>
      </w:tblGrid>
      <w:tr w:rsidR="00577C5C" w:rsidTr="009A19F3">
        <w:tc>
          <w:tcPr>
            <w:tcW w:w="3070" w:type="dxa"/>
          </w:tcPr>
          <w:p w:rsidR="00577C5C" w:rsidRDefault="00577C5C" w:rsidP="009A19F3">
            <w:r>
              <w:t>Vrsta upravičenega stroška</w:t>
            </w:r>
          </w:p>
        </w:tc>
        <w:tc>
          <w:tcPr>
            <w:tcW w:w="3070" w:type="dxa"/>
          </w:tcPr>
          <w:p w:rsidR="00577C5C" w:rsidRDefault="00577C5C" w:rsidP="009A19F3">
            <w:r>
              <w:t>Vrednost brez DDV v EUR</w:t>
            </w:r>
          </w:p>
        </w:tc>
        <w:tc>
          <w:tcPr>
            <w:tcW w:w="3070" w:type="dxa"/>
          </w:tcPr>
          <w:p w:rsidR="00577C5C" w:rsidRDefault="00577C5C" w:rsidP="009A19F3">
            <w:r>
              <w:t>Vrednost z DDV v EUR</w:t>
            </w: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tc>
        <w:tc>
          <w:tcPr>
            <w:tcW w:w="3070" w:type="dxa"/>
          </w:tcPr>
          <w:p w:rsidR="00577C5C" w:rsidRDefault="00577C5C" w:rsidP="009A19F3"/>
        </w:tc>
      </w:tr>
      <w:tr w:rsidR="00577C5C" w:rsidTr="009A19F3">
        <w:tc>
          <w:tcPr>
            <w:tcW w:w="3070" w:type="dxa"/>
          </w:tcPr>
          <w:p w:rsidR="00577C5C" w:rsidRDefault="00577C5C" w:rsidP="009A19F3">
            <w:r>
              <w:t>SKUPAJ:</w:t>
            </w:r>
          </w:p>
        </w:tc>
        <w:tc>
          <w:tcPr>
            <w:tcW w:w="3070" w:type="dxa"/>
          </w:tcPr>
          <w:p w:rsidR="00577C5C" w:rsidRDefault="00577C5C" w:rsidP="009A19F3"/>
        </w:tc>
        <w:tc>
          <w:tcPr>
            <w:tcW w:w="3070" w:type="dxa"/>
          </w:tcPr>
          <w:p w:rsidR="00577C5C" w:rsidRDefault="00577C5C" w:rsidP="009A19F3"/>
        </w:tc>
      </w:tr>
    </w:tbl>
    <w:p w:rsidR="00577C5C" w:rsidRDefault="00577C5C" w:rsidP="00577C5C"/>
    <w:p w:rsidR="00177B61" w:rsidRDefault="00177B61" w:rsidP="00831E2F">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A5A5A5" w:themeColor="accent1" w:themeShade="BF"/>
          <w:sz w:val="26"/>
          <w:szCs w:val="26"/>
        </w:rPr>
      </w:pPr>
      <w:r>
        <w:rPr>
          <w:rFonts w:asciiTheme="majorHAnsi" w:eastAsiaTheme="majorEastAsia" w:hAnsiTheme="majorHAnsi" w:cstheme="majorBidi"/>
          <w:color w:val="A5A5A5" w:themeColor="accent1" w:themeShade="BF"/>
          <w:sz w:val="26"/>
          <w:szCs w:val="26"/>
        </w:rPr>
        <w:t>NALOŽBE</w:t>
      </w:r>
      <w:r w:rsidRPr="00177B61">
        <w:rPr>
          <w:rFonts w:asciiTheme="majorHAnsi" w:eastAsiaTheme="majorEastAsia" w:hAnsiTheme="majorHAnsi" w:cstheme="majorBidi"/>
          <w:color w:val="A5A5A5" w:themeColor="accent1" w:themeShade="BF"/>
          <w:sz w:val="26"/>
          <w:szCs w:val="26"/>
        </w:rPr>
        <w:t xml:space="preserve"> V</w:t>
      </w:r>
      <w:r>
        <w:rPr>
          <w:rFonts w:asciiTheme="majorHAnsi" w:eastAsiaTheme="majorEastAsia" w:hAnsiTheme="majorHAnsi" w:cstheme="majorBidi"/>
          <w:color w:val="A5A5A5" w:themeColor="accent1" w:themeShade="BF"/>
          <w:sz w:val="26"/>
          <w:szCs w:val="26"/>
        </w:rPr>
        <w:t xml:space="preserve"> OBNOVO GOZDIH VLAK IN NEKATEGORIZIRANIH PROMETNIC</w:t>
      </w:r>
    </w:p>
    <w:p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bilo izdano gradbeno dovoljenje.</w:t>
      </w:r>
      <w:r>
        <w:tab/>
      </w:r>
      <w:sdt>
        <w:sdtPr>
          <w:id w:val="3076727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831E2F" w:rsidRDefault="00831E2F" w:rsidP="00831E2F">
      <w:pPr>
        <w:pBdr>
          <w:top w:val="single" w:sz="4" w:space="1" w:color="auto"/>
          <w:left w:val="single" w:sz="4" w:space="4" w:color="auto"/>
          <w:bottom w:val="single" w:sz="4" w:space="1" w:color="auto"/>
          <w:right w:val="single" w:sz="4" w:space="4" w:color="auto"/>
        </w:pBdr>
      </w:pPr>
      <w:r>
        <w:t>Za naložbo, navedeno v tej vlogi, je bila izdana lokacijska informacija.</w:t>
      </w:r>
      <w:r>
        <w:tab/>
      </w:r>
      <w:sdt>
        <w:sdtPr>
          <w:id w:val="13902318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 izdelan načrt izvedbe gozdne vlake s popisom del, opreme in tehnologijo, ki ga pripravi za to pristojna strokovna institucija – Zavod za gozdove RS, OE Bled, Ljubljanska cesta 19, Bled.</w:t>
      </w:r>
      <w:r>
        <w:tab/>
      </w:r>
      <w:r>
        <w:tab/>
      </w:r>
      <w:r>
        <w:tab/>
      </w:r>
      <w:r>
        <w:tab/>
      </w:r>
      <w:r>
        <w:tab/>
      </w:r>
      <w:r>
        <w:tab/>
      </w:r>
      <w:sdt>
        <w:sdtPr>
          <w:id w:val="1699042901"/>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177B61" w:rsidRPr="00177B61" w:rsidRDefault="00177B61">
      <w:pPr>
        <w:rPr>
          <w:rFonts w:asciiTheme="majorHAnsi" w:eastAsiaTheme="majorEastAsia" w:hAnsiTheme="majorHAnsi" w:cstheme="majorBidi"/>
          <w:color w:val="A5A5A5" w:themeColor="accent1" w:themeShade="BF"/>
          <w:sz w:val="26"/>
          <w:szCs w:val="26"/>
        </w:rPr>
      </w:pPr>
    </w:p>
    <w:p w:rsidR="00577C5C" w:rsidRDefault="00577C5C">
      <w:pPr>
        <w:rPr>
          <w:rFonts w:asciiTheme="majorHAnsi" w:eastAsiaTheme="majorEastAsia" w:hAnsiTheme="majorHAnsi" w:cstheme="majorBidi"/>
          <w:color w:val="A5A5A5"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E349CF">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E349CF">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E349CF">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E349CF">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E349CF">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E349CF">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E349CF">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E349CF">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E349CF">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E349CF">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E349CF">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E349CF">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E349CF">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E349CF">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E349CF">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E349CF">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E349CF">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E349CF">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E349CF">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E349CF">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890E74" w:rsidP="00CF0FC6">
      <w:r w:rsidRPr="00890E74">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5"/>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rsidR="009D0FFF" w:rsidRDefault="00E349CF"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E349CF">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E349CF">
        <w:fldChar w:fldCharType="separate"/>
      </w:r>
      <w:r>
        <w:fldChar w:fldCharType="end"/>
      </w:r>
      <w:bookmarkEnd w:id="21"/>
      <w:r w:rsidR="00B2170B" w:rsidRPr="00B2170B">
        <w:t xml:space="preserve"> </w:t>
      </w:r>
      <w:r w:rsidR="00290AB6">
        <w:t>v letih 201</w:t>
      </w:r>
      <w:r w:rsidR="007C10FE">
        <w:t>7</w:t>
      </w:r>
      <w:r w:rsidR="00290AB6">
        <w:t>, 201</w:t>
      </w:r>
      <w:r w:rsidR="007C10FE">
        <w:t>8</w:t>
      </w:r>
      <w:r w:rsidR="00B2170B" w:rsidRPr="00B2170B">
        <w:t>, 2</w:t>
      </w:r>
      <w:r w:rsidR="00290AB6">
        <w:t>01</w:t>
      </w:r>
      <w:r w:rsidR="007C10FE">
        <w:t>9</w:t>
      </w:r>
      <w:r w:rsidR="00290AB6">
        <w:t xml:space="preserve"> in 20</w:t>
      </w:r>
      <w:r w:rsidR="007C10FE">
        <w:t>20</w:t>
      </w:r>
      <w:bookmarkStart w:id="22" w:name="_GoBack"/>
      <w:bookmarkEnd w:id="22"/>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3" w:name="Potrditev21"/>
      <w:r>
        <w:instrText xml:space="preserve"> FORMCHECKBOX </w:instrText>
      </w:r>
      <w:r w:rsidR="00E349CF">
        <w:fldChar w:fldCharType="separate"/>
      </w:r>
      <w:r>
        <w:fldChar w:fldCharType="end"/>
      </w:r>
      <w:bookmarkEnd w:id="23"/>
      <w:r>
        <w:t xml:space="preserve"> za iste upravičene stroške in za isti namen, ki so se</w:t>
      </w:r>
      <w:r w:rsidR="00290AB6">
        <w:t xml:space="preserve">stavni del te vloge, v letu </w:t>
      </w:r>
      <w:r w:rsidR="007C10FE">
        <w:t>2020</w:t>
      </w:r>
      <w:r>
        <w:t xml:space="preserve">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4" w:name="Potrditev22"/>
      <w:r>
        <w:instrText xml:space="preserve"> FORMCHECKBOX </w:instrText>
      </w:r>
      <w:r w:rsidR="00E349CF">
        <w:fldChar w:fldCharType="separate"/>
      </w:r>
      <w:r>
        <w:fldChar w:fldCharType="end"/>
      </w:r>
      <w:bookmarkEnd w:id="24"/>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5" w:name="Potrditev23"/>
      <w:r>
        <w:instrText xml:space="preserve"> FORMCHECKBOX </w:instrText>
      </w:r>
      <w:r w:rsidR="00E349CF">
        <w:fldChar w:fldCharType="separate"/>
      </w:r>
      <w:r>
        <w:fldChar w:fldCharType="end"/>
      </w:r>
      <w:bookmarkEnd w:id="25"/>
      <w:r>
        <w:t xml:space="preserve"> V primeru naknadne dodelitve pomoči iz državnih, mednarodnih in drugih javnih virov (smo v postopku reševanja ali se bomo na javni </w:t>
      </w:r>
      <w:r w:rsidR="00290AB6">
        <w:t xml:space="preserve">razpis prijavili tekom leta </w:t>
      </w:r>
      <w:r w:rsidR="007C10FE">
        <w:t>2020</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6" w:name="Potrditev24"/>
      <w:r>
        <w:instrText xml:space="preserve"> FORMCHECKBOX </w:instrText>
      </w:r>
      <w:r w:rsidR="00E349CF">
        <w:fldChar w:fldCharType="separate"/>
      </w:r>
      <w:r>
        <w:fldChar w:fldCharType="end"/>
      </w:r>
      <w:bookmarkEnd w:id="26"/>
      <w:r w:rsidR="00831E2F">
        <w:t xml:space="preserve"> Izpolnjen obrazec št. 7</w:t>
      </w:r>
      <w:r>
        <w:t>.</w:t>
      </w:r>
    </w:p>
    <w:p w:rsidR="0050101F" w:rsidRDefault="0050101F" w:rsidP="00502473">
      <w:pPr>
        <w:jc w:val="both"/>
      </w:pPr>
      <w:r>
        <w:fldChar w:fldCharType="begin">
          <w:ffData>
            <w:name w:val="Potrditev25"/>
            <w:enabled/>
            <w:calcOnExit w:val="0"/>
            <w:checkBox>
              <w:sizeAuto/>
              <w:default w:val="0"/>
            </w:checkBox>
          </w:ffData>
        </w:fldChar>
      </w:r>
      <w:bookmarkStart w:id="27" w:name="Potrditev25"/>
      <w:r>
        <w:instrText xml:space="preserve"> FORMCHECKBOX </w:instrText>
      </w:r>
      <w:r w:rsidR="00E349CF">
        <w:fldChar w:fldCharType="separate"/>
      </w:r>
      <w:r>
        <w:fldChar w:fldCharType="end"/>
      </w:r>
      <w:bookmarkEnd w:id="27"/>
      <w:r>
        <w:t xml:space="preserve"> Fotokopija bančne kartice.</w:t>
      </w:r>
    </w:p>
    <w:p w:rsidR="0050101F" w:rsidRDefault="0050101F" w:rsidP="00502473">
      <w:pPr>
        <w:jc w:val="both"/>
      </w:pPr>
      <w:r>
        <w:fldChar w:fldCharType="begin">
          <w:ffData>
            <w:name w:val="Potrditev30"/>
            <w:enabled/>
            <w:calcOnExit w:val="0"/>
            <w:checkBox>
              <w:sizeAuto/>
              <w:default w:val="0"/>
            </w:checkBox>
          </w:ffData>
        </w:fldChar>
      </w:r>
      <w:bookmarkStart w:id="28" w:name="Potrditev30"/>
      <w:r>
        <w:instrText xml:space="preserve"> FORMCHECKBOX </w:instrText>
      </w:r>
      <w:r w:rsidR="00E349CF">
        <w:fldChar w:fldCharType="separate"/>
      </w:r>
      <w:r>
        <w:fldChar w:fldCharType="end"/>
      </w:r>
      <w:bookmarkEnd w:id="28"/>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29" w:name="Potrditev31"/>
      <w:r>
        <w:instrText xml:space="preserve"> FORMCHECKBOX </w:instrText>
      </w:r>
      <w:r w:rsidR="00E349CF">
        <w:fldChar w:fldCharType="separate"/>
      </w:r>
      <w:r>
        <w:fldChar w:fldCharType="end"/>
      </w:r>
      <w:bookmarkEnd w:id="29"/>
      <w:r>
        <w:t xml:space="preserve"> Kopije predra</w:t>
      </w:r>
      <w:r w:rsidR="005C32BC">
        <w:t>čuno</w:t>
      </w:r>
      <w:r w:rsidR="00290AB6">
        <w:t xml:space="preserve">v (leto </w:t>
      </w:r>
      <w:r w:rsidR="007C10FE">
        <w:t>2020</w:t>
      </w:r>
      <w:r w:rsidR="005C32BC">
        <w:t>), ki je naslovljeno na nosilca kmetijskega gospodarstva</w:t>
      </w:r>
      <w:r>
        <w:t>.</w:t>
      </w:r>
    </w:p>
    <w:p w:rsidR="00A51315" w:rsidRDefault="0050101F" w:rsidP="005C32BC">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E349CF">
        <w:fldChar w:fldCharType="separate"/>
      </w:r>
      <w:r>
        <w:fldChar w:fldCharType="end"/>
      </w:r>
      <w:bookmarkEnd w:id="30"/>
      <w:r>
        <w:t xml:space="preserve"> </w:t>
      </w:r>
      <w:r w:rsidR="00831E2F">
        <w:rPr>
          <w:rStyle w:val="Sprotnaopomba-sklic"/>
        </w:rPr>
        <w:footnoteReference w:id="6"/>
      </w:r>
      <w:r w:rsidR="00831E2F">
        <w:t xml:space="preserve">Kopija izdelanega načrta izvedbe gozdne vlake s popisom del, opreme </w:t>
      </w:r>
      <w:r w:rsidR="00831E2F" w:rsidRPr="00831E2F">
        <w:t xml:space="preserve">in tehnologijo, </w:t>
      </w:r>
      <w:r w:rsidR="006D2206">
        <w:t>katerega izda</w:t>
      </w:r>
      <w:r w:rsidR="00831E2F" w:rsidRPr="00831E2F">
        <w:t xml:space="preserve"> Zavod za gozdove RS, OE Bled, Ljubljanska cesta 19, Bled.</w:t>
      </w:r>
    </w:p>
    <w:p w:rsidR="00831E2F" w:rsidRDefault="00831E2F" w:rsidP="005C32BC">
      <w:pPr>
        <w:jc w:val="both"/>
      </w:pPr>
      <w:r>
        <w:fldChar w:fldCharType="begin">
          <w:ffData>
            <w:name w:val="Potrditev50"/>
            <w:enabled/>
            <w:calcOnExit w:val="0"/>
            <w:checkBox>
              <w:sizeAuto/>
              <w:default w:val="0"/>
            </w:checkBox>
          </w:ffData>
        </w:fldChar>
      </w:r>
      <w:bookmarkStart w:id="31" w:name="Potrditev50"/>
      <w:r>
        <w:instrText xml:space="preserve"> FORMCHECKBOX </w:instrText>
      </w:r>
      <w:r w:rsidR="00E349CF">
        <w:fldChar w:fldCharType="separate"/>
      </w:r>
      <w:r>
        <w:fldChar w:fldCharType="end"/>
      </w:r>
      <w:bookmarkEnd w:id="31"/>
      <w:r>
        <w:t xml:space="preserve"> </w:t>
      </w:r>
      <w:r>
        <w:rPr>
          <w:rStyle w:val="Sprotnaopomba-sklic"/>
        </w:rPr>
        <w:footnoteReference w:id="7"/>
      </w:r>
      <w:r w:rsidRPr="00831E2F">
        <w:t xml:space="preserve">Mnenje za ureditev </w:t>
      </w:r>
      <w:proofErr w:type="spellStart"/>
      <w:r w:rsidRPr="00831E2F">
        <w:t>nekategoriziranih</w:t>
      </w:r>
      <w:proofErr w:type="spellEnd"/>
      <w:r w:rsidRPr="00831E2F">
        <w:t xml:space="preserve"> prometnic, katere</w:t>
      </w:r>
      <w:r w:rsidR="006D2206">
        <w:t>ga</w:t>
      </w:r>
      <w:r w:rsidRPr="00831E2F">
        <w:t xml:space="preserve"> izda Kmetijsko svetovalna služba pri KGZS s sedežem v Rožni dolini 50 v Lescah.</w:t>
      </w:r>
    </w:p>
    <w:p w:rsidR="00831E2F" w:rsidRDefault="00831E2F" w:rsidP="005C32BC">
      <w:pPr>
        <w:jc w:val="both"/>
      </w:pPr>
      <w:r>
        <w:fldChar w:fldCharType="begin">
          <w:ffData>
            <w:name w:val="Potrditev51"/>
            <w:enabled/>
            <w:calcOnExit w:val="0"/>
            <w:checkBox>
              <w:sizeAuto/>
              <w:default w:val="0"/>
            </w:checkBox>
          </w:ffData>
        </w:fldChar>
      </w:r>
      <w:bookmarkStart w:id="32" w:name="Potrditev51"/>
      <w:r>
        <w:instrText xml:space="preserve"> FORMCHECKBOX </w:instrText>
      </w:r>
      <w:r w:rsidR="00E349CF">
        <w:fldChar w:fldCharType="separate"/>
      </w:r>
      <w:r>
        <w:fldChar w:fldCharType="end"/>
      </w:r>
      <w:bookmarkEnd w:id="32"/>
      <w:r>
        <w:t xml:space="preserve"> </w:t>
      </w:r>
      <w:r>
        <w:rPr>
          <w:rStyle w:val="Sprotnaopomba-sklic"/>
        </w:rPr>
        <w:footnoteReference w:id="8"/>
      </w:r>
      <w:r w:rsidRPr="00831E2F">
        <w:t>Kopija ustreznega dovoljenja za izvedbo naložbe, v kolikor so za te vrste naložbe v skladu z veljavno zakonodajo potrebna dovoljenja (npr. gradbeno dovoljenje).</w:t>
      </w:r>
    </w:p>
    <w:p w:rsidR="00831E2F" w:rsidRPr="00A51315" w:rsidRDefault="00831E2F" w:rsidP="005C32BC">
      <w:pPr>
        <w:jc w:val="both"/>
      </w:pPr>
      <w:r>
        <w:fldChar w:fldCharType="begin">
          <w:ffData>
            <w:name w:val="Potrditev52"/>
            <w:enabled/>
            <w:calcOnExit w:val="0"/>
            <w:checkBox>
              <w:sizeAuto/>
              <w:default w:val="0"/>
            </w:checkBox>
          </w:ffData>
        </w:fldChar>
      </w:r>
      <w:bookmarkStart w:id="33" w:name="Potrditev52"/>
      <w:r>
        <w:instrText xml:space="preserve"> FORMCHECKBOX </w:instrText>
      </w:r>
      <w:r w:rsidR="00E349CF">
        <w:fldChar w:fldCharType="separate"/>
      </w:r>
      <w:r>
        <w:fldChar w:fldCharType="end"/>
      </w:r>
      <w:bookmarkEnd w:id="33"/>
      <w:r>
        <w:t xml:space="preserve"> </w:t>
      </w:r>
      <w:r>
        <w:rPr>
          <w:rStyle w:val="Sprotnaopomba-sklic"/>
        </w:rPr>
        <w:footnoteReference w:id="9"/>
      </w:r>
      <w:r w:rsidRPr="00831E2F">
        <w:t>Pisna soglasja lastnikov zemljišč preko katerih poteka investicija.</w:t>
      </w:r>
    </w:p>
    <w:p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9CF" w:rsidRDefault="00E349CF" w:rsidP="003C0F09">
      <w:pPr>
        <w:spacing w:after="0" w:line="240" w:lineRule="auto"/>
      </w:pPr>
      <w:r>
        <w:separator/>
      </w:r>
    </w:p>
  </w:endnote>
  <w:endnote w:type="continuationSeparator" w:id="0">
    <w:p w:rsidR="00E349CF" w:rsidRDefault="00E349CF"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9CF" w:rsidRDefault="00E349CF" w:rsidP="003C0F09">
      <w:pPr>
        <w:spacing w:after="0" w:line="240" w:lineRule="auto"/>
      </w:pPr>
      <w:r>
        <w:separator/>
      </w:r>
    </w:p>
  </w:footnote>
  <w:footnote w:type="continuationSeparator" w:id="0">
    <w:p w:rsidR="00E349CF" w:rsidRDefault="00E349CF" w:rsidP="003C0F09">
      <w:pPr>
        <w:spacing w:after="0" w:line="240" w:lineRule="auto"/>
      </w:pPr>
      <w:r>
        <w:continuationSeparator/>
      </w:r>
    </w:p>
  </w:footnote>
  <w:footnote w:id="1">
    <w:p w:rsidR="00577C5C" w:rsidRPr="0050101F" w:rsidRDefault="00577C5C" w:rsidP="00577C5C">
      <w:pPr>
        <w:pStyle w:val="Sprotnaopomba-besedilo"/>
      </w:pPr>
      <w:r w:rsidRPr="0050101F">
        <w:rPr>
          <w:rStyle w:val="Sprotnaopomba-sklic"/>
        </w:rPr>
        <w:footnoteRef/>
      </w:r>
      <w:r w:rsidRPr="0050101F">
        <w:t xml:space="preserve"> Če gre za nakup opreme ali mehanizacije, polje pustite prazno.</w:t>
      </w:r>
    </w:p>
  </w:footnote>
  <w:footnote w:id="2">
    <w:p w:rsidR="00577C5C" w:rsidRDefault="00577C5C" w:rsidP="00577C5C">
      <w:pPr>
        <w:pStyle w:val="Sprotnaopomba-besedilo"/>
      </w:pPr>
      <w:r>
        <w:rPr>
          <w:rStyle w:val="Sprotnaopomba-sklic"/>
        </w:rPr>
        <w:footnoteRef/>
      </w:r>
      <w:r>
        <w:t xml:space="preserve"> Začetek izvajanja naložbe mora biti po oddaji vloge na javni razpis.</w:t>
      </w:r>
    </w:p>
  </w:footnote>
  <w:footnote w:id="3">
    <w:p w:rsidR="00577C5C" w:rsidRDefault="00577C5C" w:rsidP="00577C5C">
      <w:pPr>
        <w:pStyle w:val="Sprotnaopomba-besedilo"/>
      </w:pPr>
      <w:r>
        <w:rPr>
          <w:rStyle w:val="Sprotnaopomba-sklic"/>
        </w:rPr>
        <w:footnoteRef/>
      </w:r>
      <w:r>
        <w:t xml:space="preserve"> Naložba mora biti zaklj</w:t>
      </w:r>
      <w:r w:rsidR="00290AB6">
        <w:t xml:space="preserve">učena najkasneje do 30. 10. </w:t>
      </w:r>
      <w:r w:rsidR="007C10FE">
        <w:t>2020</w:t>
      </w:r>
      <w:r>
        <w:t>, ko se izteče rok za oddajo zahtevka za izplačilo.</w:t>
      </w:r>
    </w:p>
  </w:footnote>
  <w:footnote w:id="4">
    <w:p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5">
    <w:p w:rsidR="009D0FFF" w:rsidRDefault="009D0FFF" w:rsidP="009D0FFF">
      <w:pPr>
        <w:pStyle w:val="Sprotnaopomba-besedilo"/>
      </w:pPr>
      <w:r>
        <w:rPr>
          <w:rStyle w:val="Sprotnaopomba-sklic"/>
        </w:rPr>
        <w:footnoteRef/>
      </w:r>
      <w:r>
        <w:t xml:space="preserve"> Izpolnijo le podjetja. </w:t>
      </w:r>
    </w:p>
  </w:footnote>
  <w:footnote w:id="6">
    <w:p w:rsidR="00831E2F" w:rsidRDefault="00831E2F">
      <w:pPr>
        <w:pStyle w:val="Sprotnaopomba-besedilo"/>
      </w:pPr>
      <w:r>
        <w:rPr>
          <w:rStyle w:val="Sprotnaopomba-sklic"/>
        </w:rPr>
        <w:footnoteRef/>
      </w:r>
      <w:r>
        <w:t xml:space="preserve"> Le za naložbe v gozdne vlake.</w:t>
      </w:r>
    </w:p>
  </w:footnote>
  <w:footnote w:id="7">
    <w:p w:rsidR="00831E2F" w:rsidRDefault="00831E2F">
      <w:pPr>
        <w:pStyle w:val="Sprotnaopomba-besedilo"/>
      </w:pPr>
      <w:r>
        <w:rPr>
          <w:rStyle w:val="Sprotnaopomba-sklic"/>
        </w:rPr>
        <w:footnoteRef/>
      </w:r>
      <w:r>
        <w:t xml:space="preserve"> Le za naložbe v gozdne vlake.</w:t>
      </w:r>
    </w:p>
  </w:footnote>
  <w:footnote w:id="8">
    <w:p w:rsidR="00831E2F" w:rsidRDefault="00831E2F">
      <w:pPr>
        <w:pStyle w:val="Sprotnaopomba-besedilo"/>
      </w:pPr>
      <w:r>
        <w:rPr>
          <w:rStyle w:val="Sprotnaopomba-sklic"/>
        </w:rPr>
        <w:footnoteRef/>
      </w:r>
      <w:r>
        <w:t xml:space="preserve"> Le za naložbe v gozdne vlake.</w:t>
      </w:r>
    </w:p>
  </w:footnote>
  <w:footnote w:id="9">
    <w:p w:rsidR="00831E2F" w:rsidRDefault="00831E2F">
      <w:pPr>
        <w:pStyle w:val="Sprotnaopomba-besedilo"/>
      </w:pPr>
      <w:r>
        <w:rPr>
          <w:rStyle w:val="Sprotnaopomba-sklic"/>
        </w:rPr>
        <w:footnoteRef/>
      </w:r>
      <w:r>
        <w:t xml:space="preserve"> Le za naložbe v gozdne vlake.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GOZDARSKI UKREPI – INVESTICIJE ZA ELO V GOZDU - DE MINIMIS</w:t>
    </w:r>
  </w:p>
  <w:p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GOZDARSKI UKREPI – INVESTICIJE ZA </w:t>
    </w:r>
    <w:r w:rsidR="00602A35">
      <w:rPr>
        <w:color w:val="A5A5A5" w:themeColor="accent1" w:themeShade="BF"/>
        <w:spacing w:val="0"/>
        <w:kern w:val="0"/>
        <w:sz w:val="20"/>
        <w:szCs w:val="32"/>
      </w:rPr>
      <w:t>D</w:t>
    </w:r>
    <w:r>
      <w:rPr>
        <w:color w:val="A5A5A5" w:themeColor="accent1" w:themeShade="BF"/>
        <w:spacing w:val="0"/>
        <w:kern w:val="0"/>
        <w:sz w:val="20"/>
        <w:szCs w:val="32"/>
      </w:rPr>
      <w:t>ELO V GOZDU – DE MINIMIS</w:t>
    </w:r>
  </w:p>
  <w:p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77F4A"/>
    <w:rsid w:val="00086F53"/>
    <w:rsid w:val="00100D0D"/>
    <w:rsid w:val="00110903"/>
    <w:rsid w:val="00177B61"/>
    <w:rsid w:val="001B46EC"/>
    <w:rsid w:val="00213B63"/>
    <w:rsid w:val="00276A41"/>
    <w:rsid w:val="00290AB6"/>
    <w:rsid w:val="002C3B44"/>
    <w:rsid w:val="002D64FC"/>
    <w:rsid w:val="00304ABA"/>
    <w:rsid w:val="003117B8"/>
    <w:rsid w:val="003279DC"/>
    <w:rsid w:val="003C0F09"/>
    <w:rsid w:val="00423D43"/>
    <w:rsid w:val="004833AC"/>
    <w:rsid w:val="004B0B49"/>
    <w:rsid w:val="0050101F"/>
    <w:rsid w:val="00502473"/>
    <w:rsid w:val="005070AA"/>
    <w:rsid w:val="00507518"/>
    <w:rsid w:val="00525901"/>
    <w:rsid w:val="00577C5C"/>
    <w:rsid w:val="005C32BC"/>
    <w:rsid w:val="005E331F"/>
    <w:rsid w:val="00602A35"/>
    <w:rsid w:val="006153C3"/>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63BEF"/>
    <w:rsid w:val="00884D49"/>
    <w:rsid w:val="00890E74"/>
    <w:rsid w:val="008C2DD2"/>
    <w:rsid w:val="008D2AB2"/>
    <w:rsid w:val="008E785D"/>
    <w:rsid w:val="008F6617"/>
    <w:rsid w:val="00961DD6"/>
    <w:rsid w:val="009D0FFF"/>
    <w:rsid w:val="009E387E"/>
    <w:rsid w:val="00A0738F"/>
    <w:rsid w:val="00A12E8A"/>
    <w:rsid w:val="00A14194"/>
    <w:rsid w:val="00A51315"/>
    <w:rsid w:val="00AB54A7"/>
    <w:rsid w:val="00B2170B"/>
    <w:rsid w:val="00B5371D"/>
    <w:rsid w:val="00B92D12"/>
    <w:rsid w:val="00BA77DF"/>
    <w:rsid w:val="00BE0350"/>
    <w:rsid w:val="00C14103"/>
    <w:rsid w:val="00C817FE"/>
    <w:rsid w:val="00CA11B6"/>
    <w:rsid w:val="00CF0FC6"/>
    <w:rsid w:val="00D13710"/>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27086"/>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89F3C3A70BD64F1F8DAE3C4FF613200D"/>
        <w:category>
          <w:name w:val="Splošno"/>
          <w:gallery w:val="placeholder"/>
        </w:category>
        <w:types>
          <w:type w:val="bbPlcHdr"/>
        </w:types>
        <w:behaviors>
          <w:behavior w:val="content"/>
        </w:behaviors>
        <w:guid w:val="{D3A398C9-9C4F-4C27-AAC4-E4413A971757}"/>
      </w:docPartPr>
      <w:docPartBody>
        <w:p w:rsidR="00500374" w:rsidRDefault="0055742C" w:rsidP="0055742C">
          <w:pPr>
            <w:pStyle w:val="89F3C3A70BD64F1F8DAE3C4FF613200D"/>
          </w:pPr>
          <w:r w:rsidRPr="00B36559">
            <w:rPr>
              <w:rStyle w:val="Besedilooznabemesta"/>
            </w:rPr>
            <w:t>Kliknite tukaj, če želite vnesti besedilo.</w:t>
          </w:r>
        </w:p>
      </w:docPartBody>
    </w:docPart>
    <w:docPart>
      <w:docPartPr>
        <w:name w:val="A7F3613BD4B045C5A7C1019FBDA2182B"/>
        <w:category>
          <w:name w:val="Splošno"/>
          <w:gallery w:val="placeholder"/>
        </w:category>
        <w:types>
          <w:type w:val="bbPlcHdr"/>
        </w:types>
        <w:behaviors>
          <w:behavior w:val="content"/>
        </w:behaviors>
        <w:guid w:val="{CB62C34B-CD20-489B-B672-519EF96D403D}"/>
      </w:docPartPr>
      <w:docPartBody>
        <w:p w:rsidR="00500374" w:rsidRDefault="0055742C" w:rsidP="0055742C">
          <w:pPr>
            <w:pStyle w:val="A7F3613BD4B045C5A7C1019FBDA2182B"/>
          </w:pPr>
          <w:r w:rsidRPr="00B36559">
            <w:rPr>
              <w:rStyle w:val="Besedilooznabemesta"/>
            </w:rPr>
            <w:t>Kliknite tukaj, če želite vnesti datum.</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
      <w:docPartPr>
        <w:name w:val="DefaultPlaceholder_1081868575"/>
        <w:category>
          <w:name w:val="Splošno"/>
          <w:gallery w:val="placeholder"/>
        </w:category>
        <w:types>
          <w:type w:val="bbPlcHdr"/>
        </w:types>
        <w:behaviors>
          <w:behavior w:val="content"/>
        </w:behaviors>
        <w:guid w:val="{2A3C93EB-AE0A-4A89-B0CF-201D37227C16}"/>
      </w:docPartPr>
      <w:docPartBody>
        <w:p w:rsidR="00500374" w:rsidRDefault="0055742C">
          <w:r w:rsidRPr="00CD62AF">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93BB8"/>
    <w:rsid w:val="00214CE8"/>
    <w:rsid w:val="003C3581"/>
    <w:rsid w:val="00500374"/>
    <w:rsid w:val="0055742C"/>
    <w:rsid w:val="005C3248"/>
    <w:rsid w:val="00663CD2"/>
    <w:rsid w:val="007F1703"/>
    <w:rsid w:val="009C03BD"/>
    <w:rsid w:val="00A62FCA"/>
    <w:rsid w:val="00BF579B"/>
    <w:rsid w:val="00D111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1739</Words>
  <Characters>9917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4</cp:revision>
  <cp:lastPrinted>2017-01-11T12:47:00Z</cp:lastPrinted>
  <dcterms:created xsi:type="dcterms:W3CDTF">2019-02-28T09:31:00Z</dcterms:created>
  <dcterms:modified xsi:type="dcterms:W3CDTF">2020-02-10T12:19:00Z</dcterms:modified>
</cp:coreProperties>
</file>