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46CA" w:rsidRDefault="005E5708" w:rsidP="000D3663">
      <w:pPr>
        <w:ind w:left="2124" w:hanging="2124"/>
        <w:jc w:val="both"/>
        <w:rPr>
          <w:rFonts w:asciiTheme="majorHAnsi" w:hAnsiTheme="majorHAnsi"/>
          <w:spacing w:val="-6"/>
          <w:sz w:val="22"/>
          <w:szCs w:val="22"/>
        </w:rPr>
      </w:pPr>
      <w:bookmarkStart w:id="0" w:name="_GoBack"/>
      <w:bookmarkEnd w:id="0"/>
      <w:r w:rsidRPr="004E7F63">
        <w:rPr>
          <w:rFonts w:asciiTheme="majorHAnsi" w:hAnsiTheme="majorHAnsi"/>
          <w:spacing w:val="-6"/>
          <w:sz w:val="22"/>
          <w:szCs w:val="22"/>
        </w:rPr>
        <w:t xml:space="preserve">Številka: </w:t>
      </w:r>
      <w:r w:rsidR="007F0DF9">
        <w:rPr>
          <w:rFonts w:asciiTheme="majorHAnsi" w:hAnsiTheme="majorHAnsi"/>
          <w:spacing w:val="-6"/>
          <w:sz w:val="22"/>
          <w:szCs w:val="22"/>
        </w:rPr>
        <w:t>351-099</w:t>
      </w:r>
      <w:r w:rsidR="00B346CA">
        <w:rPr>
          <w:rFonts w:asciiTheme="majorHAnsi" w:hAnsiTheme="majorHAnsi"/>
          <w:spacing w:val="-6"/>
          <w:sz w:val="22"/>
          <w:szCs w:val="22"/>
        </w:rPr>
        <w:t>/2018</w:t>
      </w:r>
    </w:p>
    <w:p w:rsidR="005E5708" w:rsidRPr="004E7F63" w:rsidRDefault="005E5708" w:rsidP="000D3663">
      <w:pPr>
        <w:ind w:left="2124" w:hanging="2124"/>
        <w:jc w:val="both"/>
        <w:rPr>
          <w:rFonts w:asciiTheme="majorHAnsi" w:hAnsiTheme="majorHAnsi"/>
          <w:spacing w:val="-6"/>
          <w:sz w:val="22"/>
          <w:szCs w:val="22"/>
        </w:rPr>
      </w:pPr>
      <w:r w:rsidRPr="004E7F63">
        <w:rPr>
          <w:rFonts w:asciiTheme="majorHAnsi" w:hAnsiTheme="majorHAnsi"/>
          <w:spacing w:val="-6"/>
          <w:sz w:val="22"/>
          <w:szCs w:val="22"/>
        </w:rPr>
        <w:t xml:space="preserve">Datum: </w:t>
      </w:r>
      <w:r w:rsidR="007F0DF9">
        <w:rPr>
          <w:rFonts w:asciiTheme="majorHAnsi" w:hAnsiTheme="majorHAnsi"/>
          <w:spacing w:val="-6"/>
          <w:sz w:val="22"/>
          <w:szCs w:val="22"/>
        </w:rPr>
        <w:t>13.04.2018</w:t>
      </w:r>
    </w:p>
    <w:p w:rsidR="005E5708" w:rsidRPr="004E7F63" w:rsidRDefault="005E5708" w:rsidP="005E5708">
      <w:pPr>
        <w:ind w:left="709" w:right="83"/>
        <w:jc w:val="both"/>
        <w:rPr>
          <w:rFonts w:asciiTheme="majorHAnsi" w:hAnsiTheme="majorHAnsi"/>
          <w:spacing w:val="-6"/>
          <w:sz w:val="22"/>
          <w:szCs w:val="22"/>
        </w:rPr>
      </w:pPr>
    </w:p>
    <w:p w:rsidR="008259E4" w:rsidRPr="004E7F63" w:rsidRDefault="008259E4" w:rsidP="008259E4">
      <w:pPr>
        <w:ind w:left="2124" w:hanging="2124"/>
        <w:jc w:val="both"/>
        <w:rPr>
          <w:rFonts w:asciiTheme="majorHAnsi" w:hAnsiTheme="majorHAnsi"/>
          <w:spacing w:val="-6"/>
          <w:sz w:val="22"/>
          <w:szCs w:val="22"/>
        </w:rPr>
      </w:pPr>
      <w:r w:rsidRPr="004E7F63">
        <w:rPr>
          <w:rFonts w:asciiTheme="majorHAnsi" w:hAnsiTheme="majorHAnsi"/>
          <w:spacing w:val="-6"/>
          <w:sz w:val="22"/>
          <w:szCs w:val="22"/>
        </w:rPr>
        <w:t>Investitor:</w:t>
      </w:r>
      <w:r w:rsidRPr="004E7F63">
        <w:rPr>
          <w:rFonts w:asciiTheme="majorHAnsi" w:hAnsiTheme="majorHAnsi"/>
          <w:spacing w:val="-6"/>
          <w:sz w:val="22"/>
          <w:szCs w:val="22"/>
        </w:rPr>
        <w:tab/>
      </w:r>
      <w:r w:rsidR="007F0DF9">
        <w:rPr>
          <w:rFonts w:asciiTheme="majorHAnsi" w:hAnsiTheme="majorHAnsi"/>
          <w:spacing w:val="-6"/>
          <w:sz w:val="22"/>
          <w:szCs w:val="22"/>
        </w:rPr>
        <w:t>Občina Bled, Cesta svobode 13, 4260 Bled</w:t>
      </w:r>
    </w:p>
    <w:p w:rsidR="008259E4" w:rsidRPr="004E7F63" w:rsidRDefault="00B346CA" w:rsidP="007D5231">
      <w:pPr>
        <w:ind w:left="2124" w:hanging="2124"/>
        <w:jc w:val="both"/>
        <w:rPr>
          <w:rFonts w:asciiTheme="majorHAnsi" w:hAnsiTheme="majorHAnsi"/>
          <w:spacing w:val="-6"/>
          <w:sz w:val="22"/>
          <w:szCs w:val="22"/>
        </w:rPr>
      </w:pPr>
      <w:r>
        <w:rPr>
          <w:rFonts w:asciiTheme="majorHAnsi" w:hAnsiTheme="majorHAnsi"/>
          <w:spacing w:val="-6"/>
          <w:sz w:val="22"/>
          <w:szCs w:val="22"/>
        </w:rPr>
        <w:t>Objekt:</w:t>
      </w:r>
      <w:r>
        <w:rPr>
          <w:rFonts w:asciiTheme="majorHAnsi" w:hAnsiTheme="majorHAnsi"/>
          <w:spacing w:val="-6"/>
          <w:sz w:val="22"/>
          <w:szCs w:val="22"/>
        </w:rPr>
        <w:tab/>
      </w:r>
      <w:r w:rsidR="007F0DF9">
        <w:rPr>
          <w:rFonts w:asciiTheme="majorHAnsi" w:hAnsiTheme="majorHAnsi"/>
          <w:spacing w:val="-6"/>
          <w:sz w:val="22"/>
          <w:szCs w:val="22"/>
        </w:rPr>
        <w:t>Medgeneracijski center Vezenine Bled</w:t>
      </w:r>
    </w:p>
    <w:p w:rsidR="008259E4" w:rsidRPr="004E7F63" w:rsidRDefault="008259E4" w:rsidP="008259E4">
      <w:pPr>
        <w:jc w:val="both"/>
        <w:rPr>
          <w:rFonts w:asciiTheme="majorHAnsi" w:hAnsiTheme="majorHAnsi"/>
          <w:spacing w:val="-6"/>
          <w:sz w:val="22"/>
          <w:szCs w:val="22"/>
        </w:rPr>
      </w:pPr>
      <w:r w:rsidRPr="004E7F63">
        <w:rPr>
          <w:rFonts w:asciiTheme="majorHAnsi" w:hAnsiTheme="majorHAnsi"/>
          <w:spacing w:val="-6"/>
          <w:sz w:val="22"/>
          <w:szCs w:val="22"/>
        </w:rPr>
        <w:t>Parcela:</w:t>
      </w:r>
      <w:r w:rsidRPr="004E7F63">
        <w:rPr>
          <w:rFonts w:asciiTheme="majorHAnsi" w:hAnsiTheme="majorHAnsi"/>
          <w:spacing w:val="-6"/>
          <w:sz w:val="22"/>
          <w:szCs w:val="22"/>
        </w:rPr>
        <w:tab/>
      </w:r>
      <w:r w:rsidRPr="004E7F63">
        <w:rPr>
          <w:rFonts w:asciiTheme="majorHAnsi" w:hAnsiTheme="majorHAnsi"/>
          <w:spacing w:val="-6"/>
          <w:sz w:val="22"/>
          <w:szCs w:val="22"/>
        </w:rPr>
        <w:tab/>
      </w:r>
      <w:r w:rsidR="003B6B6E">
        <w:rPr>
          <w:rFonts w:asciiTheme="majorHAnsi" w:hAnsiTheme="majorHAnsi"/>
          <w:spacing w:val="-6"/>
          <w:sz w:val="22"/>
          <w:szCs w:val="22"/>
        </w:rPr>
        <w:tab/>
      </w:r>
      <w:r w:rsidR="007F0DF9">
        <w:rPr>
          <w:rFonts w:asciiTheme="majorHAnsi" w:hAnsiTheme="majorHAnsi"/>
          <w:spacing w:val="-6"/>
          <w:sz w:val="22"/>
          <w:szCs w:val="22"/>
        </w:rPr>
        <w:t xml:space="preserve">1223/1, 1223/2, 1224/1, 1224/2 </w:t>
      </w:r>
      <w:proofErr w:type="spellStart"/>
      <w:r w:rsidR="007F0DF9">
        <w:rPr>
          <w:rFonts w:asciiTheme="majorHAnsi" w:hAnsiTheme="majorHAnsi"/>
          <w:spacing w:val="-6"/>
          <w:sz w:val="22"/>
          <w:szCs w:val="22"/>
        </w:rPr>
        <w:t>k.o</w:t>
      </w:r>
      <w:proofErr w:type="spellEnd"/>
      <w:r w:rsidR="007F0DF9">
        <w:rPr>
          <w:rFonts w:asciiTheme="majorHAnsi" w:hAnsiTheme="majorHAnsi"/>
          <w:spacing w:val="-6"/>
          <w:sz w:val="22"/>
          <w:szCs w:val="22"/>
        </w:rPr>
        <w:t>. Želeče</w:t>
      </w:r>
    </w:p>
    <w:p w:rsidR="008259E4" w:rsidRPr="00B346CA" w:rsidRDefault="00B346CA" w:rsidP="00B346CA">
      <w:pPr>
        <w:pStyle w:val="Default"/>
        <w:rPr>
          <w:rFonts w:asciiTheme="majorHAnsi" w:eastAsia="Times New Roman" w:hAnsiTheme="majorHAnsi" w:cs="Times New Roman"/>
          <w:color w:val="auto"/>
          <w:spacing w:val="-6"/>
          <w:sz w:val="22"/>
          <w:szCs w:val="22"/>
          <w:lang w:eastAsia="sl-SI"/>
        </w:rPr>
      </w:pPr>
      <w:r>
        <w:rPr>
          <w:rFonts w:asciiTheme="majorHAnsi" w:hAnsiTheme="majorHAnsi"/>
          <w:spacing w:val="-6"/>
          <w:sz w:val="22"/>
          <w:szCs w:val="22"/>
        </w:rPr>
        <w:t>Dokumentacija:</w:t>
      </w:r>
      <w:r>
        <w:rPr>
          <w:rFonts w:asciiTheme="majorHAnsi" w:hAnsiTheme="majorHAnsi"/>
          <w:spacing w:val="-6"/>
          <w:sz w:val="22"/>
          <w:szCs w:val="22"/>
        </w:rPr>
        <w:tab/>
      </w:r>
      <w:r>
        <w:rPr>
          <w:rFonts w:asciiTheme="majorHAnsi" w:hAnsiTheme="majorHAnsi"/>
          <w:spacing w:val="-6"/>
          <w:sz w:val="22"/>
          <w:szCs w:val="22"/>
        </w:rPr>
        <w:tab/>
        <w:t>PGD</w:t>
      </w:r>
      <w:r w:rsidR="008259E4" w:rsidRPr="004E7F63">
        <w:rPr>
          <w:rFonts w:asciiTheme="majorHAnsi" w:hAnsiTheme="majorHAnsi"/>
          <w:spacing w:val="-6"/>
          <w:sz w:val="22"/>
          <w:szCs w:val="22"/>
        </w:rPr>
        <w:t xml:space="preserve">, št. </w:t>
      </w:r>
      <w:r w:rsidR="007F0DF9">
        <w:rPr>
          <w:rFonts w:asciiTheme="majorHAnsi" w:eastAsia="Times New Roman" w:hAnsiTheme="majorHAnsi" w:cs="Times New Roman"/>
          <w:color w:val="auto"/>
          <w:spacing w:val="-6"/>
          <w:sz w:val="22"/>
          <w:szCs w:val="22"/>
          <w:lang w:eastAsia="sl-SI"/>
        </w:rPr>
        <w:t xml:space="preserve">18/06, </w:t>
      </w:r>
      <w:proofErr w:type="spellStart"/>
      <w:r w:rsidR="007F0DF9">
        <w:rPr>
          <w:rFonts w:asciiTheme="majorHAnsi" w:eastAsia="Times New Roman" w:hAnsiTheme="majorHAnsi" w:cs="Times New Roman"/>
          <w:color w:val="auto"/>
          <w:spacing w:val="-6"/>
          <w:sz w:val="22"/>
          <w:szCs w:val="22"/>
          <w:lang w:eastAsia="sl-SI"/>
        </w:rPr>
        <w:t>Gužič</w:t>
      </w:r>
      <w:proofErr w:type="spellEnd"/>
      <w:r w:rsidR="007F0DF9">
        <w:rPr>
          <w:rFonts w:asciiTheme="majorHAnsi" w:eastAsia="Times New Roman" w:hAnsiTheme="majorHAnsi" w:cs="Times New Roman"/>
          <w:color w:val="auto"/>
          <w:spacing w:val="-6"/>
          <w:sz w:val="22"/>
          <w:szCs w:val="22"/>
          <w:lang w:eastAsia="sl-SI"/>
        </w:rPr>
        <w:t xml:space="preserve"> </w:t>
      </w:r>
      <w:proofErr w:type="spellStart"/>
      <w:r w:rsidR="007F0DF9">
        <w:rPr>
          <w:rFonts w:asciiTheme="majorHAnsi" w:eastAsia="Times New Roman" w:hAnsiTheme="majorHAnsi" w:cs="Times New Roman"/>
          <w:color w:val="auto"/>
          <w:spacing w:val="-6"/>
          <w:sz w:val="22"/>
          <w:szCs w:val="22"/>
          <w:lang w:eastAsia="sl-SI"/>
        </w:rPr>
        <w:t>Triplan</w:t>
      </w:r>
      <w:proofErr w:type="spellEnd"/>
      <w:r w:rsidR="007F0DF9">
        <w:rPr>
          <w:rFonts w:asciiTheme="majorHAnsi" w:eastAsia="Times New Roman" w:hAnsiTheme="majorHAnsi" w:cs="Times New Roman"/>
          <w:color w:val="auto"/>
          <w:spacing w:val="-6"/>
          <w:sz w:val="22"/>
          <w:szCs w:val="22"/>
          <w:lang w:eastAsia="sl-SI"/>
        </w:rPr>
        <w:t xml:space="preserve"> arhitekti d.o.o.</w:t>
      </w:r>
      <w:r>
        <w:rPr>
          <w:rFonts w:asciiTheme="majorHAnsi" w:eastAsia="Times New Roman" w:hAnsiTheme="majorHAnsi" w:cs="Times New Roman"/>
          <w:color w:val="auto"/>
          <w:spacing w:val="-6"/>
          <w:sz w:val="22"/>
          <w:szCs w:val="22"/>
          <w:lang w:eastAsia="sl-SI"/>
        </w:rPr>
        <w:t>,</w:t>
      </w:r>
      <w:r w:rsidR="008259E4" w:rsidRPr="00B346CA">
        <w:rPr>
          <w:rFonts w:asciiTheme="majorHAnsi" w:eastAsia="Times New Roman" w:hAnsiTheme="majorHAnsi" w:cs="Times New Roman"/>
          <w:color w:val="auto"/>
          <w:spacing w:val="-6"/>
          <w:sz w:val="22"/>
          <w:szCs w:val="22"/>
          <w:lang w:eastAsia="sl-SI"/>
        </w:rPr>
        <w:t xml:space="preserve"> </w:t>
      </w:r>
      <w:proofErr w:type="spellStart"/>
      <w:r w:rsidR="008259E4" w:rsidRPr="00B346CA">
        <w:rPr>
          <w:rFonts w:asciiTheme="majorHAnsi" w:eastAsia="Times New Roman" w:hAnsiTheme="majorHAnsi" w:cs="Times New Roman"/>
          <w:color w:val="auto"/>
          <w:spacing w:val="-6"/>
          <w:sz w:val="22"/>
          <w:szCs w:val="22"/>
          <w:lang w:eastAsia="sl-SI"/>
        </w:rPr>
        <w:t>odg.vodja</w:t>
      </w:r>
      <w:proofErr w:type="spellEnd"/>
      <w:r w:rsidR="008259E4" w:rsidRPr="00B346CA">
        <w:rPr>
          <w:rFonts w:asciiTheme="majorHAnsi" w:eastAsia="Times New Roman" w:hAnsiTheme="majorHAnsi" w:cs="Times New Roman"/>
          <w:color w:val="auto"/>
          <w:spacing w:val="-6"/>
          <w:sz w:val="22"/>
          <w:szCs w:val="22"/>
          <w:lang w:eastAsia="sl-SI"/>
        </w:rPr>
        <w:t xml:space="preserve"> projekta </w:t>
      </w:r>
      <w:r w:rsidR="007F0DF9">
        <w:rPr>
          <w:rFonts w:asciiTheme="majorHAnsi" w:eastAsia="Times New Roman" w:hAnsiTheme="majorHAnsi" w:cs="Times New Roman"/>
          <w:color w:val="auto"/>
          <w:spacing w:val="-6"/>
          <w:sz w:val="22"/>
          <w:szCs w:val="22"/>
          <w:lang w:eastAsia="sl-SI"/>
        </w:rPr>
        <w:t xml:space="preserve">Gregor </w:t>
      </w:r>
      <w:proofErr w:type="spellStart"/>
      <w:r w:rsidR="007F0DF9">
        <w:rPr>
          <w:rFonts w:asciiTheme="majorHAnsi" w:eastAsia="Times New Roman" w:hAnsiTheme="majorHAnsi" w:cs="Times New Roman"/>
          <w:color w:val="auto"/>
          <w:spacing w:val="-6"/>
          <w:sz w:val="22"/>
          <w:szCs w:val="22"/>
          <w:lang w:eastAsia="sl-SI"/>
        </w:rPr>
        <w:t>Trplan</w:t>
      </w:r>
      <w:proofErr w:type="spellEnd"/>
      <w:r w:rsidR="007F0DF9">
        <w:rPr>
          <w:rFonts w:asciiTheme="majorHAnsi" w:eastAsia="Times New Roman" w:hAnsiTheme="majorHAnsi" w:cs="Times New Roman"/>
          <w:color w:val="auto"/>
          <w:spacing w:val="-6"/>
          <w:sz w:val="22"/>
          <w:szCs w:val="22"/>
          <w:lang w:eastAsia="sl-SI"/>
        </w:rPr>
        <w:t>, u.d.i.a.</w:t>
      </w:r>
    </w:p>
    <w:p w:rsidR="004B61EF" w:rsidRPr="004E7F63" w:rsidRDefault="004B61EF" w:rsidP="004B61EF">
      <w:pPr>
        <w:jc w:val="both"/>
        <w:rPr>
          <w:rFonts w:asciiTheme="majorHAnsi" w:hAnsiTheme="majorHAnsi"/>
          <w:spacing w:val="-6"/>
          <w:sz w:val="22"/>
          <w:szCs w:val="22"/>
        </w:rPr>
      </w:pPr>
    </w:p>
    <w:p w:rsidR="004016F8" w:rsidRPr="004E7F63" w:rsidRDefault="004016F8" w:rsidP="004016F8">
      <w:pPr>
        <w:jc w:val="both"/>
        <w:rPr>
          <w:rFonts w:asciiTheme="majorHAnsi" w:hAnsiTheme="majorHAnsi"/>
          <w:spacing w:val="-6"/>
          <w:sz w:val="22"/>
          <w:szCs w:val="22"/>
        </w:rPr>
      </w:pPr>
      <w:r w:rsidRPr="004E7F63">
        <w:rPr>
          <w:rFonts w:asciiTheme="majorHAnsi" w:hAnsiTheme="majorHAnsi"/>
          <w:spacing w:val="-6"/>
          <w:sz w:val="22"/>
          <w:szCs w:val="22"/>
        </w:rPr>
        <w:t xml:space="preserve">Skladno z 49. b in 50. členom ZGO </w:t>
      </w:r>
      <w:r w:rsidRPr="004E7F63">
        <w:rPr>
          <w:rFonts w:asciiTheme="majorHAnsi" w:hAnsiTheme="majorHAnsi" w:cs="Arial"/>
          <w:bCs/>
          <w:spacing w:val="-6"/>
          <w:sz w:val="22"/>
          <w:szCs w:val="22"/>
        </w:rPr>
        <w:t xml:space="preserve">(Uradni list RS, št. </w:t>
      </w:r>
      <w:hyperlink r:id="rId8" w:tgtFrame="_blank" w:tooltip="Zakon o graditvi objektov (uradno prečiščeno besedilo)" w:history="1">
        <w:r w:rsidRPr="004E7F63">
          <w:rPr>
            <w:rFonts w:asciiTheme="majorHAnsi" w:hAnsiTheme="majorHAnsi" w:cs="Arial"/>
            <w:bCs/>
            <w:spacing w:val="-6"/>
            <w:sz w:val="22"/>
            <w:szCs w:val="22"/>
          </w:rPr>
          <w:t>102/04</w:t>
        </w:r>
      </w:hyperlink>
      <w:r w:rsidRPr="004E7F63">
        <w:rPr>
          <w:rFonts w:asciiTheme="majorHAnsi" w:hAnsiTheme="majorHAnsi" w:cs="Arial"/>
          <w:bCs/>
          <w:spacing w:val="-6"/>
          <w:sz w:val="22"/>
          <w:szCs w:val="22"/>
        </w:rPr>
        <w:t xml:space="preserve"> – uradno prečiščeno besedilo, </w:t>
      </w:r>
      <w:hyperlink r:id="rId9" w:tgtFrame="_blank" w:tooltip="Popravek Uradnega prečiščenega besedila Zakona o graditvi objektov (ZGO-1-UPB1)" w:history="1">
        <w:r w:rsidRPr="004E7F63">
          <w:rPr>
            <w:rFonts w:asciiTheme="majorHAnsi" w:hAnsiTheme="majorHAnsi" w:cs="Arial"/>
            <w:bCs/>
            <w:spacing w:val="-6"/>
            <w:sz w:val="22"/>
            <w:szCs w:val="22"/>
          </w:rPr>
          <w:t xml:space="preserve">14/05 – </w:t>
        </w:r>
        <w:proofErr w:type="spellStart"/>
        <w:r w:rsidRPr="004E7F63">
          <w:rPr>
            <w:rFonts w:asciiTheme="majorHAnsi" w:hAnsiTheme="majorHAnsi" w:cs="Arial"/>
            <w:bCs/>
            <w:spacing w:val="-6"/>
            <w:sz w:val="22"/>
            <w:szCs w:val="22"/>
          </w:rPr>
          <w:t>popr</w:t>
        </w:r>
        <w:proofErr w:type="spellEnd"/>
        <w:r w:rsidRPr="004E7F63">
          <w:rPr>
            <w:rFonts w:asciiTheme="majorHAnsi" w:hAnsiTheme="majorHAnsi" w:cs="Arial"/>
            <w:bCs/>
            <w:spacing w:val="-6"/>
            <w:sz w:val="22"/>
            <w:szCs w:val="22"/>
          </w:rPr>
          <w:t>.</w:t>
        </w:r>
      </w:hyperlink>
      <w:r w:rsidRPr="004E7F63">
        <w:rPr>
          <w:rFonts w:asciiTheme="majorHAnsi" w:hAnsiTheme="majorHAnsi" w:cs="Arial"/>
          <w:bCs/>
          <w:spacing w:val="-6"/>
          <w:sz w:val="22"/>
          <w:szCs w:val="22"/>
        </w:rPr>
        <w:t xml:space="preserve">, </w:t>
      </w:r>
      <w:hyperlink r:id="rId10" w:tgtFrame="_blank" w:tooltip="Zakon o spremembah in dopolnitvah Zakona o javnih cestah" w:history="1">
        <w:r w:rsidRPr="004E7F63">
          <w:rPr>
            <w:rFonts w:asciiTheme="majorHAnsi" w:hAnsiTheme="majorHAnsi" w:cs="Arial"/>
            <w:bCs/>
            <w:spacing w:val="-6"/>
            <w:sz w:val="22"/>
            <w:szCs w:val="22"/>
          </w:rPr>
          <w:t>92/05</w:t>
        </w:r>
      </w:hyperlink>
      <w:r w:rsidRPr="004E7F63">
        <w:rPr>
          <w:rFonts w:asciiTheme="majorHAnsi" w:hAnsiTheme="majorHAnsi" w:cs="Arial"/>
          <w:bCs/>
          <w:spacing w:val="-6"/>
          <w:sz w:val="22"/>
          <w:szCs w:val="22"/>
        </w:rPr>
        <w:t xml:space="preserve"> – ZJC-B, </w:t>
      </w:r>
      <w:hyperlink r:id="rId11" w:tgtFrame="_blank" w:tooltip="Zakon o veterinarskih merilih skladnosti" w:history="1">
        <w:r w:rsidRPr="004E7F63">
          <w:rPr>
            <w:rFonts w:asciiTheme="majorHAnsi" w:hAnsiTheme="majorHAnsi" w:cs="Arial"/>
            <w:bCs/>
            <w:spacing w:val="-6"/>
            <w:sz w:val="22"/>
            <w:szCs w:val="22"/>
          </w:rPr>
          <w:t>93/05</w:t>
        </w:r>
      </w:hyperlink>
      <w:r w:rsidRPr="004E7F63">
        <w:rPr>
          <w:rFonts w:asciiTheme="majorHAnsi" w:hAnsiTheme="majorHAnsi" w:cs="Arial"/>
          <w:bCs/>
          <w:spacing w:val="-6"/>
          <w:sz w:val="22"/>
          <w:szCs w:val="22"/>
        </w:rPr>
        <w:t xml:space="preserve"> – ZVMS, </w:t>
      </w:r>
      <w:hyperlink r:id="rId12" w:tgtFrame="_blank" w:tooltip="Odločba o razveljavitvi prvega odstavka 200. člena Zakona o graditvi objektov, kolikor za gradnje iz tretjega odstavka 3. člena tega zakona nalaga, da se zanje inšpekcijski postopki, začeti pred njegovo uveljavitvijo, končajo po določbah Zakona o urejanju nase" w:history="1">
        <w:r w:rsidRPr="004E7F63">
          <w:rPr>
            <w:rFonts w:asciiTheme="majorHAnsi" w:hAnsiTheme="majorHAnsi" w:cs="Arial"/>
            <w:bCs/>
            <w:spacing w:val="-6"/>
            <w:sz w:val="22"/>
            <w:szCs w:val="22"/>
          </w:rPr>
          <w:t>111/05</w:t>
        </w:r>
      </w:hyperlink>
      <w:r w:rsidRPr="004E7F63">
        <w:rPr>
          <w:rFonts w:asciiTheme="majorHAnsi" w:hAnsiTheme="majorHAnsi" w:cs="Arial"/>
          <w:bCs/>
          <w:spacing w:val="-6"/>
          <w:sz w:val="22"/>
          <w:szCs w:val="22"/>
        </w:rPr>
        <w:t xml:space="preserve"> – </w:t>
      </w:r>
      <w:proofErr w:type="spellStart"/>
      <w:r w:rsidRPr="004E7F63">
        <w:rPr>
          <w:rFonts w:asciiTheme="majorHAnsi" w:hAnsiTheme="majorHAnsi" w:cs="Arial"/>
          <w:bCs/>
          <w:spacing w:val="-6"/>
          <w:sz w:val="22"/>
          <w:szCs w:val="22"/>
        </w:rPr>
        <w:t>odl</w:t>
      </w:r>
      <w:proofErr w:type="spellEnd"/>
      <w:r w:rsidRPr="004E7F63">
        <w:rPr>
          <w:rFonts w:asciiTheme="majorHAnsi" w:hAnsiTheme="majorHAnsi" w:cs="Arial"/>
          <w:bCs/>
          <w:spacing w:val="-6"/>
          <w:sz w:val="22"/>
          <w:szCs w:val="22"/>
        </w:rPr>
        <w:t xml:space="preserve">. US, </w:t>
      </w:r>
      <w:hyperlink r:id="rId13" w:tgtFrame="_blank" w:tooltip="Zakon o spremembah in dopolnitvah Zakona o graditvi objektov" w:history="1">
        <w:r w:rsidRPr="004E7F63">
          <w:rPr>
            <w:rFonts w:asciiTheme="majorHAnsi" w:hAnsiTheme="majorHAnsi" w:cs="Arial"/>
            <w:bCs/>
            <w:spacing w:val="-6"/>
            <w:sz w:val="22"/>
            <w:szCs w:val="22"/>
          </w:rPr>
          <w:t>126/07</w:t>
        </w:r>
      </w:hyperlink>
      <w:r w:rsidRPr="004E7F63">
        <w:rPr>
          <w:rFonts w:asciiTheme="majorHAnsi" w:hAnsiTheme="majorHAnsi" w:cs="Arial"/>
          <w:bCs/>
          <w:spacing w:val="-6"/>
          <w:sz w:val="22"/>
          <w:szCs w:val="22"/>
        </w:rPr>
        <w:t xml:space="preserve">, </w:t>
      </w:r>
      <w:hyperlink r:id="rId14" w:tgtFrame="_blank" w:tooltip="Zakon o spremembah in dopolnitvah Zakona o graditvi objektov" w:history="1">
        <w:r w:rsidRPr="004E7F63">
          <w:rPr>
            <w:rFonts w:asciiTheme="majorHAnsi" w:hAnsiTheme="majorHAnsi" w:cs="Arial"/>
            <w:bCs/>
            <w:spacing w:val="-6"/>
            <w:sz w:val="22"/>
            <w:szCs w:val="22"/>
          </w:rPr>
          <w:t>108/09</w:t>
        </w:r>
      </w:hyperlink>
      <w:r w:rsidRPr="004E7F63">
        <w:rPr>
          <w:rFonts w:asciiTheme="majorHAnsi" w:hAnsiTheme="majorHAnsi" w:cs="Arial"/>
          <w:bCs/>
          <w:spacing w:val="-6"/>
          <w:sz w:val="22"/>
          <w:szCs w:val="22"/>
        </w:rPr>
        <w:t xml:space="preserve">, </w:t>
      </w:r>
      <w:hyperlink r:id="rId15" w:tgtFrame="_blank" w:tooltip="Zakon o rudarstvu" w:history="1">
        <w:r w:rsidRPr="004E7F63">
          <w:rPr>
            <w:rFonts w:asciiTheme="majorHAnsi" w:hAnsiTheme="majorHAnsi" w:cs="Arial"/>
            <w:bCs/>
            <w:spacing w:val="-6"/>
            <w:sz w:val="22"/>
            <w:szCs w:val="22"/>
          </w:rPr>
          <w:t>61/10</w:t>
        </w:r>
      </w:hyperlink>
      <w:r w:rsidRPr="004E7F63">
        <w:rPr>
          <w:rFonts w:asciiTheme="majorHAnsi" w:hAnsiTheme="majorHAnsi" w:cs="Arial"/>
          <w:bCs/>
          <w:spacing w:val="-6"/>
          <w:sz w:val="22"/>
          <w:szCs w:val="22"/>
        </w:rPr>
        <w:t xml:space="preserve"> – ZRud-1, </w:t>
      </w:r>
      <w:hyperlink r:id="rId16" w:tgtFrame="_blank" w:tooltip="Odločba o razveljavitvi prvega in drugega odstavka 62. člena ter 74.b člena Zakona o graditvi objektov" w:history="1">
        <w:r w:rsidRPr="004E7F63">
          <w:rPr>
            <w:rFonts w:asciiTheme="majorHAnsi" w:hAnsiTheme="majorHAnsi" w:cs="Arial"/>
            <w:bCs/>
            <w:spacing w:val="-6"/>
            <w:sz w:val="22"/>
            <w:szCs w:val="22"/>
          </w:rPr>
          <w:t>20/11</w:t>
        </w:r>
      </w:hyperlink>
      <w:r w:rsidRPr="004E7F63">
        <w:rPr>
          <w:rFonts w:asciiTheme="majorHAnsi" w:hAnsiTheme="majorHAnsi" w:cs="Arial"/>
          <w:bCs/>
          <w:spacing w:val="-6"/>
          <w:sz w:val="22"/>
          <w:szCs w:val="22"/>
        </w:rPr>
        <w:t xml:space="preserve"> – </w:t>
      </w:r>
      <w:proofErr w:type="spellStart"/>
      <w:r w:rsidRPr="004E7F63">
        <w:rPr>
          <w:rFonts w:asciiTheme="majorHAnsi" w:hAnsiTheme="majorHAnsi" w:cs="Arial"/>
          <w:bCs/>
          <w:spacing w:val="-6"/>
          <w:sz w:val="22"/>
          <w:szCs w:val="22"/>
        </w:rPr>
        <w:t>odl</w:t>
      </w:r>
      <w:proofErr w:type="spellEnd"/>
      <w:r w:rsidRPr="004E7F63">
        <w:rPr>
          <w:rFonts w:asciiTheme="majorHAnsi" w:hAnsiTheme="majorHAnsi" w:cs="Arial"/>
          <w:bCs/>
          <w:spacing w:val="-6"/>
          <w:sz w:val="22"/>
          <w:szCs w:val="22"/>
        </w:rPr>
        <w:t xml:space="preserve">. US, </w:t>
      </w:r>
      <w:hyperlink r:id="rId17" w:tgtFrame="_blank" w:tooltip="Zakon o spremembah in dopolnitvah Zakona o graditvi objektov" w:history="1">
        <w:r w:rsidRPr="004E7F63">
          <w:rPr>
            <w:rFonts w:asciiTheme="majorHAnsi" w:hAnsiTheme="majorHAnsi" w:cs="Arial"/>
            <w:bCs/>
            <w:spacing w:val="-6"/>
            <w:sz w:val="22"/>
            <w:szCs w:val="22"/>
          </w:rPr>
          <w:t>57/12</w:t>
        </w:r>
      </w:hyperlink>
      <w:r w:rsidRPr="004E7F63">
        <w:rPr>
          <w:rFonts w:asciiTheme="majorHAnsi" w:hAnsiTheme="majorHAnsi" w:cs="Arial"/>
          <w:bCs/>
          <w:spacing w:val="-6"/>
          <w:sz w:val="22"/>
          <w:szCs w:val="22"/>
        </w:rPr>
        <w:t xml:space="preserve">, </w:t>
      </w:r>
      <w:hyperlink r:id="rId18" w:tgtFrame="_blank" w:tooltip="Zakon o davku na nepremičnine" w:history="1">
        <w:r w:rsidRPr="004E7F63">
          <w:rPr>
            <w:rFonts w:asciiTheme="majorHAnsi" w:hAnsiTheme="majorHAnsi" w:cs="Arial"/>
            <w:bCs/>
            <w:spacing w:val="-6"/>
            <w:sz w:val="22"/>
            <w:szCs w:val="22"/>
          </w:rPr>
          <w:t>101/13</w:t>
        </w:r>
      </w:hyperlink>
      <w:r w:rsidRPr="004E7F63">
        <w:rPr>
          <w:rFonts w:asciiTheme="majorHAnsi" w:hAnsiTheme="majorHAnsi" w:cs="Arial"/>
          <w:bCs/>
          <w:spacing w:val="-6"/>
          <w:sz w:val="22"/>
          <w:szCs w:val="22"/>
        </w:rPr>
        <w:t xml:space="preserve"> – </w:t>
      </w:r>
      <w:proofErr w:type="spellStart"/>
      <w:r w:rsidRPr="004E7F63">
        <w:rPr>
          <w:rFonts w:asciiTheme="majorHAnsi" w:hAnsiTheme="majorHAnsi" w:cs="Arial"/>
          <w:bCs/>
          <w:spacing w:val="-6"/>
          <w:sz w:val="22"/>
          <w:szCs w:val="22"/>
        </w:rPr>
        <w:t>ZDavNepr</w:t>
      </w:r>
      <w:proofErr w:type="spellEnd"/>
      <w:r w:rsidRPr="004E7F63">
        <w:rPr>
          <w:rFonts w:asciiTheme="majorHAnsi" w:hAnsiTheme="majorHAnsi" w:cs="Arial"/>
          <w:bCs/>
          <w:spacing w:val="-6"/>
          <w:sz w:val="22"/>
          <w:szCs w:val="22"/>
        </w:rPr>
        <w:t xml:space="preserve">, </w:t>
      </w:r>
      <w:hyperlink r:id="rId19" w:tgtFrame="_blank" w:tooltip="Zakon o dopolnitvi Zakona o graditvi objektov" w:history="1">
        <w:r w:rsidRPr="004E7F63">
          <w:rPr>
            <w:rFonts w:asciiTheme="majorHAnsi" w:hAnsiTheme="majorHAnsi" w:cs="Arial"/>
            <w:bCs/>
            <w:spacing w:val="-6"/>
            <w:sz w:val="22"/>
            <w:szCs w:val="22"/>
          </w:rPr>
          <w:t>110/13</w:t>
        </w:r>
      </w:hyperlink>
      <w:r w:rsidRPr="004E7F63">
        <w:rPr>
          <w:rFonts w:asciiTheme="majorHAnsi" w:hAnsiTheme="majorHAnsi" w:cs="Arial"/>
          <w:bCs/>
          <w:spacing w:val="-6"/>
          <w:sz w:val="22"/>
          <w:szCs w:val="22"/>
        </w:rPr>
        <w:t xml:space="preserve"> in </w:t>
      </w:r>
      <w:hyperlink r:id="rId20" w:tgtFrame="_blank" w:tooltip="Zakon o spremembi Zakona o graditvi objektov" w:history="1">
        <w:r w:rsidRPr="004E7F63">
          <w:rPr>
            <w:rFonts w:asciiTheme="majorHAnsi" w:hAnsiTheme="majorHAnsi" w:cs="Arial"/>
            <w:bCs/>
            <w:spacing w:val="-6"/>
            <w:sz w:val="22"/>
            <w:szCs w:val="22"/>
          </w:rPr>
          <w:t>19/15</w:t>
        </w:r>
      </w:hyperlink>
      <w:r w:rsidRPr="004E7F63">
        <w:rPr>
          <w:rFonts w:asciiTheme="majorHAnsi" w:hAnsiTheme="majorHAnsi" w:cs="Arial"/>
          <w:bCs/>
          <w:spacing w:val="-6"/>
          <w:sz w:val="22"/>
          <w:szCs w:val="22"/>
        </w:rPr>
        <w:t xml:space="preserve">) </w:t>
      </w:r>
      <w:r w:rsidRPr="004E7F63">
        <w:rPr>
          <w:rFonts w:asciiTheme="majorHAnsi" w:hAnsiTheme="majorHAnsi"/>
          <w:spacing w:val="-6"/>
          <w:sz w:val="22"/>
          <w:szCs w:val="22"/>
        </w:rPr>
        <w:t>in 97. členom Zakona o cestah</w:t>
      </w:r>
      <w:r w:rsidRPr="004E7F63">
        <w:rPr>
          <w:rFonts w:asciiTheme="majorHAnsi" w:hAnsiTheme="majorHAnsi" w:cs="Arial"/>
          <w:spacing w:val="-6"/>
          <w:sz w:val="22"/>
          <w:szCs w:val="22"/>
        </w:rPr>
        <w:t xml:space="preserve"> (Ur. l. RS št. </w:t>
      </w:r>
      <w:r w:rsidRPr="004E7F63">
        <w:rPr>
          <w:rFonts w:asciiTheme="majorHAnsi" w:hAnsiTheme="majorHAnsi" w:cs="Arial"/>
          <w:bCs/>
          <w:spacing w:val="-6"/>
          <w:sz w:val="22"/>
          <w:szCs w:val="22"/>
        </w:rPr>
        <w:t xml:space="preserve">št. </w:t>
      </w:r>
      <w:hyperlink r:id="rId21" w:tgtFrame="_blank" w:tooltip="Zakon o cestah (ZCes-1)" w:history="1">
        <w:r w:rsidRPr="004E7F63">
          <w:rPr>
            <w:rFonts w:asciiTheme="majorHAnsi" w:hAnsiTheme="majorHAnsi" w:cs="Arial"/>
            <w:bCs/>
            <w:spacing w:val="-6"/>
            <w:sz w:val="22"/>
            <w:szCs w:val="22"/>
          </w:rPr>
          <w:t>109/10</w:t>
        </w:r>
      </w:hyperlink>
      <w:r w:rsidRPr="004E7F63">
        <w:rPr>
          <w:rFonts w:asciiTheme="majorHAnsi" w:hAnsiTheme="majorHAnsi" w:cs="Arial"/>
          <w:bCs/>
          <w:spacing w:val="-6"/>
          <w:sz w:val="22"/>
          <w:szCs w:val="22"/>
        </w:rPr>
        <w:t xml:space="preserve">, </w:t>
      </w:r>
      <w:hyperlink r:id="rId22" w:tgtFrame="_blank" w:tooltip="Zakon o spremembah in dopolnitvah Zakona o cestah" w:history="1">
        <w:r w:rsidRPr="004E7F63">
          <w:rPr>
            <w:rFonts w:asciiTheme="majorHAnsi" w:hAnsiTheme="majorHAnsi" w:cs="Arial"/>
            <w:bCs/>
            <w:spacing w:val="-6"/>
            <w:sz w:val="22"/>
            <w:szCs w:val="22"/>
          </w:rPr>
          <w:t>48/12</w:t>
        </w:r>
      </w:hyperlink>
      <w:r w:rsidRPr="004E7F63">
        <w:rPr>
          <w:rFonts w:asciiTheme="majorHAnsi" w:hAnsiTheme="majorHAnsi" w:cs="Arial"/>
          <w:bCs/>
          <w:spacing w:val="-6"/>
          <w:sz w:val="22"/>
          <w:szCs w:val="22"/>
        </w:rPr>
        <w:t xml:space="preserve"> in </w:t>
      </w:r>
      <w:hyperlink r:id="rId23" w:tgtFrame="_blank" w:tooltip="Odločba o razveljavitvi zadnjega stavka šestega odstavka 5. člena Zakona o cestah" w:history="1">
        <w:r w:rsidRPr="004E7F63">
          <w:rPr>
            <w:rFonts w:asciiTheme="majorHAnsi" w:hAnsiTheme="majorHAnsi" w:cs="Arial"/>
            <w:bCs/>
            <w:spacing w:val="-6"/>
            <w:sz w:val="22"/>
            <w:szCs w:val="22"/>
          </w:rPr>
          <w:t>36/14</w:t>
        </w:r>
      </w:hyperlink>
      <w:r w:rsidRPr="004E7F63">
        <w:rPr>
          <w:rFonts w:asciiTheme="majorHAnsi" w:hAnsiTheme="majorHAnsi" w:cs="Arial"/>
          <w:bCs/>
          <w:spacing w:val="-6"/>
          <w:sz w:val="22"/>
          <w:szCs w:val="22"/>
        </w:rPr>
        <w:t xml:space="preserve"> – </w:t>
      </w:r>
      <w:proofErr w:type="spellStart"/>
      <w:r w:rsidRPr="004E7F63">
        <w:rPr>
          <w:rFonts w:asciiTheme="majorHAnsi" w:hAnsiTheme="majorHAnsi" w:cs="Arial"/>
          <w:bCs/>
          <w:spacing w:val="-6"/>
          <w:sz w:val="22"/>
          <w:szCs w:val="22"/>
        </w:rPr>
        <w:t>odl</w:t>
      </w:r>
      <w:proofErr w:type="spellEnd"/>
      <w:r w:rsidRPr="004E7F63">
        <w:rPr>
          <w:rFonts w:asciiTheme="majorHAnsi" w:hAnsiTheme="majorHAnsi" w:cs="Arial"/>
          <w:bCs/>
          <w:spacing w:val="-6"/>
          <w:sz w:val="22"/>
          <w:szCs w:val="22"/>
        </w:rPr>
        <w:t xml:space="preserve">. US) </w:t>
      </w:r>
      <w:r w:rsidRPr="004E7F63">
        <w:rPr>
          <w:rFonts w:asciiTheme="majorHAnsi" w:hAnsiTheme="majorHAnsi"/>
          <w:spacing w:val="-6"/>
          <w:sz w:val="22"/>
          <w:szCs w:val="22"/>
        </w:rPr>
        <w:t xml:space="preserve">se podaja mnenje, da se izda soglasje za </w:t>
      </w:r>
      <w:r w:rsidR="00EF5BB0">
        <w:rPr>
          <w:rFonts w:asciiTheme="majorHAnsi" w:hAnsiTheme="majorHAnsi"/>
          <w:spacing w:val="-6"/>
          <w:sz w:val="22"/>
          <w:szCs w:val="22"/>
        </w:rPr>
        <w:t xml:space="preserve">priključevanje na občinsko javno cesto </w:t>
      </w:r>
      <w:r w:rsidR="007F0DF9">
        <w:rPr>
          <w:rFonts w:asciiTheme="majorHAnsi" w:hAnsiTheme="majorHAnsi"/>
          <w:spacing w:val="-6"/>
          <w:sz w:val="22"/>
          <w:szCs w:val="22"/>
        </w:rPr>
        <w:t>JP 513221 – Ulica Jule Vovk Molnar</w:t>
      </w:r>
      <w:r w:rsidRPr="004E7F63">
        <w:rPr>
          <w:rFonts w:asciiTheme="majorHAnsi" w:hAnsiTheme="majorHAnsi"/>
          <w:spacing w:val="-6"/>
          <w:sz w:val="22"/>
          <w:szCs w:val="22"/>
        </w:rPr>
        <w:t>:</w:t>
      </w:r>
    </w:p>
    <w:p w:rsidR="002122FC" w:rsidRPr="004E7F63" w:rsidRDefault="002122FC" w:rsidP="002122FC">
      <w:pPr>
        <w:jc w:val="both"/>
        <w:rPr>
          <w:rFonts w:asciiTheme="majorHAnsi" w:hAnsiTheme="majorHAnsi"/>
          <w:spacing w:val="-6"/>
          <w:sz w:val="22"/>
          <w:szCs w:val="22"/>
        </w:rPr>
      </w:pPr>
    </w:p>
    <w:p w:rsidR="005E5708" w:rsidRPr="004E7F63" w:rsidRDefault="006F0C65" w:rsidP="006F0C65">
      <w:pPr>
        <w:jc w:val="both"/>
        <w:rPr>
          <w:rFonts w:asciiTheme="majorHAnsi" w:hAnsiTheme="majorHAnsi"/>
          <w:spacing w:val="-6"/>
          <w:sz w:val="22"/>
          <w:szCs w:val="22"/>
        </w:rPr>
      </w:pPr>
      <w:r w:rsidRPr="004E7F63">
        <w:rPr>
          <w:rFonts w:asciiTheme="majorHAnsi" w:hAnsiTheme="majorHAnsi"/>
          <w:spacing w:val="-6"/>
          <w:sz w:val="22"/>
          <w:szCs w:val="22"/>
        </w:rPr>
        <w:t>OBČINSKE CESTE:</w:t>
      </w:r>
    </w:p>
    <w:p w:rsidR="00866B70" w:rsidRPr="004E7F63" w:rsidRDefault="00866B70" w:rsidP="00866B70">
      <w:pPr>
        <w:jc w:val="both"/>
        <w:rPr>
          <w:rFonts w:asciiTheme="majorHAnsi" w:hAnsiTheme="majorHAnsi"/>
          <w:spacing w:val="-6"/>
          <w:sz w:val="22"/>
          <w:szCs w:val="22"/>
        </w:rPr>
      </w:pPr>
      <w:r w:rsidRPr="004E7F63">
        <w:rPr>
          <w:rFonts w:asciiTheme="majorHAnsi" w:hAnsiTheme="majorHAnsi"/>
          <w:spacing w:val="-6"/>
          <w:sz w:val="22"/>
          <w:szCs w:val="22"/>
        </w:rPr>
        <w:t>V postopku je ugotovljeno:</w:t>
      </w:r>
    </w:p>
    <w:p w:rsidR="007F0DF9" w:rsidRDefault="00037FCE" w:rsidP="009A0A60">
      <w:pPr>
        <w:pStyle w:val="Brezrazmikov"/>
        <w:numPr>
          <w:ilvl w:val="0"/>
          <w:numId w:val="8"/>
        </w:numPr>
        <w:jc w:val="both"/>
        <w:rPr>
          <w:rFonts w:asciiTheme="majorHAnsi" w:hAnsiTheme="majorHAnsi" w:cs="Arial"/>
          <w:spacing w:val="-6"/>
        </w:rPr>
      </w:pPr>
      <w:r w:rsidRPr="007F0DF9">
        <w:rPr>
          <w:rFonts w:asciiTheme="majorHAnsi" w:hAnsiTheme="majorHAnsi" w:cs="Arial"/>
          <w:spacing w:val="-6"/>
        </w:rPr>
        <w:t>Občina Bled podaja soglasje</w:t>
      </w:r>
      <w:r w:rsidR="007571C7" w:rsidRPr="007F0DF9">
        <w:rPr>
          <w:rFonts w:asciiTheme="majorHAnsi" w:hAnsiTheme="majorHAnsi" w:cs="Arial"/>
          <w:spacing w:val="-6"/>
        </w:rPr>
        <w:t xml:space="preserve"> na novogradnjo </w:t>
      </w:r>
      <w:r w:rsidR="007F0DF9" w:rsidRPr="007F0DF9">
        <w:rPr>
          <w:rFonts w:asciiTheme="majorHAnsi" w:hAnsiTheme="majorHAnsi" w:cs="Arial"/>
          <w:spacing w:val="-6"/>
        </w:rPr>
        <w:t>Medgeneracijskega centra Vezenine Bled na</w:t>
      </w:r>
      <w:r w:rsidR="007571C7" w:rsidRPr="007F0DF9">
        <w:rPr>
          <w:rFonts w:asciiTheme="majorHAnsi" w:hAnsiTheme="majorHAnsi" w:cs="Arial"/>
          <w:spacing w:val="-6"/>
        </w:rPr>
        <w:t xml:space="preserve"> parcel</w:t>
      </w:r>
      <w:r w:rsidR="007F0DF9" w:rsidRPr="007F0DF9">
        <w:rPr>
          <w:rFonts w:asciiTheme="majorHAnsi" w:hAnsiTheme="majorHAnsi" w:cs="Arial"/>
          <w:spacing w:val="-6"/>
        </w:rPr>
        <w:t xml:space="preserve">ah št. </w:t>
      </w:r>
      <w:r w:rsidR="007F0DF9">
        <w:rPr>
          <w:rFonts w:asciiTheme="majorHAnsi" w:hAnsiTheme="majorHAnsi"/>
          <w:spacing w:val="-6"/>
        </w:rPr>
        <w:t xml:space="preserve">1223/1, 1223/2, 1224/1, 1224/2 </w:t>
      </w:r>
      <w:proofErr w:type="spellStart"/>
      <w:r w:rsidR="007F0DF9">
        <w:rPr>
          <w:rFonts w:asciiTheme="majorHAnsi" w:hAnsiTheme="majorHAnsi"/>
          <w:spacing w:val="-6"/>
        </w:rPr>
        <w:t>k.o</w:t>
      </w:r>
      <w:proofErr w:type="spellEnd"/>
      <w:r w:rsidR="007F0DF9">
        <w:rPr>
          <w:rFonts w:asciiTheme="majorHAnsi" w:hAnsiTheme="majorHAnsi"/>
          <w:spacing w:val="-6"/>
        </w:rPr>
        <w:t>. Želeče</w:t>
      </w:r>
      <w:r w:rsidR="007F0DF9" w:rsidRPr="007F0DF9">
        <w:rPr>
          <w:rFonts w:asciiTheme="majorHAnsi" w:hAnsiTheme="majorHAnsi" w:cs="Arial"/>
          <w:spacing w:val="-6"/>
        </w:rPr>
        <w:t xml:space="preserve"> </w:t>
      </w:r>
    </w:p>
    <w:p w:rsidR="008E2FF2" w:rsidRPr="004E7F63" w:rsidRDefault="007F0DF9" w:rsidP="00571892">
      <w:pPr>
        <w:pStyle w:val="Brezrazmikov"/>
        <w:numPr>
          <w:ilvl w:val="0"/>
          <w:numId w:val="8"/>
        </w:numPr>
        <w:jc w:val="both"/>
        <w:rPr>
          <w:rFonts w:asciiTheme="majorHAnsi" w:hAnsiTheme="majorHAnsi"/>
          <w:spacing w:val="-6"/>
        </w:rPr>
      </w:pPr>
      <w:r>
        <w:rPr>
          <w:rFonts w:asciiTheme="majorHAnsi" w:hAnsiTheme="majorHAnsi" w:cs="Arial"/>
          <w:spacing w:val="-6"/>
        </w:rPr>
        <w:t>V</w:t>
      </w:r>
      <w:r w:rsidR="00866B70" w:rsidRPr="004E7F63">
        <w:rPr>
          <w:rFonts w:asciiTheme="majorHAnsi" w:hAnsiTheme="majorHAnsi" w:cs="Arial"/>
          <w:spacing w:val="-6"/>
        </w:rPr>
        <w:t xml:space="preserve"> območju cestnega priključka na javno cesto ni dovoljeno vzpostaviti kakršnekoli vegetacije ali postaviti objekte, naprave in druge predmete ter storiti kar koli drugega, kar bi oviralo preglednost cest, križišča ali priključka. V projektni dokumentaciji ni predvidena vegetacija</w:t>
      </w:r>
      <w:r w:rsidR="008E2FF2" w:rsidRPr="004E7F63">
        <w:rPr>
          <w:rFonts w:asciiTheme="majorHAnsi" w:hAnsiTheme="majorHAnsi" w:cs="Arial"/>
          <w:spacing w:val="-6"/>
        </w:rPr>
        <w:t xml:space="preserve"> ali obje</w:t>
      </w:r>
      <w:r w:rsidR="00617DAA" w:rsidRPr="004E7F63">
        <w:rPr>
          <w:rFonts w:asciiTheme="majorHAnsi" w:hAnsiTheme="majorHAnsi" w:cs="Arial"/>
          <w:spacing w:val="-6"/>
        </w:rPr>
        <w:t>kti, ki bi ovirali preglednost.</w:t>
      </w:r>
      <w:r w:rsidR="00F11791" w:rsidRPr="004E7F63">
        <w:rPr>
          <w:rFonts w:asciiTheme="majorHAnsi" w:hAnsiTheme="majorHAnsi" w:cs="Arial"/>
          <w:spacing w:val="-6"/>
        </w:rPr>
        <w:t xml:space="preserve"> Prostor za odpadke je predviden ob stanovanjskem objektu.</w:t>
      </w:r>
    </w:p>
    <w:p w:rsidR="00866B70" w:rsidRPr="004E7F63" w:rsidRDefault="00866B70" w:rsidP="00866B70">
      <w:pPr>
        <w:pStyle w:val="Brezrazmikov"/>
        <w:numPr>
          <w:ilvl w:val="0"/>
          <w:numId w:val="8"/>
        </w:numPr>
        <w:jc w:val="both"/>
        <w:rPr>
          <w:rFonts w:asciiTheme="majorHAnsi" w:hAnsiTheme="majorHAnsi"/>
          <w:spacing w:val="-6"/>
        </w:rPr>
      </w:pPr>
      <w:r w:rsidRPr="004E7F63">
        <w:rPr>
          <w:rFonts w:asciiTheme="majorHAnsi" w:hAnsiTheme="majorHAnsi"/>
          <w:spacing w:val="-6"/>
        </w:rPr>
        <w:t xml:space="preserve">Odvod meteorne vode s </w:t>
      </w:r>
      <w:proofErr w:type="spellStart"/>
      <w:r w:rsidRPr="004E7F63">
        <w:rPr>
          <w:rFonts w:asciiTheme="majorHAnsi" w:hAnsiTheme="majorHAnsi"/>
          <w:spacing w:val="-6"/>
        </w:rPr>
        <w:t>povoznih</w:t>
      </w:r>
      <w:proofErr w:type="spellEnd"/>
      <w:r w:rsidRPr="004E7F63">
        <w:rPr>
          <w:rFonts w:asciiTheme="majorHAnsi" w:hAnsiTheme="majorHAnsi"/>
          <w:spacing w:val="-6"/>
        </w:rPr>
        <w:t xml:space="preserve"> površin </w:t>
      </w:r>
      <w:r w:rsidR="00BF4B94" w:rsidRPr="004E7F63">
        <w:rPr>
          <w:rFonts w:asciiTheme="majorHAnsi" w:hAnsiTheme="majorHAnsi"/>
          <w:spacing w:val="-6"/>
        </w:rPr>
        <w:t>in strešin predvidene</w:t>
      </w:r>
      <w:r w:rsidR="00F11791" w:rsidRPr="004E7F63">
        <w:rPr>
          <w:rFonts w:asciiTheme="majorHAnsi" w:hAnsiTheme="majorHAnsi"/>
          <w:spacing w:val="-6"/>
        </w:rPr>
        <w:t xml:space="preserve"> novogradnje je speljan preko lovilcev olj in maščob v </w:t>
      </w:r>
      <w:r w:rsidR="007F0DF9">
        <w:rPr>
          <w:rFonts w:asciiTheme="majorHAnsi" w:hAnsiTheme="majorHAnsi"/>
          <w:spacing w:val="-6"/>
        </w:rPr>
        <w:t xml:space="preserve">javno meteorno kanalizacijo. </w:t>
      </w:r>
      <w:r w:rsidRPr="004E7F63">
        <w:rPr>
          <w:rFonts w:asciiTheme="majorHAnsi" w:hAnsiTheme="majorHAnsi"/>
          <w:spacing w:val="-6"/>
        </w:rPr>
        <w:t>Občina Bled odklanja odvajanje meteorne vode na površino javne ceste.</w:t>
      </w:r>
    </w:p>
    <w:p w:rsidR="00866B70" w:rsidRPr="004E7F63" w:rsidRDefault="00866B70" w:rsidP="00866B70">
      <w:pPr>
        <w:numPr>
          <w:ilvl w:val="0"/>
          <w:numId w:val="8"/>
        </w:numPr>
        <w:ind w:right="83"/>
        <w:jc w:val="both"/>
        <w:rPr>
          <w:rFonts w:asciiTheme="majorHAnsi" w:hAnsiTheme="majorHAnsi"/>
          <w:spacing w:val="-6"/>
          <w:sz w:val="22"/>
          <w:szCs w:val="22"/>
        </w:rPr>
      </w:pPr>
      <w:r w:rsidRPr="004E7F63">
        <w:rPr>
          <w:rFonts w:asciiTheme="majorHAnsi" w:hAnsiTheme="majorHAnsi"/>
          <w:spacing w:val="-6"/>
          <w:sz w:val="22"/>
          <w:szCs w:val="22"/>
        </w:rPr>
        <w:t>To soglasje ne nadomešča soglasja lastnika zemljišč.</w:t>
      </w:r>
    </w:p>
    <w:p w:rsidR="00866B70" w:rsidRPr="004E7F63" w:rsidRDefault="00866B70" w:rsidP="00866B70">
      <w:pPr>
        <w:pStyle w:val="Brezrazmikov"/>
        <w:numPr>
          <w:ilvl w:val="0"/>
          <w:numId w:val="8"/>
        </w:numPr>
        <w:jc w:val="both"/>
        <w:rPr>
          <w:rFonts w:asciiTheme="majorHAnsi" w:hAnsiTheme="majorHAnsi"/>
          <w:spacing w:val="-6"/>
        </w:rPr>
      </w:pPr>
      <w:r w:rsidRPr="004E7F63">
        <w:rPr>
          <w:rFonts w:asciiTheme="majorHAnsi" w:hAnsiTheme="majorHAnsi"/>
          <w:spacing w:val="-6"/>
        </w:rPr>
        <w:t xml:space="preserve">Na podlagi 101. člena Zakona o cestah (Uradni list RS, št. </w:t>
      </w:r>
      <w:hyperlink r:id="rId24" w:tgtFrame="_blank" w:tooltip="Zakon o cestah (ZCes-1)" w:history="1">
        <w:r w:rsidRPr="004E7F63">
          <w:rPr>
            <w:rFonts w:asciiTheme="majorHAnsi" w:hAnsiTheme="majorHAnsi"/>
            <w:spacing w:val="-6"/>
          </w:rPr>
          <w:t>109/10</w:t>
        </w:r>
      </w:hyperlink>
      <w:r w:rsidRPr="004E7F63">
        <w:rPr>
          <w:rFonts w:asciiTheme="majorHAnsi" w:hAnsiTheme="majorHAnsi"/>
          <w:spacing w:val="-6"/>
        </w:rPr>
        <w:t xml:space="preserve">, </w:t>
      </w:r>
      <w:hyperlink r:id="rId25" w:tgtFrame="_blank" w:tooltip="Zakon o spremembah in dopolnitvah Zakona o cestah" w:history="1">
        <w:r w:rsidRPr="004E7F63">
          <w:rPr>
            <w:rFonts w:asciiTheme="majorHAnsi" w:hAnsiTheme="majorHAnsi"/>
            <w:spacing w:val="-6"/>
          </w:rPr>
          <w:t>48/12</w:t>
        </w:r>
      </w:hyperlink>
      <w:r w:rsidRPr="004E7F63">
        <w:rPr>
          <w:rFonts w:asciiTheme="majorHAnsi" w:hAnsiTheme="majorHAnsi"/>
          <w:spacing w:val="-6"/>
        </w:rPr>
        <w:t xml:space="preserve">, </w:t>
      </w:r>
      <w:hyperlink r:id="rId26" w:tgtFrame="_blank" w:tooltip="Odločba o razveljavitvi zadnjega stavka šestega odstavka 5. člena Zakona o cestah" w:history="1">
        <w:r w:rsidRPr="004E7F63">
          <w:rPr>
            <w:rFonts w:asciiTheme="majorHAnsi" w:hAnsiTheme="majorHAnsi"/>
            <w:spacing w:val="-6"/>
          </w:rPr>
          <w:t>36/14</w:t>
        </w:r>
      </w:hyperlink>
      <w:r w:rsidRPr="004E7F63">
        <w:rPr>
          <w:rFonts w:asciiTheme="majorHAnsi" w:hAnsiTheme="majorHAnsi"/>
          <w:spacing w:val="-6"/>
        </w:rPr>
        <w:t xml:space="preserve"> – </w:t>
      </w:r>
      <w:proofErr w:type="spellStart"/>
      <w:r w:rsidRPr="004E7F63">
        <w:rPr>
          <w:rFonts w:asciiTheme="majorHAnsi" w:hAnsiTheme="majorHAnsi"/>
          <w:spacing w:val="-6"/>
        </w:rPr>
        <w:t>odl</w:t>
      </w:r>
      <w:proofErr w:type="spellEnd"/>
      <w:r w:rsidRPr="004E7F63">
        <w:rPr>
          <w:rFonts w:asciiTheme="majorHAnsi" w:hAnsiTheme="majorHAnsi"/>
          <w:spacing w:val="-6"/>
        </w:rPr>
        <w:t xml:space="preserve">. US in </w:t>
      </w:r>
      <w:hyperlink r:id="rId27" w:tgtFrame="_blank" w:tooltip="Zakon o dopolnitvah Zakona o cestah" w:history="1">
        <w:r w:rsidRPr="004E7F63">
          <w:rPr>
            <w:rFonts w:asciiTheme="majorHAnsi" w:hAnsiTheme="majorHAnsi"/>
            <w:spacing w:val="-6"/>
          </w:rPr>
          <w:t>46/15</w:t>
        </w:r>
      </w:hyperlink>
      <w:r w:rsidRPr="004E7F63">
        <w:rPr>
          <w:rFonts w:asciiTheme="majorHAnsi" w:hAnsiTheme="majorHAnsi"/>
          <w:spacing w:val="-6"/>
        </w:rPr>
        <w:t>) se dela na občinski cesti, ki vplivajo na promet na njej, tako da je zaradi tega potrebno cesto delno ali v celoti zapreti za promet, lahko opravljajo le z dovoljenjem upravljavca javne ceste. Dovoljenje mora izvajalec pridobiti pred pričetkom izvajanja del. Investitorja nosita vse stroške, ki bodo nastali z ureditvijo obvozov.</w:t>
      </w:r>
    </w:p>
    <w:p w:rsidR="00866B70" w:rsidRPr="004E7F63" w:rsidRDefault="00866B70" w:rsidP="00866B70">
      <w:pPr>
        <w:pStyle w:val="Brezrazmikov"/>
        <w:numPr>
          <w:ilvl w:val="0"/>
          <w:numId w:val="8"/>
        </w:numPr>
        <w:jc w:val="both"/>
        <w:rPr>
          <w:rFonts w:asciiTheme="majorHAnsi" w:hAnsiTheme="majorHAnsi"/>
          <w:spacing w:val="-6"/>
        </w:rPr>
      </w:pPr>
      <w:r w:rsidRPr="004E7F63">
        <w:rPr>
          <w:rFonts w:asciiTheme="majorHAnsi" w:hAnsiTheme="majorHAnsi"/>
          <w:spacing w:val="-6"/>
        </w:rPr>
        <w:t xml:space="preserve">Na podlagi 27. člena Zakona o cestah (Uradni list RS, št. </w:t>
      </w:r>
      <w:hyperlink r:id="rId28" w:tgtFrame="_blank" w:tooltip="Zakon o cestah (ZCes-1)" w:history="1">
        <w:r w:rsidRPr="004E7F63">
          <w:rPr>
            <w:rFonts w:asciiTheme="majorHAnsi" w:hAnsiTheme="majorHAnsi"/>
            <w:spacing w:val="-6"/>
          </w:rPr>
          <w:t>109/10</w:t>
        </w:r>
      </w:hyperlink>
      <w:r w:rsidRPr="004E7F63">
        <w:rPr>
          <w:rFonts w:asciiTheme="majorHAnsi" w:hAnsiTheme="majorHAnsi"/>
          <w:spacing w:val="-6"/>
        </w:rPr>
        <w:t xml:space="preserve">, </w:t>
      </w:r>
      <w:hyperlink r:id="rId29" w:tgtFrame="_blank" w:tooltip="Zakon o spremembah in dopolnitvah Zakona o cestah" w:history="1">
        <w:r w:rsidRPr="004E7F63">
          <w:rPr>
            <w:rFonts w:asciiTheme="majorHAnsi" w:hAnsiTheme="majorHAnsi"/>
            <w:spacing w:val="-6"/>
          </w:rPr>
          <w:t>48/12</w:t>
        </w:r>
      </w:hyperlink>
      <w:r w:rsidRPr="004E7F63">
        <w:rPr>
          <w:rFonts w:asciiTheme="majorHAnsi" w:hAnsiTheme="majorHAnsi"/>
          <w:spacing w:val="-6"/>
        </w:rPr>
        <w:t xml:space="preserve">, </w:t>
      </w:r>
      <w:hyperlink r:id="rId30" w:tgtFrame="_blank" w:tooltip="Odločba o razveljavitvi zadnjega stavka šestega odstavka 5. člena Zakona o cestah" w:history="1">
        <w:r w:rsidRPr="004E7F63">
          <w:rPr>
            <w:rFonts w:asciiTheme="majorHAnsi" w:hAnsiTheme="majorHAnsi"/>
            <w:spacing w:val="-6"/>
          </w:rPr>
          <w:t>36/14</w:t>
        </w:r>
      </w:hyperlink>
      <w:r w:rsidRPr="004E7F63">
        <w:rPr>
          <w:rFonts w:asciiTheme="majorHAnsi" w:hAnsiTheme="majorHAnsi"/>
          <w:spacing w:val="-6"/>
        </w:rPr>
        <w:t xml:space="preserve"> – </w:t>
      </w:r>
      <w:proofErr w:type="spellStart"/>
      <w:r w:rsidRPr="004E7F63">
        <w:rPr>
          <w:rFonts w:asciiTheme="majorHAnsi" w:hAnsiTheme="majorHAnsi"/>
          <w:spacing w:val="-6"/>
        </w:rPr>
        <w:t>odl</w:t>
      </w:r>
      <w:proofErr w:type="spellEnd"/>
      <w:r w:rsidRPr="004E7F63">
        <w:rPr>
          <w:rFonts w:asciiTheme="majorHAnsi" w:hAnsiTheme="majorHAnsi"/>
          <w:spacing w:val="-6"/>
        </w:rPr>
        <w:t xml:space="preserve">. US in </w:t>
      </w:r>
      <w:hyperlink r:id="rId31" w:tgtFrame="_blank" w:tooltip="Zakon o dopolnitvah Zakona o cestah" w:history="1">
        <w:r w:rsidRPr="004E7F63">
          <w:rPr>
            <w:rFonts w:asciiTheme="majorHAnsi" w:hAnsiTheme="majorHAnsi"/>
            <w:spacing w:val="-6"/>
          </w:rPr>
          <w:t>46/15</w:t>
        </w:r>
      </w:hyperlink>
      <w:r w:rsidRPr="004E7F63">
        <w:rPr>
          <w:rFonts w:asciiTheme="majorHAnsi" w:hAnsiTheme="majorHAnsi"/>
          <w:spacing w:val="-6"/>
        </w:rPr>
        <w:t>) je za</w:t>
      </w:r>
      <w:r w:rsidRPr="004E7F63">
        <w:rPr>
          <w:rFonts w:asciiTheme="majorHAnsi" w:hAnsiTheme="majorHAnsi" w:cs="Arial"/>
          <w:spacing w:val="-6"/>
        </w:rPr>
        <w:t xml:space="preserve"> izkope, prekope, podkope, vrtanja in opravljanje drugih del na zemljiščih ali na objektih v območju javne ceste, ki bi lahko ovirala ali ogrožala promet, poškodovala cesto ali povečala stroške njenega vzdrževanja, pred posegom treba pridobiti soglasje upravljavca javne ceste, s katerim se določijo pogoji za opravljanje teh del.</w:t>
      </w:r>
    </w:p>
    <w:p w:rsidR="00866B70" w:rsidRPr="004E7F63" w:rsidRDefault="00866B70" w:rsidP="006F0C65">
      <w:pPr>
        <w:jc w:val="both"/>
        <w:rPr>
          <w:rFonts w:asciiTheme="majorHAnsi" w:hAnsiTheme="majorHAnsi"/>
          <w:spacing w:val="-6"/>
          <w:sz w:val="22"/>
          <w:szCs w:val="22"/>
        </w:rPr>
      </w:pPr>
    </w:p>
    <w:p w:rsidR="002122FC" w:rsidRPr="004E7F63" w:rsidRDefault="009451ED" w:rsidP="002D6F29">
      <w:pPr>
        <w:pStyle w:val="Telobesedila2"/>
        <w:ind w:left="709" w:right="225"/>
        <w:jc w:val="both"/>
        <w:rPr>
          <w:rFonts w:asciiTheme="majorHAnsi" w:hAnsiTheme="majorHAnsi"/>
          <w:spacing w:val="-6"/>
          <w:szCs w:val="22"/>
        </w:rPr>
      </w:pPr>
      <w:r w:rsidRPr="004E7F63">
        <w:rPr>
          <w:rFonts w:asciiTheme="majorHAnsi" w:hAnsiTheme="majorHAnsi"/>
          <w:i w:val="0"/>
          <w:spacing w:val="-6"/>
          <w:szCs w:val="22"/>
        </w:rPr>
        <w:t>Urška Kregar Cundrič</w:t>
      </w:r>
      <w:r w:rsidR="008E2FF2" w:rsidRPr="004E7F63">
        <w:rPr>
          <w:rFonts w:asciiTheme="majorHAnsi" w:hAnsiTheme="majorHAnsi"/>
          <w:i w:val="0"/>
          <w:spacing w:val="-6"/>
          <w:szCs w:val="22"/>
        </w:rPr>
        <w:t>, višja svetovalka za gospodarske javne službe</w:t>
      </w:r>
    </w:p>
    <w:sectPr w:rsidR="002122FC" w:rsidRPr="004E7F63" w:rsidSect="00811AAA">
      <w:headerReference w:type="default" r:id="rId32"/>
      <w:footerReference w:type="default" r:id="rId33"/>
      <w:headerReference w:type="first" r:id="rId34"/>
      <w:footerReference w:type="first" r:id="rId35"/>
      <w:pgSz w:w="11906" w:h="16838"/>
      <w:pgMar w:top="2694" w:right="1418" w:bottom="731" w:left="1418" w:header="411" w:footer="4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2C15" w:rsidRDefault="00D12C15" w:rsidP="003C0F09">
      <w:r>
        <w:separator/>
      </w:r>
    </w:p>
  </w:endnote>
  <w:endnote w:type="continuationSeparator" w:id="0">
    <w:p w:rsidR="00D12C15" w:rsidRDefault="00D12C15" w:rsidP="003C0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utiger">
    <w:altName w:val="Arial"/>
    <w:panose1 w:val="00000000000000000000"/>
    <w:charset w:val="EE"/>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0F09" w:rsidRDefault="003C0F09">
    <w:pPr>
      <w:pStyle w:val="Noga"/>
    </w:pPr>
    <w:r>
      <w:t xml:space="preserve">                                                                           </w:t>
    </w:r>
    <w:r w:rsidR="006153C3">
      <w:t xml:space="preserve">  </w:t>
    </w:r>
    <w:r>
      <w:t xml:space="preserve"> </w:t>
    </w:r>
    <w:r w:rsidR="006153C3">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4ABA" w:rsidRDefault="00304ABA">
    <w:pPr>
      <w:pStyle w:val="Noga"/>
    </w:pPr>
    <w:r>
      <w:t xml:space="preserve">                                                                                   </w:t>
    </w:r>
    <w:r w:rsidR="00811AAA">
      <w:rPr>
        <w:noProof/>
        <w:lang w:eastAsia="sl-SI"/>
      </w:rPr>
      <w:drawing>
        <wp:inline distT="0" distB="0" distL="0" distR="0" wp14:anchorId="46440A30" wp14:editId="3B47BA77">
          <wp:extent cx="548640" cy="30480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o paradis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640" cy="3048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2C15" w:rsidRDefault="00D12C15" w:rsidP="003C0F09">
      <w:r>
        <w:separator/>
      </w:r>
    </w:p>
  </w:footnote>
  <w:footnote w:type="continuationSeparator" w:id="0">
    <w:p w:rsidR="00D12C15" w:rsidRDefault="00D12C15" w:rsidP="003C0F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0F09" w:rsidRDefault="003C0F09">
    <w:pPr>
      <w:pStyle w:val="Glava"/>
    </w:pPr>
    <w:r>
      <w:t xml:space="preserve">                                                                            </w:t>
    </w:r>
    <w:r w:rsidR="00DD07D8">
      <w:t xml:space="preserve"> </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4ABA" w:rsidRDefault="009E387E" w:rsidP="005561B3">
    <w:pPr>
      <w:pStyle w:val="Glava"/>
      <w:jc w:val="right"/>
    </w:pPr>
    <w:r>
      <w:rPr>
        <w:noProof/>
        <w:lang w:eastAsia="sl-SI"/>
      </w:rPr>
      <w:drawing>
        <wp:inline distT="0" distB="0" distL="0" distR="0" wp14:anchorId="5F0FE2B0" wp14:editId="7F785439">
          <wp:extent cx="3029712" cy="1271016"/>
          <wp:effectExtent l="0" t="0" r="0" b="5715"/>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cinska upra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29712" cy="127101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FA37B4"/>
    <w:multiLevelType w:val="hybridMultilevel"/>
    <w:tmpl w:val="220465C4"/>
    <w:lvl w:ilvl="0" w:tplc="A16C3434">
      <w:start w:val="1"/>
      <w:numFmt w:val="decimal"/>
      <w:lvlText w:val="%1.)"/>
      <w:lvlJc w:val="left"/>
      <w:pPr>
        <w:ind w:left="1636" w:hanging="360"/>
      </w:pPr>
      <w:rPr>
        <w:rFonts w:ascii="Times New Roman" w:hAnsi="Times New Roman" w:cs="Times New Roman" w:hint="default"/>
        <w:b w:val="0"/>
        <w:sz w:val="24"/>
        <w:szCs w:val="24"/>
      </w:rPr>
    </w:lvl>
    <w:lvl w:ilvl="1" w:tplc="04240019" w:tentative="1">
      <w:start w:val="1"/>
      <w:numFmt w:val="lowerLetter"/>
      <w:lvlText w:val="%2."/>
      <w:lvlJc w:val="left"/>
      <w:pPr>
        <w:ind w:left="2356" w:hanging="360"/>
      </w:pPr>
    </w:lvl>
    <w:lvl w:ilvl="2" w:tplc="0424001B" w:tentative="1">
      <w:start w:val="1"/>
      <w:numFmt w:val="lowerRoman"/>
      <w:lvlText w:val="%3."/>
      <w:lvlJc w:val="right"/>
      <w:pPr>
        <w:ind w:left="3076" w:hanging="180"/>
      </w:pPr>
    </w:lvl>
    <w:lvl w:ilvl="3" w:tplc="0424000F" w:tentative="1">
      <w:start w:val="1"/>
      <w:numFmt w:val="decimal"/>
      <w:lvlText w:val="%4."/>
      <w:lvlJc w:val="left"/>
      <w:pPr>
        <w:ind w:left="3796" w:hanging="360"/>
      </w:pPr>
    </w:lvl>
    <w:lvl w:ilvl="4" w:tplc="04240019" w:tentative="1">
      <w:start w:val="1"/>
      <w:numFmt w:val="lowerLetter"/>
      <w:lvlText w:val="%5."/>
      <w:lvlJc w:val="left"/>
      <w:pPr>
        <w:ind w:left="4516" w:hanging="360"/>
      </w:pPr>
    </w:lvl>
    <w:lvl w:ilvl="5" w:tplc="0424001B" w:tentative="1">
      <w:start w:val="1"/>
      <w:numFmt w:val="lowerRoman"/>
      <w:lvlText w:val="%6."/>
      <w:lvlJc w:val="right"/>
      <w:pPr>
        <w:ind w:left="5236" w:hanging="180"/>
      </w:pPr>
    </w:lvl>
    <w:lvl w:ilvl="6" w:tplc="0424000F" w:tentative="1">
      <w:start w:val="1"/>
      <w:numFmt w:val="decimal"/>
      <w:lvlText w:val="%7."/>
      <w:lvlJc w:val="left"/>
      <w:pPr>
        <w:ind w:left="5956" w:hanging="360"/>
      </w:pPr>
    </w:lvl>
    <w:lvl w:ilvl="7" w:tplc="04240019" w:tentative="1">
      <w:start w:val="1"/>
      <w:numFmt w:val="lowerLetter"/>
      <w:lvlText w:val="%8."/>
      <w:lvlJc w:val="left"/>
      <w:pPr>
        <w:ind w:left="6676" w:hanging="360"/>
      </w:pPr>
    </w:lvl>
    <w:lvl w:ilvl="8" w:tplc="0424001B" w:tentative="1">
      <w:start w:val="1"/>
      <w:numFmt w:val="lowerRoman"/>
      <w:lvlText w:val="%9."/>
      <w:lvlJc w:val="right"/>
      <w:pPr>
        <w:ind w:left="7396" w:hanging="180"/>
      </w:pPr>
    </w:lvl>
  </w:abstractNum>
  <w:abstractNum w:abstractNumId="1" w15:restartNumberingAfterBreak="0">
    <w:nsid w:val="1BA37211"/>
    <w:multiLevelType w:val="hybridMultilevel"/>
    <w:tmpl w:val="93FA468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37FB5C1C"/>
    <w:multiLevelType w:val="hybridMultilevel"/>
    <w:tmpl w:val="0B9828A8"/>
    <w:lvl w:ilvl="0" w:tplc="E6224B68">
      <w:start w:val="4"/>
      <w:numFmt w:val="bullet"/>
      <w:lvlText w:val="-"/>
      <w:lvlJc w:val="left"/>
      <w:pPr>
        <w:tabs>
          <w:tab w:val="num" w:pos="360"/>
        </w:tabs>
        <w:ind w:left="360" w:hanging="360"/>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8046D0"/>
    <w:multiLevelType w:val="hybridMultilevel"/>
    <w:tmpl w:val="A218F11C"/>
    <w:lvl w:ilvl="0" w:tplc="594401F0">
      <w:numFmt w:val="bullet"/>
      <w:lvlText w:val="-"/>
      <w:lvlJc w:val="left"/>
      <w:pPr>
        <w:ind w:left="360" w:hanging="360"/>
      </w:pPr>
      <w:rPr>
        <w:rFonts w:ascii="Cambria" w:eastAsia="Times New Roman" w:hAnsi="Cambri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0A54D60"/>
    <w:multiLevelType w:val="hybridMultilevel"/>
    <w:tmpl w:val="9CC0F5B2"/>
    <w:lvl w:ilvl="0" w:tplc="5B2898C4">
      <w:start w:val="1"/>
      <w:numFmt w:val="decimal"/>
      <w:lvlText w:val="%1.)"/>
      <w:lvlJc w:val="left"/>
      <w:pPr>
        <w:ind w:left="1211" w:hanging="360"/>
      </w:pPr>
      <w:rPr>
        <w:rFonts w:asciiTheme="majorHAnsi" w:hAnsiTheme="majorHAnsi" w:cs="Times New Roman" w:hint="default"/>
        <w:b w:val="0"/>
        <w:sz w:val="20"/>
        <w:szCs w:val="20"/>
      </w:rPr>
    </w:lvl>
    <w:lvl w:ilvl="1" w:tplc="04240019" w:tentative="1">
      <w:start w:val="1"/>
      <w:numFmt w:val="lowerLetter"/>
      <w:lvlText w:val="%2."/>
      <w:lvlJc w:val="left"/>
      <w:pPr>
        <w:ind w:left="1931" w:hanging="360"/>
      </w:pPr>
    </w:lvl>
    <w:lvl w:ilvl="2" w:tplc="0424001B" w:tentative="1">
      <w:start w:val="1"/>
      <w:numFmt w:val="lowerRoman"/>
      <w:lvlText w:val="%3."/>
      <w:lvlJc w:val="right"/>
      <w:pPr>
        <w:ind w:left="2651" w:hanging="180"/>
      </w:pPr>
    </w:lvl>
    <w:lvl w:ilvl="3" w:tplc="0424000F" w:tentative="1">
      <w:start w:val="1"/>
      <w:numFmt w:val="decimal"/>
      <w:lvlText w:val="%4."/>
      <w:lvlJc w:val="left"/>
      <w:pPr>
        <w:ind w:left="3371" w:hanging="360"/>
      </w:pPr>
    </w:lvl>
    <w:lvl w:ilvl="4" w:tplc="04240019" w:tentative="1">
      <w:start w:val="1"/>
      <w:numFmt w:val="lowerLetter"/>
      <w:lvlText w:val="%5."/>
      <w:lvlJc w:val="left"/>
      <w:pPr>
        <w:ind w:left="4091" w:hanging="360"/>
      </w:pPr>
    </w:lvl>
    <w:lvl w:ilvl="5" w:tplc="0424001B" w:tentative="1">
      <w:start w:val="1"/>
      <w:numFmt w:val="lowerRoman"/>
      <w:lvlText w:val="%6."/>
      <w:lvlJc w:val="right"/>
      <w:pPr>
        <w:ind w:left="4811" w:hanging="180"/>
      </w:pPr>
    </w:lvl>
    <w:lvl w:ilvl="6" w:tplc="0424000F" w:tentative="1">
      <w:start w:val="1"/>
      <w:numFmt w:val="decimal"/>
      <w:lvlText w:val="%7."/>
      <w:lvlJc w:val="left"/>
      <w:pPr>
        <w:ind w:left="5531" w:hanging="360"/>
      </w:pPr>
    </w:lvl>
    <w:lvl w:ilvl="7" w:tplc="04240019" w:tentative="1">
      <w:start w:val="1"/>
      <w:numFmt w:val="lowerLetter"/>
      <w:lvlText w:val="%8."/>
      <w:lvlJc w:val="left"/>
      <w:pPr>
        <w:ind w:left="6251" w:hanging="360"/>
      </w:pPr>
    </w:lvl>
    <w:lvl w:ilvl="8" w:tplc="0424001B" w:tentative="1">
      <w:start w:val="1"/>
      <w:numFmt w:val="lowerRoman"/>
      <w:lvlText w:val="%9."/>
      <w:lvlJc w:val="right"/>
      <w:pPr>
        <w:ind w:left="6971" w:hanging="180"/>
      </w:pPr>
    </w:lvl>
  </w:abstractNum>
  <w:abstractNum w:abstractNumId="5" w15:restartNumberingAfterBreak="0">
    <w:nsid w:val="58894801"/>
    <w:multiLevelType w:val="hybridMultilevel"/>
    <w:tmpl w:val="35208E02"/>
    <w:lvl w:ilvl="0" w:tplc="76A4E5F0">
      <w:start w:val="1"/>
      <w:numFmt w:val="decimal"/>
      <w:lvlText w:val="%1."/>
      <w:lvlJc w:val="left"/>
      <w:pPr>
        <w:ind w:left="1080" w:hanging="360"/>
      </w:pPr>
      <w:rPr>
        <w:rFonts w:asciiTheme="majorHAnsi" w:eastAsiaTheme="minorHAnsi" w:hAnsiTheme="majorHAnsi" w:cs="Arial"/>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59600333"/>
    <w:multiLevelType w:val="hybridMultilevel"/>
    <w:tmpl w:val="F1085CC2"/>
    <w:lvl w:ilvl="0" w:tplc="79DECB54">
      <w:start w:val="3"/>
      <w:numFmt w:val="bullet"/>
      <w:lvlText w:val="-"/>
      <w:lvlJc w:val="left"/>
      <w:pPr>
        <w:ind w:left="720" w:hanging="360"/>
      </w:pPr>
      <w:rPr>
        <w:rFonts w:ascii="Cambria" w:eastAsia="Times New Roman" w:hAnsi="Cambria"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5C2D018F"/>
    <w:multiLevelType w:val="hybridMultilevel"/>
    <w:tmpl w:val="AFDE6D12"/>
    <w:lvl w:ilvl="0" w:tplc="9CB43BFC">
      <w:numFmt w:val="bullet"/>
      <w:lvlText w:val="-"/>
      <w:lvlJc w:val="left"/>
      <w:pPr>
        <w:ind w:left="1080" w:hanging="360"/>
      </w:pPr>
      <w:rPr>
        <w:rFonts w:ascii="Cambria" w:eastAsiaTheme="minorHAnsi" w:hAnsi="Cambria" w:cstheme="minorBid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5E077CDB"/>
    <w:multiLevelType w:val="hybridMultilevel"/>
    <w:tmpl w:val="96F25C9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6"/>
  </w:num>
  <w:num w:numId="7">
    <w:abstractNumId w:val="3"/>
  </w:num>
  <w:num w:numId="8">
    <w:abstractNumId w:val="1"/>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F09"/>
    <w:rsid w:val="00002D34"/>
    <w:rsid w:val="00032199"/>
    <w:rsid w:val="00035EA3"/>
    <w:rsid w:val="00037FCE"/>
    <w:rsid w:val="00040F23"/>
    <w:rsid w:val="00063B6C"/>
    <w:rsid w:val="0007046B"/>
    <w:rsid w:val="0007341E"/>
    <w:rsid w:val="00076CE6"/>
    <w:rsid w:val="000804E5"/>
    <w:rsid w:val="000839AA"/>
    <w:rsid w:val="00096D0A"/>
    <w:rsid w:val="000D3663"/>
    <w:rsid w:val="000E7727"/>
    <w:rsid w:val="001668E4"/>
    <w:rsid w:val="00176AB4"/>
    <w:rsid w:val="00184E59"/>
    <w:rsid w:val="001B423F"/>
    <w:rsid w:val="001F4DAA"/>
    <w:rsid w:val="002122FC"/>
    <w:rsid w:val="00213B63"/>
    <w:rsid w:val="0022130D"/>
    <w:rsid w:val="00235B68"/>
    <w:rsid w:val="00252AAC"/>
    <w:rsid w:val="00274343"/>
    <w:rsid w:val="00277F8C"/>
    <w:rsid w:val="00287735"/>
    <w:rsid w:val="00293DE6"/>
    <w:rsid w:val="002C6447"/>
    <w:rsid w:val="002D64FC"/>
    <w:rsid w:val="002D6F29"/>
    <w:rsid w:val="00304ABA"/>
    <w:rsid w:val="00306897"/>
    <w:rsid w:val="003260BE"/>
    <w:rsid w:val="003264CF"/>
    <w:rsid w:val="003279DC"/>
    <w:rsid w:val="00350FDE"/>
    <w:rsid w:val="003630A1"/>
    <w:rsid w:val="0038054F"/>
    <w:rsid w:val="00383511"/>
    <w:rsid w:val="003B6B6E"/>
    <w:rsid w:val="003C0F09"/>
    <w:rsid w:val="003D14AE"/>
    <w:rsid w:val="003E0339"/>
    <w:rsid w:val="003F316D"/>
    <w:rsid w:val="004016F8"/>
    <w:rsid w:val="00426608"/>
    <w:rsid w:val="00434568"/>
    <w:rsid w:val="00443008"/>
    <w:rsid w:val="00453D0C"/>
    <w:rsid w:val="00457445"/>
    <w:rsid w:val="004833AC"/>
    <w:rsid w:val="0048376C"/>
    <w:rsid w:val="0049549F"/>
    <w:rsid w:val="004A206E"/>
    <w:rsid w:val="004B0B49"/>
    <w:rsid w:val="004B61EF"/>
    <w:rsid w:val="004E0AEB"/>
    <w:rsid w:val="004E6FE2"/>
    <w:rsid w:val="004E7F63"/>
    <w:rsid w:val="00521B5D"/>
    <w:rsid w:val="00530186"/>
    <w:rsid w:val="005365A0"/>
    <w:rsid w:val="0054040B"/>
    <w:rsid w:val="005561B3"/>
    <w:rsid w:val="00566A0F"/>
    <w:rsid w:val="00574C96"/>
    <w:rsid w:val="005779E9"/>
    <w:rsid w:val="00595B3F"/>
    <w:rsid w:val="00596DF2"/>
    <w:rsid w:val="005B34B1"/>
    <w:rsid w:val="005D4086"/>
    <w:rsid w:val="005E1A73"/>
    <w:rsid w:val="005E5708"/>
    <w:rsid w:val="005E6B97"/>
    <w:rsid w:val="006153C3"/>
    <w:rsid w:val="00617DAA"/>
    <w:rsid w:val="00626FBF"/>
    <w:rsid w:val="00641C93"/>
    <w:rsid w:val="006724A4"/>
    <w:rsid w:val="00675E8A"/>
    <w:rsid w:val="00682CDA"/>
    <w:rsid w:val="00686B0B"/>
    <w:rsid w:val="006A171F"/>
    <w:rsid w:val="006A5131"/>
    <w:rsid w:val="006A5364"/>
    <w:rsid w:val="006F0C65"/>
    <w:rsid w:val="007571C7"/>
    <w:rsid w:val="00785CD5"/>
    <w:rsid w:val="00787D53"/>
    <w:rsid w:val="007966F9"/>
    <w:rsid w:val="007B66A4"/>
    <w:rsid w:val="007C3103"/>
    <w:rsid w:val="007C4157"/>
    <w:rsid w:val="007D5231"/>
    <w:rsid w:val="007F0DF9"/>
    <w:rsid w:val="007F2BD0"/>
    <w:rsid w:val="00811AAA"/>
    <w:rsid w:val="00816196"/>
    <w:rsid w:val="008259E4"/>
    <w:rsid w:val="00833093"/>
    <w:rsid w:val="00850238"/>
    <w:rsid w:val="00854D78"/>
    <w:rsid w:val="00857931"/>
    <w:rsid w:val="00866B70"/>
    <w:rsid w:val="00872DD4"/>
    <w:rsid w:val="00884D49"/>
    <w:rsid w:val="008924AD"/>
    <w:rsid w:val="008C6ACF"/>
    <w:rsid w:val="008D2094"/>
    <w:rsid w:val="008D2B78"/>
    <w:rsid w:val="008D3D33"/>
    <w:rsid w:val="008E2FF2"/>
    <w:rsid w:val="008F383B"/>
    <w:rsid w:val="00904C35"/>
    <w:rsid w:val="0093096E"/>
    <w:rsid w:val="009354C3"/>
    <w:rsid w:val="0094009C"/>
    <w:rsid w:val="009451ED"/>
    <w:rsid w:val="00951C5B"/>
    <w:rsid w:val="009662AC"/>
    <w:rsid w:val="00971CFC"/>
    <w:rsid w:val="009A544A"/>
    <w:rsid w:val="009B32CB"/>
    <w:rsid w:val="009B3983"/>
    <w:rsid w:val="009E387E"/>
    <w:rsid w:val="00A07CBE"/>
    <w:rsid w:val="00A12E8A"/>
    <w:rsid w:val="00A150F9"/>
    <w:rsid w:val="00A161A2"/>
    <w:rsid w:val="00A31A34"/>
    <w:rsid w:val="00A365B8"/>
    <w:rsid w:val="00A5100D"/>
    <w:rsid w:val="00A96CBF"/>
    <w:rsid w:val="00A97D67"/>
    <w:rsid w:val="00AB54A7"/>
    <w:rsid w:val="00AB56DB"/>
    <w:rsid w:val="00AC4681"/>
    <w:rsid w:val="00AC46E8"/>
    <w:rsid w:val="00B10255"/>
    <w:rsid w:val="00B15310"/>
    <w:rsid w:val="00B15498"/>
    <w:rsid w:val="00B17C2B"/>
    <w:rsid w:val="00B2324D"/>
    <w:rsid w:val="00B3202D"/>
    <w:rsid w:val="00B33814"/>
    <w:rsid w:val="00B346CA"/>
    <w:rsid w:val="00B70B67"/>
    <w:rsid w:val="00B97120"/>
    <w:rsid w:val="00BC4A9C"/>
    <w:rsid w:val="00BD713B"/>
    <w:rsid w:val="00BF4B94"/>
    <w:rsid w:val="00BF5DE5"/>
    <w:rsid w:val="00BF6240"/>
    <w:rsid w:val="00BF6330"/>
    <w:rsid w:val="00C11E6F"/>
    <w:rsid w:val="00C26EC3"/>
    <w:rsid w:val="00C30AC4"/>
    <w:rsid w:val="00C34949"/>
    <w:rsid w:val="00C357B5"/>
    <w:rsid w:val="00C4131B"/>
    <w:rsid w:val="00C5737B"/>
    <w:rsid w:val="00C57832"/>
    <w:rsid w:val="00C6353C"/>
    <w:rsid w:val="00C816FE"/>
    <w:rsid w:val="00C81A80"/>
    <w:rsid w:val="00CA63B7"/>
    <w:rsid w:val="00CB29C9"/>
    <w:rsid w:val="00CC54F5"/>
    <w:rsid w:val="00CD7B88"/>
    <w:rsid w:val="00D0214A"/>
    <w:rsid w:val="00D12C15"/>
    <w:rsid w:val="00D172AB"/>
    <w:rsid w:val="00D27EAA"/>
    <w:rsid w:val="00D31371"/>
    <w:rsid w:val="00D36790"/>
    <w:rsid w:val="00D4574C"/>
    <w:rsid w:val="00D84A6D"/>
    <w:rsid w:val="00D94CB2"/>
    <w:rsid w:val="00DA1040"/>
    <w:rsid w:val="00DB1579"/>
    <w:rsid w:val="00DD07D8"/>
    <w:rsid w:val="00DE103C"/>
    <w:rsid w:val="00DE113B"/>
    <w:rsid w:val="00DE48E6"/>
    <w:rsid w:val="00DF2A11"/>
    <w:rsid w:val="00E01BD1"/>
    <w:rsid w:val="00E12907"/>
    <w:rsid w:val="00E12B29"/>
    <w:rsid w:val="00E17109"/>
    <w:rsid w:val="00E202A1"/>
    <w:rsid w:val="00E40758"/>
    <w:rsid w:val="00E42451"/>
    <w:rsid w:val="00E60F65"/>
    <w:rsid w:val="00E70A47"/>
    <w:rsid w:val="00E92920"/>
    <w:rsid w:val="00E94097"/>
    <w:rsid w:val="00EA0A60"/>
    <w:rsid w:val="00EB259B"/>
    <w:rsid w:val="00ED37EE"/>
    <w:rsid w:val="00EE10BF"/>
    <w:rsid w:val="00EF5BB0"/>
    <w:rsid w:val="00F02873"/>
    <w:rsid w:val="00F11791"/>
    <w:rsid w:val="00F140E9"/>
    <w:rsid w:val="00F46F0B"/>
    <w:rsid w:val="00F54DBF"/>
    <w:rsid w:val="00F60C30"/>
    <w:rsid w:val="00F65990"/>
    <w:rsid w:val="00FB2332"/>
    <w:rsid w:val="00FB69D7"/>
    <w:rsid w:val="00FC5ECD"/>
    <w:rsid w:val="00FD23B4"/>
    <w:rsid w:val="00FD2E45"/>
    <w:rsid w:val="00FE4E09"/>
    <w:rsid w:val="00FF23E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CF95B65-E22B-4E25-9F5F-6410703AC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5779E9"/>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Glava Znak Znak Znak Znak,Glava Znak Znak Znak Znak Znak,Glava Znak Znak Znak,Glava Znak Znak Znak Znak Znak Znak Znak Znak Znak Znak Znak Znak Znak Zn Znak,Glava Znak Znak Znak Znak Znak Znak Znak Znak Znak Znak Znak"/>
    <w:basedOn w:val="Navaden"/>
    <w:link w:val="GlavaZnak"/>
    <w:unhideWhenUsed/>
    <w:rsid w:val="003C0F09"/>
    <w:pPr>
      <w:tabs>
        <w:tab w:val="center" w:pos="4536"/>
        <w:tab w:val="right" w:pos="9072"/>
      </w:tabs>
    </w:pPr>
    <w:rPr>
      <w:rFonts w:asciiTheme="minorHAnsi" w:eastAsiaTheme="minorHAnsi" w:hAnsiTheme="minorHAnsi" w:cstheme="minorBidi"/>
      <w:sz w:val="22"/>
      <w:szCs w:val="22"/>
      <w:lang w:eastAsia="en-US"/>
    </w:rPr>
  </w:style>
  <w:style w:type="character" w:customStyle="1" w:styleId="GlavaZnak">
    <w:name w:val="Glava Znak"/>
    <w:aliases w:val="Glava Znak Znak Znak Znak Znak1,Glava Znak Znak Znak Znak Znak Znak,Glava Znak Znak Znak Znak1,Glava Znak Znak Znak Znak Znak Znak Znak Znak Znak Znak Znak Znak Znak Zn Znak Znak"/>
    <w:basedOn w:val="Privzetapisavaodstavka"/>
    <w:link w:val="Glava"/>
    <w:rsid w:val="003C0F09"/>
  </w:style>
  <w:style w:type="paragraph" w:styleId="Noga">
    <w:name w:val="footer"/>
    <w:basedOn w:val="Navaden"/>
    <w:link w:val="NogaZnak"/>
    <w:uiPriority w:val="99"/>
    <w:unhideWhenUsed/>
    <w:rsid w:val="003C0F09"/>
    <w:pPr>
      <w:tabs>
        <w:tab w:val="center" w:pos="4536"/>
        <w:tab w:val="right" w:pos="9072"/>
      </w:tabs>
    </w:pPr>
    <w:rPr>
      <w:rFonts w:asciiTheme="minorHAnsi" w:eastAsiaTheme="minorHAnsi" w:hAnsiTheme="minorHAnsi" w:cstheme="minorBidi"/>
      <w:sz w:val="22"/>
      <w:szCs w:val="22"/>
      <w:lang w:eastAsia="en-US"/>
    </w:rPr>
  </w:style>
  <w:style w:type="character" w:customStyle="1" w:styleId="NogaZnak">
    <w:name w:val="Noga Znak"/>
    <w:basedOn w:val="Privzetapisavaodstavka"/>
    <w:link w:val="Noga"/>
    <w:uiPriority w:val="99"/>
    <w:rsid w:val="003C0F09"/>
  </w:style>
  <w:style w:type="paragraph" w:styleId="Besedilooblaka">
    <w:name w:val="Balloon Text"/>
    <w:basedOn w:val="Navaden"/>
    <w:link w:val="BesedilooblakaZnak"/>
    <w:uiPriority w:val="99"/>
    <w:semiHidden/>
    <w:unhideWhenUsed/>
    <w:rsid w:val="003C0F09"/>
    <w:rPr>
      <w:rFonts w:ascii="Tahoma" w:eastAsiaTheme="minorHAnsi" w:hAnsi="Tahoma" w:cs="Tahoma"/>
      <w:sz w:val="16"/>
      <w:szCs w:val="16"/>
      <w:lang w:eastAsia="en-US"/>
    </w:rPr>
  </w:style>
  <w:style w:type="character" w:customStyle="1" w:styleId="BesedilooblakaZnak">
    <w:name w:val="Besedilo oblačka Znak"/>
    <w:basedOn w:val="Privzetapisavaodstavka"/>
    <w:link w:val="Besedilooblaka"/>
    <w:uiPriority w:val="99"/>
    <w:semiHidden/>
    <w:rsid w:val="003C0F09"/>
    <w:rPr>
      <w:rFonts w:ascii="Tahoma" w:hAnsi="Tahoma" w:cs="Tahoma"/>
      <w:sz w:val="16"/>
      <w:szCs w:val="16"/>
    </w:rPr>
  </w:style>
  <w:style w:type="paragraph" w:styleId="Telobesedila2">
    <w:name w:val="Body Text 2"/>
    <w:basedOn w:val="Navaden"/>
    <w:link w:val="Telobesedila2Znak"/>
    <w:rsid w:val="008D3D33"/>
    <w:rPr>
      <w:i/>
      <w:iCs/>
      <w:sz w:val="22"/>
    </w:rPr>
  </w:style>
  <w:style w:type="character" w:customStyle="1" w:styleId="Telobesedila2Znak">
    <w:name w:val="Telo besedila 2 Znak"/>
    <w:basedOn w:val="Privzetapisavaodstavka"/>
    <w:link w:val="Telobesedila2"/>
    <w:rsid w:val="008D3D33"/>
    <w:rPr>
      <w:rFonts w:ascii="Times New Roman" w:eastAsia="Times New Roman" w:hAnsi="Times New Roman" w:cs="Times New Roman"/>
      <w:i/>
      <w:iCs/>
      <w:szCs w:val="24"/>
      <w:lang w:eastAsia="sl-SI"/>
    </w:rPr>
  </w:style>
  <w:style w:type="paragraph" w:customStyle="1" w:styleId="Odstavekseznama1">
    <w:name w:val="Odstavek seznama1"/>
    <w:basedOn w:val="Navaden"/>
    <w:uiPriority w:val="34"/>
    <w:qFormat/>
    <w:rsid w:val="008D3D33"/>
    <w:pPr>
      <w:ind w:left="720"/>
      <w:contextualSpacing/>
    </w:pPr>
  </w:style>
  <w:style w:type="paragraph" w:styleId="Brezrazmikov">
    <w:name w:val="No Spacing"/>
    <w:uiPriority w:val="1"/>
    <w:qFormat/>
    <w:rsid w:val="008D3D33"/>
    <w:pPr>
      <w:spacing w:after="0" w:line="240" w:lineRule="auto"/>
    </w:pPr>
  </w:style>
  <w:style w:type="paragraph" w:customStyle="1" w:styleId="Odstavekseznama2">
    <w:name w:val="Odstavek seznama2"/>
    <w:basedOn w:val="Navaden"/>
    <w:uiPriority w:val="34"/>
    <w:qFormat/>
    <w:rsid w:val="005E5708"/>
    <w:pPr>
      <w:ind w:left="720"/>
      <w:contextualSpacing/>
    </w:pPr>
  </w:style>
  <w:style w:type="paragraph" w:styleId="Navadensplet">
    <w:name w:val="Normal (Web)"/>
    <w:basedOn w:val="Navaden"/>
    <w:uiPriority w:val="99"/>
    <w:unhideWhenUsed/>
    <w:rsid w:val="00F46F0B"/>
    <w:pPr>
      <w:spacing w:after="210"/>
    </w:pPr>
    <w:rPr>
      <w:color w:val="333333"/>
      <w:sz w:val="18"/>
      <w:szCs w:val="18"/>
    </w:rPr>
  </w:style>
  <w:style w:type="paragraph" w:styleId="Odstavekseznama">
    <w:name w:val="List Paragraph"/>
    <w:basedOn w:val="Navaden"/>
    <w:uiPriority w:val="34"/>
    <w:qFormat/>
    <w:rsid w:val="00ED37EE"/>
    <w:pPr>
      <w:ind w:left="720"/>
      <w:contextualSpacing/>
    </w:pPr>
  </w:style>
  <w:style w:type="paragraph" w:customStyle="1" w:styleId="Default">
    <w:name w:val="Default"/>
    <w:rsid w:val="00785CD5"/>
    <w:pPr>
      <w:autoSpaceDE w:val="0"/>
      <w:autoSpaceDN w:val="0"/>
      <w:adjustRightInd w:val="0"/>
      <w:spacing w:after="0" w:line="240" w:lineRule="auto"/>
    </w:pPr>
    <w:rPr>
      <w:rFonts w:ascii="Frutiger" w:hAnsi="Frutiger" w:cs="Frutiger"/>
      <w:color w:val="000000"/>
      <w:sz w:val="24"/>
      <w:szCs w:val="24"/>
    </w:rPr>
  </w:style>
  <w:style w:type="paragraph" w:styleId="Telobesedila">
    <w:name w:val="Body Text"/>
    <w:basedOn w:val="Navaden"/>
    <w:link w:val="TelobesedilaZnak"/>
    <w:uiPriority w:val="99"/>
    <w:semiHidden/>
    <w:unhideWhenUsed/>
    <w:rsid w:val="00CC54F5"/>
    <w:pPr>
      <w:spacing w:after="120"/>
    </w:pPr>
  </w:style>
  <w:style w:type="character" w:customStyle="1" w:styleId="TelobesedilaZnak">
    <w:name w:val="Telo besedila Znak"/>
    <w:basedOn w:val="Privzetapisavaodstavka"/>
    <w:link w:val="Telobesedila"/>
    <w:uiPriority w:val="99"/>
    <w:semiHidden/>
    <w:rsid w:val="00CC54F5"/>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0850220">
      <w:bodyDiv w:val="1"/>
      <w:marLeft w:val="0"/>
      <w:marRight w:val="0"/>
      <w:marTop w:val="0"/>
      <w:marBottom w:val="0"/>
      <w:divBdr>
        <w:top w:val="none" w:sz="0" w:space="0" w:color="auto"/>
        <w:left w:val="none" w:sz="0" w:space="0" w:color="auto"/>
        <w:bottom w:val="none" w:sz="0" w:space="0" w:color="auto"/>
        <w:right w:val="none" w:sz="0" w:space="0" w:color="auto"/>
      </w:divBdr>
    </w:div>
    <w:div w:id="1869954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04-01-4398" TargetMode="External"/><Relationship Id="rId13" Type="http://schemas.openxmlformats.org/officeDocument/2006/relationships/hyperlink" Target="http://www.uradni-list.si/1/objava.jsp?sop=2007-01-6414" TargetMode="External"/><Relationship Id="rId18" Type="http://schemas.openxmlformats.org/officeDocument/2006/relationships/hyperlink" Target="http://www.uradni-list.si/1/objava.jsp?sop=2013-01-3676" TargetMode="External"/><Relationship Id="rId26" Type="http://schemas.openxmlformats.org/officeDocument/2006/relationships/hyperlink" Target="http://www.uradni-list.si/1/objava.jsp?sop=2014-01-1474" TargetMode="External"/><Relationship Id="rId3" Type="http://schemas.openxmlformats.org/officeDocument/2006/relationships/styles" Target="styles.xml"/><Relationship Id="rId21" Type="http://schemas.openxmlformats.org/officeDocument/2006/relationships/hyperlink" Target="http://www.uradni-list.si/1/objava.jsp?sop=2010-01-5732"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uradni-list.si/1/objava.jsp?sop=2005-01-4890" TargetMode="External"/><Relationship Id="rId17" Type="http://schemas.openxmlformats.org/officeDocument/2006/relationships/hyperlink" Target="http://www.uradni-list.si/1/objava.jsp?sop=2012-01-2412" TargetMode="External"/><Relationship Id="rId25" Type="http://schemas.openxmlformats.org/officeDocument/2006/relationships/hyperlink" Target="http://www.uradni-list.si/1/objava.jsp?sop=2012-01-2012"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uradni-list.si/1/objava.jsp?sop=2011-01-0827" TargetMode="External"/><Relationship Id="rId20" Type="http://schemas.openxmlformats.org/officeDocument/2006/relationships/hyperlink" Target="http://www.uradni-list.si/1/objava.jsp?sop=2015-01-0708" TargetMode="External"/><Relationship Id="rId29" Type="http://schemas.openxmlformats.org/officeDocument/2006/relationships/hyperlink" Target="http://www.uradni-list.si/1/objava.jsp?sop=2012-01-20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05-01-4018" TargetMode="External"/><Relationship Id="rId24" Type="http://schemas.openxmlformats.org/officeDocument/2006/relationships/hyperlink" Target="http://www.uradni-list.si/1/objava.jsp?sop=2010-01-5732"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uradni-list.si/1/objava.jsp?sop=2010-01-3351" TargetMode="External"/><Relationship Id="rId23" Type="http://schemas.openxmlformats.org/officeDocument/2006/relationships/hyperlink" Target="http://www.uradni-list.si/1/objava.jsp?sop=2014-01-1474" TargetMode="External"/><Relationship Id="rId28" Type="http://schemas.openxmlformats.org/officeDocument/2006/relationships/hyperlink" Target="http://www.uradni-list.si/1/objava.jsp?sop=2010-01-5732" TargetMode="External"/><Relationship Id="rId36" Type="http://schemas.openxmlformats.org/officeDocument/2006/relationships/fontTable" Target="fontTable.xml"/><Relationship Id="rId10" Type="http://schemas.openxmlformats.org/officeDocument/2006/relationships/hyperlink" Target="http://www.uradni-list.si/1/objava.jsp?sop=2005-01-3952" TargetMode="External"/><Relationship Id="rId19" Type="http://schemas.openxmlformats.org/officeDocument/2006/relationships/hyperlink" Target="http://www.uradni-list.si/1/objava.jsp?sop=2013-01-4027" TargetMode="External"/><Relationship Id="rId31" Type="http://schemas.openxmlformats.org/officeDocument/2006/relationships/hyperlink" Target="http://www.uradni-list.si/1/objava.jsp?sop=2015-01-1878" TargetMode="External"/><Relationship Id="rId4" Type="http://schemas.openxmlformats.org/officeDocument/2006/relationships/settings" Target="settings.xml"/><Relationship Id="rId9" Type="http://schemas.openxmlformats.org/officeDocument/2006/relationships/hyperlink" Target="http://www.uradni-list.si/1/objava.jsp?sop=2005-21-0004" TargetMode="External"/><Relationship Id="rId14" Type="http://schemas.openxmlformats.org/officeDocument/2006/relationships/hyperlink" Target="http://www.uradni-list.si/1/objava.jsp?sop=2009-01-4889" TargetMode="External"/><Relationship Id="rId22" Type="http://schemas.openxmlformats.org/officeDocument/2006/relationships/hyperlink" Target="http://www.uradni-list.si/1/objava.jsp?sop=2012-01-2012" TargetMode="External"/><Relationship Id="rId27" Type="http://schemas.openxmlformats.org/officeDocument/2006/relationships/hyperlink" Target="http://www.uradni-list.si/1/objava.jsp?sop=2015-01-1878" TargetMode="External"/><Relationship Id="rId30" Type="http://schemas.openxmlformats.org/officeDocument/2006/relationships/hyperlink" Target="http://www.uradni-list.si/1/objava.jsp?sop=2014-01-1474" TargetMode="External"/><Relationship Id="rId35"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6F61F-DF2E-440E-AB7D-AB1EF0D45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911</Words>
  <Characters>5196</Characters>
  <Application>Microsoft Office Word</Application>
  <DocSecurity>0</DocSecurity>
  <Lines>43</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dc:creator>
  <cp:lastModifiedBy>Urška Kregar Cundrič</cp:lastModifiedBy>
  <cp:revision>2</cp:revision>
  <cp:lastPrinted>2017-11-21T10:25:00Z</cp:lastPrinted>
  <dcterms:created xsi:type="dcterms:W3CDTF">2018-04-13T04:47:00Z</dcterms:created>
  <dcterms:modified xsi:type="dcterms:W3CDTF">2018-04-13T04:47:00Z</dcterms:modified>
</cp:coreProperties>
</file>