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1111CE" w:rsidRDefault="001111CE" w:rsidP="001111CE">
      <w:pPr>
        <w:pStyle w:val="Naslov2"/>
      </w:pPr>
      <w:r>
        <w:t>REGISTER NEPREMIČNE KULTURNE DEDIŠČINE</w:t>
      </w:r>
    </w:p>
    <w:p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1111CE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726383" w:rsidRDefault="00D17F33">
      <w:r>
        <w:t xml:space="preserve">Za naložbo, navedeno v tej vlogi, je bilo izdano </w:t>
      </w:r>
      <w:proofErr w:type="spellStart"/>
      <w:r>
        <w:t>kulturnovarstveno</w:t>
      </w:r>
      <w:proofErr w:type="spellEnd"/>
      <w:r>
        <w:t xml:space="preserve">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:rsidR="00A51315" w:rsidRDefault="00D17F33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podeželja v Občini Bled za leto 2018.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19"/>
      <w:r>
        <w:t xml:space="preserve"> v letih 2015, 2016, 2017 in 2018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0"/>
      <w:r>
        <w:t xml:space="preserve"> za iste upravičene stroške in za isti namen, ki so sestavni del te vloge, v letu 2018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razpis prijavili tekom leta 2018),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3"/>
      <w:r w:rsidR="00C8426B">
        <w:t xml:space="preserve"> Izpolnjen obrazec št. 4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4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bookmarkStart w:id="27" w:name="_GoBack"/>
    <w:bookmarkEnd w:id="27"/>
    <w:p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30"/>
      <w:r>
        <w:t xml:space="preserve"> Kopije predračunov (leto 2018) oz. ponudbe za načrtovano investicijo, ki se morajo glasiti na ime nosilca kmetijskega gospodarstva.</w:t>
      </w:r>
    </w:p>
    <w:p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 w:rsidR="00ED47AD"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</w:t>
      </w:r>
      <w:r w:rsidR="001111CE">
        <w:t xml:space="preserve">, </w:t>
      </w:r>
      <w:proofErr w:type="spellStart"/>
      <w:r w:rsidR="001111CE">
        <w:t>kulturnovarstveno</w:t>
      </w:r>
      <w:proofErr w:type="spellEnd"/>
      <w:r w:rsidR="001111CE">
        <w:t xml:space="preserve"> soglasje, …</w:t>
      </w:r>
      <w:r>
        <w:t>).</w:t>
      </w:r>
    </w:p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AD" w:rsidRDefault="00ED47AD" w:rsidP="003C0F09">
      <w:pPr>
        <w:spacing w:after="0" w:line="240" w:lineRule="auto"/>
      </w:pPr>
      <w:r>
        <w:separator/>
      </w:r>
    </w:p>
  </w:endnote>
  <w:endnote w:type="continuationSeparator" w:id="0">
    <w:p w:rsidR="00ED47AD" w:rsidRDefault="00ED47AD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AD" w:rsidRDefault="00ED47AD" w:rsidP="003C0F09">
      <w:pPr>
        <w:spacing w:after="0" w:line="240" w:lineRule="auto"/>
      </w:pPr>
      <w:r>
        <w:separator/>
      </w:r>
    </w:p>
  </w:footnote>
  <w:footnote w:type="continuationSeparator" w:id="0">
    <w:p w:rsidR="00ED47AD" w:rsidRDefault="00ED47AD" w:rsidP="003C0F09">
      <w:pPr>
        <w:spacing w:after="0" w:line="240" w:lineRule="auto"/>
      </w:pPr>
      <w:r>
        <w:continuationSeparator/>
      </w:r>
    </w:p>
  </w:footnote>
  <w:footnote w:id="1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>
        <w:t>. 2018, ko se izteče rok za oddajo zahtevka za izplačilo.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26B" w:rsidRPr="00741D6A" w:rsidRDefault="00C8426B" w:rsidP="00C8426B">
    <w:pPr>
      <w:pStyle w:val="Naslov"/>
      <w:jc w:val="both"/>
      <w:rPr>
        <w:sz w:val="22"/>
      </w:rPr>
    </w:pPr>
    <w:r>
      <w:rPr>
        <w:color w:val="365F91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365F91" w:themeColor="accent1" w:themeShade="BF"/>
        <w:spacing w:val="0"/>
        <w:kern w:val="0"/>
        <w:sz w:val="24"/>
        <w:szCs w:val="32"/>
      </w:rPr>
      <w:t xml:space="preserve">: </w:t>
    </w:r>
    <w:r>
      <w:rPr>
        <w:color w:val="365F91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C8426B" w:rsidP="00741D6A">
    <w:pPr>
      <w:pStyle w:val="Naslov"/>
      <w:jc w:val="both"/>
      <w:rPr>
        <w:sz w:val="22"/>
      </w:rPr>
    </w:pPr>
    <w:r>
      <w:rPr>
        <w:color w:val="365F91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365F91" w:themeColor="accent1" w:themeShade="BF"/>
        <w:spacing w:val="0"/>
        <w:kern w:val="0"/>
        <w:sz w:val="24"/>
        <w:szCs w:val="32"/>
      </w:rPr>
      <w:t xml:space="preserve">: </w:t>
    </w:r>
    <w:r>
      <w:rPr>
        <w:color w:val="365F91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110903"/>
    <w:rsid w:val="001111CE"/>
    <w:rsid w:val="00177ACB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51AEB"/>
    <w:rsid w:val="00475FB0"/>
    <w:rsid w:val="0047640A"/>
    <w:rsid w:val="004833AC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75CFB"/>
    <w:rsid w:val="006D3796"/>
    <w:rsid w:val="00726383"/>
    <w:rsid w:val="007362BF"/>
    <w:rsid w:val="00741D6A"/>
    <w:rsid w:val="007A47FF"/>
    <w:rsid w:val="00811AAA"/>
    <w:rsid w:val="00816196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65DF1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D47AD"/>
    <w:rsid w:val="00F039BF"/>
    <w:rsid w:val="00F4013B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2"/>
    <w:rsid w:val="00214CE8"/>
    <w:rsid w:val="0023377C"/>
    <w:rsid w:val="004419E1"/>
    <w:rsid w:val="00663CD2"/>
    <w:rsid w:val="007F1703"/>
    <w:rsid w:val="008F4788"/>
    <w:rsid w:val="00D1112A"/>
    <w:rsid w:val="00E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A0E4-5F79-4639-B143-E7EE4592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9</cp:revision>
  <cp:lastPrinted>2017-01-11T12:47:00Z</cp:lastPrinted>
  <dcterms:created xsi:type="dcterms:W3CDTF">2018-03-14T10:24:00Z</dcterms:created>
  <dcterms:modified xsi:type="dcterms:W3CDTF">2018-03-16T07:33:00Z</dcterms:modified>
</cp:coreProperties>
</file>