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9AE" w:rsidRDefault="001361C2" w:rsidP="00222A0B">
      <w:pPr>
        <w:jc w:val="center"/>
        <w:rPr>
          <w:b/>
          <w:caps/>
        </w:rPr>
      </w:pPr>
      <w:r w:rsidRPr="00AD09AE">
        <w:rPr>
          <w:b/>
          <w:caps/>
        </w:rPr>
        <w:t>Projektna naloga</w:t>
      </w:r>
    </w:p>
    <w:p w:rsidR="001361C2" w:rsidRDefault="00222A0B" w:rsidP="00222A0B">
      <w:pPr>
        <w:jc w:val="center"/>
        <w:rPr>
          <w:b/>
        </w:rPr>
      </w:pPr>
      <w:r w:rsidRPr="00222A0B">
        <w:rPr>
          <w:b/>
        </w:rPr>
        <w:t>za izdelavo projektne dokumentacije za gradnjo komunalne infrastrukt</w:t>
      </w:r>
      <w:r>
        <w:rPr>
          <w:b/>
        </w:rPr>
        <w:t>ure v območju ZN Koritno</w:t>
      </w:r>
      <w:r w:rsidRPr="00222A0B">
        <w:rPr>
          <w:b/>
        </w:rPr>
        <w:t xml:space="preserve"> in rekonstrukcijo občinske ceste</w:t>
      </w:r>
    </w:p>
    <w:p w:rsidR="00222A0B" w:rsidRPr="00222A0B" w:rsidRDefault="00222A0B" w:rsidP="00222A0B">
      <w:pPr>
        <w:jc w:val="center"/>
        <w:rPr>
          <w:b/>
          <w:caps/>
        </w:rPr>
      </w:pPr>
    </w:p>
    <w:p w:rsidR="001361C2" w:rsidRPr="00C059B3" w:rsidRDefault="001361C2" w:rsidP="00A32EDB">
      <w:pPr>
        <w:pStyle w:val="ListParagraph"/>
        <w:numPr>
          <w:ilvl w:val="0"/>
          <w:numId w:val="12"/>
        </w:numPr>
        <w:spacing w:before="240" w:line="360" w:lineRule="auto"/>
        <w:ind w:left="284" w:hanging="284"/>
        <w:jc w:val="both"/>
        <w:rPr>
          <w:b/>
        </w:rPr>
      </w:pPr>
      <w:r w:rsidRPr="00C059B3">
        <w:rPr>
          <w:b/>
        </w:rPr>
        <w:t xml:space="preserve">SPLOŠNO  </w:t>
      </w:r>
    </w:p>
    <w:p w:rsidR="00FB6A91" w:rsidRPr="00C059B3" w:rsidRDefault="00112E46" w:rsidP="00A32EDB">
      <w:pPr>
        <w:jc w:val="both"/>
      </w:pPr>
      <w:r w:rsidRPr="00C059B3">
        <w:t>Občina Bled namerava pridobiti projektno dokumentacijo PGD</w:t>
      </w:r>
      <w:r w:rsidR="002F6D5D" w:rsidRPr="00C059B3">
        <w:t>,</w:t>
      </w:r>
      <w:r w:rsidRPr="00C059B3">
        <w:t xml:space="preserve"> PZI</w:t>
      </w:r>
      <w:r w:rsidR="002F6D5D" w:rsidRPr="00C059B3">
        <w:t xml:space="preserve"> in PID</w:t>
      </w:r>
      <w:r w:rsidRPr="00C059B3">
        <w:t xml:space="preserve"> za gradnjo komunalne opreme za območje urejanja Koritno – Polica na Bledu. Poleg komunal</w:t>
      </w:r>
      <w:r w:rsidR="00FB6A91" w:rsidRPr="00C059B3">
        <w:t>ne opreme samega območja Polica, ki se v projek</w:t>
      </w:r>
      <w:r w:rsidR="00222A0B">
        <w:t>tni nalogi obravnava kot del A</w:t>
      </w:r>
      <w:r w:rsidR="00FB6A91" w:rsidRPr="00C059B3">
        <w:t xml:space="preserve">, </w:t>
      </w:r>
      <w:r w:rsidRPr="00C059B3">
        <w:t xml:space="preserve">se predvideva tudi rekonstrukcija lokalne ceste LC 012011 </w:t>
      </w:r>
      <w:r w:rsidR="00FB6A91" w:rsidRPr="00C059B3">
        <w:t xml:space="preserve">od območja Polica do navezave na priključek regionalne ceste R1 209/1088 Lesce Bled </w:t>
      </w:r>
      <w:r w:rsidRPr="00C059B3">
        <w:t>iz smeri Betinskega klanca v dolžini približno 8</w:t>
      </w:r>
      <w:r w:rsidR="00FB6A91" w:rsidRPr="00C059B3">
        <w:t>4</w:t>
      </w:r>
      <w:r w:rsidRPr="00C059B3">
        <w:t>0 m</w:t>
      </w:r>
      <w:r w:rsidR="00FB6A91" w:rsidRPr="00C059B3">
        <w:t xml:space="preserve">, kar se v projektni nalogi obravnava kot </w:t>
      </w:r>
      <w:r w:rsidR="00222A0B">
        <w:t>del B</w:t>
      </w:r>
      <w:r w:rsidRPr="00C059B3">
        <w:t>.  </w:t>
      </w:r>
    </w:p>
    <w:p w:rsidR="00FB6A91" w:rsidRPr="00C059B3" w:rsidRDefault="001361C2" w:rsidP="008B4AE2">
      <w:pPr>
        <w:jc w:val="both"/>
      </w:pPr>
      <w:r w:rsidRPr="00C059B3">
        <w:t>Predmet projektne naloge</w:t>
      </w:r>
      <w:r w:rsidR="00222A0B">
        <w:t>sta dva dela, in sicer:</w:t>
      </w:r>
    </w:p>
    <w:p w:rsidR="004F611B" w:rsidRPr="00C059B3" w:rsidRDefault="00E25492" w:rsidP="00A32EDB">
      <w:pPr>
        <w:spacing w:line="360" w:lineRule="auto"/>
        <w:jc w:val="both"/>
        <w:rPr>
          <w:u w:val="single"/>
        </w:rPr>
      </w:pPr>
      <w:r w:rsidRPr="00C059B3">
        <w:rPr>
          <w:u w:val="single"/>
        </w:rPr>
        <w:t>A</w:t>
      </w:r>
      <w:r w:rsidR="004F611B" w:rsidRPr="00C059B3">
        <w:rPr>
          <w:u w:val="single"/>
        </w:rPr>
        <w:t>: OBMOČJE ZNOTRAJ ZN KORITNO</w:t>
      </w:r>
    </w:p>
    <w:p w:rsidR="004F611B" w:rsidRPr="00C059B3" w:rsidRDefault="004F611B" w:rsidP="008B4AE2">
      <w:pPr>
        <w:jc w:val="both"/>
      </w:pPr>
      <w:r w:rsidRPr="00C059B3">
        <w:t>I</w:t>
      </w:r>
      <w:r w:rsidR="001361C2" w:rsidRPr="00C059B3">
        <w:t>zdelava projektne dokumentacije za pridobitev gradbenega dovoljenja (PGD)</w:t>
      </w:r>
      <w:r w:rsidR="002F6D5D" w:rsidRPr="00C059B3">
        <w:t>,</w:t>
      </w:r>
      <w:r w:rsidR="001361C2" w:rsidRPr="00C059B3">
        <w:t xml:space="preserve"> projektne dokumentacije za izvedbo (PZI)</w:t>
      </w:r>
      <w:r w:rsidR="002F6D5D" w:rsidRPr="00C059B3">
        <w:t xml:space="preserve"> ter projektn</w:t>
      </w:r>
      <w:r w:rsidR="002C49F4" w:rsidRPr="00C059B3">
        <w:t>e</w:t>
      </w:r>
      <w:r w:rsidR="002F6D5D" w:rsidRPr="00C059B3">
        <w:t xml:space="preserve"> dokumentacij</w:t>
      </w:r>
      <w:r w:rsidR="002C49F4" w:rsidRPr="00C059B3">
        <w:t>e</w:t>
      </w:r>
      <w:r w:rsidR="002F6D5D" w:rsidRPr="00C059B3">
        <w:t xml:space="preserve"> izvedenih del</w:t>
      </w:r>
      <w:r w:rsidR="0031768A" w:rsidRPr="00C059B3">
        <w:t xml:space="preserve"> (PID)z vnosom v kataster GJI, in sicer </w:t>
      </w:r>
      <w:r w:rsidRPr="00C059B3">
        <w:t>za:</w:t>
      </w:r>
    </w:p>
    <w:p w:rsidR="004F611B" w:rsidRPr="00C059B3" w:rsidRDefault="001361C2" w:rsidP="004F611B">
      <w:pPr>
        <w:pStyle w:val="ListParagraph"/>
        <w:numPr>
          <w:ilvl w:val="0"/>
          <w:numId w:val="11"/>
        </w:numPr>
        <w:jc w:val="both"/>
      </w:pPr>
      <w:r w:rsidRPr="00C059B3">
        <w:t xml:space="preserve">gradnjo prometnega omrežja, </w:t>
      </w:r>
    </w:p>
    <w:p w:rsidR="004F611B" w:rsidRPr="00C059B3" w:rsidRDefault="001361C2" w:rsidP="004F611B">
      <w:pPr>
        <w:pStyle w:val="ListParagraph"/>
        <w:numPr>
          <w:ilvl w:val="0"/>
          <w:numId w:val="11"/>
        </w:numPr>
        <w:jc w:val="both"/>
      </w:pPr>
      <w:r w:rsidRPr="00C059B3">
        <w:t xml:space="preserve">komunalne in energetske infrastrukture; </w:t>
      </w:r>
    </w:p>
    <w:p w:rsidR="004F611B" w:rsidRPr="00C059B3" w:rsidRDefault="001361C2" w:rsidP="004F611B">
      <w:pPr>
        <w:pStyle w:val="ListParagraph"/>
        <w:numPr>
          <w:ilvl w:val="0"/>
          <w:numId w:val="11"/>
        </w:numPr>
        <w:jc w:val="both"/>
      </w:pPr>
      <w:r w:rsidRPr="00C059B3">
        <w:t xml:space="preserve">meteorne in fekalne kanalizacije, </w:t>
      </w:r>
    </w:p>
    <w:p w:rsidR="004F611B" w:rsidRPr="00C059B3" w:rsidRDefault="004F611B" w:rsidP="004F611B">
      <w:pPr>
        <w:pStyle w:val="ListParagraph"/>
        <w:numPr>
          <w:ilvl w:val="0"/>
          <w:numId w:val="11"/>
        </w:numPr>
        <w:jc w:val="both"/>
      </w:pPr>
      <w:r w:rsidRPr="00C059B3">
        <w:t>vodovodnega omrežja</w:t>
      </w:r>
      <w:r w:rsidR="001361C2" w:rsidRPr="00C059B3">
        <w:t xml:space="preserve">, </w:t>
      </w:r>
    </w:p>
    <w:p w:rsidR="004F611B" w:rsidRPr="00C059B3" w:rsidRDefault="003B26BD" w:rsidP="004F611B">
      <w:pPr>
        <w:pStyle w:val="ListParagraph"/>
        <w:numPr>
          <w:ilvl w:val="0"/>
          <w:numId w:val="11"/>
        </w:numPr>
        <w:jc w:val="both"/>
      </w:pPr>
      <w:r>
        <w:t>plinovodno omrežje</w:t>
      </w:r>
      <w:r w:rsidR="00FB6A91" w:rsidRPr="00C059B3">
        <w:t xml:space="preserve">, </w:t>
      </w:r>
    </w:p>
    <w:p w:rsidR="004F611B" w:rsidRPr="00C059B3" w:rsidRDefault="001361C2" w:rsidP="004F611B">
      <w:pPr>
        <w:pStyle w:val="ListParagraph"/>
        <w:numPr>
          <w:ilvl w:val="0"/>
          <w:numId w:val="11"/>
        </w:numPr>
        <w:jc w:val="both"/>
      </w:pPr>
      <w:r w:rsidRPr="00C059B3">
        <w:t>elektroenergetsk</w:t>
      </w:r>
      <w:r w:rsidR="004F611B" w:rsidRPr="00C059B3">
        <w:t>ega omrežja in n</w:t>
      </w:r>
      <w:r w:rsidRPr="00C059B3">
        <w:t xml:space="preserve">aprav, </w:t>
      </w:r>
    </w:p>
    <w:p w:rsidR="004F611B" w:rsidRPr="00C059B3" w:rsidRDefault="001361C2" w:rsidP="004F611B">
      <w:pPr>
        <w:pStyle w:val="ListParagraph"/>
        <w:numPr>
          <w:ilvl w:val="0"/>
          <w:numId w:val="11"/>
        </w:numPr>
        <w:jc w:val="both"/>
      </w:pPr>
      <w:r w:rsidRPr="00C059B3">
        <w:t xml:space="preserve">javne razsvetljave, </w:t>
      </w:r>
    </w:p>
    <w:p w:rsidR="004F611B" w:rsidRPr="00C059B3" w:rsidRDefault="001361C2" w:rsidP="004F611B">
      <w:pPr>
        <w:pStyle w:val="ListParagraph"/>
        <w:numPr>
          <w:ilvl w:val="0"/>
          <w:numId w:val="11"/>
        </w:numPr>
        <w:jc w:val="both"/>
      </w:pPr>
      <w:r w:rsidRPr="00C059B3">
        <w:t>kabelskega</w:t>
      </w:r>
      <w:r w:rsidR="00FB6A91" w:rsidRPr="00C059B3">
        <w:t xml:space="preserve"> in</w:t>
      </w:r>
      <w:r w:rsidRPr="00C059B3">
        <w:t xml:space="preserve"> telefonskega omrežja. </w:t>
      </w:r>
    </w:p>
    <w:p w:rsidR="004F611B" w:rsidRPr="00C059B3" w:rsidRDefault="001361C2" w:rsidP="004F611B">
      <w:pPr>
        <w:jc w:val="both"/>
        <w:rPr>
          <w:b/>
        </w:rPr>
      </w:pPr>
      <w:r w:rsidRPr="00C059B3">
        <w:t xml:space="preserve">Za predviden obseg infrastrukture se predhodno na podlagi </w:t>
      </w:r>
      <w:r w:rsidR="000570C2" w:rsidRPr="00C059B3">
        <w:t>ZN Koritno</w:t>
      </w:r>
      <w:r w:rsidRPr="00C059B3">
        <w:t xml:space="preserve"> pridobijo projektni pogoji pristojnih nosilcev upravljanja posamezne vrste infrastrukture oz</w:t>
      </w:r>
      <w:r w:rsidR="00FB6A91" w:rsidRPr="00C059B3">
        <w:t>.</w:t>
      </w:r>
      <w:r w:rsidRPr="00C059B3">
        <w:t>soglasodajalcev in nosilcev urejanja prostora skladno z določili prostorskega akta. Komunalna infrastruktura naj poteka praviloma po javnih površinah (hodniki za pešce, cesta, zelenice…).  Projektna dokumentacija mora biti usklajena v fazi projektiranja z dogovori s prizadetimi organi, organizacijami in soglasodajalci. PGD in PZI naj bo izdelan na podlagi predhodne dokumentacije – smernic nosilcev urejanja prostora k prostorskemu aktu, soglasij k prostorskemu aktu, določil prostorskega akta,  projektnih pogojev ter soglasij k projektnim rešitvam, študijami in elaborati, ki so bile izdelane v fazi priprave prostorskega akta in izdelanih idejnih na</w:t>
      </w:r>
      <w:r w:rsidR="004F611B" w:rsidRPr="00C059B3">
        <w:t>črtov komunalne infrastrukture.</w:t>
      </w:r>
    </w:p>
    <w:p w:rsidR="004F611B" w:rsidRPr="00C059B3" w:rsidRDefault="00E25492" w:rsidP="00A32EDB">
      <w:pPr>
        <w:spacing w:line="360" w:lineRule="auto"/>
        <w:jc w:val="both"/>
        <w:rPr>
          <w:u w:val="single"/>
        </w:rPr>
      </w:pPr>
      <w:r w:rsidRPr="00C059B3">
        <w:rPr>
          <w:u w:val="single"/>
        </w:rPr>
        <w:t>B</w:t>
      </w:r>
      <w:r w:rsidR="004F611B" w:rsidRPr="00C059B3">
        <w:rPr>
          <w:u w:val="single"/>
        </w:rPr>
        <w:t>: OBMOČJE OBSTOJEČE CESTNE INFRASTRUKTURE</w:t>
      </w:r>
      <w:r w:rsidRPr="00C059B3">
        <w:rPr>
          <w:u w:val="single"/>
        </w:rPr>
        <w:t xml:space="preserve"> - REKONSTRUKCIJA</w:t>
      </w:r>
    </w:p>
    <w:p w:rsidR="000570C2" w:rsidRPr="00C059B3" w:rsidRDefault="00E25492" w:rsidP="008B4AE2">
      <w:pPr>
        <w:jc w:val="both"/>
      </w:pPr>
      <w:r w:rsidRPr="00C059B3">
        <w:t>Območje rekonstrukcije obstoječe cestne infrastrukture se deli na obstoječo cesto skozi naselje in na obstoječo cesto izven naselja. Za oba dela je potrebna i</w:t>
      </w:r>
      <w:r w:rsidR="00FB6A91" w:rsidRPr="00C059B3">
        <w:t xml:space="preserve">zdelava </w:t>
      </w:r>
      <w:r w:rsidR="00C36021" w:rsidRPr="00C059B3">
        <w:t>idejnega projekta (IDP)</w:t>
      </w:r>
      <w:r w:rsidR="0031768A" w:rsidRPr="00C059B3">
        <w:t>,</w:t>
      </w:r>
      <w:r w:rsidR="002C49F4" w:rsidRPr="00C059B3">
        <w:t>izvedbenega načrta (IN)</w:t>
      </w:r>
      <w:r w:rsidR="0031768A" w:rsidRPr="00C059B3">
        <w:t>ter projektne do</w:t>
      </w:r>
      <w:r w:rsidRPr="00C059B3">
        <w:t xml:space="preserve">kumentacije izvedenih del (PID). Rekonstrukcija </w:t>
      </w:r>
      <w:r w:rsidRPr="00C059B3">
        <w:lastRenderedPageBreak/>
        <w:t xml:space="preserve">se bo izvajala </w:t>
      </w:r>
      <w:r w:rsidR="00FB6A91" w:rsidRPr="00C059B3">
        <w:t>po postopku vzdrževalnih del v javno korist</w:t>
      </w:r>
      <w:r w:rsidR="00C36021" w:rsidRPr="00C059B3">
        <w:t xml:space="preserve">. Projektant </w:t>
      </w:r>
      <w:r w:rsidR="00A32EDB" w:rsidRPr="00C059B3">
        <w:t xml:space="preserve">mora </w:t>
      </w:r>
      <w:r w:rsidR="00C36021" w:rsidRPr="00C059B3">
        <w:t xml:space="preserve">pred pričetkom izdelave </w:t>
      </w:r>
      <w:r w:rsidR="002C49F4" w:rsidRPr="00C059B3">
        <w:t>IN</w:t>
      </w:r>
      <w:r w:rsidR="00C36021" w:rsidRPr="00C059B3">
        <w:t xml:space="preserve">pridobiti potrditev </w:t>
      </w:r>
      <w:r w:rsidR="00A32EDB" w:rsidRPr="00C059B3">
        <w:t xml:space="preserve">na izdelan IDP s strani </w:t>
      </w:r>
      <w:r w:rsidR="00C36021" w:rsidRPr="00C059B3">
        <w:t xml:space="preserve">naročnika. </w:t>
      </w:r>
    </w:p>
    <w:p w:rsidR="001361C2" w:rsidRPr="00C059B3" w:rsidRDefault="001361C2" w:rsidP="00A32EDB">
      <w:pPr>
        <w:pStyle w:val="ListParagraph"/>
        <w:numPr>
          <w:ilvl w:val="0"/>
          <w:numId w:val="12"/>
        </w:numPr>
        <w:spacing w:before="240" w:line="360" w:lineRule="auto"/>
        <w:ind w:left="284" w:hanging="284"/>
        <w:jc w:val="both"/>
        <w:rPr>
          <w:b/>
        </w:rPr>
      </w:pPr>
      <w:r w:rsidRPr="00C059B3">
        <w:rPr>
          <w:b/>
        </w:rPr>
        <w:t xml:space="preserve">OPIS OBSTOJEČEGA STANJA in PODLAGE  </w:t>
      </w:r>
    </w:p>
    <w:p w:rsidR="00C36021" w:rsidRPr="00C059B3" w:rsidRDefault="00E25492" w:rsidP="00A32EDB">
      <w:pPr>
        <w:jc w:val="both"/>
        <w:rPr>
          <w:u w:val="single"/>
        </w:rPr>
      </w:pPr>
      <w:r w:rsidRPr="00C059B3">
        <w:rPr>
          <w:u w:val="single"/>
        </w:rPr>
        <w:t>A</w:t>
      </w:r>
      <w:r w:rsidR="00A32EDB" w:rsidRPr="00C059B3">
        <w:rPr>
          <w:u w:val="single"/>
        </w:rPr>
        <w:t>: OBMOČJE ZNOTRAJ ZN KORITNO</w:t>
      </w:r>
      <w:r w:rsidR="00222A0B">
        <w:rPr>
          <w:u w:val="single"/>
        </w:rPr>
        <w:t>:</w:t>
      </w:r>
      <w:r w:rsidR="00C36021" w:rsidRPr="00C059B3">
        <w:rPr>
          <w:rFonts w:asciiTheme="majorHAnsi" w:hAnsiTheme="majorHAnsi"/>
        </w:rPr>
        <w:t>Za območje ZN Koritno – Polica so bile v juniju 2015 sprejete spremembe in dopolnitve odloka o zazidalnem načrtu (</w:t>
      </w:r>
      <w:r w:rsidR="00C36021" w:rsidRPr="00C059B3">
        <w:rPr>
          <w:rStyle w:val="navadnicrnitext1"/>
          <w:rFonts w:asciiTheme="majorHAnsi" w:hAnsiTheme="majorHAnsi"/>
          <w:bCs/>
          <w:sz w:val="22"/>
          <w:szCs w:val="22"/>
        </w:rPr>
        <w:t xml:space="preserve">Odlok o zazidalnem načrtu za območje urejanja Koritno - Polica ZN KO – S2; Ur. l. RS št. 105/2006, Uradno glasilo slovenskih občin, št. 31/2015). </w:t>
      </w:r>
    </w:p>
    <w:p w:rsidR="00C36021" w:rsidRPr="00C059B3" w:rsidRDefault="00C36021" w:rsidP="00C36021">
      <w:pPr>
        <w:jc w:val="both"/>
        <w:rPr>
          <w:rFonts w:asciiTheme="majorHAnsi" w:hAnsiTheme="majorHAnsi"/>
        </w:rPr>
      </w:pPr>
      <w:r w:rsidRPr="00C059B3">
        <w:rPr>
          <w:rFonts w:asciiTheme="majorHAnsi" w:hAnsiTheme="majorHAnsi"/>
        </w:rPr>
        <w:t>Čistopis odloka, zazidalna situacija in zbirna situacija komunalne opreme območja ZN Koritno Polica so prilog</w:t>
      </w:r>
      <w:r w:rsidR="00A32EDB" w:rsidRPr="00C059B3">
        <w:rPr>
          <w:rFonts w:asciiTheme="majorHAnsi" w:hAnsiTheme="majorHAnsi"/>
        </w:rPr>
        <w:t xml:space="preserve">a </w:t>
      </w:r>
      <w:r w:rsidRPr="00C059B3">
        <w:rPr>
          <w:rFonts w:asciiTheme="majorHAnsi" w:hAnsiTheme="majorHAnsi"/>
        </w:rPr>
        <w:t xml:space="preserve">projektne naloge. </w:t>
      </w:r>
    </w:p>
    <w:p w:rsidR="00C36021" w:rsidRPr="00C059B3" w:rsidRDefault="00E25492" w:rsidP="00A32EDB">
      <w:pPr>
        <w:jc w:val="both"/>
      </w:pPr>
      <w:r w:rsidRPr="00C059B3">
        <w:rPr>
          <w:u w:val="single"/>
        </w:rPr>
        <w:t>B</w:t>
      </w:r>
      <w:r w:rsidR="00A32EDB" w:rsidRPr="00C059B3">
        <w:rPr>
          <w:u w:val="single"/>
        </w:rPr>
        <w:t>: OBMOČJE OBSTOJEČE CESTNE INFRASTRUKTURE</w:t>
      </w:r>
      <w:r w:rsidR="00C36021" w:rsidRPr="00C059B3">
        <w:t>: Za dostopno cesto iz smeri državne ceste Lesce – Bled do območja ZN Koritno je bila predhodno izdelana idejna zasnova za rekonstrukcijo dela lokalne ceste LC 012011 (Koritno – Ribno), ki je priloga te projektne naloge. Priključek na regionalno cesto R1 209/1088 ni predmet te naloge; projektant bo rešitev rekonstruirane ceste moral uskladiti s projektno dokumentacijo pri</w:t>
      </w:r>
      <w:r w:rsidR="00A32EDB" w:rsidRPr="00C059B3">
        <w:t>ključka, ki je v fazi izdelave.</w:t>
      </w:r>
    </w:p>
    <w:p w:rsidR="001361C2" w:rsidRPr="00C059B3" w:rsidRDefault="001361C2" w:rsidP="00A32EDB">
      <w:pPr>
        <w:pStyle w:val="ListParagraph"/>
        <w:numPr>
          <w:ilvl w:val="0"/>
          <w:numId w:val="12"/>
        </w:numPr>
        <w:spacing w:before="240" w:line="360" w:lineRule="auto"/>
        <w:ind w:left="284" w:hanging="284"/>
        <w:jc w:val="both"/>
        <w:rPr>
          <w:b/>
        </w:rPr>
      </w:pPr>
      <w:r w:rsidRPr="00C059B3">
        <w:rPr>
          <w:b/>
        </w:rPr>
        <w:t xml:space="preserve">PROMETNE POVRŠINE  </w:t>
      </w:r>
    </w:p>
    <w:p w:rsidR="001361C2" w:rsidRPr="00C059B3" w:rsidRDefault="001361C2" w:rsidP="008B4AE2">
      <w:pPr>
        <w:jc w:val="both"/>
      </w:pPr>
      <w:r w:rsidRPr="00C059B3">
        <w:t>V času priprave in sprejema OPPN je bila za vse vrste infrastrukture izdelana IDZ komunalne infrastrukture. Pri izdelavi PGD</w:t>
      </w:r>
      <w:r w:rsidR="00EE70BA" w:rsidRPr="00C059B3">
        <w:t>/PZI</w:t>
      </w:r>
      <w:r w:rsidR="002C49F4" w:rsidRPr="00C059B3">
        <w:t xml:space="preserve"> in IDP/IN </w:t>
      </w:r>
      <w:r w:rsidRPr="00C059B3">
        <w:t xml:space="preserve">je potrebno slediti izdelani IDZ, ki je bila osnova prostorskemu aktu in uskladiti rešitve s posameznimi upravljavci </w:t>
      </w:r>
      <w:r w:rsidR="00EE70BA" w:rsidRPr="00C059B3">
        <w:t xml:space="preserve">objektov in </w:t>
      </w:r>
      <w:r w:rsidRPr="00C059B3">
        <w:t xml:space="preserve">naprav.  </w:t>
      </w:r>
    </w:p>
    <w:p w:rsidR="00A32EDB" w:rsidRPr="00C059B3" w:rsidRDefault="00A32EDB" w:rsidP="008B4AE2">
      <w:pPr>
        <w:jc w:val="both"/>
      </w:pPr>
      <w:r w:rsidRPr="00C059B3">
        <w:t xml:space="preserve">Za novogradnje prometnega omrežja </w:t>
      </w:r>
      <w:r w:rsidR="009C2977" w:rsidRPr="00C059B3">
        <w:t xml:space="preserve">znotraj območja ZN </w:t>
      </w:r>
      <w:r w:rsidRPr="00C059B3">
        <w:t xml:space="preserve">se izdela projektna dokumentacija za pridobitev gradbenega dovoljenja (PGD) in projektna dokumentacija za izvedbo (PZI). Za rekonstrukcijo obstoječih prometnih površin (cesta Betin – Polica – Koritno) se izdela idejni projekt (IDP) in </w:t>
      </w:r>
      <w:r w:rsidR="009C2977" w:rsidRPr="00C059B3">
        <w:t>izvedbeni načrt (IN).</w:t>
      </w:r>
    </w:p>
    <w:p w:rsidR="001361C2" w:rsidRPr="00C059B3" w:rsidRDefault="001361C2" w:rsidP="008B4AE2">
      <w:pPr>
        <w:jc w:val="both"/>
      </w:pPr>
      <w:r w:rsidRPr="00C059B3">
        <w:t xml:space="preserve">Sestavni del projektne dokumentacije je tudi </w:t>
      </w:r>
      <w:r w:rsidR="00C36021" w:rsidRPr="00C059B3">
        <w:t>celotn</w:t>
      </w:r>
      <w:r w:rsidR="00A32EDB" w:rsidRPr="00C059B3">
        <w:t>a prometna ureditev obeh delov</w:t>
      </w:r>
      <w:r w:rsidRPr="00C059B3">
        <w:t xml:space="preserve">. Postavitev prometne signalizacije se predvidi v skladu s predpisom o prometni signalizaciji in prometni opremi na javnih cestah ter skladno z določbami zakona, ki ureja varnost cestnega prometa, pri čemer je potrebno upoštevati da se v kolikor je možno, vertikalna signalizacija postavlja izven asfaltnih površin.   </w:t>
      </w:r>
    </w:p>
    <w:p w:rsidR="009C2977" w:rsidRPr="00C059B3" w:rsidRDefault="008B4AE2" w:rsidP="00E25492">
      <w:pPr>
        <w:jc w:val="both"/>
      </w:pPr>
      <w:r w:rsidRPr="00C059B3">
        <w:t xml:space="preserve">Profil cest: </w:t>
      </w:r>
    </w:p>
    <w:p w:rsidR="00E25492" w:rsidRPr="00C059B3" w:rsidRDefault="00222A0B" w:rsidP="00E25492">
      <w:pPr>
        <w:jc w:val="both"/>
        <w:rPr>
          <w:b/>
        </w:rPr>
      </w:pPr>
      <w:r>
        <w:rPr>
          <w:b/>
        </w:rPr>
        <w:t xml:space="preserve">Del </w:t>
      </w:r>
      <w:r w:rsidR="00E25492" w:rsidRPr="00C059B3">
        <w:rPr>
          <w:b/>
        </w:rPr>
        <w:t>A:</w:t>
      </w:r>
    </w:p>
    <w:p w:rsidR="00C36021" w:rsidRPr="00C059B3" w:rsidRDefault="009C2977" w:rsidP="009C2977">
      <w:pPr>
        <w:jc w:val="both"/>
        <w:rPr>
          <w:caps/>
          <w:u w:val="single"/>
        </w:rPr>
      </w:pPr>
      <w:r w:rsidRPr="00C059B3">
        <w:rPr>
          <w:caps/>
          <w:u w:val="single"/>
        </w:rPr>
        <w:t>krožna cesta skozi območje ZN*</w:t>
      </w:r>
    </w:p>
    <w:p w:rsidR="002C49F4" w:rsidRPr="00C059B3" w:rsidRDefault="002C49F4" w:rsidP="009C2977">
      <w:pPr>
        <w:pStyle w:val="ListParagraph"/>
        <w:numPr>
          <w:ilvl w:val="1"/>
          <w:numId w:val="1"/>
        </w:numPr>
        <w:ind w:left="567" w:hanging="283"/>
        <w:jc w:val="both"/>
      </w:pPr>
      <w:r w:rsidRPr="00C059B3">
        <w:t>enostranska zatravljena bankina 0,5 m, vozišče 3,5 m, proti bankini zamejeno z granitnimi robniki, položenimi na bok, na drugi strani pločnik v nivoju cestišča, ločen s tlakovano (granitne kocke) muldo v skupni širini (pločnik + mulda) 1,5 m, pločnik se po zunanjem robu zaključi z betonsko lamelo, za pločnikom še 0,5 m zatravljene bankine</w:t>
      </w:r>
    </w:p>
    <w:p w:rsidR="002C49F4" w:rsidRPr="00C059B3" w:rsidRDefault="002C49F4" w:rsidP="009C2977">
      <w:pPr>
        <w:pStyle w:val="ListParagraph"/>
        <w:numPr>
          <w:ilvl w:val="1"/>
          <w:numId w:val="1"/>
        </w:numPr>
        <w:ind w:left="567" w:hanging="283"/>
        <w:jc w:val="both"/>
      </w:pPr>
      <w:r w:rsidRPr="00C059B3">
        <w:t>dovozi do posameznih hiš se lijakasto tlakujejo v ustrezni širini (min. 5 m)</w:t>
      </w:r>
    </w:p>
    <w:p w:rsidR="002C49F4" w:rsidRPr="00C059B3" w:rsidRDefault="002C49F4" w:rsidP="009C2977">
      <w:pPr>
        <w:pStyle w:val="ListParagraph"/>
        <w:numPr>
          <w:ilvl w:val="1"/>
          <w:numId w:val="1"/>
        </w:numPr>
        <w:ind w:left="567" w:hanging="283"/>
        <w:jc w:val="both"/>
      </w:pPr>
      <w:r w:rsidRPr="00C059B3">
        <w:t>računska hitrost 30 km/h, sicer predvideno območje »prednosti za pešce«</w:t>
      </w:r>
    </w:p>
    <w:p w:rsidR="002C49F4" w:rsidRPr="00C059B3" w:rsidRDefault="002C49F4" w:rsidP="009C2977">
      <w:pPr>
        <w:pStyle w:val="ListParagraph"/>
        <w:numPr>
          <w:ilvl w:val="1"/>
          <w:numId w:val="1"/>
        </w:numPr>
        <w:ind w:left="567" w:hanging="283"/>
        <w:jc w:val="both"/>
      </w:pPr>
      <w:r w:rsidRPr="00C059B3">
        <w:t>ni predvidena vožnja tovornih ali drugih težjih vozil, razen občasnih dostav</w:t>
      </w:r>
    </w:p>
    <w:p w:rsidR="00D74754" w:rsidRPr="00C059B3" w:rsidRDefault="00D74754" w:rsidP="00D74754">
      <w:pPr>
        <w:pStyle w:val="ListParagraph"/>
        <w:ind w:left="567"/>
        <w:jc w:val="both"/>
      </w:pPr>
    </w:p>
    <w:p w:rsidR="009C2977" w:rsidRPr="00C059B3" w:rsidRDefault="00222A0B" w:rsidP="00E25492">
      <w:pPr>
        <w:jc w:val="both"/>
        <w:rPr>
          <w:b/>
        </w:rPr>
      </w:pPr>
      <w:r>
        <w:rPr>
          <w:b/>
        </w:rPr>
        <w:lastRenderedPageBreak/>
        <w:t xml:space="preserve">Del </w:t>
      </w:r>
      <w:r w:rsidR="00E25492" w:rsidRPr="00C059B3">
        <w:rPr>
          <w:b/>
        </w:rPr>
        <w:t>B:</w:t>
      </w:r>
    </w:p>
    <w:p w:rsidR="005652E1" w:rsidRPr="00C059B3" w:rsidRDefault="009C2977" w:rsidP="009C2977">
      <w:pPr>
        <w:jc w:val="both"/>
        <w:rPr>
          <w:caps/>
          <w:u w:val="single"/>
        </w:rPr>
      </w:pPr>
      <w:r w:rsidRPr="00C059B3">
        <w:rPr>
          <w:caps/>
          <w:u w:val="single"/>
        </w:rPr>
        <w:t>obstoječa cesta skozi naselje*</w:t>
      </w:r>
    </w:p>
    <w:p w:rsidR="002C49F4" w:rsidRDefault="002C49F4" w:rsidP="009C2977">
      <w:pPr>
        <w:pStyle w:val="ListParagraph"/>
        <w:numPr>
          <w:ilvl w:val="1"/>
          <w:numId w:val="1"/>
        </w:numPr>
        <w:ind w:left="567" w:hanging="283"/>
        <w:jc w:val="both"/>
      </w:pPr>
      <w:r w:rsidRPr="00C059B3">
        <w:t>enostranska bankina 0,5 m, vozišče 5,0 m, pločnik v nivoju cestišča, ločen s tlakovano (granitne kocke) muldo v skupni širini (pločnik + mulda) 1,5 m, pločnik se po zunanjem robu zaključi z betonsko lamelo</w:t>
      </w:r>
    </w:p>
    <w:p w:rsidR="003B26BD" w:rsidRPr="00C059B3" w:rsidRDefault="003B26BD" w:rsidP="009C2977">
      <w:pPr>
        <w:pStyle w:val="ListParagraph"/>
        <w:numPr>
          <w:ilvl w:val="1"/>
          <w:numId w:val="1"/>
        </w:numPr>
        <w:ind w:left="567" w:hanging="283"/>
        <w:jc w:val="both"/>
      </w:pPr>
      <w:r>
        <w:t>rekonstrukcija vsebuje tudi prilagoditev obstoječih dovozov do objektov</w:t>
      </w:r>
    </w:p>
    <w:p w:rsidR="002C49F4" w:rsidRPr="00C059B3" w:rsidRDefault="002C49F4" w:rsidP="009C2977">
      <w:pPr>
        <w:pStyle w:val="ListParagraph"/>
        <w:numPr>
          <w:ilvl w:val="1"/>
          <w:numId w:val="1"/>
        </w:numPr>
        <w:ind w:left="567" w:hanging="283"/>
        <w:jc w:val="both"/>
      </w:pPr>
      <w:r w:rsidRPr="00C059B3">
        <w:t>ob cesti se predvidi eno avtobusno postajališče z izogibališčem in nadstrešnico</w:t>
      </w:r>
    </w:p>
    <w:p w:rsidR="002C49F4" w:rsidRPr="00C059B3" w:rsidRDefault="002C49F4" w:rsidP="009C2977">
      <w:pPr>
        <w:pStyle w:val="ListParagraph"/>
        <w:numPr>
          <w:ilvl w:val="1"/>
          <w:numId w:val="1"/>
        </w:numPr>
        <w:ind w:left="567" w:hanging="283"/>
        <w:jc w:val="both"/>
      </w:pPr>
      <w:r w:rsidRPr="00C059B3">
        <w:t>računska hitrost 30 km/h</w:t>
      </w:r>
    </w:p>
    <w:p w:rsidR="002C49F4" w:rsidRPr="00C059B3" w:rsidRDefault="002C49F4" w:rsidP="009C2977">
      <w:pPr>
        <w:pStyle w:val="ListParagraph"/>
        <w:numPr>
          <w:ilvl w:val="1"/>
          <w:numId w:val="1"/>
        </w:numPr>
        <w:ind w:left="567" w:hanging="283"/>
        <w:jc w:val="both"/>
      </w:pPr>
      <w:r w:rsidRPr="00C059B3">
        <w:t>predvidi se obremenitve s težjimi kmetijskimi prevozi</w:t>
      </w:r>
    </w:p>
    <w:p w:rsidR="00C12FDA" w:rsidRPr="00C059B3" w:rsidRDefault="00C12FDA" w:rsidP="00C12FDA">
      <w:pPr>
        <w:jc w:val="both"/>
        <w:rPr>
          <w:i/>
        </w:rPr>
      </w:pPr>
      <w:r w:rsidRPr="00C059B3">
        <w:rPr>
          <w:i/>
        </w:rPr>
        <w:t>*naročnik predvideva spremembo ZN Koritno, s katero bo opredelil zgoraj predvidene dimenzije vozišča krožne ceste skozi območje ZN in obstoječe ceste skozi naselje</w:t>
      </w:r>
    </w:p>
    <w:p w:rsidR="008B4AE2" w:rsidRPr="00C059B3" w:rsidRDefault="008B4AE2" w:rsidP="009C2977">
      <w:pPr>
        <w:jc w:val="both"/>
        <w:rPr>
          <w:caps/>
          <w:u w:val="single"/>
        </w:rPr>
      </w:pPr>
      <w:r w:rsidRPr="00C059B3">
        <w:rPr>
          <w:caps/>
          <w:u w:val="single"/>
        </w:rPr>
        <w:t>obstoječa cesta izven naselja:</w:t>
      </w:r>
    </w:p>
    <w:p w:rsidR="00C12FDA" w:rsidRPr="00C059B3" w:rsidRDefault="008B4AE2" w:rsidP="009C2977">
      <w:pPr>
        <w:pStyle w:val="ListParagraph"/>
        <w:numPr>
          <w:ilvl w:val="1"/>
          <w:numId w:val="1"/>
        </w:numPr>
        <w:ind w:left="567" w:hanging="283"/>
        <w:jc w:val="both"/>
      </w:pPr>
      <w:r w:rsidRPr="00C059B3">
        <w:t>obojestranska bankina 0,</w:t>
      </w:r>
      <w:r w:rsidR="001361C2" w:rsidRPr="00C059B3">
        <w:t xml:space="preserve">5, vozišče </w:t>
      </w:r>
      <w:r w:rsidRPr="00C059B3">
        <w:t>6</w:t>
      </w:r>
      <w:r w:rsidR="001361C2" w:rsidRPr="00C059B3">
        <w:t>,0 m</w:t>
      </w:r>
    </w:p>
    <w:p w:rsidR="008B4AE2" w:rsidRPr="00C059B3" w:rsidRDefault="008B4AE2" w:rsidP="009C2977">
      <w:pPr>
        <w:pStyle w:val="ListParagraph"/>
        <w:numPr>
          <w:ilvl w:val="1"/>
          <w:numId w:val="1"/>
        </w:numPr>
        <w:ind w:left="567" w:hanging="283"/>
        <w:jc w:val="both"/>
      </w:pPr>
      <w:r w:rsidRPr="00C059B3">
        <w:t>računska hitrost 50 km/h</w:t>
      </w:r>
    </w:p>
    <w:p w:rsidR="008B4AE2" w:rsidRPr="00C059B3" w:rsidRDefault="008B4AE2" w:rsidP="009C2977">
      <w:pPr>
        <w:pStyle w:val="ListParagraph"/>
        <w:numPr>
          <w:ilvl w:val="1"/>
          <w:numId w:val="1"/>
        </w:numPr>
        <w:ind w:left="567" w:hanging="283"/>
        <w:jc w:val="both"/>
      </w:pPr>
      <w:r w:rsidRPr="00C059B3">
        <w:t>cesta se navezuje na IDZ projekt št.</w:t>
      </w:r>
      <w:r w:rsidR="009C2977" w:rsidRPr="00C059B3">
        <w:t xml:space="preserve"> P-56/16, oktober 2016, Gorenjska gradbena družba d.d. – ureditev priključkov za naselje Koritno in obrtno cono »Lisice«</w:t>
      </w:r>
      <w:r w:rsidR="009902CE" w:rsidRPr="00C059B3">
        <w:t xml:space="preserve"> in mora upoštevati križanje z državno kolesarsko potjo</w:t>
      </w:r>
    </w:p>
    <w:p w:rsidR="008B4AE2" w:rsidRPr="00C059B3" w:rsidRDefault="008B4AE2" w:rsidP="009C2977">
      <w:pPr>
        <w:pStyle w:val="ListParagraph"/>
        <w:numPr>
          <w:ilvl w:val="1"/>
          <w:numId w:val="1"/>
        </w:numPr>
        <w:ind w:left="567" w:hanging="283"/>
        <w:jc w:val="both"/>
      </w:pPr>
      <w:r w:rsidRPr="00C059B3">
        <w:t>predvidi se obremenitve s težjimi kmetijskimi prevozi</w:t>
      </w:r>
    </w:p>
    <w:p w:rsidR="001361C2" w:rsidRPr="00C059B3" w:rsidRDefault="001361C2" w:rsidP="008B4AE2">
      <w:pPr>
        <w:jc w:val="both"/>
      </w:pPr>
      <w:r w:rsidRPr="00C059B3">
        <w:t>Pri rekonstrukcijah in novogradnjah cest je potrebno zagotoviti ustrezn</w:t>
      </w:r>
      <w:r w:rsidR="008B4AE2" w:rsidRPr="00C059B3">
        <w:t>o varovanje brežin pred erozijo</w:t>
      </w:r>
      <w:r w:rsidRPr="00C059B3">
        <w:t>, po potrebi zavarovan</w:t>
      </w:r>
      <w:r w:rsidR="008B4AE2" w:rsidRPr="00C059B3">
        <w:t>je</w:t>
      </w:r>
      <w:r w:rsidRPr="00C059B3">
        <w:t xml:space="preserve"> z opornimi konstrukcijami. Pred vsako gradnjo se morajo pogoji gradnje določiti z </w:t>
      </w:r>
      <w:r w:rsidR="005652E1" w:rsidRPr="00C059B3">
        <w:t xml:space="preserve">geološko </w:t>
      </w:r>
      <w:r w:rsidRPr="00C059B3">
        <w:t xml:space="preserve">geomehanskim poročilom, izdelanim na podlagi predhodnih ustreznih geotehničnih raziskav. </w:t>
      </w:r>
      <w:r w:rsidR="005652E1" w:rsidRPr="00C059B3">
        <w:t xml:space="preserve">Geološko geomehansko poročilo je priloga te </w:t>
      </w:r>
      <w:r w:rsidR="00054831" w:rsidRPr="00C059B3">
        <w:t xml:space="preserve">projektne </w:t>
      </w:r>
      <w:r w:rsidR="005652E1" w:rsidRPr="00C059B3">
        <w:t>naloge. Projektant je u</w:t>
      </w:r>
      <w:r w:rsidRPr="00C059B3">
        <w:t>krep</w:t>
      </w:r>
      <w:r w:rsidR="005652E1" w:rsidRPr="00C059B3">
        <w:t>e</w:t>
      </w:r>
      <w:r w:rsidRPr="00C059B3">
        <w:t xml:space="preserve"> varovanja za zagotovitev stabilnosti terena in proti delovanju erozije</w:t>
      </w:r>
      <w:r w:rsidR="005652E1" w:rsidRPr="00C059B3">
        <w:t xml:space="preserve"> dolžan uskladiti s poročilom</w:t>
      </w:r>
      <w:r w:rsidRPr="00C059B3">
        <w:t xml:space="preserve">. Cestni ustroj se predvidi </w:t>
      </w:r>
      <w:r w:rsidR="008B4AE2" w:rsidRPr="00C059B3">
        <w:t>glede na predvidene obremenitve.</w:t>
      </w:r>
    </w:p>
    <w:p w:rsidR="001361C2" w:rsidRPr="00C059B3" w:rsidRDefault="001361C2" w:rsidP="00054831">
      <w:pPr>
        <w:pStyle w:val="ListParagraph"/>
        <w:numPr>
          <w:ilvl w:val="1"/>
          <w:numId w:val="12"/>
        </w:numPr>
        <w:spacing w:before="240" w:line="360" w:lineRule="auto"/>
        <w:ind w:left="567" w:hanging="567"/>
        <w:jc w:val="both"/>
        <w:rPr>
          <w:b/>
        </w:rPr>
      </w:pPr>
      <w:r w:rsidRPr="00C059B3">
        <w:rPr>
          <w:b/>
        </w:rPr>
        <w:t xml:space="preserve">ODVODNJAVANJE  </w:t>
      </w:r>
    </w:p>
    <w:p w:rsidR="001361C2" w:rsidRPr="00C059B3" w:rsidRDefault="00054831" w:rsidP="008B4AE2">
      <w:pPr>
        <w:jc w:val="both"/>
      </w:pPr>
      <w:r w:rsidRPr="00C059B3">
        <w:t>Na</w:t>
      </w:r>
      <w:r w:rsidR="001361C2" w:rsidRPr="00C059B3">
        <w:t xml:space="preserve"> vseh prometnih površinah je potrebno predvideti ustrezno meteorno kanalizacijo za površinsko odvodnjavanje ceste in drenažni sistem. Cestna meteorna kanalizacija se izvede iz PVC cevi. Kanalizacijski jaški in lovilci peska se izvedejo iz BC ali PE materialov ustreznih dimenzij in LTŽ rešetkami za obtežbo 45 KN/m</w:t>
      </w:r>
      <w:r w:rsidR="001361C2" w:rsidRPr="00C059B3">
        <w:rPr>
          <w:vertAlign w:val="superscript"/>
        </w:rPr>
        <w:t>2</w:t>
      </w:r>
      <w:r w:rsidR="001361C2" w:rsidRPr="00C059B3">
        <w:t xml:space="preserve"> ali s sistemom vtoka pod cestnim robnikom.   </w:t>
      </w:r>
    </w:p>
    <w:p w:rsidR="00E53FD4" w:rsidRPr="00C059B3" w:rsidRDefault="001361C2" w:rsidP="008B4AE2">
      <w:pPr>
        <w:jc w:val="both"/>
      </w:pPr>
      <w:r w:rsidRPr="00C059B3">
        <w:t xml:space="preserve">Padavinske odpadne vode iz utrjenih površin se morajo odvajati v meteorno kanalizacijo preko peskolovov. Padavinske odpadne vode iz prometnih površin morajo biti pred priključevanjem na meteorno kanalizacijo, v kolikor je to potrebno, očiščene preko standardiziranih lovilcev olj skladno s predpisi. Vtoki iz cest in cestni požiralniki morajo imeti zapore za preprečevanje vtoka večjih kosov odpadkov v kanalizacijo. Izpusti meteorne kanalizacije se </w:t>
      </w:r>
      <w:r w:rsidR="00077456" w:rsidRPr="00C059B3">
        <w:t xml:space="preserve">za </w:t>
      </w:r>
      <w:r w:rsidR="000F3416" w:rsidRPr="00C059B3">
        <w:t>del A</w:t>
      </w:r>
      <w:r w:rsidR="00077456" w:rsidRPr="00C059B3">
        <w:t xml:space="preserve"> izvede</w:t>
      </w:r>
      <w:r w:rsidR="00054831" w:rsidRPr="00C059B3">
        <w:t>jo</w:t>
      </w:r>
      <w:r w:rsidR="00077456" w:rsidRPr="00C059B3">
        <w:t xml:space="preserve"> skladno z ZN Koritno v Savo Dolinko, za </w:t>
      </w:r>
      <w:r w:rsidR="00054831" w:rsidRPr="00C059B3">
        <w:t xml:space="preserve">del </w:t>
      </w:r>
      <w:r w:rsidR="000F3416" w:rsidRPr="00C059B3">
        <w:t xml:space="preserve">B </w:t>
      </w:r>
      <w:r w:rsidR="00054831" w:rsidRPr="00C059B3">
        <w:t>pa</w:t>
      </w:r>
      <w:r w:rsidR="00077456" w:rsidRPr="00C059B3">
        <w:t xml:space="preserve"> se meteorne </w:t>
      </w:r>
      <w:r w:rsidR="00E53FD4" w:rsidRPr="00C059B3">
        <w:t xml:space="preserve">vode </w:t>
      </w:r>
      <w:r w:rsidR="00054831" w:rsidRPr="00C059B3">
        <w:t xml:space="preserve">s </w:t>
      </w:r>
      <w:r w:rsidR="00C12FDA" w:rsidRPr="00C059B3">
        <w:t xml:space="preserve">ceste skozi naselje odvajajo skladno z ZN Koritno v Savo Dolinko, meteorne vode </w:t>
      </w:r>
      <w:r w:rsidR="00054831" w:rsidRPr="00C059B3">
        <w:t xml:space="preserve">s </w:t>
      </w:r>
      <w:r w:rsidR="00C12FDA" w:rsidRPr="00C059B3">
        <w:t xml:space="preserve">ceste izven naselja pa se </w:t>
      </w:r>
      <w:r w:rsidR="00E53FD4" w:rsidRPr="00C059B3">
        <w:t>odvajajo v ponikovalnice ali naraven vodotok.</w:t>
      </w:r>
    </w:p>
    <w:p w:rsidR="00054831" w:rsidRPr="00C059B3" w:rsidRDefault="00054831" w:rsidP="008B4AE2">
      <w:pPr>
        <w:jc w:val="both"/>
      </w:pPr>
    </w:p>
    <w:p w:rsidR="00D977FF" w:rsidRPr="00C059B3" w:rsidRDefault="00D977FF" w:rsidP="008B4AE2">
      <w:pPr>
        <w:jc w:val="both"/>
      </w:pPr>
    </w:p>
    <w:p w:rsidR="001361C2" w:rsidRPr="00C059B3" w:rsidRDefault="001361C2" w:rsidP="00054831">
      <w:pPr>
        <w:pStyle w:val="ListParagraph"/>
        <w:numPr>
          <w:ilvl w:val="0"/>
          <w:numId w:val="12"/>
        </w:numPr>
        <w:spacing w:before="240" w:line="360" w:lineRule="auto"/>
        <w:ind w:left="284" w:hanging="284"/>
        <w:jc w:val="both"/>
        <w:rPr>
          <w:b/>
        </w:rPr>
      </w:pPr>
      <w:r w:rsidRPr="00C059B3">
        <w:rPr>
          <w:b/>
        </w:rPr>
        <w:lastRenderedPageBreak/>
        <w:t xml:space="preserve">RAVNANJE Z ODPADKI  </w:t>
      </w:r>
    </w:p>
    <w:p w:rsidR="001361C2" w:rsidRPr="00C059B3" w:rsidRDefault="001361C2" w:rsidP="008B4AE2">
      <w:pPr>
        <w:jc w:val="both"/>
      </w:pPr>
      <w:r w:rsidRPr="00C059B3">
        <w:t xml:space="preserve">Pri načrtovanju je potrebno predvideti </w:t>
      </w:r>
      <w:r w:rsidR="008B4AE2" w:rsidRPr="00C059B3">
        <w:t xml:space="preserve">mesto za ekološki otok, predvidoma </w:t>
      </w:r>
      <w:r w:rsidR="00E53FD4" w:rsidRPr="00C059B3">
        <w:t>skladno z ZN Koritno</w:t>
      </w:r>
      <w:r w:rsidR="00054831" w:rsidRPr="00C059B3">
        <w:t>,</w:t>
      </w:r>
      <w:r w:rsidR="008B4AE2" w:rsidRPr="00C059B3">
        <w:t>poleg avtobusnega postajališča, na javni površini</w:t>
      </w:r>
      <w:r w:rsidR="003B26BD">
        <w:t xml:space="preserve">. </w:t>
      </w:r>
    </w:p>
    <w:p w:rsidR="00054831" w:rsidRPr="00C059B3" w:rsidRDefault="001361C2" w:rsidP="00054831">
      <w:pPr>
        <w:pStyle w:val="ListParagraph"/>
        <w:numPr>
          <w:ilvl w:val="0"/>
          <w:numId w:val="12"/>
        </w:numPr>
        <w:spacing w:before="240" w:line="360" w:lineRule="auto"/>
        <w:ind w:left="284" w:hanging="284"/>
        <w:jc w:val="both"/>
        <w:rPr>
          <w:b/>
        </w:rPr>
      </w:pPr>
      <w:r w:rsidRPr="00C059B3">
        <w:rPr>
          <w:b/>
        </w:rPr>
        <w:t xml:space="preserve">ZASNOVA PROJEKTNIH REŠITEV KOMUNALNE INFRASTRUKTURE </w:t>
      </w:r>
    </w:p>
    <w:p w:rsidR="00C12FDA" w:rsidRPr="00C059B3" w:rsidRDefault="001361C2" w:rsidP="00C12FDA">
      <w:pPr>
        <w:jc w:val="both"/>
      </w:pPr>
      <w:r w:rsidRPr="00C059B3">
        <w:t xml:space="preserve">Predvideni komunalni vodi in energetska infrastruktura se </w:t>
      </w:r>
      <w:r w:rsidR="008B4AE2" w:rsidRPr="00C059B3">
        <w:t xml:space="preserve">praviloma </w:t>
      </w:r>
      <w:r w:rsidRPr="00C059B3">
        <w:t>izvedejo v cestnem telesu, oz. v javnih površinah, podzemno, z upoštevanjem predpisanih odmikov, prečkanj in potrebne zaščite vodov, skladno s smernicami in mnenji oz projek</w:t>
      </w:r>
      <w:r w:rsidR="00D9444B" w:rsidRPr="00C059B3">
        <w:t>tnimi pogoji pristojnih služb. Projektno se obdelajo komunalni vodi in energetska infrastruktura za potrebe območja ZN; obstoječi komunalni vodi v lokalni cesti Betin – Polica – Koritno se ustrezno zaščitijo.</w:t>
      </w:r>
      <w:r w:rsidR="00C12FDA" w:rsidRPr="00C059B3">
        <w:t xml:space="preserve"> Vsi pokrovi jaškov komunalne infrastrukture se predvidijo z emblemom rajske ptice (primer proizvajalec Sticom).</w:t>
      </w:r>
    </w:p>
    <w:p w:rsidR="001361C2" w:rsidRPr="00C059B3" w:rsidRDefault="001361C2" w:rsidP="00054831">
      <w:pPr>
        <w:pStyle w:val="ListParagraph"/>
        <w:numPr>
          <w:ilvl w:val="1"/>
          <w:numId w:val="12"/>
        </w:numPr>
        <w:spacing w:before="240" w:line="360" w:lineRule="auto"/>
        <w:ind w:left="567" w:hanging="567"/>
        <w:jc w:val="both"/>
        <w:rPr>
          <w:b/>
        </w:rPr>
      </w:pPr>
      <w:r w:rsidRPr="00C059B3">
        <w:rPr>
          <w:b/>
        </w:rPr>
        <w:t>ELEKTROENERGETSKO OMREŽJE IN NAPRAVE</w:t>
      </w:r>
      <w:r w:rsidR="00054831" w:rsidRPr="00C059B3">
        <w:rPr>
          <w:b/>
        </w:rPr>
        <w:t xml:space="preserve">, </w:t>
      </w:r>
      <w:r w:rsidRPr="00C059B3">
        <w:rPr>
          <w:b/>
        </w:rPr>
        <w:t xml:space="preserve">JAVNA  RAZSVETLJAVA  </w:t>
      </w:r>
    </w:p>
    <w:p w:rsidR="001361C2" w:rsidRPr="00C059B3" w:rsidRDefault="001361C2" w:rsidP="008B4AE2">
      <w:pPr>
        <w:jc w:val="both"/>
      </w:pPr>
      <w:r w:rsidRPr="00C059B3">
        <w:t xml:space="preserve">Pri izgradnji načrtovane </w:t>
      </w:r>
      <w:r w:rsidR="008B4AE2" w:rsidRPr="00C059B3">
        <w:t xml:space="preserve">NN </w:t>
      </w:r>
      <w:r w:rsidRPr="00C059B3">
        <w:t>kabelske kanalizacije se mora posebno pozornost posvetiti medsebojnim razdaljam z drugimi instalacijami. Kabelsko kanalizacijo se predvidi skladno z tipizacijo elektrodistribucijskega podjetja</w:t>
      </w:r>
      <w:r w:rsidR="008B4AE2" w:rsidRPr="00C059B3">
        <w:t xml:space="preserve"> in predvideno lokacijo nove TP Polica</w:t>
      </w:r>
      <w:r w:rsidRPr="00C059B3">
        <w:t xml:space="preserve">.  </w:t>
      </w:r>
    </w:p>
    <w:p w:rsidR="001361C2" w:rsidRPr="00C059B3" w:rsidRDefault="008B4AE2" w:rsidP="008B4AE2">
      <w:pPr>
        <w:jc w:val="both"/>
      </w:pPr>
      <w:r w:rsidRPr="00C059B3">
        <w:t>Javna razsvetljava je tipizirana za celotno občino, in sicer se predvidijo LED svetilke Grah AeroliteLSL 15na prašno barvanem drogu višine 5,5 m z barvo MS-5 (grafitno siva).</w:t>
      </w:r>
    </w:p>
    <w:p w:rsidR="001361C2" w:rsidRPr="00C059B3" w:rsidRDefault="001361C2" w:rsidP="00786627">
      <w:pPr>
        <w:pStyle w:val="ListParagraph"/>
        <w:numPr>
          <w:ilvl w:val="1"/>
          <w:numId w:val="12"/>
        </w:numPr>
        <w:spacing w:before="240" w:line="360" w:lineRule="auto"/>
        <w:ind w:left="567" w:hanging="567"/>
        <w:jc w:val="both"/>
        <w:rPr>
          <w:b/>
        </w:rPr>
      </w:pPr>
      <w:r w:rsidRPr="00C059B3">
        <w:rPr>
          <w:b/>
        </w:rPr>
        <w:t xml:space="preserve">KANALIZACIJSKO OMREŽJE  </w:t>
      </w:r>
    </w:p>
    <w:p w:rsidR="001361C2" w:rsidRPr="00C059B3" w:rsidRDefault="001361C2" w:rsidP="008B4AE2">
      <w:pPr>
        <w:jc w:val="both"/>
      </w:pPr>
      <w:r w:rsidRPr="00C059B3">
        <w:t xml:space="preserve">Kanalizacija je predvidena v ločenem sistemu. Predvidena je meteorna kanalizacija in kanalizacija komunalnih odpadnih voda.   </w:t>
      </w:r>
    </w:p>
    <w:p w:rsidR="001361C2" w:rsidRPr="00C059B3" w:rsidRDefault="001361C2" w:rsidP="008B4AE2">
      <w:pPr>
        <w:jc w:val="both"/>
      </w:pPr>
      <w:r w:rsidRPr="00C059B3">
        <w:t xml:space="preserve">Projektna rešitev odvajanja in čiščenja komunalnih in padavinskih vod mora biti usklajena  z Uredbo o emisiji snovi in toplote pri odvajanju odpadnih vod v vode in javno kanalizacijo  in Pravilnikom o odvajanju in čiščenju komunalne odpadne in padavinske vode in projektnimi pogoji upravljavca.  </w:t>
      </w:r>
    </w:p>
    <w:p w:rsidR="001361C2" w:rsidRPr="00C059B3" w:rsidRDefault="001361C2" w:rsidP="008B4AE2">
      <w:pPr>
        <w:jc w:val="both"/>
      </w:pPr>
      <w:r w:rsidRPr="00C059B3">
        <w:t xml:space="preserve">Na obravnavanem območju je potrebno zgraditi ločen sistem odvajanja komunalnih odpadnih vod </w:t>
      </w:r>
      <w:r w:rsidR="002F6D5D" w:rsidRPr="00C059B3">
        <w:t>skladno z odlokom o ZN Koritno</w:t>
      </w:r>
      <w:r w:rsidR="00C12FDA" w:rsidRPr="00C059B3">
        <w:t xml:space="preserve"> (upoštevati prestavitev črpališča!)</w:t>
      </w:r>
      <w:r w:rsidRPr="00C059B3">
        <w:t xml:space="preserve">. </w:t>
      </w:r>
    </w:p>
    <w:p w:rsidR="001361C2" w:rsidRPr="00C059B3" w:rsidRDefault="008B4AE2" w:rsidP="008B4AE2">
      <w:pPr>
        <w:jc w:val="both"/>
      </w:pPr>
      <w:r w:rsidRPr="00C059B3">
        <w:t>Profil kanalizacije:</w:t>
      </w:r>
    </w:p>
    <w:p w:rsidR="001361C2" w:rsidRPr="00C059B3" w:rsidRDefault="001361C2" w:rsidP="008B4AE2">
      <w:pPr>
        <w:jc w:val="both"/>
      </w:pPr>
      <w:r w:rsidRPr="00C059B3">
        <w:t xml:space="preserve">Obremenitev odpadne vode se predvidi za cca </w:t>
      </w:r>
      <w:r w:rsidR="002F6D5D" w:rsidRPr="00C059B3">
        <w:t>400</w:t>
      </w:r>
      <w:r w:rsidRPr="00C059B3">
        <w:t xml:space="preserve"> PE.  Kanalizacija komunalnih odpadnih vod je predvidena iz vodotesnih cevovodov (PC, EP ali poliester) in revizijskih jaškov iz PVC materiala ali drugega primernega materiala. Pokrovi jaškov morajo biti na zaklep in protihrupne izvedbe. Fekalna kanalizacija mora biti izvedena vodotesno.  </w:t>
      </w:r>
    </w:p>
    <w:p w:rsidR="001361C2" w:rsidRPr="00C059B3" w:rsidRDefault="001361C2" w:rsidP="00562C63">
      <w:pPr>
        <w:pStyle w:val="ListParagraph"/>
        <w:numPr>
          <w:ilvl w:val="1"/>
          <w:numId w:val="12"/>
        </w:numPr>
        <w:spacing w:before="240" w:line="360" w:lineRule="auto"/>
        <w:ind w:left="567" w:hanging="567"/>
        <w:jc w:val="both"/>
        <w:rPr>
          <w:b/>
        </w:rPr>
      </w:pPr>
      <w:r w:rsidRPr="00C059B3">
        <w:rPr>
          <w:b/>
        </w:rPr>
        <w:t xml:space="preserve">PLINOVODNO OMREŽJE  </w:t>
      </w:r>
    </w:p>
    <w:p w:rsidR="001361C2" w:rsidRPr="00C059B3" w:rsidRDefault="001361C2" w:rsidP="008B4AE2">
      <w:pPr>
        <w:jc w:val="both"/>
      </w:pPr>
      <w:r w:rsidRPr="00C059B3">
        <w:t xml:space="preserve">Plinovodno omrežje </w:t>
      </w:r>
      <w:r w:rsidR="008B4AE2" w:rsidRPr="00C059B3">
        <w:t>je</w:t>
      </w:r>
      <w:r w:rsidRPr="00C059B3">
        <w:t xml:space="preserve"> predmet projektne dokumentacije. Pri načrtovanju in umeščanju se upošteva predvideni plinovod</w:t>
      </w:r>
      <w:r w:rsidR="002F6D5D" w:rsidRPr="00C059B3">
        <w:t xml:space="preserve"> skladno z odlokom o ZN Koritno</w:t>
      </w:r>
      <w:r w:rsidRPr="00C059B3">
        <w:t xml:space="preserve">, pridobi in upošteva </w:t>
      </w:r>
      <w:r w:rsidR="002F6D5D" w:rsidRPr="00C059B3">
        <w:t xml:space="preserve">se </w:t>
      </w:r>
      <w:r w:rsidRPr="00C059B3">
        <w:t>pogoje upra</w:t>
      </w:r>
      <w:r w:rsidR="000F3416" w:rsidRPr="00C059B3">
        <w:t xml:space="preserve">vljavca plinovodnega omrežja.  </w:t>
      </w:r>
    </w:p>
    <w:p w:rsidR="00562C63" w:rsidRPr="00C059B3" w:rsidRDefault="00562C63" w:rsidP="008B4AE2">
      <w:pPr>
        <w:jc w:val="both"/>
      </w:pPr>
    </w:p>
    <w:p w:rsidR="001361C2" w:rsidRPr="00C059B3" w:rsidRDefault="001361C2" w:rsidP="00562C63">
      <w:pPr>
        <w:pStyle w:val="ListParagraph"/>
        <w:numPr>
          <w:ilvl w:val="1"/>
          <w:numId w:val="12"/>
        </w:numPr>
        <w:spacing w:before="240" w:line="360" w:lineRule="auto"/>
        <w:ind w:left="567" w:hanging="567"/>
        <w:jc w:val="both"/>
        <w:rPr>
          <w:b/>
        </w:rPr>
      </w:pPr>
      <w:r w:rsidRPr="00C059B3">
        <w:rPr>
          <w:b/>
        </w:rPr>
        <w:lastRenderedPageBreak/>
        <w:t xml:space="preserve">VODOVODNO OMREŽJE  </w:t>
      </w:r>
    </w:p>
    <w:p w:rsidR="001361C2" w:rsidRPr="00C059B3" w:rsidRDefault="001361C2" w:rsidP="008B4AE2">
      <w:pPr>
        <w:jc w:val="both"/>
        <w:rPr>
          <w:strike/>
        </w:rPr>
      </w:pPr>
      <w:r w:rsidRPr="00C059B3">
        <w:t>Zasnova projektne rešitve vodovodnih naprav mora biti usklajena z vsemi obstoječimi in predvidenimi komunalnimi napravami, zlasti s cestno infrastrukturo, ob upoštevanju določb tehničnega pravilnika upravljavca tega omrežja. Predmet tega projekta so vodovodne naprave razdelilnega vodovoda in potrebnih objektov na omrežju znotraj meja</w:t>
      </w:r>
      <w:r w:rsidR="008B4AE2" w:rsidRPr="00C059B3">
        <w:t xml:space="preserve"> ZN</w:t>
      </w:r>
      <w:r w:rsidRPr="00C059B3">
        <w:t xml:space="preserve"> za območje naselja </w:t>
      </w:r>
      <w:r w:rsidR="008B4AE2" w:rsidRPr="00C059B3">
        <w:t>Koritno</w:t>
      </w:r>
      <w:r w:rsidR="008705A5" w:rsidRPr="00C059B3">
        <w:t>.*</w:t>
      </w:r>
    </w:p>
    <w:p w:rsidR="008705A5" w:rsidRPr="00C059B3" w:rsidRDefault="008705A5" w:rsidP="008B4AE2">
      <w:pPr>
        <w:jc w:val="both"/>
        <w:rPr>
          <w:i/>
        </w:rPr>
      </w:pPr>
      <w:r w:rsidRPr="00C059B3">
        <w:rPr>
          <w:i/>
        </w:rPr>
        <w:t>*naročnik predvideva spremembo ZN Koritno, s katero bo dovodni vodovod iz smeri Bleda obravnavan ločeno.</w:t>
      </w:r>
    </w:p>
    <w:p w:rsidR="008B4AE2" w:rsidRPr="00C059B3" w:rsidRDefault="0031768A" w:rsidP="008B4AE2">
      <w:pPr>
        <w:jc w:val="both"/>
      </w:pPr>
      <w:r w:rsidRPr="00C059B3">
        <w:t xml:space="preserve">Tehnične specifikacije bo podal upravljavec javnega vodovoda v projektnih pogojih. </w:t>
      </w:r>
    </w:p>
    <w:p w:rsidR="001361C2" w:rsidRPr="00C059B3" w:rsidRDefault="001361C2" w:rsidP="008B4AE2">
      <w:pPr>
        <w:jc w:val="both"/>
      </w:pPr>
      <w:r w:rsidRPr="00C059B3">
        <w:t>Oskrba območja s požarno vodo se zagotovi z razmestitvijo požarnih hidrantov, ki omogočajo ščitenje objektov na obravnavanem območju. Požarni hidranti so razme</w:t>
      </w:r>
      <w:r w:rsidR="0031768A" w:rsidRPr="00C059B3">
        <w:t xml:space="preserve">ščeni na načrtovanem cevovodu. </w:t>
      </w:r>
      <w:r w:rsidRPr="00C059B3">
        <w:t xml:space="preserve">Sistem internega vodovodnega omrežja mora biti izveden tako, da niso možni povratni vplivi vode v javni vodovodni sistem. Enako velja za interni sistem požarne varnosti, ki mora biti obdelan v okviru projektne dokumentacije predvidenih objektov, skladno s študijo in predpisi o požarni varnosti tako, da bo zagotovljena tudi izmenjava vode.   </w:t>
      </w:r>
    </w:p>
    <w:p w:rsidR="001361C2" w:rsidRPr="00C059B3" w:rsidRDefault="001361C2" w:rsidP="00562C63">
      <w:pPr>
        <w:pStyle w:val="ListParagraph"/>
        <w:numPr>
          <w:ilvl w:val="1"/>
          <w:numId w:val="12"/>
        </w:numPr>
        <w:spacing w:before="240" w:line="360" w:lineRule="auto"/>
        <w:ind w:left="567" w:hanging="567"/>
        <w:jc w:val="both"/>
        <w:rPr>
          <w:b/>
        </w:rPr>
      </w:pPr>
      <w:r w:rsidRPr="00C059B3">
        <w:rPr>
          <w:b/>
        </w:rPr>
        <w:t xml:space="preserve">TELEKOMUNIKACIJSKO OMREŽJE  </w:t>
      </w:r>
    </w:p>
    <w:p w:rsidR="008705A5" w:rsidRPr="00C059B3" w:rsidRDefault="001361C2" w:rsidP="008B4AE2">
      <w:pPr>
        <w:jc w:val="both"/>
      </w:pPr>
      <w:r w:rsidRPr="00C059B3">
        <w:t>Telekomunikacijsko omrežje na obravnavanem območju se načrtuje s sistemom kabelske kanalizacije. Novo načrtovan</w:t>
      </w:r>
      <w:r w:rsidR="0031768A" w:rsidRPr="00C059B3">
        <w:t>a</w:t>
      </w:r>
      <w:r w:rsidRPr="00C059B3">
        <w:t xml:space="preserve"> telefonsko </w:t>
      </w:r>
      <w:r w:rsidR="0031768A" w:rsidRPr="00C059B3">
        <w:t xml:space="preserve">in kabelsko </w:t>
      </w:r>
      <w:r w:rsidRPr="00C059B3">
        <w:t>omrežje se naveže</w:t>
      </w:r>
      <w:r w:rsidR="0031768A" w:rsidRPr="00C059B3">
        <w:t>ta</w:t>
      </w:r>
      <w:r w:rsidRPr="00C059B3">
        <w:t xml:space="preserve"> na obstoječ</w:t>
      </w:r>
      <w:r w:rsidR="0031768A" w:rsidRPr="00C059B3">
        <w:t>a</w:t>
      </w:r>
      <w:r w:rsidRPr="00C059B3">
        <w:t xml:space="preserve"> sistem</w:t>
      </w:r>
      <w:r w:rsidR="0031768A" w:rsidRPr="00C059B3">
        <w:t>a</w:t>
      </w:r>
      <w:r w:rsidRPr="00C059B3">
        <w:t xml:space="preserve">. Predvideno je, da se na področju zazidave </w:t>
      </w:r>
      <w:r w:rsidR="0031768A" w:rsidRPr="00C059B3">
        <w:t xml:space="preserve">ZN Koritno </w:t>
      </w:r>
      <w:r w:rsidRPr="00C059B3">
        <w:t xml:space="preserve">v celoti izvede kabelsko telefonsko </w:t>
      </w:r>
      <w:r w:rsidR="0031768A" w:rsidRPr="00C059B3">
        <w:t xml:space="preserve">in KKS </w:t>
      </w:r>
      <w:r w:rsidRPr="00C059B3">
        <w:t>omrežje s kabli uvlečenimi v novo pr</w:t>
      </w:r>
      <w:r w:rsidR="0031768A" w:rsidRPr="00C059B3">
        <w:t>edvideno kabelsko kanalizacijo, skladno z odlokom o ZN Koritno in pogoji obeh upravljavcev Telekom in Telemach.</w:t>
      </w:r>
    </w:p>
    <w:p w:rsidR="001361C2" w:rsidRPr="00C059B3" w:rsidRDefault="001361C2" w:rsidP="00562C63">
      <w:pPr>
        <w:pStyle w:val="ListParagraph"/>
        <w:numPr>
          <w:ilvl w:val="0"/>
          <w:numId w:val="12"/>
        </w:numPr>
        <w:spacing w:before="240" w:line="360" w:lineRule="auto"/>
        <w:ind w:left="284" w:hanging="284"/>
        <w:jc w:val="both"/>
        <w:rPr>
          <w:b/>
        </w:rPr>
      </w:pPr>
      <w:r w:rsidRPr="00C059B3">
        <w:rPr>
          <w:b/>
        </w:rPr>
        <w:t xml:space="preserve">TEHNIČNI POGOJI ZA PROJEKTIRANJE  </w:t>
      </w:r>
    </w:p>
    <w:p w:rsidR="0031768A" w:rsidRPr="00C059B3" w:rsidRDefault="00222A0B" w:rsidP="00562C63">
      <w:pPr>
        <w:spacing w:line="360" w:lineRule="auto"/>
        <w:jc w:val="both"/>
        <w:rPr>
          <w:u w:val="single"/>
        </w:rPr>
      </w:pPr>
      <w:r w:rsidRPr="00C059B3">
        <w:rPr>
          <w:u w:val="single"/>
        </w:rPr>
        <w:t>Podlage za projektiranje</w:t>
      </w:r>
      <w:r w:rsidR="00562C63" w:rsidRPr="00C059B3">
        <w:rPr>
          <w:u w:val="single"/>
        </w:rPr>
        <w:t>:</w:t>
      </w:r>
    </w:p>
    <w:p w:rsidR="001361C2" w:rsidRPr="00C059B3" w:rsidRDefault="001361C2" w:rsidP="00222A0B">
      <w:pPr>
        <w:spacing w:after="0"/>
        <w:jc w:val="both"/>
      </w:pPr>
      <w:r w:rsidRPr="00C059B3">
        <w:t xml:space="preserve">1. </w:t>
      </w:r>
      <w:r w:rsidR="0031768A" w:rsidRPr="00C059B3">
        <w:t>G</w:t>
      </w:r>
      <w:r w:rsidRPr="00C059B3">
        <w:t xml:space="preserve">eodetski posnetek terena  </w:t>
      </w:r>
    </w:p>
    <w:p w:rsidR="0031768A" w:rsidRPr="00C059B3" w:rsidRDefault="0031768A" w:rsidP="00222A0B">
      <w:pPr>
        <w:spacing w:after="0"/>
        <w:jc w:val="both"/>
      </w:pPr>
      <w:r w:rsidRPr="00C059B3">
        <w:t>2. Geološko geomehansko poročilo</w:t>
      </w:r>
    </w:p>
    <w:p w:rsidR="00DA39C0" w:rsidRPr="00C059B3" w:rsidRDefault="0031768A" w:rsidP="00222A0B">
      <w:pPr>
        <w:spacing w:after="0"/>
        <w:jc w:val="both"/>
      </w:pPr>
      <w:r w:rsidRPr="00C059B3">
        <w:t xml:space="preserve">3. Čistopis odloka o ZN Koritno s prilogami </w:t>
      </w:r>
    </w:p>
    <w:p w:rsidR="0031768A" w:rsidRPr="00C059B3" w:rsidRDefault="00DA39C0" w:rsidP="00222A0B">
      <w:pPr>
        <w:spacing w:after="0"/>
        <w:jc w:val="both"/>
      </w:pPr>
      <w:r w:rsidRPr="00C059B3">
        <w:t xml:space="preserve">4. Kartografski del odloka o ZN Koritno </w:t>
      </w:r>
      <w:r w:rsidR="0031768A" w:rsidRPr="00C059B3">
        <w:t xml:space="preserve">v obliki </w:t>
      </w:r>
      <w:r w:rsidR="00562C63" w:rsidRPr="00C059B3">
        <w:t>.</w:t>
      </w:r>
      <w:r w:rsidR="0031768A" w:rsidRPr="00C059B3">
        <w:t>dwg</w:t>
      </w:r>
    </w:p>
    <w:p w:rsidR="0031768A" w:rsidRPr="00C059B3" w:rsidRDefault="00DA39C0" w:rsidP="00222A0B">
      <w:pPr>
        <w:spacing w:after="0"/>
        <w:jc w:val="both"/>
      </w:pPr>
      <w:r w:rsidRPr="00C059B3">
        <w:t>5</w:t>
      </w:r>
      <w:r w:rsidR="0031768A" w:rsidRPr="00C059B3">
        <w:t xml:space="preserve">. Projekt </w:t>
      </w:r>
      <w:r w:rsidR="008705A5" w:rsidRPr="00C059B3">
        <w:t xml:space="preserve">IDZ </w:t>
      </w:r>
      <w:r w:rsidR="0031768A" w:rsidRPr="00C059B3">
        <w:t>priključka na regionalno cesto R1 209/</w:t>
      </w:r>
      <w:r w:rsidRPr="00C059B3">
        <w:t>1088</w:t>
      </w:r>
    </w:p>
    <w:p w:rsidR="00DA39C0" w:rsidRPr="00C059B3" w:rsidRDefault="00222A0B" w:rsidP="000F3416">
      <w:pPr>
        <w:spacing w:before="240" w:line="360" w:lineRule="auto"/>
        <w:jc w:val="both"/>
        <w:rPr>
          <w:u w:val="single"/>
        </w:rPr>
      </w:pPr>
      <w:r w:rsidRPr="00C059B3">
        <w:rPr>
          <w:u w:val="single"/>
        </w:rPr>
        <w:t>Smernice za projektiranje</w:t>
      </w:r>
      <w:r>
        <w:rPr>
          <w:u w:val="single"/>
        </w:rPr>
        <w:t>:</w:t>
      </w:r>
    </w:p>
    <w:p w:rsidR="00DA39C0" w:rsidRPr="00C059B3" w:rsidRDefault="001361C2" w:rsidP="00562C63">
      <w:pPr>
        <w:pStyle w:val="ListParagraph"/>
        <w:numPr>
          <w:ilvl w:val="1"/>
          <w:numId w:val="1"/>
        </w:numPr>
        <w:ind w:left="567" w:hanging="283"/>
        <w:jc w:val="both"/>
      </w:pPr>
      <w:r w:rsidRPr="00C059B3">
        <w:t xml:space="preserve">pri projektiranju je potrebno k smernicam in projektnim pogojem pridobljenih soglasij poiskati strokovno ustrezne tehnične rešitve; </w:t>
      </w:r>
    </w:p>
    <w:p w:rsidR="00DA39C0" w:rsidRPr="00C059B3" w:rsidRDefault="001361C2" w:rsidP="00562C63">
      <w:pPr>
        <w:pStyle w:val="ListParagraph"/>
        <w:numPr>
          <w:ilvl w:val="1"/>
          <w:numId w:val="1"/>
        </w:numPr>
        <w:ind w:left="567" w:hanging="283"/>
        <w:jc w:val="both"/>
      </w:pPr>
      <w:r w:rsidRPr="00C059B3">
        <w:t xml:space="preserve">v tekstualnem delu je potrebno obrazložiti eventualna odstopanja od dopustnih in uporabljenih tehničnih elementov; </w:t>
      </w:r>
    </w:p>
    <w:p w:rsidR="00DA39C0" w:rsidRPr="00C059B3" w:rsidRDefault="001361C2" w:rsidP="00562C63">
      <w:pPr>
        <w:pStyle w:val="ListParagraph"/>
        <w:numPr>
          <w:ilvl w:val="1"/>
          <w:numId w:val="1"/>
        </w:numPr>
        <w:ind w:left="567" w:hanging="283"/>
        <w:jc w:val="both"/>
      </w:pPr>
      <w:r w:rsidRPr="00C059B3">
        <w:t xml:space="preserve">potrebno je ustrezno rešiti problematiko navezave na obstoječe stanje; </w:t>
      </w:r>
    </w:p>
    <w:p w:rsidR="00DA39C0" w:rsidRPr="00C059B3" w:rsidRDefault="00562C63" w:rsidP="00562C63">
      <w:pPr>
        <w:pStyle w:val="ListParagraph"/>
        <w:numPr>
          <w:ilvl w:val="1"/>
          <w:numId w:val="1"/>
        </w:numPr>
        <w:ind w:left="567" w:hanging="283"/>
        <w:jc w:val="both"/>
      </w:pPr>
      <w:r w:rsidRPr="00C059B3">
        <w:t>v popisu količin in materiala s predizm</w:t>
      </w:r>
      <w:r w:rsidR="001361C2" w:rsidRPr="00C059B3">
        <w:t xml:space="preserve">erami je pri posameznih postavkah potrebno ločeno prikazati vse količine, povezane </w:t>
      </w:r>
      <w:r w:rsidR="00ED0329" w:rsidRPr="00C059B3">
        <w:t>s</w:t>
      </w:r>
      <w:r w:rsidR="001361C2" w:rsidRPr="00C059B3">
        <w:t xml:space="preserve"> projektno rešitvijo glede na opredelitev </w:t>
      </w:r>
      <w:r w:rsidRPr="00C059B3">
        <w:t>delov</w:t>
      </w:r>
      <w:r w:rsidR="001361C2" w:rsidRPr="00C059B3">
        <w:t xml:space="preserve"> izgradnje projektirane infrastrukture,  </w:t>
      </w:r>
    </w:p>
    <w:p w:rsidR="00DA39C0" w:rsidRPr="00C059B3" w:rsidRDefault="001361C2" w:rsidP="00562C63">
      <w:pPr>
        <w:pStyle w:val="ListParagraph"/>
        <w:numPr>
          <w:ilvl w:val="1"/>
          <w:numId w:val="1"/>
        </w:numPr>
        <w:ind w:left="567" w:hanging="283"/>
        <w:jc w:val="both"/>
      </w:pPr>
      <w:r w:rsidRPr="00C059B3">
        <w:lastRenderedPageBreak/>
        <w:t>faznost izgradnje infrastrukture</w:t>
      </w:r>
      <w:r w:rsidR="00562C63" w:rsidRPr="00C059B3">
        <w:t>,</w:t>
      </w:r>
      <w:r w:rsidRPr="00C059B3">
        <w:t xml:space="preserve"> na katero se izdela projektna dokumentacija se določi v soglasju z investitorjem, pri tem pa mora vsaka faza tvoriti zaključeno celoto, ki jo je kot tako možno uporabljati oz</w:t>
      </w:r>
      <w:r w:rsidR="00562C63" w:rsidRPr="00C059B3">
        <w:t>.</w:t>
      </w:r>
      <w:r w:rsidRPr="00C059B3">
        <w:t xml:space="preserve">, ki pomeni tehnično, tehnološko ali funkcionalno celoto in se da samostojno uporabljati, </w:t>
      </w:r>
    </w:p>
    <w:p w:rsidR="00DA39C0" w:rsidRPr="00C059B3" w:rsidRDefault="001361C2" w:rsidP="00562C63">
      <w:pPr>
        <w:pStyle w:val="ListParagraph"/>
        <w:numPr>
          <w:ilvl w:val="1"/>
          <w:numId w:val="1"/>
        </w:numPr>
        <w:ind w:left="567" w:hanging="283"/>
        <w:jc w:val="both"/>
      </w:pPr>
      <w:r w:rsidRPr="00C059B3">
        <w:t xml:space="preserve">katastrski elaborat mora </w:t>
      </w:r>
      <w:r w:rsidR="00ED0329" w:rsidRPr="00C059B3">
        <w:t>biti izdelan na ZK stanje v fazi oddaje projektne dokumentacije</w:t>
      </w:r>
      <w:r w:rsidRPr="00C059B3">
        <w:t xml:space="preserve">, </w:t>
      </w:r>
    </w:p>
    <w:p w:rsidR="00DA39C0" w:rsidRPr="00C059B3" w:rsidRDefault="001361C2" w:rsidP="00562C63">
      <w:pPr>
        <w:pStyle w:val="ListParagraph"/>
        <w:numPr>
          <w:ilvl w:val="1"/>
          <w:numId w:val="1"/>
        </w:numPr>
        <w:ind w:left="567" w:hanging="283"/>
        <w:jc w:val="both"/>
      </w:pPr>
      <w:r w:rsidRPr="00C059B3">
        <w:t>k projektni dokumentaciji izdelovalec pridobi projektne pogoje in soglasja pristojnih soglasodajalcev</w:t>
      </w:r>
      <w:r w:rsidR="00562C63" w:rsidRPr="00C059B3">
        <w:t>, ki so izdali projektne pogoje,</w:t>
      </w:r>
    </w:p>
    <w:p w:rsidR="00562C63" w:rsidRPr="00C059B3" w:rsidRDefault="001361C2" w:rsidP="00562C63">
      <w:pPr>
        <w:pStyle w:val="ListParagraph"/>
        <w:numPr>
          <w:ilvl w:val="1"/>
          <w:numId w:val="1"/>
        </w:numPr>
        <w:ind w:left="567" w:hanging="283"/>
        <w:jc w:val="both"/>
      </w:pPr>
      <w:r w:rsidRPr="00C059B3">
        <w:t xml:space="preserve">pri projektiranju je potrebno upoštevati, da bo moral izbrani gradbeni izvajalec vsa dela izvajati na okolju prijazen način, ter uporabljati okolju prijazne gradbene materiale in proizvode, skladno z določili za Zeleno javno naročanje.  </w:t>
      </w:r>
    </w:p>
    <w:p w:rsidR="001361C2" w:rsidRPr="00C059B3" w:rsidRDefault="001361C2" w:rsidP="00562C63">
      <w:pPr>
        <w:pStyle w:val="ListParagraph"/>
        <w:ind w:left="567"/>
        <w:jc w:val="both"/>
      </w:pPr>
    </w:p>
    <w:p w:rsidR="00ED0329" w:rsidRPr="00C059B3" w:rsidRDefault="00ED0329" w:rsidP="00562C63">
      <w:pPr>
        <w:pStyle w:val="ListParagraph"/>
        <w:numPr>
          <w:ilvl w:val="0"/>
          <w:numId w:val="12"/>
        </w:numPr>
        <w:spacing w:before="240" w:line="360" w:lineRule="auto"/>
        <w:ind w:left="284" w:hanging="284"/>
        <w:jc w:val="both"/>
        <w:rPr>
          <w:b/>
        </w:rPr>
      </w:pPr>
      <w:r w:rsidRPr="00C059B3">
        <w:rPr>
          <w:b/>
        </w:rPr>
        <w:t xml:space="preserve">ZAHTEVE NAROČNIKA </w:t>
      </w:r>
    </w:p>
    <w:p w:rsidR="00A0442F" w:rsidRPr="00C059B3" w:rsidRDefault="001361C2" w:rsidP="008B4AE2">
      <w:pPr>
        <w:jc w:val="both"/>
      </w:pPr>
      <w:r w:rsidRPr="00C059B3">
        <w:t xml:space="preserve">Izbrani izvajalec mora predano dokumentacijo pred izdelavo predmetne dokumentacije podrobneje proučiti in eventualna vprašanja glede podrobnejših rešitev predhodno uskladiti z naročnikom, spremljati spremembe zakonodaje, ki regulira predmetno področje in pravočasno in ustrezno ukrepati glede na spremembe.  Z izvedbo javnega naročila se na naročnika prenesejo vse materialne avtorske pravice, ki izhajajo iz izvršenih storitev po tej projektni nalogi, vključno z uporabo izdelkov storitev v postopkih izvajanja javnega naročanja.  Izbrani izvajalec mora naročnika seznaniti z vsemi projektnimi pogoji pristojnih soglasodajalcev ter z vsemi dejstvi, ki bi lahko pomembno vplivala na izvedbo naloge. Če se v fazi potrjevanja dokumentacije ali v revizijskem postopku ugotovi, da rešitve v projektu niso ustrezne, jih mora izbrani izvajalec nemudoma popraviti ali v celoti izdelati ponovno tako, da bodo le te racionalne in bodo za naročnika ekonomsko sprejemljive.     </w:t>
      </w:r>
    </w:p>
    <w:p w:rsidR="008705A5" w:rsidRPr="00AD32A6" w:rsidRDefault="008705A5" w:rsidP="00562C63">
      <w:pPr>
        <w:pStyle w:val="ListParagraph"/>
        <w:numPr>
          <w:ilvl w:val="1"/>
          <w:numId w:val="12"/>
        </w:numPr>
        <w:spacing w:before="240" w:line="360" w:lineRule="auto"/>
        <w:ind w:left="567" w:hanging="567"/>
        <w:jc w:val="both"/>
        <w:rPr>
          <w:b/>
        </w:rPr>
      </w:pPr>
      <w:r w:rsidRPr="00AD32A6">
        <w:rPr>
          <w:b/>
        </w:rPr>
        <w:t>PREGLED IN POTRDITEV PROJEKTNE DOKUMENTACIJE</w:t>
      </w:r>
    </w:p>
    <w:p w:rsidR="00337F61" w:rsidRDefault="008705A5" w:rsidP="00222A0B">
      <w:pPr>
        <w:jc w:val="both"/>
      </w:pPr>
      <w:r w:rsidRPr="00AD32A6">
        <w:t>Projektno dokumentacijo bo pregledal in ocenil skrbnik projekta na občini Bled.</w:t>
      </w:r>
    </w:p>
    <w:p w:rsidR="004F5509" w:rsidRDefault="00AD32A6" w:rsidP="00222A0B">
      <w:pPr>
        <w:jc w:val="both"/>
      </w:pPr>
      <w:r w:rsidRPr="00AD32A6">
        <w:rPr>
          <w:u w:val="single"/>
        </w:rPr>
        <w:t>A - Faza PGD</w:t>
      </w:r>
      <w:r w:rsidR="00F71854">
        <w:rPr>
          <w:u w:val="single"/>
        </w:rPr>
        <w:t>, PZI</w:t>
      </w:r>
      <w:r w:rsidR="003126B0">
        <w:rPr>
          <w:u w:val="single"/>
        </w:rPr>
        <w:t>, PID</w:t>
      </w:r>
      <w:r w:rsidRPr="00AD32A6">
        <w:rPr>
          <w:u w:val="single"/>
        </w:rPr>
        <w:t>:</w:t>
      </w:r>
    </w:p>
    <w:p w:rsidR="00F71854" w:rsidRDefault="008705A5" w:rsidP="00222A0B">
      <w:pPr>
        <w:jc w:val="both"/>
      </w:pPr>
      <w:r w:rsidRPr="00AD32A6">
        <w:t>V roku, ki je določen s pogodbo, projektant odda skrbniku na občini Bled projekt PGD</w:t>
      </w:r>
      <w:r w:rsidR="00F71854">
        <w:t>/PZI</w:t>
      </w:r>
      <w:r w:rsidRPr="00AD32A6">
        <w:t xml:space="preserve"> z vsemi pr</w:t>
      </w:r>
      <w:r w:rsidR="00AD32A6" w:rsidRPr="00AD32A6">
        <w:t xml:space="preserve">idobljenimi potrebnimi soglasji v pregled in potrditev. Odda se celotna </w:t>
      </w:r>
      <w:r w:rsidRPr="00AD32A6">
        <w:t>projektna dokumentacija</w:t>
      </w:r>
      <w:r w:rsidR="00AD32A6" w:rsidRPr="00AD32A6">
        <w:t xml:space="preserve">na CD – v elektronski obliki. Datoteke morajo biti urejene po posameznih načrtih v .pdfformatu. Naročnik ima </w:t>
      </w:r>
      <w:r w:rsidR="00F71854">
        <w:t xml:space="preserve">na voljo </w:t>
      </w:r>
      <w:r w:rsidR="00AD32A6" w:rsidRPr="00AD32A6">
        <w:t>30 dni za pregled in potrditev projektne dok</w:t>
      </w:r>
      <w:r w:rsidR="00F71854">
        <w:t>umentacije. Po pregledu dokumentacije</w:t>
      </w:r>
      <w:r w:rsidRPr="00AD32A6">
        <w:t xml:space="preserve">, odpravljenih pomanjkljivostiin s soglasjem skrbnika projekta, projektant </w:t>
      </w:r>
      <w:r w:rsidR="00AD32A6" w:rsidRPr="00AD32A6">
        <w:t xml:space="preserve">odda </w:t>
      </w:r>
      <w:r w:rsidRPr="00AD32A6">
        <w:t>projektno dokumentacijo</w:t>
      </w:r>
      <w:r w:rsidR="00F71854">
        <w:t xml:space="preserve"> naročniku:</w:t>
      </w:r>
    </w:p>
    <w:p w:rsidR="00F71854" w:rsidRDefault="00AD32A6" w:rsidP="00F71854">
      <w:pPr>
        <w:pStyle w:val="ListParagraph"/>
        <w:numPr>
          <w:ilvl w:val="0"/>
          <w:numId w:val="11"/>
        </w:numPr>
        <w:jc w:val="both"/>
      </w:pPr>
      <w:r w:rsidRPr="00AD32A6">
        <w:t>PGD</w:t>
      </w:r>
      <w:r w:rsidR="008705A5" w:rsidRPr="00AD32A6">
        <w:t xml:space="preserve">v </w:t>
      </w:r>
      <w:r w:rsidRPr="00AD32A6">
        <w:t>2</w:t>
      </w:r>
      <w:r w:rsidR="00F71854">
        <w:t xml:space="preserve"> tiskanih</w:t>
      </w:r>
      <w:r w:rsidR="008705A5" w:rsidRPr="00AD32A6">
        <w:t xml:space="preserve"> izvodih</w:t>
      </w:r>
      <w:r w:rsidR="00F71854">
        <w:t xml:space="preserve"> (+ 2 izvoda na upravno enoto) in na CD</w:t>
      </w:r>
    </w:p>
    <w:p w:rsidR="00F71854" w:rsidRDefault="00F71854" w:rsidP="00F71854">
      <w:pPr>
        <w:pStyle w:val="ListParagraph"/>
        <w:numPr>
          <w:ilvl w:val="0"/>
          <w:numId w:val="11"/>
        </w:numPr>
        <w:jc w:val="both"/>
      </w:pPr>
      <w:r>
        <w:t xml:space="preserve">PZI </w:t>
      </w:r>
      <w:r w:rsidR="003B26BD">
        <w:t>v 5</w:t>
      </w:r>
      <w:r>
        <w:t xml:space="preserve"> tiskanih izvodih in na CD</w:t>
      </w:r>
    </w:p>
    <w:p w:rsidR="003126B0" w:rsidRDefault="003126B0" w:rsidP="00F71854">
      <w:pPr>
        <w:pStyle w:val="ListParagraph"/>
        <w:numPr>
          <w:ilvl w:val="0"/>
          <w:numId w:val="11"/>
        </w:numPr>
        <w:jc w:val="both"/>
      </w:pPr>
      <w:r>
        <w:t>PID v 5 tiskanih izvodih in na CD</w:t>
      </w:r>
    </w:p>
    <w:p w:rsidR="004F5509" w:rsidRDefault="003126B0" w:rsidP="00222A0B">
      <w:pPr>
        <w:jc w:val="both"/>
        <w:rPr>
          <w:u w:val="single"/>
        </w:rPr>
      </w:pPr>
      <w:r>
        <w:rPr>
          <w:u w:val="single"/>
        </w:rPr>
        <w:t xml:space="preserve">B – Faza IDP, </w:t>
      </w:r>
      <w:r w:rsidR="00F71854" w:rsidRPr="00F71854">
        <w:rPr>
          <w:u w:val="single"/>
        </w:rPr>
        <w:t>IN</w:t>
      </w:r>
      <w:r>
        <w:rPr>
          <w:u w:val="single"/>
        </w:rPr>
        <w:t xml:space="preserve"> in PID</w:t>
      </w:r>
      <w:r w:rsidR="00F71854">
        <w:rPr>
          <w:u w:val="single"/>
        </w:rPr>
        <w:t xml:space="preserve">: </w:t>
      </w:r>
    </w:p>
    <w:p w:rsidR="00AD32A6" w:rsidRPr="00F71854" w:rsidRDefault="00F71854" w:rsidP="00222A0B">
      <w:pPr>
        <w:jc w:val="both"/>
      </w:pPr>
      <w:r w:rsidRPr="00F71854">
        <w:t>Izdelava IDP in IN za del B se predvideva istočasno kot PZI za del A. V roku, ki je določen s pogodbo</w:t>
      </w:r>
      <w:r w:rsidR="00D553C9" w:rsidRPr="00AD32A6">
        <w:t xml:space="preserve">projektant odda skrbniku na občini Bled projekt </w:t>
      </w:r>
      <w:r w:rsidR="00D553C9">
        <w:t>IDP/IN</w:t>
      </w:r>
      <w:r w:rsidR="00D553C9" w:rsidRPr="00AD32A6">
        <w:t xml:space="preserve"> v pregled in potrditev. Odda se celotna projektna dokumentacijana CD – v elektronski obliki. Datoteke morajo biti urejene po posameznih načrtih v .pdfformatu. Naročnik ima </w:t>
      </w:r>
      <w:r w:rsidR="00D553C9">
        <w:t xml:space="preserve">na voljo </w:t>
      </w:r>
      <w:r w:rsidR="00D553C9" w:rsidRPr="00AD32A6">
        <w:t>30 dni za pregled in potrditev projektne dok</w:t>
      </w:r>
      <w:r w:rsidR="00D553C9">
        <w:t xml:space="preserve">umentacije. </w:t>
      </w:r>
      <w:r w:rsidR="00337F61">
        <w:t>Po pregledu dokumentacije</w:t>
      </w:r>
      <w:r w:rsidR="00337F61" w:rsidRPr="00AD32A6">
        <w:t xml:space="preserve">, odpravljenih pomanjkljivosti in s </w:t>
      </w:r>
      <w:r w:rsidR="00337F61" w:rsidRPr="00AD32A6">
        <w:lastRenderedPageBreak/>
        <w:t>soglasjem skrbnika projekta, projektant odda projektno dokumentacijo</w:t>
      </w:r>
      <w:r w:rsidR="00337F61">
        <w:t xml:space="preserve"> IN</w:t>
      </w:r>
      <w:r w:rsidR="003126B0">
        <w:t xml:space="preserve"> in PID </w:t>
      </w:r>
      <w:r w:rsidR="00337F61">
        <w:t>naročniku</w:t>
      </w:r>
      <w:r w:rsidR="003B26BD">
        <w:t xml:space="preserve"> v 5</w:t>
      </w:r>
      <w:r w:rsidR="00337F61">
        <w:t xml:space="preserve"> tiskanih izvodih in v elektronski obliki na CD.</w:t>
      </w:r>
    </w:p>
    <w:p w:rsidR="00337F61" w:rsidRDefault="00337F61" w:rsidP="00337F61">
      <w:pPr>
        <w:jc w:val="both"/>
      </w:pPr>
      <w:r w:rsidRPr="00AD32A6">
        <w:t>V elektronski obliki (na CD) je potrebno oddati celotno projektno dokumentacijo (risbe v .dwg formatu, popis del v .xls formatu, tekstualni del v .doc formatu).</w:t>
      </w:r>
    </w:p>
    <w:p w:rsidR="00E25492" w:rsidRPr="00C059B3" w:rsidRDefault="00E25492" w:rsidP="00E25492">
      <w:pPr>
        <w:pStyle w:val="ListParagraph"/>
        <w:numPr>
          <w:ilvl w:val="0"/>
          <w:numId w:val="12"/>
        </w:numPr>
        <w:spacing w:before="240" w:line="360" w:lineRule="auto"/>
        <w:ind w:left="284" w:hanging="284"/>
        <w:jc w:val="both"/>
        <w:rPr>
          <w:b/>
        </w:rPr>
      </w:pPr>
      <w:r w:rsidRPr="00C059B3">
        <w:rPr>
          <w:b/>
        </w:rPr>
        <w:t>ROKI</w:t>
      </w:r>
    </w:p>
    <w:tbl>
      <w:tblPr>
        <w:tblW w:w="0" w:type="auto"/>
        <w:tblInd w:w="-10" w:type="dxa"/>
        <w:tblCellMar>
          <w:left w:w="0" w:type="dxa"/>
          <w:right w:w="0" w:type="dxa"/>
        </w:tblCellMar>
        <w:tblLook w:val="04A0"/>
      </w:tblPr>
      <w:tblGrid>
        <w:gridCol w:w="5345"/>
        <w:gridCol w:w="3953"/>
      </w:tblGrid>
      <w:tr w:rsidR="00E25492" w:rsidRPr="00C059B3" w:rsidTr="00E245A4">
        <w:trPr>
          <w:trHeight w:val="567"/>
        </w:trPr>
        <w:tc>
          <w:tcPr>
            <w:tcW w:w="0" w:type="auto"/>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0F3416">
            <w:r w:rsidRPr="00C059B3">
              <w:t>A. PROJEKTNA DOKUMENTACIJA ZA GRADNJO KOMUNALNE INFRASTRUKTURE V OBMOČJU ZN KORITNO POLICA</w:t>
            </w:r>
          </w:p>
        </w:tc>
      </w:tr>
      <w:tr w:rsidR="00E245A4" w:rsidRPr="00C059B3" w:rsidTr="00E245A4">
        <w:trPr>
          <w:trHeight w:hRule="exact" w:val="454"/>
        </w:trPr>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5492" w:rsidRPr="00C059B3" w:rsidRDefault="000F3416" w:rsidP="00E245A4">
            <w:pPr>
              <w:spacing w:after="0" w:line="264" w:lineRule="auto"/>
            </w:pPr>
            <w:r w:rsidRPr="00C059B3">
              <w:t>Izdelava projekta PGD</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492" w:rsidRPr="00C059B3" w:rsidRDefault="00222A0B" w:rsidP="00E245A4">
            <w:pPr>
              <w:pStyle w:val="BodyText2"/>
              <w:spacing w:line="264" w:lineRule="auto"/>
              <w:jc w:val="left"/>
              <w:rPr>
                <w:rFonts w:ascii="Cambria" w:hAnsi="Cambria"/>
                <w:b w:val="0"/>
                <w:bCs w:val="0"/>
              </w:rPr>
            </w:pPr>
            <w:r>
              <w:rPr>
                <w:rFonts w:ascii="Cambria" w:hAnsi="Cambria"/>
                <w:b w:val="0"/>
                <w:bCs w:val="0"/>
              </w:rPr>
              <w:t>5</w:t>
            </w:r>
            <w:r w:rsidR="00E25492" w:rsidRPr="00C059B3">
              <w:rPr>
                <w:rFonts w:ascii="Cambria" w:hAnsi="Cambria"/>
                <w:b w:val="0"/>
                <w:bCs w:val="0"/>
              </w:rPr>
              <w:t xml:space="preserve"> mesecev po podpisu pogodbe</w:t>
            </w:r>
          </w:p>
        </w:tc>
      </w:tr>
      <w:tr w:rsidR="00E245A4" w:rsidRPr="00C059B3" w:rsidTr="00E245A4">
        <w:trPr>
          <w:trHeight w:hRule="exact" w:val="454"/>
        </w:trPr>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492" w:rsidRPr="00C059B3" w:rsidRDefault="000F3416" w:rsidP="00E245A4">
            <w:pPr>
              <w:spacing w:after="0" w:line="264" w:lineRule="auto"/>
            </w:pPr>
            <w:r w:rsidRPr="00C059B3">
              <w:t>Pravnomočnost</w:t>
            </w:r>
            <w:r w:rsidR="00E25492" w:rsidRPr="00C059B3">
              <w:t xml:space="preserve"> gradbenega dovoljenja</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E245A4">
            <w:pPr>
              <w:pStyle w:val="BodyText2"/>
              <w:spacing w:line="264" w:lineRule="auto"/>
              <w:jc w:val="left"/>
              <w:rPr>
                <w:rFonts w:ascii="Cambria" w:hAnsi="Cambria"/>
                <w:b w:val="0"/>
                <w:bCs w:val="0"/>
              </w:rPr>
            </w:pPr>
            <w:r w:rsidRPr="00C059B3">
              <w:rPr>
                <w:rFonts w:ascii="Cambria" w:hAnsi="Cambria"/>
                <w:b w:val="0"/>
                <w:bCs w:val="0"/>
              </w:rPr>
              <w:t>8-10 mesecev po podpisu pogodbe</w:t>
            </w:r>
          </w:p>
        </w:tc>
      </w:tr>
      <w:tr w:rsidR="00E245A4" w:rsidRPr="00C059B3" w:rsidTr="00E245A4">
        <w:trPr>
          <w:trHeight w:hRule="exact" w:val="454"/>
        </w:trPr>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E245A4">
            <w:pPr>
              <w:spacing w:after="0" w:line="264" w:lineRule="auto"/>
            </w:pPr>
            <w:r w:rsidRPr="00C059B3">
              <w:t>Izdelava projekta PZI</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492" w:rsidRPr="00C059B3" w:rsidRDefault="00655E32" w:rsidP="00E245A4">
            <w:pPr>
              <w:pStyle w:val="BodyText2"/>
              <w:spacing w:line="264" w:lineRule="auto"/>
              <w:jc w:val="left"/>
              <w:rPr>
                <w:rFonts w:ascii="Cambria" w:hAnsi="Cambria"/>
                <w:b w:val="0"/>
                <w:bCs w:val="0"/>
              </w:rPr>
            </w:pPr>
            <w:r>
              <w:rPr>
                <w:rFonts w:ascii="Cambria" w:hAnsi="Cambria"/>
                <w:b w:val="0"/>
                <w:bCs w:val="0"/>
              </w:rPr>
              <w:t>6</w:t>
            </w:r>
            <w:r w:rsidR="00E25492" w:rsidRPr="00C059B3">
              <w:rPr>
                <w:rFonts w:ascii="Cambria" w:hAnsi="Cambria"/>
                <w:b w:val="0"/>
                <w:bCs w:val="0"/>
              </w:rPr>
              <w:t xml:space="preserve"> mesecev po prav</w:t>
            </w:r>
            <w:r w:rsidR="00E245A4" w:rsidRPr="00C059B3">
              <w:rPr>
                <w:rFonts w:ascii="Cambria" w:hAnsi="Cambria"/>
                <w:b w:val="0"/>
                <w:bCs w:val="0"/>
              </w:rPr>
              <w:t xml:space="preserve">. </w:t>
            </w:r>
            <w:r w:rsidR="00E25492" w:rsidRPr="00C059B3">
              <w:rPr>
                <w:rFonts w:ascii="Cambria" w:hAnsi="Cambria"/>
                <w:b w:val="0"/>
                <w:bCs w:val="0"/>
              </w:rPr>
              <w:t>gradb</w:t>
            </w:r>
            <w:r w:rsidR="00E245A4" w:rsidRPr="00C059B3">
              <w:rPr>
                <w:rFonts w:ascii="Cambria" w:hAnsi="Cambria"/>
                <w:b w:val="0"/>
                <w:bCs w:val="0"/>
              </w:rPr>
              <w:t xml:space="preserve">. </w:t>
            </w:r>
            <w:r w:rsidR="00E25492" w:rsidRPr="00C059B3">
              <w:rPr>
                <w:rFonts w:ascii="Cambria" w:hAnsi="Cambria"/>
                <w:b w:val="0"/>
                <w:bCs w:val="0"/>
              </w:rPr>
              <w:t>dovoljenja</w:t>
            </w:r>
          </w:p>
        </w:tc>
      </w:tr>
      <w:tr w:rsidR="00E245A4" w:rsidRPr="00C059B3" w:rsidTr="00E245A4">
        <w:trPr>
          <w:trHeight w:hRule="exact" w:val="454"/>
        </w:trPr>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492" w:rsidRPr="00C059B3" w:rsidRDefault="00C414E2" w:rsidP="00E245A4">
            <w:pPr>
              <w:spacing w:after="0" w:line="264" w:lineRule="auto"/>
            </w:pPr>
            <w:r>
              <w:t>N</w:t>
            </w:r>
            <w:r w:rsidR="00E25492" w:rsidRPr="00C059B3">
              <w:t>adzor tekom izvedbe del</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E245A4">
            <w:pPr>
              <w:pStyle w:val="BodyText2"/>
              <w:spacing w:line="264" w:lineRule="auto"/>
              <w:jc w:val="left"/>
              <w:rPr>
                <w:rFonts w:ascii="Cambria" w:hAnsi="Cambria"/>
                <w:b w:val="0"/>
                <w:bCs w:val="0"/>
              </w:rPr>
            </w:pPr>
            <w:r w:rsidRPr="00C059B3">
              <w:rPr>
                <w:rFonts w:ascii="Cambria" w:hAnsi="Cambria"/>
                <w:b w:val="0"/>
                <w:bCs w:val="0"/>
              </w:rPr>
              <w:t>september 2018, september 2019</w:t>
            </w:r>
          </w:p>
        </w:tc>
      </w:tr>
      <w:tr w:rsidR="00E245A4" w:rsidRPr="00C059B3" w:rsidTr="00E245A4">
        <w:trPr>
          <w:trHeight w:hRule="exact" w:val="454"/>
        </w:trPr>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E245A4">
            <w:pPr>
              <w:spacing w:after="0" w:line="264" w:lineRule="auto"/>
            </w:pPr>
            <w:r w:rsidRPr="00C059B3">
              <w:t>Izdelava projekta PID</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E245A4">
            <w:pPr>
              <w:pStyle w:val="BodyText2"/>
              <w:spacing w:line="264" w:lineRule="auto"/>
              <w:jc w:val="left"/>
              <w:rPr>
                <w:rFonts w:ascii="Cambria" w:hAnsi="Cambria"/>
                <w:b w:val="0"/>
                <w:bCs w:val="0"/>
              </w:rPr>
            </w:pPr>
            <w:r w:rsidRPr="00C059B3">
              <w:rPr>
                <w:rFonts w:ascii="Cambria" w:hAnsi="Cambria"/>
                <w:b w:val="0"/>
                <w:bCs w:val="0"/>
              </w:rPr>
              <w:t xml:space="preserve">do 30.9.2019 </w:t>
            </w:r>
          </w:p>
        </w:tc>
      </w:tr>
    </w:tbl>
    <w:p w:rsidR="00E25492" w:rsidRPr="00C059B3" w:rsidRDefault="00E25492" w:rsidP="00E25492">
      <w:pPr>
        <w:jc w:val="both"/>
        <w:rPr>
          <w:rFonts w:cs="Arial"/>
          <w:b/>
          <w:bCs/>
        </w:rPr>
      </w:pPr>
    </w:p>
    <w:tbl>
      <w:tblPr>
        <w:tblW w:w="9072" w:type="dxa"/>
        <w:tblInd w:w="-10" w:type="dxa"/>
        <w:tblCellMar>
          <w:left w:w="0" w:type="dxa"/>
          <w:right w:w="0" w:type="dxa"/>
        </w:tblCellMar>
        <w:tblLook w:val="04A0"/>
      </w:tblPr>
      <w:tblGrid>
        <w:gridCol w:w="5245"/>
        <w:gridCol w:w="3827"/>
      </w:tblGrid>
      <w:tr w:rsidR="00E25492" w:rsidRPr="00C059B3" w:rsidTr="00E245A4">
        <w:trPr>
          <w:trHeight w:hRule="exact" w:val="629"/>
        </w:trPr>
        <w:tc>
          <w:tcPr>
            <w:tcW w:w="90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pPr>
              <w:pStyle w:val="BodyText2"/>
              <w:spacing w:line="264" w:lineRule="auto"/>
              <w:rPr>
                <w:rFonts w:ascii="Cambria" w:hAnsi="Cambria"/>
                <w:b w:val="0"/>
                <w:bCs w:val="0"/>
              </w:rPr>
            </w:pPr>
            <w:r w:rsidRPr="00C059B3">
              <w:rPr>
                <w:rFonts w:ascii="Cambria" w:hAnsi="Cambria"/>
                <w:b w:val="0"/>
                <w:bCs w:val="0"/>
              </w:rPr>
              <w:t>B. PROJEKTNA DOKUMENTACIJA ZA REKONSTRUKCIJO OBČINSKE CESTE- njena izdelava se predvideva istočasno kot PZI za A., torej po pridobitvi gradbenega dovoljenja za A</w:t>
            </w:r>
          </w:p>
        </w:tc>
      </w:tr>
      <w:tr w:rsidR="00E25492" w:rsidRPr="00C059B3" w:rsidTr="00E245A4">
        <w:trPr>
          <w:trHeight w:hRule="exact" w:val="454"/>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0F3416">
            <w:pPr>
              <w:spacing w:after="0" w:line="264" w:lineRule="auto"/>
            </w:pPr>
            <w:r w:rsidRPr="00C059B3">
              <w:t xml:space="preserve">Izdelava IDP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492" w:rsidRPr="00C059B3" w:rsidRDefault="00AD32A6" w:rsidP="000F3416">
            <w:pPr>
              <w:pStyle w:val="BodyText2"/>
              <w:spacing w:line="264" w:lineRule="auto"/>
              <w:rPr>
                <w:rFonts w:ascii="Cambria" w:hAnsi="Cambria"/>
                <w:b w:val="0"/>
                <w:bCs w:val="0"/>
              </w:rPr>
            </w:pPr>
            <w:r>
              <w:rPr>
                <w:rFonts w:ascii="Cambria" w:hAnsi="Cambria"/>
                <w:b w:val="0"/>
                <w:bCs w:val="0"/>
              </w:rPr>
              <w:t>2 meseca</w:t>
            </w:r>
          </w:p>
        </w:tc>
      </w:tr>
      <w:tr w:rsidR="00E25492" w:rsidRPr="00C059B3" w:rsidTr="00E245A4">
        <w:trPr>
          <w:trHeight w:hRule="exact" w:val="454"/>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0F3416">
            <w:pPr>
              <w:spacing w:after="0" w:line="264" w:lineRule="auto"/>
            </w:pPr>
            <w:r w:rsidRPr="00C059B3">
              <w:t>Izdelava izvedbenega načrta</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0F3416">
            <w:pPr>
              <w:pStyle w:val="BodyText2"/>
              <w:spacing w:line="264" w:lineRule="auto"/>
              <w:rPr>
                <w:rFonts w:ascii="Cambria" w:hAnsi="Cambria"/>
                <w:b w:val="0"/>
                <w:bCs w:val="0"/>
              </w:rPr>
            </w:pPr>
            <w:r w:rsidRPr="00C059B3">
              <w:rPr>
                <w:rFonts w:ascii="Cambria" w:hAnsi="Cambria"/>
                <w:b w:val="0"/>
                <w:bCs w:val="0"/>
              </w:rPr>
              <w:t>3 mesece</w:t>
            </w:r>
          </w:p>
        </w:tc>
      </w:tr>
      <w:tr w:rsidR="00E25492" w:rsidRPr="00C059B3" w:rsidTr="00E245A4">
        <w:trPr>
          <w:trHeight w:hRule="exact" w:val="454"/>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492" w:rsidRPr="00C059B3" w:rsidRDefault="00C414E2" w:rsidP="00C414E2">
            <w:pPr>
              <w:spacing w:after="0" w:line="264" w:lineRule="auto"/>
            </w:pPr>
            <w:r>
              <w:t>N</w:t>
            </w:r>
            <w:r w:rsidR="00E25492" w:rsidRPr="00C059B3">
              <w:t>adzor tekom izvedbe del</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0F3416">
            <w:pPr>
              <w:pStyle w:val="BodyText2"/>
              <w:spacing w:line="264" w:lineRule="auto"/>
              <w:rPr>
                <w:rFonts w:ascii="Cambria" w:hAnsi="Cambria"/>
                <w:b w:val="0"/>
                <w:bCs w:val="0"/>
              </w:rPr>
            </w:pPr>
            <w:r w:rsidRPr="00C059B3">
              <w:rPr>
                <w:rFonts w:ascii="Cambria" w:hAnsi="Cambria"/>
                <w:b w:val="0"/>
                <w:bCs w:val="0"/>
              </w:rPr>
              <w:t>september 2018, september 2019</w:t>
            </w:r>
          </w:p>
        </w:tc>
      </w:tr>
      <w:tr w:rsidR="00E25492" w:rsidRPr="00C059B3" w:rsidTr="00E245A4">
        <w:trPr>
          <w:trHeight w:hRule="exact" w:val="454"/>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0F3416">
            <w:pPr>
              <w:spacing w:after="0" w:line="264" w:lineRule="auto"/>
            </w:pPr>
            <w:r w:rsidRPr="00C059B3">
              <w:t>Izdelava projekta PID</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5492" w:rsidRPr="00C059B3" w:rsidRDefault="00E25492" w:rsidP="000F3416">
            <w:pPr>
              <w:pStyle w:val="BodyText2"/>
              <w:spacing w:line="264" w:lineRule="auto"/>
              <w:rPr>
                <w:rFonts w:ascii="Cambria" w:hAnsi="Cambria"/>
                <w:b w:val="0"/>
                <w:bCs w:val="0"/>
              </w:rPr>
            </w:pPr>
            <w:r w:rsidRPr="00C059B3">
              <w:rPr>
                <w:rFonts w:ascii="Cambria" w:hAnsi="Cambria"/>
                <w:b w:val="0"/>
                <w:bCs w:val="0"/>
              </w:rPr>
              <w:t xml:space="preserve">do 30.9.2019 </w:t>
            </w:r>
          </w:p>
        </w:tc>
      </w:tr>
    </w:tbl>
    <w:p w:rsidR="00E25492" w:rsidRPr="00C059B3" w:rsidRDefault="00E25492" w:rsidP="00B35E13">
      <w:pPr>
        <w:jc w:val="both"/>
      </w:pPr>
    </w:p>
    <w:p w:rsidR="00B35E13" w:rsidRPr="00C059B3" w:rsidRDefault="00B35E13" w:rsidP="00B35E13">
      <w:pPr>
        <w:pStyle w:val="ListParagraph"/>
        <w:numPr>
          <w:ilvl w:val="0"/>
          <w:numId w:val="12"/>
        </w:numPr>
        <w:spacing w:before="240" w:line="360" w:lineRule="auto"/>
        <w:ind w:left="284" w:hanging="284"/>
        <w:jc w:val="both"/>
        <w:rPr>
          <w:b/>
        </w:rPr>
      </w:pPr>
      <w:r w:rsidRPr="00C059B3">
        <w:rPr>
          <w:b/>
        </w:rPr>
        <w:t>OBSEG STORITEV</w:t>
      </w:r>
    </w:p>
    <w:p w:rsidR="00B35E13" w:rsidRPr="003C7187" w:rsidRDefault="00B35E13" w:rsidP="00D14FB7">
      <w:pPr>
        <w:pStyle w:val="Header"/>
        <w:tabs>
          <w:tab w:val="clear" w:pos="4536"/>
          <w:tab w:val="clear" w:pos="9072"/>
          <w:tab w:val="left" w:pos="426"/>
          <w:tab w:val="right" w:pos="8901"/>
        </w:tabs>
        <w:spacing w:before="240" w:after="240"/>
        <w:jc w:val="both"/>
        <w:rPr>
          <w:rFonts w:cs="Arial"/>
          <w:u w:val="single"/>
        </w:rPr>
      </w:pPr>
      <w:r w:rsidRPr="003C7187">
        <w:rPr>
          <w:rFonts w:cs="Arial"/>
          <w:u w:val="single"/>
        </w:rPr>
        <w:t>A: ZNOTRAJ OBMOČJA ZN KORITNO</w:t>
      </w:r>
    </w:p>
    <w:p w:rsidR="000A67B3" w:rsidRPr="003C7187" w:rsidRDefault="000A67B3" w:rsidP="00B35E13">
      <w:pPr>
        <w:pStyle w:val="Header"/>
        <w:tabs>
          <w:tab w:val="clear" w:pos="4536"/>
          <w:tab w:val="clear" w:pos="9072"/>
          <w:tab w:val="left" w:pos="426"/>
          <w:tab w:val="right" w:pos="8901"/>
        </w:tabs>
        <w:jc w:val="both"/>
        <w:rPr>
          <w:rFonts w:cs="Arial"/>
          <w:u w:val="single"/>
        </w:rPr>
      </w:pPr>
      <w:r w:rsidRPr="003C7187">
        <w:rPr>
          <w:rFonts w:cs="Arial"/>
          <w:u w:val="single"/>
        </w:rPr>
        <w:t>P</w:t>
      </w:r>
      <w:r w:rsidR="006361A8" w:rsidRPr="003C7187">
        <w:rPr>
          <w:rFonts w:cs="Arial"/>
          <w:u w:val="single"/>
        </w:rPr>
        <w:t>rojekt za pridobitev gradbenega dovoljenja (P</w:t>
      </w:r>
      <w:r w:rsidRPr="003C7187">
        <w:rPr>
          <w:rFonts w:cs="Arial"/>
          <w:u w:val="single"/>
        </w:rPr>
        <w:t>GD</w:t>
      </w:r>
      <w:r w:rsidR="006361A8" w:rsidRPr="003C7187">
        <w:rPr>
          <w:rFonts w:cs="Arial"/>
          <w:u w:val="single"/>
        </w:rPr>
        <w:t>)</w:t>
      </w:r>
    </w:p>
    <w:p w:rsidR="00B35E13" w:rsidRPr="00C059B3" w:rsidRDefault="00B35E13" w:rsidP="00B35E13">
      <w:pPr>
        <w:pStyle w:val="Header"/>
        <w:tabs>
          <w:tab w:val="clear" w:pos="4536"/>
          <w:tab w:val="clear" w:pos="9072"/>
          <w:tab w:val="left" w:pos="426"/>
          <w:tab w:val="right" w:pos="8901"/>
        </w:tabs>
        <w:jc w:val="both"/>
        <w:rPr>
          <w:rFonts w:cs="Arial"/>
          <w:b/>
          <w:u w:val="single"/>
        </w:rPr>
      </w:pPr>
    </w:p>
    <w:p w:rsidR="006361A8" w:rsidRPr="00C059B3" w:rsidRDefault="006361A8" w:rsidP="00B35E13">
      <w:pPr>
        <w:numPr>
          <w:ilvl w:val="1"/>
          <w:numId w:val="16"/>
        </w:numPr>
        <w:tabs>
          <w:tab w:val="clear" w:pos="1440"/>
          <w:tab w:val="left" w:pos="180"/>
        </w:tabs>
        <w:spacing w:after="0" w:line="240" w:lineRule="auto"/>
        <w:ind w:left="567" w:hanging="387"/>
        <w:rPr>
          <w:rFonts w:cs="Arial"/>
        </w:rPr>
      </w:pPr>
      <w:r w:rsidRPr="00C059B3">
        <w:rPr>
          <w:rFonts w:cs="Arial"/>
        </w:rPr>
        <w:t>Vodilna mapa – urbanistični del projekta</w:t>
      </w:r>
    </w:p>
    <w:p w:rsidR="00B35E13" w:rsidRPr="00C059B3" w:rsidRDefault="00B35E13" w:rsidP="006361A8">
      <w:pPr>
        <w:numPr>
          <w:ilvl w:val="0"/>
          <w:numId w:val="18"/>
        </w:numPr>
        <w:tabs>
          <w:tab w:val="left" w:pos="851"/>
        </w:tabs>
        <w:spacing w:after="0" w:line="240" w:lineRule="auto"/>
        <w:ind w:left="1134" w:hanging="283"/>
        <w:rPr>
          <w:rFonts w:cs="Arial"/>
          <w:iCs/>
        </w:rPr>
      </w:pPr>
      <w:r w:rsidRPr="00C059B3">
        <w:rPr>
          <w:rFonts w:cs="Arial"/>
          <w:iCs/>
        </w:rPr>
        <w:t>lokacijski podatki</w:t>
      </w:r>
    </w:p>
    <w:p w:rsidR="00B35E13"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p</w:t>
      </w:r>
      <w:r w:rsidR="00B35E13" w:rsidRPr="00C059B3">
        <w:rPr>
          <w:rFonts w:cs="Arial"/>
          <w:iCs/>
        </w:rPr>
        <w:t xml:space="preserve">ridobivanje </w:t>
      </w:r>
      <w:r w:rsidRPr="00C059B3">
        <w:rPr>
          <w:rFonts w:cs="Arial"/>
          <w:iCs/>
        </w:rPr>
        <w:t xml:space="preserve">projektnih pogojev in </w:t>
      </w:r>
      <w:r w:rsidR="00B35E13" w:rsidRPr="00C059B3">
        <w:rPr>
          <w:rFonts w:cs="Arial"/>
          <w:iCs/>
        </w:rPr>
        <w:t>soglasij</w:t>
      </w:r>
    </w:p>
    <w:p w:rsidR="00B35E13"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v</w:t>
      </w:r>
      <w:r w:rsidR="00B35E13" w:rsidRPr="00C059B3">
        <w:rPr>
          <w:rFonts w:cs="Arial"/>
          <w:iCs/>
        </w:rPr>
        <w:t>odenje potrebnih posvetovanj ter sodelovanje pri usklajevanjih s soglasodajalci</w:t>
      </w:r>
    </w:p>
    <w:p w:rsidR="000A67B3" w:rsidRPr="00C059B3" w:rsidRDefault="00B35E13" w:rsidP="00B35E13">
      <w:pPr>
        <w:numPr>
          <w:ilvl w:val="1"/>
          <w:numId w:val="16"/>
        </w:numPr>
        <w:tabs>
          <w:tab w:val="clear" w:pos="1440"/>
          <w:tab w:val="left" w:pos="540"/>
        </w:tabs>
        <w:spacing w:after="0" w:line="240" w:lineRule="auto"/>
        <w:ind w:left="567" w:hanging="387"/>
        <w:rPr>
          <w:rFonts w:cs="Arial"/>
        </w:rPr>
      </w:pPr>
      <w:r w:rsidRPr="00C059B3">
        <w:rPr>
          <w:rFonts w:cs="Arial"/>
        </w:rPr>
        <w:t xml:space="preserve">Načrt </w:t>
      </w:r>
      <w:r w:rsidR="000A67B3" w:rsidRPr="00C059B3">
        <w:rPr>
          <w:rFonts w:cs="Arial"/>
        </w:rPr>
        <w:t>gradbenih konstrukcij in drugi gradbeni načrti:</w:t>
      </w:r>
    </w:p>
    <w:p w:rsidR="000A67B3" w:rsidRPr="00C059B3" w:rsidRDefault="00B35E13" w:rsidP="000A67B3">
      <w:pPr>
        <w:numPr>
          <w:ilvl w:val="0"/>
          <w:numId w:val="18"/>
        </w:numPr>
        <w:tabs>
          <w:tab w:val="left" w:pos="851"/>
        </w:tabs>
        <w:spacing w:after="0" w:line="240" w:lineRule="auto"/>
        <w:ind w:left="1134" w:hanging="283"/>
        <w:rPr>
          <w:rFonts w:cs="Arial"/>
          <w:iCs/>
        </w:rPr>
      </w:pPr>
      <w:r w:rsidRPr="00C059B3">
        <w:rPr>
          <w:rFonts w:cs="Arial"/>
          <w:iCs/>
        </w:rPr>
        <w:t>cestno omrežje</w:t>
      </w:r>
      <w:r w:rsidR="000A67B3" w:rsidRPr="00C059B3">
        <w:rPr>
          <w:rFonts w:cs="Arial"/>
          <w:iCs/>
        </w:rPr>
        <w:t xml:space="preserve"> znotraj naselja</w:t>
      </w:r>
      <w:r w:rsidR="00052EC6">
        <w:rPr>
          <w:rFonts w:cs="Arial"/>
          <w:iCs/>
        </w:rPr>
        <w:t xml:space="preserve"> (vključuje prometno ureditev</w:t>
      </w:r>
      <w:r w:rsidR="0025299F">
        <w:rPr>
          <w:rFonts w:cs="Arial"/>
          <w:iCs/>
        </w:rPr>
        <w:t>)</w:t>
      </w:r>
    </w:p>
    <w:p w:rsidR="00B35E13" w:rsidRPr="00C059B3" w:rsidRDefault="00B35E13" w:rsidP="00B35E13">
      <w:pPr>
        <w:numPr>
          <w:ilvl w:val="0"/>
          <w:numId w:val="18"/>
        </w:numPr>
        <w:tabs>
          <w:tab w:val="left" w:pos="851"/>
        </w:tabs>
        <w:spacing w:after="0" w:line="240" w:lineRule="auto"/>
        <w:ind w:left="1134" w:hanging="283"/>
        <w:rPr>
          <w:rFonts w:cs="Arial"/>
          <w:iCs/>
        </w:rPr>
      </w:pPr>
      <w:r w:rsidRPr="00C059B3">
        <w:rPr>
          <w:rFonts w:cs="Arial"/>
          <w:iCs/>
        </w:rPr>
        <w:t>fekalna kanalizacija s črpališčem</w:t>
      </w:r>
      <w:r w:rsidR="004A5DE3">
        <w:rPr>
          <w:rFonts w:cs="Arial"/>
          <w:iCs/>
        </w:rPr>
        <w:t xml:space="preserve"> (odstranitev obstoječega črpališča in projektiranje novega črpališča)</w:t>
      </w:r>
    </w:p>
    <w:p w:rsidR="000A67B3" w:rsidRPr="00C059B3" w:rsidRDefault="000A67B3" w:rsidP="000A67B3">
      <w:pPr>
        <w:numPr>
          <w:ilvl w:val="0"/>
          <w:numId w:val="18"/>
        </w:numPr>
        <w:tabs>
          <w:tab w:val="left" w:pos="851"/>
        </w:tabs>
        <w:spacing w:after="0" w:line="240" w:lineRule="auto"/>
        <w:ind w:left="1134" w:hanging="283"/>
        <w:rPr>
          <w:rFonts w:cs="Arial"/>
          <w:iCs/>
        </w:rPr>
      </w:pPr>
      <w:r w:rsidRPr="00C059B3">
        <w:rPr>
          <w:rFonts w:cs="Arial"/>
          <w:iCs/>
        </w:rPr>
        <w:t>varovanje izkopov</w:t>
      </w:r>
      <w:r w:rsidR="006361A8" w:rsidRPr="00C059B3">
        <w:rPr>
          <w:rFonts w:cs="Arial"/>
          <w:iCs/>
        </w:rPr>
        <w:t>, brežin, oporne konstrukcije</w:t>
      </w:r>
    </w:p>
    <w:p w:rsidR="00B35E13" w:rsidRPr="00C059B3" w:rsidRDefault="00B35E13" w:rsidP="00B35E13">
      <w:pPr>
        <w:numPr>
          <w:ilvl w:val="0"/>
          <w:numId w:val="18"/>
        </w:numPr>
        <w:tabs>
          <w:tab w:val="left" w:pos="851"/>
        </w:tabs>
        <w:spacing w:after="0" w:line="240" w:lineRule="auto"/>
        <w:ind w:left="1134" w:hanging="283"/>
        <w:rPr>
          <w:rFonts w:cs="Arial"/>
          <w:iCs/>
        </w:rPr>
      </w:pPr>
      <w:r w:rsidRPr="00C059B3">
        <w:rPr>
          <w:rFonts w:cs="Arial"/>
          <w:iCs/>
        </w:rPr>
        <w:t>meteorna kanalizacija</w:t>
      </w:r>
    </w:p>
    <w:p w:rsidR="00B35E13" w:rsidRDefault="00B35E13" w:rsidP="00B35E13">
      <w:pPr>
        <w:numPr>
          <w:ilvl w:val="0"/>
          <w:numId w:val="18"/>
        </w:numPr>
        <w:tabs>
          <w:tab w:val="left" w:pos="851"/>
        </w:tabs>
        <w:spacing w:after="0" w:line="240" w:lineRule="auto"/>
        <w:ind w:left="1134" w:hanging="283"/>
        <w:rPr>
          <w:rFonts w:cs="Arial"/>
          <w:iCs/>
        </w:rPr>
      </w:pPr>
      <w:r w:rsidRPr="00C059B3">
        <w:rPr>
          <w:rFonts w:cs="Arial"/>
          <w:iCs/>
        </w:rPr>
        <w:t>vodovodno omrežje</w:t>
      </w:r>
    </w:p>
    <w:p w:rsidR="00AC534F" w:rsidRPr="00C059B3" w:rsidRDefault="00AC534F" w:rsidP="00AC534F">
      <w:pPr>
        <w:numPr>
          <w:ilvl w:val="0"/>
          <w:numId w:val="18"/>
        </w:numPr>
        <w:tabs>
          <w:tab w:val="left" w:pos="851"/>
        </w:tabs>
        <w:spacing w:after="0" w:line="240" w:lineRule="auto"/>
        <w:ind w:left="1134" w:hanging="283"/>
        <w:rPr>
          <w:rFonts w:cs="Arial"/>
          <w:iCs/>
        </w:rPr>
      </w:pPr>
      <w:r w:rsidRPr="00C059B3">
        <w:rPr>
          <w:rFonts w:cs="Arial"/>
          <w:iCs/>
        </w:rPr>
        <w:t>drugi gradbeni načrti (</w:t>
      </w:r>
      <w:r>
        <w:rPr>
          <w:rFonts w:cs="Arial"/>
          <w:iCs/>
        </w:rPr>
        <w:t xml:space="preserve">glede na morebitne </w:t>
      </w:r>
      <w:r w:rsidRPr="00C059B3">
        <w:rPr>
          <w:rFonts w:cs="Arial"/>
          <w:iCs/>
        </w:rPr>
        <w:t>zahteve upravljavcev</w:t>
      </w:r>
      <w:r>
        <w:rPr>
          <w:rFonts w:cs="Arial"/>
          <w:iCs/>
        </w:rPr>
        <w:t xml:space="preserve"> javne infr.</w:t>
      </w:r>
      <w:r w:rsidRPr="00C059B3">
        <w:rPr>
          <w:rFonts w:cs="Arial"/>
          <w:iCs/>
        </w:rPr>
        <w:t>)</w:t>
      </w:r>
    </w:p>
    <w:p w:rsidR="00B35E13" w:rsidRPr="00C059B3" w:rsidRDefault="00B35E13" w:rsidP="00B35E13">
      <w:pPr>
        <w:numPr>
          <w:ilvl w:val="1"/>
          <w:numId w:val="16"/>
        </w:numPr>
        <w:tabs>
          <w:tab w:val="clear" w:pos="1440"/>
          <w:tab w:val="left" w:pos="561"/>
        </w:tabs>
        <w:spacing w:after="0" w:line="240" w:lineRule="auto"/>
        <w:ind w:left="567" w:hanging="387"/>
        <w:rPr>
          <w:rFonts w:cs="Arial"/>
        </w:rPr>
      </w:pPr>
      <w:r w:rsidRPr="00C059B3">
        <w:rPr>
          <w:rFonts w:cs="Arial"/>
        </w:rPr>
        <w:t>Načrt električnih inštalacij in telekomunikacij</w:t>
      </w:r>
      <w:r w:rsidRPr="00C059B3">
        <w:rPr>
          <w:rFonts w:cs="Arial"/>
        </w:rPr>
        <w:tab/>
      </w:r>
    </w:p>
    <w:p w:rsidR="00B35E13" w:rsidRDefault="00B35E13" w:rsidP="00B35E13">
      <w:pPr>
        <w:numPr>
          <w:ilvl w:val="0"/>
          <w:numId w:val="18"/>
        </w:numPr>
        <w:tabs>
          <w:tab w:val="left" w:pos="851"/>
        </w:tabs>
        <w:spacing w:after="0" w:line="240" w:lineRule="auto"/>
        <w:ind w:left="1134" w:hanging="283"/>
        <w:rPr>
          <w:rFonts w:cs="Arial"/>
          <w:iCs/>
        </w:rPr>
      </w:pPr>
      <w:r w:rsidRPr="00C059B3">
        <w:rPr>
          <w:rFonts w:cs="Arial"/>
          <w:iCs/>
        </w:rPr>
        <w:lastRenderedPageBreak/>
        <w:t>javna razsvetljava</w:t>
      </w:r>
    </w:p>
    <w:p w:rsidR="004A5DE3" w:rsidRPr="00C059B3" w:rsidRDefault="004A5DE3" w:rsidP="00B35E13">
      <w:pPr>
        <w:numPr>
          <w:ilvl w:val="0"/>
          <w:numId w:val="18"/>
        </w:numPr>
        <w:tabs>
          <w:tab w:val="left" w:pos="851"/>
        </w:tabs>
        <w:spacing w:after="0" w:line="240" w:lineRule="auto"/>
        <w:ind w:left="1134" w:hanging="283"/>
        <w:rPr>
          <w:rFonts w:cs="Arial"/>
          <w:iCs/>
        </w:rPr>
      </w:pPr>
      <w:r>
        <w:rPr>
          <w:rFonts w:cs="Arial"/>
          <w:iCs/>
        </w:rPr>
        <w:t>elektro omrežje (SN, NN) vključno s TP</w:t>
      </w:r>
    </w:p>
    <w:p w:rsidR="00B35E13" w:rsidRPr="00C059B3" w:rsidRDefault="00B35E13" w:rsidP="00B35E13">
      <w:pPr>
        <w:numPr>
          <w:ilvl w:val="0"/>
          <w:numId w:val="18"/>
        </w:numPr>
        <w:tabs>
          <w:tab w:val="left" w:pos="851"/>
        </w:tabs>
        <w:spacing w:after="0" w:line="240" w:lineRule="auto"/>
        <w:ind w:left="1134" w:hanging="283"/>
        <w:rPr>
          <w:rFonts w:cs="Arial"/>
          <w:iCs/>
        </w:rPr>
      </w:pPr>
      <w:r w:rsidRPr="00C059B3">
        <w:rPr>
          <w:rFonts w:cs="Arial"/>
          <w:iCs/>
        </w:rPr>
        <w:t>telekomunikacije (TK in KKS)</w:t>
      </w:r>
    </w:p>
    <w:p w:rsidR="00B35E13" w:rsidRPr="00C059B3" w:rsidRDefault="00B35E13" w:rsidP="00B35E13">
      <w:pPr>
        <w:numPr>
          <w:ilvl w:val="1"/>
          <w:numId w:val="16"/>
        </w:numPr>
        <w:tabs>
          <w:tab w:val="clear" w:pos="1440"/>
          <w:tab w:val="left" w:pos="561"/>
        </w:tabs>
        <w:spacing w:after="0" w:line="240" w:lineRule="auto"/>
        <w:ind w:left="567" w:hanging="387"/>
        <w:rPr>
          <w:rFonts w:cs="Arial"/>
        </w:rPr>
      </w:pPr>
      <w:r w:rsidRPr="00C059B3">
        <w:rPr>
          <w:rFonts w:cs="Arial"/>
        </w:rPr>
        <w:t>Načrt strojnih inštalacij</w:t>
      </w:r>
    </w:p>
    <w:p w:rsidR="00B35E13" w:rsidRPr="00C059B3" w:rsidRDefault="00B35E13" w:rsidP="00B35E13">
      <w:pPr>
        <w:numPr>
          <w:ilvl w:val="0"/>
          <w:numId w:val="18"/>
        </w:numPr>
        <w:tabs>
          <w:tab w:val="left" w:pos="851"/>
        </w:tabs>
        <w:spacing w:after="0" w:line="240" w:lineRule="auto"/>
        <w:ind w:left="1134" w:hanging="283"/>
        <w:rPr>
          <w:rFonts w:cs="Arial"/>
          <w:iCs/>
        </w:rPr>
      </w:pPr>
      <w:r w:rsidRPr="00C059B3">
        <w:rPr>
          <w:rFonts w:cs="Arial"/>
          <w:iCs/>
        </w:rPr>
        <w:t>plinovodno omrežje (distribucijski plinovod)</w:t>
      </w:r>
    </w:p>
    <w:p w:rsidR="00B35E13" w:rsidRPr="00C059B3" w:rsidRDefault="00B35E13" w:rsidP="00B35E13">
      <w:pPr>
        <w:numPr>
          <w:ilvl w:val="1"/>
          <w:numId w:val="16"/>
        </w:numPr>
        <w:tabs>
          <w:tab w:val="clear" w:pos="1440"/>
          <w:tab w:val="left" w:pos="561"/>
        </w:tabs>
        <w:spacing w:after="0" w:line="240" w:lineRule="auto"/>
        <w:ind w:left="567" w:hanging="387"/>
        <w:rPr>
          <w:rFonts w:cs="Arial"/>
        </w:rPr>
      </w:pPr>
      <w:r w:rsidRPr="00C059B3">
        <w:rPr>
          <w:rFonts w:cs="Arial"/>
        </w:rPr>
        <w:t>Vodenje projekta in usklajevanje vseh sodelujočih pri pripravi projektnih rešitev</w:t>
      </w:r>
    </w:p>
    <w:p w:rsidR="000A67B3" w:rsidRPr="00C059B3" w:rsidRDefault="000A67B3" w:rsidP="000A67B3">
      <w:pPr>
        <w:numPr>
          <w:ilvl w:val="1"/>
          <w:numId w:val="16"/>
        </w:numPr>
        <w:tabs>
          <w:tab w:val="clear" w:pos="1440"/>
          <w:tab w:val="left" w:pos="561"/>
        </w:tabs>
        <w:spacing w:after="0" w:line="240" w:lineRule="auto"/>
        <w:ind w:left="567" w:hanging="387"/>
        <w:rPr>
          <w:rFonts w:cs="Arial"/>
        </w:rPr>
      </w:pPr>
      <w:r w:rsidRPr="00C059B3">
        <w:rPr>
          <w:rFonts w:cs="Arial"/>
        </w:rPr>
        <w:t xml:space="preserve">Elaborati: </w:t>
      </w:r>
    </w:p>
    <w:p w:rsidR="000A67B3" w:rsidRPr="00C059B3" w:rsidRDefault="000A67B3" w:rsidP="000A67B3">
      <w:pPr>
        <w:numPr>
          <w:ilvl w:val="0"/>
          <w:numId w:val="18"/>
        </w:numPr>
        <w:tabs>
          <w:tab w:val="left" w:pos="851"/>
        </w:tabs>
        <w:spacing w:after="0" w:line="240" w:lineRule="auto"/>
        <w:ind w:left="1134" w:hanging="283"/>
        <w:rPr>
          <w:rFonts w:cs="Arial"/>
          <w:iCs/>
        </w:rPr>
      </w:pPr>
      <w:r w:rsidRPr="00C059B3">
        <w:rPr>
          <w:rFonts w:cs="Arial"/>
          <w:iCs/>
        </w:rPr>
        <w:t>načrt gospodarjenja z gradbenimi odpadki</w:t>
      </w:r>
    </w:p>
    <w:p w:rsidR="000A67B3" w:rsidRPr="00C059B3" w:rsidRDefault="000A67B3" w:rsidP="000A67B3">
      <w:pPr>
        <w:numPr>
          <w:ilvl w:val="0"/>
          <w:numId w:val="18"/>
        </w:numPr>
        <w:tabs>
          <w:tab w:val="left" w:pos="851"/>
        </w:tabs>
        <w:spacing w:after="0" w:line="240" w:lineRule="auto"/>
        <w:ind w:left="1134" w:hanging="283"/>
        <w:rPr>
          <w:rFonts w:cs="Arial"/>
          <w:iCs/>
        </w:rPr>
      </w:pPr>
      <w:r w:rsidRPr="00C059B3">
        <w:rPr>
          <w:rFonts w:cs="Arial"/>
          <w:iCs/>
        </w:rPr>
        <w:t>strokovna ocena obremenitve okolja s hrupom</w:t>
      </w:r>
    </w:p>
    <w:p w:rsidR="00B35E13" w:rsidRPr="00C059B3" w:rsidRDefault="00B35E13" w:rsidP="006361A8">
      <w:pPr>
        <w:numPr>
          <w:ilvl w:val="1"/>
          <w:numId w:val="16"/>
        </w:numPr>
        <w:tabs>
          <w:tab w:val="clear" w:pos="1440"/>
          <w:tab w:val="left" w:pos="561"/>
        </w:tabs>
        <w:spacing w:after="0" w:line="240" w:lineRule="auto"/>
        <w:ind w:left="567" w:hanging="387"/>
        <w:rPr>
          <w:rFonts w:cs="Arial"/>
        </w:rPr>
      </w:pPr>
      <w:r w:rsidRPr="00C059B3">
        <w:rPr>
          <w:rFonts w:cs="Arial"/>
        </w:rPr>
        <w:t>Z</w:t>
      </w:r>
      <w:r w:rsidR="006361A8" w:rsidRPr="00C059B3">
        <w:rPr>
          <w:rFonts w:cs="Arial"/>
        </w:rPr>
        <w:t>astopanje investitorja pri pridobivanju gradbenega dovoljenja</w:t>
      </w:r>
    </w:p>
    <w:p w:rsidR="00B35E13"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v</w:t>
      </w:r>
      <w:r w:rsidR="00B35E13" w:rsidRPr="00C059B3">
        <w:rPr>
          <w:rFonts w:cs="Arial"/>
          <w:iCs/>
        </w:rPr>
        <w:t>odenje in usklajevanje potrebnih posvetovanj s pristojno upravno enoto</w:t>
      </w:r>
    </w:p>
    <w:p w:rsidR="00B35E13"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s</w:t>
      </w:r>
      <w:r w:rsidR="00B35E13" w:rsidRPr="00C059B3">
        <w:rPr>
          <w:rFonts w:cs="Arial"/>
          <w:iCs/>
        </w:rPr>
        <w:t>odelovanje pri postopkih upravne enote</w:t>
      </w:r>
    </w:p>
    <w:p w:rsidR="00B35E13"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u</w:t>
      </w:r>
      <w:r w:rsidR="00B35E13" w:rsidRPr="00C059B3">
        <w:rPr>
          <w:rFonts w:cs="Arial"/>
          <w:iCs/>
        </w:rPr>
        <w:t>deležba na ustnih obravnavah</w:t>
      </w:r>
    </w:p>
    <w:p w:rsidR="00B35E13" w:rsidRPr="00C059B3" w:rsidRDefault="00B35E13" w:rsidP="006361A8">
      <w:pPr>
        <w:numPr>
          <w:ilvl w:val="0"/>
          <w:numId w:val="18"/>
        </w:numPr>
        <w:tabs>
          <w:tab w:val="left" w:pos="851"/>
        </w:tabs>
        <w:spacing w:after="0" w:line="240" w:lineRule="auto"/>
        <w:ind w:left="1134" w:hanging="283"/>
        <w:rPr>
          <w:rFonts w:cs="Arial"/>
          <w:iCs/>
        </w:rPr>
      </w:pPr>
      <w:r w:rsidRPr="00C059B3">
        <w:rPr>
          <w:rFonts w:cs="Arial"/>
          <w:iCs/>
        </w:rPr>
        <w:t>Priprava in podaja vloge za pridobitev gradbenega dovoljenja</w:t>
      </w:r>
    </w:p>
    <w:p w:rsidR="00B35E13" w:rsidRPr="003C7187" w:rsidRDefault="00B35E13" w:rsidP="006361A8">
      <w:pPr>
        <w:pStyle w:val="Header"/>
        <w:tabs>
          <w:tab w:val="clear" w:pos="4536"/>
          <w:tab w:val="clear" w:pos="9072"/>
          <w:tab w:val="left" w:pos="426"/>
          <w:tab w:val="right" w:pos="8901"/>
        </w:tabs>
        <w:spacing w:before="240"/>
        <w:jc w:val="both"/>
        <w:rPr>
          <w:rFonts w:cs="Arial"/>
          <w:u w:val="single"/>
        </w:rPr>
      </w:pPr>
      <w:r w:rsidRPr="003C7187">
        <w:rPr>
          <w:rFonts w:cs="Arial"/>
          <w:u w:val="single"/>
        </w:rPr>
        <w:t>P</w:t>
      </w:r>
      <w:r w:rsidR="006361A8" w:rsidRPr="003C7187">
        <w:rPr>
          <w:rFonts w:cs="Arial"/>
          <w:u w:val="single"/>
        </w:rPr>
        <w:t xml:space="preserve">rojekt za izvedbo del </w:t>
      </w:r>
      <w:r w:rsidRPr="003C7187">
        <w:rPr>
          <w:rFonts w:cs="Arial"/>
          <w:u w:val="single"/>
        </w:rPr>
        <w:t xml:space="preserve"> (PZI) </w:t>
      </w:r>
    </w:p>
    <w:p w:rsidR="00B35E13" w:rsidRPr="00C059B3" w:rsidRDefault="00B35E13" w:rsidP="00B35E13">
      <w:pPr>
        <w:numPr>
          <w:ilvl w:val="1"/>
          <w:numId w:val="16"/>
        </w:numPr>
        <w:tabs>
          <w:tab w:val="clear" w:pos="1440"/>
          <w:tab w:val="left" w:pos="561"/>
        </w:tabs>
        <w:spacing w:after="0" w:line="240" w:lineRule="auto"/>
        <w:ind w:left="567" w:hanging="387"/>
        <w:rPr>
          <w:rFonts w:cs="Arial"/>
        </w:rPr>
      </w:pPr>
      <w:r w:rsidRPr="00C059B3">
        <w:rPr>
          <w:rFonts w:cs="Arial"/>
        </w:rPr>
        <w:t>Vodilna mapa</w:t>
      </w:r>
    </w:p>
    <w:p w:rsidR="006361A8" w:rsidRPr="00C059B3" w:rsidRDefault="006361A8" w:rsidP="006361A8">
      <w:pPr>
        <w:numPr>
          <w:ilvl w:val="1"/>
          <w:numId w:val="16"/>
        </w:numPr>
        <w:tabs>
          <w:tab w:val="clear" w:pos="1440"/>
          <w:tab w:val="left" w:pos="540"/>
        </w:tabs>
        <w:spacing w:after="0" w:line="240" w:lineRule="auto"/>
        <w:ind w:left="567" w:hanging="387"/>
        <w:rPr>
          <w:rFonts w:cs="Arial"/>
        </w:rPr>
      </w:pPr>
      <w:r w:rsidRPr="00C059B3">
        <w:rPr>
          <w:rFonts w:cs="Arial"/>
        </w:rPr>
        <w:t>Načrt gradbenih konstrukcij in drugi gradbeni načrti:</w:t>
      </w:r>
    </w:p>
    <w:p w:rsidR="006361A8"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cestno omrežje znotraj naselja</w:t>
      </w:r>
      <w:r w:rsidR="00052EC6">
        <w:rPr>
          <w:rFonts w:cs="Arial"/>
          <w:iCs/>
        </w:rPr>
        <w:t xml:space="preserve"> (vključuje prometno ureditev)</w:t>
      </w:r>
    </w:p>
    <w:p w:rsidR="003B26BD" w:rsidRPr="00C059B3" w:rsidRDefault="006361A8" w:rsidP="003B26BD">
      <w:pPr>
        <w:numPr>
          <w:ilvl w:val="0"/>
          <w:numId w:val="18"/>
        </w:numPr>
        <w:tabs>
          <w:tab w:val="left" w:pos="851"/>
        </w:tabs>
        <w:spacing w:after="0" w:line="240" w:lineRule="auto"/>
        <w:ind w:left="1134" w:hanging="283"/>
        <w:rPr>
          <w:rFonts w:cs="Arial"/>
          <w:iCs/>
        </w:rPr>
      </w:pPr>
      <w:r w:rsidRPr="00C059B3">
        <w:rPr>
          <w:rFonts w:cs="Arial"/>
          <w:iCs/>
        </w:rPr>
        <w:t>fekalna kanalizacija s črpališčem</w:t>
      </w:r>
      <w:r w:rsidR="003B26BD">
        <w:rPr>
          <w:rFonts w:cs="Arial"/>
          <w:iCs/>
        </w:rPr>
        <w:t xml:space="preserve"> (odstranitev obstoječega črpališča in projektiranje novega črpališča)</w:t>
      </w:r>
    </w:p>
    <w:p w:rsidR="006361A8"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varovanje izkopov, brežin, oporne konstrukcije</w:t>
      </w:r>
    </w:p>
    <w:p w:rsidR="006361A8"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meteorna kanalizacija</w:t>
      </w:r>
    </w:p>
    <w:p w:rsidR="00052EC6" w:rsidRPr="0025299F" w:rsidRDefault="006361A8" w:rsidP="0025299F">
      <w:pPr>
        <w:numPr>
          <w:ilvl w:val="0"/>
          <w:numId w:val="18"/>
        </w:numPr>
        <w:tabs>
          <w:tab w:val="left" w:pos="851"/>
        </w:tabs>
        <w:spacing w:after="0" w:line="240" w:lineRule="auto"/>
        <w:ind w:left="1134" w:hanging="283"/>
        <w:rPr>
          <w:rFonts w:cs="Arial"/>
          <w:iCs/>
        </w:rPr>
      </w:pPr>
      <w:r w:rsidRPr="00C059B3">
        <w:rPr>
          <w:rFonts w:cs="Arial"/>
          <w:iCs/>
        </w:rPr>
        <w:t>vodovodno omrežje</w:t>
      </w:r>
    </w:p>
    <w:p w:rsidR="006361A8" w:rsidRPr="000A2A62" w:rsidRDefault="006361A8" w:rsidP="006361A8">
      <w:pPr>
        <w:numPr>
          <w:ilvl w:val="0"/>
          <w:numId w:val="18"/>
        </w:numPr>
        <w:tabs>
          <w:tab w:val="left" w:pos="851"/>
        </w:tabs>
        <w:spacing w:after="0" w:line="240" w:lineRule="auto"/>
        <w:ind w:left="1134" w:hanging="283"/>
        <w:rPr>
          <w:rFonts w:cs="Arial"/>
          <w:iCs/>
        </w:rPr>
      </w:pPr>
      <w:r w:rsidRPr="000A2A62">
        <w:rPr>
          <w:rFonts w:cs="Arial"/>
          <w:iCs/>
        </w:rPr>
        <w:t xml:space="preserve">drugi </w:t>
      </w:r>
      <w:r w:rsidR="000A2A62" w:rsidRPr="000A2A62">
        <w:rPr>
          <w:rFonts w:cs="Arial"/>
          <w:iCs/>
        </w:rPr>
        <w:t xml:space="preserve">gradbeni </w:t>
      </w:r>
      <w:r w:rsidRPr="000A2A62">
        <w:rPr>
          <w:rFonts w:cs="Arial"/>
          <w:iCs/>
        </w:rPr>
        <w:t>načrti (</w:t>
      </w:r>
      <w:r w:rsidR="00AC534F" w:rsidRPr="000A2A62">
        <w:rPr>
          <w:rFonts w:cs="Arial"/>
          <w:iCs/>
        </w:rPr>
        <w:t xml:space="preserve">glede na morebitne </w:t>
      </w:r>
      <w:r w:rsidRPr="000A2A62">
        <w:rPr>
          <w:rFonts w:cs="Arial"/>
          <w:iCs/>
        </w:rPr>
        <w:t>zahteve upravljavcev</w:t>
      </w:r>
      <w:r w:rsidR="00AC534F" w:rsidRPr="000A2A62">
        <w:rPr>
          <w:rFonts w:cs="Arial"/>
          <w:iCs/>
        </w:rPr>
        <w:t xml:space="preserve"> javne infr.</w:t>
      </w:r>
      <w:r w:rsidRPr="000A2A62">
        <w:rPr>
          <w:rFonts w:cs="Arial"/>
          <w:iCs/>
        </w:rPr>
        <w:t>)</w:t>
      </w:r>
    </w:p>
    <w:p w:rsidR="006361A8" w:rsidRPr="00C059B3" w:rsidRDefault="006361A8" w:rsidP="006361A8">
      <w:pPr>
        <w:numPr>
          <w:ilvl w:val="1"/>
          <w:numId w:val="16"/>
        </w:numPr>
        <w:tabs>
          <w:tab w:val="clear" w:pos="1440"/>
          <w:tab w:val="left" w:pos="561"/>
        </w:tabs>
        <w:spacing w:after="0" w:line="240" w:lineRule="auto"/>
        <w:ind w:left="567" w:hanging="387"/>
        <w:rPr>
          <w:rFonts w:cs="Arial"/>
        </w:rPr>
      </w:pPr>
      <w:r w:rsidRPr="00C059B3">
        <w:rPr>
          <w:rFonts w:cs="Arial"/>
        </w:rPr>
        <w:t>Načrt električnih inštalacij in telekomunikacij</w:t>
      </w:r>
      <w:r w:rsidRPr="00C059B3">
        <w:rPr>
          <w:rFonts w:cs="Arial"/>
        </w:rPr>
        <w:tab/>
      </w:r>
    </w:p>
    <w:p w:rsidR="006361A8" w:rsidRDefault="006361A8" w:rsidP="006361A8">
      <w:pPr>
        <w:numPr>
          <w:ilvl w:val="0"/>
          <w:numId w:val="18"/>
        </w:numPr>
        <w:tabs>
          <w:tab w:val="left" w:pos="851"/>
        </w:tabs>
        <w:spacing w:after="0" w:line="240" w:lineRule="auto"/>
        <w:ind w:left="1134" w:hanging="283"/>
        <w:rPr>
          <w:rFonts w:cs="Arial"/>
          <w:iCs/>
        </w:rPr>
      </w:pPr>
      <w:r w:rsidRPr="00C059B3">
        <w:rPr>
          <w:rFonts w:cs="Arial"/>
          <w:iCs/>
        </w:rPr>
        <w:t>javna razsvetljava</w:t>
      </w:r>
    </w:p>
    <w:p w:rsidR="004A5DE3" w:rsidRPr="00C059B3" w:rsidRDefault="004A5DE3" w:rsidP="004A5DE3">
      <w:pPr>
        <w:numPr>
          <w:ilvl w:val="0"/>
          <w:numId w:val="18"/>
        </w:numPr>
        <w:tabs>
          <w:tab w:val="left" w:pos="851"/>
        </w:tabs>
        <w:spacing w:after="0" w:line="240" w:lineRule="auto"/>
        <w:ind w:left="1134" w:hanging="283"/>
        <w:rPr>
          <w:rFonts w:cs="Arial"/>
          <w:iCs/>
        </w:rPr>
      </w:pPr>
      <w:r>
        <w:rPr>
          <w:rFonts w:cs="Arial"/>
          <w:iCs/>
        </w:rPr>
        <w:t>elektro omrežje (SN, NN) vključno s TP</w:t>
      </w:r>
    </w:p>
    <w:p w:rsidR="006361A8"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telekomunikacije (TK in KKS)</w:t>
      </w:r>
    </w:p>
    <w:p w:rsidR="006361A8" w:rsidRPr="00C059B3" w:rsidRDefault="006361A8" w:rsidP="006361A8">
      <w:pPr>
        <w:numPr>
          <w:ilvl w:val="1"/>
          <w:numId w:val="16"/>
        </w:numPr>
        <w:tabs>
          <w:tab w:val="clear" w:pos="1440"/>
          <w:tab w:val="left" w:pos="561"/>
        </w:tabs>
        <w:spacing w:after="0" w:line="240" w:lineRule="auto"/>
        <w:ind w:left="567" w:hanging="387"/>
        <w:rPr>
          <w:rFonts w:cs="Arial"/>
        </w:rPr>
      </w:pPr>
      <w:r w:rsidRPr="00C059B3">
        <w:rPr>
          <w:rFonts w:cs="Arial"/>
        </w:rPr>
        <w:t>Načrt strojnih inštalacij</w:t>
      </w:r>
    </w:p>
    <w:p w:rsidR="006361A8"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plinovodno omrežje (distribucijski plinovod)</w:t>
      </w:r>
    </w:p>
    <w:p w:rsidR="00B35E13" w:rsidRPr="00C059B3" w:rsidRDefault="00B35E13" w:rsidP="00B35E13">
      <w:pPr>
        <w:numPr>
          <w:ilvl w:val="1"/>
          <w:numId w:val="16"/>
        </w:numPr>
        <w:tabs>
          <w:tab w:val="clear" w:pos="1440"/>
          <w:tab w:val="left" w:pos="561"/>
        </w:tabs>
        <w:spacing w:after="0" w:line="240" w:lineRule="auto"/>
        <w:ind w:left="567" w:hanging="387"/>
        <w:rPr>
          <w:rFonts w:cs="Arial"/>
        </w:rPr>
      </w:pPr>
      <w:r w:rsidRPr="00C059B3">
        <w:rPr>
          <w:rFonts w:cs="Arial"/>
        </w:rPr>
        <w:t>Vodenje projekta in usklajevanje vseh sodelujočih pri pripravi projektnih rešitev</w:t>
      </w:r>
    </w:p>
    <w:p w:rsidR="006361A8" w:rsidRPr="00C059B3" w:rsidRDefault="006361A8" w:rsidP="00B35E13">
      <w:pPr>
        <w:numPr>
          <w:ilvl w:val="1"/>
          <w:numId w:val="16"/>
        </w:numPr>
        <w:tabs>
          <w:tab w:val="clear" w:pos="1440"/>
          <w:tab w:val="left" w:pos="561"/>
        </w:tabs>
        <w:spacing w:after="0" w:line="240" w:lineRule="auto"/>
        <w:ind w:left="567" w:hanging="387"/>
        <w:rPr>
          <w:rFonts w:cs="Arial"/>
        </w:rPr>
      </w:pPr>
      <w:r w:rsidRPr="00C059B3">
        <w:rPr>
          <w:rFonts w:cs="Arial"/>
        </w:rPr>
        <w:t>Popis del s projektantskim predračunom:</w:t>
      </w:r>
    </w:p>
    <w:p w:rsidR="00B35E13" w:rsidRPr="00C059B3" w:rsidRDefault="006361A8" w:rsidP="006361A8">
      <w:pPr>
        <w:numPr>
          <w:ilvl w:val="0"/>
          <w:numId w:val="17"/>
        </w:numPr>
        <w:tabs>
          <w:tab w:val="left" w:pos="851"/>
        </w:tabs>
        <w:spacing w:after="0" w:line="240" w:lineRule="auto"/>
        <w:ind w:left="567" w:firstLine="0"/>
        <w:rPr>
          <w:rFonts w:cs="Arial"/>
          <w:iCs/>
        </w:rPr>
      </w:pPr>
      <w:r w:rsidRPr="00C059B3">
        <w:rPr>
          <w:rFonts w:cs="Arial"/>
          <w:iCs/>
        </w:rPr>
        <w:t>p</w:t>
      </w:r>
      <w:r w:rsidR="00B35E13" w:rsidRPr="00C059B3">
        <w:rPr>
          <w:rFonts w:cs="Arial"/>
          <w:iCs/>
        </w:rPr>
        <w:t>opis vseh izvedbenih del:</w:t>
      </w:r>
      <w:r w:rsidRPr="00C059B3">
        <w:rPr>
          <w:rFonts w:cs="Arial"/>
          <w:iCs/>
        </w:rPr>
        <w:t xml:space="preserve"> gradbeno obrtniška in inštalacijska dela</w:t>
      </w:r>
    </w:p>
    <w:p w:rsidR="00B35E13" w:rsidRPr="00C059B3" w:rsidRDefault="00B35E13" w:rsidP="00B35E13">
      <w:pPr>
        <w:numPr>
          <w:ilvl w:val="1"/>
          <w:numId w:val="16"/>
        </w:numPr>
        <w:tabs>
          <w:tab w:val="clear" w:pos="1440"/>
          <w:tab w:val="left" w:pos="561"/>
        </w:tabs>
        <w:spacing w:after="0" w:line="240" w:lineRule="auto"/>
        <w:ind w:left="567" w:hanging="387"/>
        <w:rPr>
          <w:rFonts w:cs="Arial"/>
        </w:rPr>
      </w:pPr>
      <w:r w:rsidRPr="00C059B3">
        <w:rPr>
          <w:rFonts w:cs="Arial"/>
        </w:rPr>
        <w:t>Projektantski predračun del</w:t>
      </w:r>
    </w:p>
    <w:p w:rsidR="006361A8" w:rsidRPr="003C7187" w:rsidRDefault="006361A8" w:rsidP="00D14FB7">
      <w:pPr>
        <w:pStyle w:val="Header"/>
        <w:tabs>
          <w:tab w:val="clear" w:pos="4536"/>
          <w:tab w:val="clear" w:pos="9072"/>
          <w:tab w:val="left" w:pos="426"/>
          <w:tab w:val="right" w:pos="8901"/>
        </w:tabs>
        <w:spacing w:before="240" w:after="240"/>
        <w:jc w:val="both"/>
        <w:rPr>
          <w:rFonts w:cs="Arial"/>
          <w:u w:val="single"/>
        </w:rPr>
      </w:pPr>
      <w:r w:rsidRPr="003C7187">
        <w:rPr>
          <w:rFonts w:cs="Arial"/>
          <w:u w:val="single"/>
        </w:rPr>
        <w:t>B: OBMOČJE OBSTOJEČE CESTNE INFRASTRUKTURE - REKONSTRUKCIJA</w:t>
      </w:r>
    </w:p>
    <w:p w:rsidR="006361A8" w:rsidRPr="003C7187" w:rsidRDefault="00C059B3" w:rsidP="006361A8">
      <w:pPr>
        <w:pStyle w:val="Header"/>
        <w:tabs>
          <w:tab w:val="clear" w:pos="4536"/>
          <w:tab w:val="clear" w:pos="9072"/>
          <w:tab w:val="left" w:pos="426"/>
          <w:tab w:val="right" w:pos="8901"/>
        </w:tabs>
        <w:jc w:val="both"/>
        <w:rPr>
          <w:rFonts w:cs="Arial"/>
          <w:u w:val="single"/>
        </w:rPr>
      </w:pPr>
      <w:r w:rsidRPr="003C7187">
        <w:rPr>
          <w:rFonts w:cs="Arial"/>
          <w:u w:val="single"/>
        </w:rPr>
        <w:t>Izvedbeni načrt – po postopku vzdrževalnih del v javno korist (IN)</w:t>
      </w:r>
    </w:p>
    <w:p w:rsidR="006361A8" w:rsidRPr="00C059B3" w:rsidRDefault="006361A8" w:rsidP="006361A8">
      <w:pPr>
        <w:pStyle w:val="Header"/>
        <w:tabs>
          <w:tab w:val="clear" w:pos="4536"/>
          <w:tab w:val="clear" w:pos="9072"/>
          <w:tab w:val="left" w:pos="426"/>
          <w:tab w:val="right" w:pos="8901"/>
        </w:tabs>
        <w:jc w:val="both"/>
        <w:rPr>
          <w:rFonts w:cs="Arial"/>
          <w:b/>
          <w:u w:val="single"/>
        </w:rPr>
      </w:pPr>
    </w:p>
    <w:p w:rsidR="006361A8" w:rsidRPr="00C059B3" w:rsidRDefault="00C059B3" w:rsidP="006361A8">
      <w:pPr>
        <w:numPr>
          <w:ilvl w:val="1"/>
          <w:numId w:val="16"/>
        </w:numPr>
        <w:tabs>
          <w:tab w:val="clear" w:pos="1440"/>
          <w:tab w:val="left" w:pos="180"/>
        </w:tabs>
        <w:spacing w:after="0" w:line="240" w:lineRule="auto"/>
        <w:ind w:left="567" w:hanging="387"/>
        <w:rPr>
          <w:rFonts w:cs="Arial"/>
        </w:rPr>
      </w:pPr>
      <w:r w:rsidRPr="00C059B3">
        <w:rPr>
          <w:rFonts w:cs="Arial"/>
        </w:rPr>
        <w:t>Vodilna mapa</w:t>
      </w:r>
    </w:p>
    <w:p w:rsidR="006361A8" w:rsidRPr="00C059B3" w:rsidRDefault="006361A8" w:rsidP="006361A8">
      <w:pPr>
        <w:numPr>
          <w:ilvl w:val="1"/>
          <w:numId w:val="16"/>
        </w:numPr>
        <w:tabs>
          <w:tab w:val="clear" w:pos="1440"/>
          <w:tab w:val="left" w:pos="540"/>
        </w:tabs>
        <w:spacing w:after="0" w:line="240" w:lineRule="auto"/>
        <w:ind w:left="567" w:hanging="387"/>
        <w:rPr>
          <w:rFonts w:cs="Arial"/>
        </w:rPr>
      </w:pPr>
      <w:r w:rsidRPr="00C059B3">
        <w:rPr>
          <w:rFonts w:cs="Arial"/>
        </w:rPr>
        <w:t>Načrt gradbenih konstrukcij in drugi gradbeni načrti:</w:t>
      </w:r>
    </w:p>
    <w:p w:rsidR="00C059B3"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 xml:space="preserve">cestno omrežje </w:t>
      </w:r>
      <w:r w:rsidR="00C059B3" w:rsidRPr="00C059B3">
        <w:rPr>
          <w:rFonts w:cs="Arial"/>
          <w:iCs/>
        </w:rPr>
        <w:t>skozi naselje (ob ZN Koritno</w:t>
      </w:r>
      <w:r w:rsidR="00655E32">
        <w:rPr>
          <w:rFonts w:cs="Arial"/>
          <w:iCs/>
        </w:rPr>
        <w:t>, vključuje umestitev avtobusnega postajališča in eko otoka)</w:t>
      </w:r>
    </w:p>
    <w:p w:rsidR="006361A8" w:rsidRPr="00C059B3" w:rsidRDefault="00C059B3" w:rsidP="006361A8">
      <w:pPr>
        <w:numPr>
          <w:ilvl w:val="0"/>
          <w:numId w:val="18"/>
        </w:numPr>
        <w:tabs>
          <w:tab w:val="left" w:pos="851"/>
        </w:tabs>
        <w:spacing w:after="0" w:line="240" w:lineRule="auto"/>
        <w:ind w:left="1134" w:hanging="283"/>
        <w:rPr>
          <w:rFonts w:cs="Arial"/>
          <w:iCs/>
        </w:rPr>
      </w:pPr>
      <w:r w:rsidRPr="00C059B3">
        <w:rPr>
          <w:rFonts w:cs="Arial"/>
          <w:iCs/>
        </w:rPr>
        <w:t>cestno omrežje izven naselja</w:t>
      </w:r>
    </w:p>
    <w:p w:rsidR="006361A8" w:rsidRPr="004A5DE3" w:rsidRDefault="006361A8" w:rsidP="006361A8">
      <w:pPr>
        <w:numPr>
          <w:ilvl w:val="0"/>
          <w:numId w:val="18"/>
        </w:numPr>
        <w:tabs>
          <w:tab w:val="left" w:pos="851"/>
        </w:tabs>
        <w:spacing w:after="0" w:line="240" w:lineRule="auto"/>
        <w:ind w:left="1134" w:hanging="283"/>
        <w:rPr>
          <w:rFonts w:cs="Arial"/>
          <w:iCs/>
        </w:rPr>
      </w:pPr>
      <w:r w:rsidRPr="004A5DE3">
        <w:rPr>
          <w:rFonts w:cs="Arial"/>
          <w:iCs/>
        </w:rPr>
        <w:t>fekalna kanalizacija</w:t>
      </w:r>
    </w:p>
    <w:p w:rsidR="006361A8" w:rsidRPr="00C059B3" w:rsidRDefault="006361A8" w:rsidP="006361A8">
      <w:pPr>
        <w:numPr>
          <w:ilvl w:val="0"/>
          <w:numId w:val="18"/>
        </w:numPr>
        <w:tabs>
          <w:tab w:val="left" w:pos="851"/>
        </w:tabs>
        <w:spacing w:after="0" w:line="240" w:lineRule="auto"/>
        <w:ind w:left="1134" w:hanging="283"/>
        <w:rPr>
          <w:rFonts w:cs="Arial"/>
          <w:iCs/>
        </w:rPr>
      </w:pPr>
      <w:r w:rsidRPr="00C059B3">
        <w:rPr>
          <w:rFonts w:cs="Arial"/>
          <w:iCs/>
        </w:rPr>
        <w:t>varovanje izkopov, brežin, oporne konstrukcije</w:t>
      </w:r>
    </w:p>
    <w:p w:rsidR="006361A8" w:rsidRPr="004A5DE3" w:rsidRDefault="006361A8" w:rsidP="006361A8">
      <w:pPr>
        <w:numPr>
          <w:ilvl w:val="0"/>
          <w:numId w:val="18"/>
        </w:numPr>
        <w:tabs>
          <w:tab w:val="left" w:pos="851"/>
        </w:tabs>
        <w:spacing w:after="0" w:line="240" w:lineRule="auto"/>
        <w:ind w:left="1134" w:hanging="283"/>
        <w:rPr>
          <w:rFonts w:cs="Arial"/>
          <w:iCs/>
        </w:rPr>
      </w:pPr>
      <w:r w:rsidRPr="004A5DE3">
        <w:rPr>
          <w:rFonts w:cs="Arial"/>
          <w:iCs/>
        </w:rPr>
        <w:t>meteorna kanalizacija</w:t>
      </w:r>
    </w:p>
    <w:p w:rsidR="006361A8" w:rsidRPr="004A5DE3" w:rsidRDefault="006361A8" w:rsidP="006361A8">
      <w:pPr>
        <w:numPr>
          <w:ilvl w:val="0"/>
          <w:numId w:val="18"/>
        </w:numPr>
        <w:tabs>
          <w:tab w:val="left" w:pos="851"/>
        </w:tabs>
        <w:spacing w:after="0" w:line="240" w:lineRule="auto"/>
        <w:ind w:left="1134" w:hanging="283"/>
        <w:rPr>
          <w:rFonts w:cs="Arial"/>
          <w:iCs/>
        </w:rPr>
      </w:pPr>
      <w:r w:rsidRPr="004A5DE3">
        <w:rPr>
          <w:rFonts w:cs="Arial"/>
          <w:iCs/>
        </w:rPr>
        <w:t>vodovodno omrežje</w:t>
      </w:r>
    </w:p>
    <w:p w:rsidR="00AC534F" w:rsidRPr="00C059B3" w:rsidRDefault="00AC534F" w:rsidP="00AC534F">
      <w:pPr>
        <w:numPr>
          <w:ilvl w:val="0"/>
          <w:numId w:val="18"/>
        </w:numPr>
        <w:tabs>
          <w:tab w:val="left" w:pos="851"/>
        </w:tabs>
        <w:spacing w:after="0" w:line="240" w:lineRule="auto"/>
        <w:ind w:left="1134" w:hanging="283"/>
        <w:rPr>
          <w:rFonts w:cs="Arial"/>
          <w:iCs/>
        </w:rPr>
      </w:pPr>
      <w:r w:rsidRPr="00C059B3">
        <w:rPr>
          <w:rFonts w:cs="Arial"/>
          <w:iCs/>
        </w:rPr>
        <w:t>drugi gradbeni načrti (</w:t>
      </w:r>
      <w:r>
        <w:rPr>
          <w:rFonts w:cs="Arial"/>
          <w:iCs/>
        </w:rPr>
        <w:t xml:space="preserve">glede na morebitne </w:t>
      </w:r>
      <w:r w:rsidRPr="00C059B3">
        <w:rPr>
          <w:rFonts w:cs="Arial"/>
          <w:iCs/>
        </w:rPr>
        <w:t>zahteve upravljavcev</w:t>
      </w:r>
      <w:r>
        <w:rPr>
          <w:rFonts w:cs="Arial"/>
          <w:iCs/>
        </w:rPr>
        <w:t xml:space="preserve"> javne infr.</w:t>
      </w:r>
      <w:r w:rsidRPr="00C059B3">
        <w:rPr>
          <w:rFonts w:cs="Arial"/>
          <w:iCs/>
        </w:rPr>
        <w:t>)</w:t>
      </w:r>
    </w:p>
    <w:p w:rsidR="006361A8" w:rsidRPr="00C059B3" w:rsidRDefault="006361A8" w:rsidP="006361A8">
      <w:pPr>
        <w:numPr>
          <w:ilvl w:val="1"/>
          <w:numId w:val="16"/>
        </w:numPr>
        <w:tabs>
          <w:tab w:val="clear" w:pos="1440"/>
          <w:tab w:val="left" w:pos="561"/>
        </w:tabs>
        <w:spacing w:after="0" w:line="240" w:lineRule="auto"/>
        <w:ind w:left="567" w:hanging="387"/>
        <w:rPr>
          <w:rFonts w:cs="Arial"/>
        </w:rPr>
      </w:pPr>
      <w:r w:rsidRPr="00C059B3">
        <w:rPr>
          <w:rFonts w:cs="Arial"/>
        </w:rPr>
        <w:t>Načrt električnih inštalacij in telekomunikacij</w:t>
      </w:r>
      <w:r w:rsidRPr="00C059B3">
        <w:rPr>
          <w:rFonts w:cs="Arial"/>
        </w:rPr>
        <w:tab/>
      </w:r>
    </w:p>
    <w:p w:rsidR="006361A8" w:rsidRDefault="006361A8" w:rsidP="006361A8">
      <w:pPr>
        <w:numPr>
          <w:ilvl w:val="0"/>
          <w:numId w:val="18"/>
        </w:numPr>
        <w:tabs>
          <w:tab w:val="left" w:pos="851"/>
        </w:tabs>
        <w:spacing w:after="0" w:line="240" w:lineRule="auto"/>
        <w:ind w:left="1134" w:hanging="283"/>
        <w:rPr>
          <w:rFonts w:cs="Arial"/>
          <w:iCs/>
        </w:rPr>
      </w:pPr>
      <w:r w:rsidRPr="004A5DE3">
        <w:rPr>
          <w:rFonts w:cs="Arial"/>
          <w:iCs/>
        </w:rPr>
        <w:t>javna razsvetljava</w:t>
      </w:r>
    </w:p>
    <w:p w:rsidR="004A5DE3" w:rsidRPr="004A5DE3" w:rsidRDefault="004A5DE3" w:rsidP="009452EC">
      <w:pPr>
        <w:numPr>
          <w:ilvl w:val="0"/>
          <w:numId w:val="18"/>
        </w:numPr>
        <w:tabs>
          <w:tab w:val="left" w:pos="851"/>
        </w:tabs>
        <w:spacing w:after="0" w:line="240" w:lineRule="auto"/>
        <w:ind w:left="1134" w:hanging="283"/>
        <w:rPr>
          <w:rFonts w:cs="Arial"/>
          <w:iCs/>
        </w:rPr>
      </w:pPr>
      <w:r w:rsidRPr="004A5DE3">
        <w:rPr>
          <w:rFonts w:cs="Arial"/>
          <w:iCs/>
        </w:rPr>
        <w:t>elektro omrežje (SN, NN)</w:t>
      </w:r>
    </w:p>
    <w:p w:rsidR="006361A8" w:rsidRPr="004A5DE3" w:rsidRDefault="006361A8" w:rsidP="006361A8">
      <w:pPr>
        <w:numPr>
          <w:ilvl w:val="0"/>
          <w:numId w:val="18"/>
        </w:numPr>
        <w:tabs>
          <w:tab w:val="left" w:pos="851"/>
        </w:tabs>
        <w:spacing w:after="0" w:line="240" w:lineRule="auto"/>
        <w:ind w:left="1134" w:hanging="283"/>
        <w:rPr>
          <w:rFonts w:cs="Arial"/>
          <w:iCs/>
        </w:rPr>
      </w:pPr>
      <w:r w:rsidRPr="004A5DE3">
        <w:rPr>
          <w:rFonts w:cs="Arial"/>
          <w:iCs/>
        </w:rPr>
        <w:t>telekomunikacije (TK in KKS)</w:t>
      </w:r>
    </w:p>
    <w:p w:rsidR="006361A8" w:rsidRPr="004A5DE3" w:rsidRDefault="006361A8" w:rsidP="006361A8">
      <w:pPr>
        <w:numPr>
          <w:ilvl w:val="1"/>
          <w:numId w:val="16"/>
        </w:numPr>
        <w:tabs>
          <w:tab w:val="clear" w:pos="1440"/>
          <w:tab w:val="left" w:pos="561"/>
        </w:tabs>
        <w:spacing w:after="0" w:line="240" w:lineRule="auto"/>
        <w:ind w:left="567" w:hanging="387"/>
        <w:rPr>
          <w:rFonts w:cs="Arial"/>
        </w:rPr>
      </w:pPr>
      <w:r w:rsidRPr="004A5DE3">
        <w:rPr>
          <w:rFonts w:cs="Arial"/>
        </w:rPr>
        <w:lastRenderedPageBreak/>
        <w:t>Načrt strojnih inštalacij</w:t>
      </w:r>
    </w:p>
    <w:p w:rsidR="006361A8" w:rsidRPr="004A5DE3" w:rsidRDefault="006361A8" w:rsidP="006361A8">
      <w:pPr>
        <w:numPr>
          <w:ilvl w:val="0"/>
          <w:numId w:val="18"/>
        </w:numPr>
        <w:tabs>
          <w:tab w:val="left" w:pos="851"/>
        </w:tabs>
        <w:spacing w:after="0" w:line="240" w:lineRule="auto"/>
        <w:ind w:left="1134" w:hanging="283"/>
        <w:rPr>
          <w:rFonts w:cs="Arial"/>
          <w:iCs/>
        </w:rPr>
      </w:pPr>
      <w:r w:rsidRPr="004A5DE3">
        <w:rPr>
          <w:rFonts w:cs="Arial"/>
          <w:iCs/>
        </w:rPr>
        <w:t>plinovodno omrežje (distribucijski plinovod)</w:t>
      </w:r>
    </w:p>
    <w:p w:rsidR="006361A8" w:rsidRPr="00C059B3" w:rsidRDefault="006361A8" w:rsidP="006361A8">
      <w:pPr>
        <w:numPr>
          <w:ilvl w:val="1"/>
          <w:numId w:val="16"/>
        </w:numPr>
        <w:tabs>
          <w:tab w:val="clear" w:pos="1440"/>
          <w:tab w:val="left" w:pos="561"/>
        </w:tabs>
        <w:spacing w:after="0" w:line="240" w:lineRule="auto"/>
        <w:ind w:left="567" w:hanging="387"/>
        <w:rPr>
          <w:rFonts w:cs="Arial"/>
        </w:rPr>
      </w:pPr>
      <w:r w:rsidRPr="00C059B3">
        <w:rPr>
          <w:rFonts w:cs="Arial"/>
        </w:rPr>
        <w:t>Vodenje projekta in usklajevanje vseh sodelujočih pri pripravi projektnih rešitev</w:t>
      </w:r>
    </w:p>
    <w:p w:rsidR="00C059B3" w:rsidRPr="00C059B3" w:rsidRDefault="00C059B3" w:rsidP="00C059B3">
      <w:pPr>
        <w:numPr>
          <w:ilvl w:val="1"/>
          <w:numId w:val="16"/>
        </w:numPr>
        <w:tabs>
          <w:tab w:val="clear" w:pos="1440"/>
          <w:tab w:val="left" w:pos="561"/>
        </w:tabs>
        <w:spacing w:after="0" w:line="240" w:lineRule="auto"/>
        <w:ind w:left="567" w:hanging="387"/>
        <w:rPr>
          <w:rFonts w:cs="Arial"/>
        </w:rPr>
      </w:pPr>
      <w:r w:rsidRPr="00C059B3">
        <w:rPr>
          <w:rFonts w:cs="Arial"/>
        </w:rPr>
        <w:t>Popis del s projektantskim predračunom:</w:t>
      </w:r>
    </w:p>
    <w:p w:rsidR="00C059B3" w:rsidRPr="00C059B3" w:rsidRDefault="00C059B3" w:rsidP="00C059B3">
      <w:pPr>
        <w:numPr>
          <w:ilvl w:val="0"/>
          <w:numId w:val="17"/>
        </w:numPr>
        <w:tabs>
          <w:tab w:val="left" w:pos="851"/>
        </w:tabs>
        <w:spacing w:after="0" w:line="240" w:lineRule="auto"/>
        <w:ind w:left="567" w:firstLine="0"/>
        <w:rPr>
          <w:rFonts w:cs="Arial"/>
          <w:iCs/>
        </w:rPr>
      </w:pPr>
      <w:r w:rsidRPr="00C059B3">
        <w:rPr>
          <w:rFonts w:cs="Arial"/>
          <w:iCs/>
        </w:rPr>
        <w:t>popis vseh izvedbenih del: gradbeno obrtniška in inštalacijska dela</w:t>
      </w:r>
    </w:p>
    <w:p w:rsidR="00C059B3" w:rsidRPr="00C059B3" w:rsidRDefault="00C059B3" w:rsidP="00C059B3">
      <w:pPr>
        <w:numPr>
          <w:ilvl w:val="1"/>
          <w:numId w:val="16"/>
        </w:numPr>
        <w:tabs>
          <w:tab w:val="clear" w:pos="1440"/>
          <w:tab w:val="left" w:pos="561"/>
        </w:tabs>
        <w:spacing w:after="0" w:line="240" w:lineRule="auto"/>
        <w:ind w:left="567" w:hanging="387"/>
        <w:rPr>
          <w:rFonts w:cs="Arial"/>
        </w:rPr>
      </w:pPr>
      <w:r w:rsidRPr="00C059B3">
        <w:rPr>
          <w:rFonts w:cs="Arial"/>
        </w:rPr>
        <w:t>Projektantski predračun del</w:t>
      </w:r>
    </w:p>
    <w:p w:rsidR="00C059B3" w:rsidRPr="003C7187" w:rsidRDefault="00C059B3" w:rsidP="00D14FB7">
      <w:pPr>
        <w:pStyle w:val="Header"/>
        <w:tabs>
          <w:tab w:val="clear" w:pos="4536"/>
          <w:tab w:val="clear" w:pos="9072"/>
          <w:tab w:val="left" w:pos="426"/>
          <w:tab w:val="right" w:pos="8901"/>
        </w:tabs>
        <w:spacing w:before="240" w:after="240"/>
        <w:jc w:val="both"/>
        <w:rPr>
          <w:rFonts w:cs="Arial"/>
          <w:u w:val="single"/>
        </w:rPr>
      </w:pPr>
      <w:r w:rsidRPr="003C7187">
        <w:rPr>
          <w:rFonts w:cs="Arial"/>
          <w:u w:val="single"/>
        </w:rPr>
        <w:t>A in B: NADZOR</w:t>
      </w:r>
    </w:p>
    <w:p w:rsidR="00B35E13" w:rsidRPr="00C059B3" w:rsidRDefault="003C7187" w:rsidP="004A7409">
      <w:pPr>
        <w:pStyle w:val="Header"/>
        <w:tabs>
          <w:tab w:val="clear" w:pos="4536"/>
          <w:tab w:val="clear" w:pos="9072"/>
          <w:tab w:val="left" w:pos="426"/>
          <w:tab w:val="right" w:pos="8901"/>
        </w:tabs>
        <w:spacing w:before="240" w:after="240"/>
        <w:jc w:val="both"/>
        <w:rPr>
          <w:rFonts w:cs="Arial"/>
          <w:u w:val="single"/>
        </w:rPr>
      </w:pPr>
      <w:r w:rsidRPr="00C059B3">
        <w:rPr>
          <w:rFonts w:cs="Arial"/>
          <w:u w:val="single"/>
        </w:rPr>
        <w:t>N</w:t>
      </w:r>
      <w:r>
        <w:rPr>
          <w:rFonts w:cs="Arial"/>
          <w:u w:val="single"/>
        </w:rPr>
        <w:t>adzor nad gradnjo v skladu z ZGO:</w:t>
      </w:r>
    </w:p>
    <w:p w:rsidR="00B35E13" w:rsidRPr="00C059B3" w:rsidRDefault="00B35E13" w:rsidP="004A7409">
      <w:pPr>
        <w:numPr>
          <w:ilvl w:val="1"/>
          <w:numId w:val="16"/>
        </w:numPr>
        <w:tabs>
          <w:tab w:val="clear" w:pos="1440"/>
          <w:tab w:val="left" w:pos="561"/>
        </w:tabs>
        <w:spacing w:after="0" w:line="240" w:lineRule="auto"/>
        <w:ind w:left="567" w:hanging="387"/>
        <w:jc w:val="both"/>
        <w:rPr>
          <w:rFonts w:cs="Arial"/>
        </w:rPr>
      </w:pPr>
      <w:r w:rsidRPr="00C059B3">
        <w:rPr>
          <w:rFonts w:cs="Arial"/>
        </w:rPr>
        <w:t>Izvajanje zakonsko predpisanega nadzora nad gradnjo v skladu z ZGO</w:t>
      </w:r>
    </w:p>
    <w:p w:rsidR="00B35E13" w:rsidRPr="00C059B3" w:rsidRDefault="00B35E13" w:rsidP="004A7409">
      <w:pPr>
        <w:numPr>
          <w:ilvl w:val="0"/>
          <w:numId w:val="17"/>
        </w:numPr>
        <w:tabs>
          <w:tab w:val="left" w:pos="851"/>
        </w:tabs>
        <w:spacing w:after="0" w:line="240" w:lineRule="auto"/>
        <w:ind w:left="851" w:hanging="284"/>
        <w:jc w:val="both"/>
        <w:rPr>
          <w:rFonts w:cs="Arial"/>
          <w:iCs/>
        </w:rPr>
      </w:pPr>
      <w:r w:rsidRPr="00C059B3">
        <w:rPr>
          <w:rFonts w:cs="Arial"/>
          <w:iCs/>
        </w:rPr>
        <w:t>Nadzor nad vgrajevanjem ustreznih predpisanih in certificiranih materialov, na ustrezen način in skladno s projektom ter pravili stroke</w:t>
      </w:r>
    </w:p>
    <w:p w:rsidR="00B35E13" w:rsidRPr="00C059B3" w:rsidRDefault="00B35E13" w:rsidP="004A7409">
      <w:pPr>
        <w:numPr>
          <w:ilvl w:val="0"/>
          <w:numId w:val="17"/>
        </w:numPr>
        <w:tabs>
          <w:tab w:val="left" w:pos="851"/>
        </w:tabs>
        <w:spacing w:after="0" w:line="240" w:lineRule="auto"/>
        <w:ind w:left="851" w:hanging="284"/>
        <w:jc w:val="both"/>
        <w:rPr>
          <w:rFonts w:cs="Arial"/>
          <w:iCs/>
        </w:rPr>
      </w:pPr>
      <w:r w:rsidRPr="00C059B3">
        <w:rPr>
          <w:rFonts w:cs="Arial"/>
          <w:iCs/>
        </w:rPr>
        <w:t>Tekoče vpisovanje ugotovitev v gradbeni dnevnik, potrjevanje gradbenega dnevnika</w:t>
      </w:r>
    </w:p>
    <w:p w:rsidR="00B35E13" w:rsidRPr="00C059B3" w:rsidRDefault="00B35E13" w:rsidP="004A7409">
      <w:pPr>
        <w:numPr>
          <w:ilvl w:val="0"/>
          <w:numId w:val="17"/>
        </w:numPr>
        <w:tabs>
          <w:tab w:val="left" w:pos="851"/>
        </w:tabs>
        <w:spacing w:after="0" w:line="240" w:lineRule="auto"/>
        <w:ind w:left="851" w:hanging="284"/>
        <w:jc w:val="both"/>
        <w:rPr>
          <w:rFonts w:cs="Arial"/>
          <w:iCs/>
        </w:rPr>
      </w:pPr>
      <w:r w:rsidRPr="00C059B3">
        <w:rPr>
          <w:rFonts w:cs="Arial"/>
          <w:iCs/>
        </w:rPr>
        <w:t>Zahtevanje dodatnih tolmačenj projektantov oz. zahtevanje popravkov in dopolnil projektne dokumentacije</w:t>
      </w:r>
    </w:p>
    <w:p w:rsidR="00B35E13" w:rsidRPr="00C059B3" w:rsidRDefault="00B35E13" w:rsidP="004A7409">
      <w:pPr>
        <w:numPr>
          <w:ilvl w:val="0"/>
          <w:numId w:val="17"/>
        </w:numPr>
        <w:tabs>
          <w:tab w:val="left" w:pos="851"/>
        </w:tabs>
        <w:spacing w:after="0" w:line="240" w:lineRule="auto"/>
        <w:ind w:left="851" w:hanging="284"/>
        <w:jc w:val="both"/>
        <w:rPr>
          <w:rFonts w:cs="Arial"/>
          <w:iCs/>
        </w:rPr>
      </w:pPr>
      <w:r w:rsidRPr="00C059B3">
        <w:rPr>
          <w:rFonts w:cs="Arial"/>
          <w:iCs/>
        </w:rPr>
        <w:t>Kontrola terminskega poteka del, glede na potrjen plan izvedbe</w:t>
      </w:r>
    </w:p>
    <w:p w:rsidR="00B35E13" w:rsidRPr="00C059B3" w:rsidRDefault="00B35E13" w:rsidP="004A7409">
      <w:pPr>
        <w:numPr>
          <w:ilvl w:val="0"/>
          <w:numId w:val="17"/>
        </w:numPr>
        <w:tabs>
          <w:tab w:val="left" w:pos="851"/>
        </w:tabs>
        <w:spacing w:after="0" w:line="240" w:lineRule="auto"/>
        <w:ind w:left="851" w:hanging="284"/>
        <w:jc w:val="both"/>
        <w:rPr>
          <w:rFonts w:cs="Arial"/>
          <w:iCs/>
        </w:rPr>
      </w:pPr>
      <w:r w:rsidRPr="00C059B3">
        <w:rPr>
          <w:rFonts w:cs="Arial"/>
          <w:iCs/>
        </w:rPr>
        <w:t>Kontrola vodenja evidenc vseh sprememb med gradnjo</w:t>
      </w:r>
    </w:p>
    <w:p w:rsidR="00B35E13" w:rsidRPr="00C059B3" w:rsidRDefault="00B35E13" w:rsidP="004A7409">
      <w:pPr>
        <w:numPr>
          <w:ilvl w:val="0"/>
          <w:numId w:val="17"/>
        </w:numPr>
        <w:tabs>
          <w:tab w:val="left" w:pos="851"/>
        </w:tabs>
        <w:spacing w:after="0" w:line="240" w:lineRule="auto"/>
        <w:ind w:left="851" w:hanging="284"/>
        <w:jc w:val="both"/>
        <w:rPr>
          <w:rFonts w:cs="Arial"/>
          <w:iCs/>
        </w:rPr>
      </w:pPr>
      <w:r w:rsidRPr="00C059B3">
        <w:rPr>
          <w:rFonts w:cs="Arial"/>
          <w:iCs/>
        </w:rPr>
        <w:t>Pregled ustreznosti dokumentacije dokazila o zanesljivosti, ukrepanje v primeru neustreznosti dokazil, potrditev in podpis s strani pooblaščenih nadzornikov</w:t>
      </w:r>
    </w:p>
    <w:p w:rsidR="00B35E13" w:rsidRPr="00C059B3" w:rsidRDefault="003C7187" w:rsidP="004A7409">
      <w:pPr>
        <w:pStyle w:val="Header"/>
        <w:tabs>
          <w:tab w:val="clear" w:pos="4536"/>
          <w:tab w:val="clear" w:pos="9072"/>
          <w:tab w:val="left" w:pos="426"/>
          <w:tab w:val="right" w:pos="8901"/>
        </w:tabs>
        <w:spacing w:before="240" w:after="240"/>
        <w:jc w:val="both"/>
        <w:rPr>
          <w:rFonts w:cs="Arial"/>
          <w:u w:val="single"/>
        </w:rPr>
      </w:pPr>
      <w:r w:rsidRPr="00C059B3">
        <w:rPr>
          <w:rFonts w:cs="Arial"/>
          <w:u w:val="single"/>
        </w:rPr>
        <w:t>Nadzor nad gradnjo v razširjenem obsegu</w:t>
      </w:r>
      <w:r>
        <w:rPr>
          <w:rFonts w:cs="Arial"/>
          <w:u w:val="single"/>
        </w:rPr>
        <w:t>:</w:t>
      </w:r>
    </w:p>
    <w:p w:rsidR="00FA7CE6" w:rsidRPr="00C059B3" w:rsidRDefault="00FA7CE6" w:rsidP="00FA7CE6">
      <w:pPr>
        <w:numPr>
          <w:ilvl w:val="1"/>
          <w:numId w:val="16"/>
        </w:numPr>
        <w:tabs>
          <w:tab w:val="clear" w:pos="1440"/>
          <w:tab w:val="left" w:pos="561"/>
        </w:tabs>
        <w:spacing w:after="0" w:line="240" w:lineRule="auto"/>
        <w:ind w:left="567" w:hanging="387"/>
        <w:jc w:val="both"/>
        <w:rPr>
          <w:rFonts w:cs="Arial"/>
        </w:rPr>
      </w:pPr>
      <w:r w:rsidRPr="00C059B3">
        <w:rPr>
          <w:rFonts w:cs="Arial"/>
        </w:rPr>
        <w:t>Tolmačenje projektne dokumentacije izvajalcem</w:t>
      </w:r>
    </w:p>
    <w:p w:rsidR="00FA7CE6" w:rsidRDefault="00FA7CE6" w:rsidP="00FA7CE6">
      <w:pPr>
        <w:numPr>
          <w:ilvl w:val="1"/>
          <w:numId w:val="16"/>
        </w:numPr>
        <w:tabs>
          <w:tab w:val="clear" w:pos="1440"/>
          <w:tab w:val="left" w:pos="561"/>
        </w:tabs>
        <w:spacing w:after="0" w:line="240" w:lineRule="auto"/>
        <w:ind w:left="567" w:hanging="387"/>
        <w:jc w:val="both"/>
        <w:rPr>
          <w:rFonts w:cs="Arial"/>
        </w:rPr>
      </w:pPr>
      <w:r w:rsidRPr="00C059B3">
        <w:rPr>
          <w:rFonts w:cs="Arial"/>
        </w:rPr>
        <w:t xml:space="preserve">Nadzor odgovornih projektantov PGD, ali se gradnja objekta izvaja v skladu s projektom PGD in veljavnimi predpisi </w:t>
      </w:r>
    </w:p>
    <w:p w:rsidR="00FA7CE6" w:rsidRDefault="00FA7CE6" w:rsidP="00FA7CE6">
      <w:pPr>
        <w:numPr>
          <w:ilvl w:val="1"/>
          <w:numId w:val="16"/>
        </w:numPr>
        <w:tabs>
          <w:tab w:val="clear" w:pos="1440"/>
          <w:tab w:val="left" w:pos="561"/>
        </w:tabs>
        <w:spacing w:after="0" w:line="240" w:lineRule="auto"/>
        <w:ind w:left="567" w:hanging="387"/>
        <w:jc w:val="both"/>
        <w:rPr>
          <w:rFonts w:cs="Arial"/>
        </w:rPr>
      </w:pPr>
      <w:r>
        <w:rPr>
          <w:rFonts w:cs="Arial"/>
        </w:rPr>
        <w:t>Uvajanje nosilca pogodbenih obveznosti v delo</w:t>
      </w:r>
    </w:p>
    <w:p w:rsidR="00FA7CE6" w:rsidRDefault="00FA7CE6" w:rsidP="00FA7CE6">
      <w:pPr>
        <w:numPr>
          <w:ilvl w:val="1"/>
          <w:numId w:val="16"/>
        </w:numPr>
        <w:tabs>
          <w:tab w:val="clear" w:pos="1440"/>
          <w:tab w:val="left" w:pos="561"/>
        </w:tabs>
        <w:spacing w:after="0" w:line="240" w:lineRule="auto"/>
        <w:ind w:left="567" w:hanging="387"/>
        <w:jc w:val="both"/>
        <w:rPr>
          <w:rFonts w:cs="Arial"/>
        </w:rPr>
      </w:pPr>
      <w:r>
        <w:rPr>
          <w:rFonts w:cs="Arial"/>
        </w:rPr>
        <w:t>Vodenje potrebne korespondence, sestava zapisnikov, poročil, oblikovanje vlog</w:t>
      </w:r>
    </w:p>
    <w:p w:rsidR="00FA7CE6" w:rsidRDefault="00FA7CE6" w:rsidP="00FA7CE6">
      <w:pPr>
        <w:numPr>
          <w:ilvl w:val="1"/>
          <w:numId w:val="16"/>
        </w:numPr>
        <w:tabs>
          <w:tab w:val="clear" w:pos="1440"/>
          <w:tab w:val="left" w:pos="561"/>
        </w:tabs>
        <w:spacing w:after="0" w:line="240" w:lineRule="auto"/>
        <w:ind w:left="567" w:hanging="387"/>
        <w:jc w:val="both"/>
        <w:rPr>
          <w:rFonts w:cs="Arial"/>
        </w:rPr>
      </w:pPr>
      <w:r>
        <w:rPr>
          <w:rFonts w:cs="Arial"/>
        </w:rPr>
        <w:t>Sodelovanje pri koordinaciji med izvajalcem in projektanti</w:t>
      </w:r>
    </w:p>
    <w:p w:rsidR="00FA7CE6" w:rsidRPr="00C059B3" w:rsidRDefault="00FA7CE6" w:rsidP="00FA7CE6">
      <w:pPr>
        <w:numPr>
          <w:ilvl w:val="1"/>
          <w:numId w:val="16"/>
        </w:numPr>
        <w:tabs>
          <w:tab w:val="clear" w:pos="1440"/>
          <w:tab w:val="left" w:pos="561"/>
        </w:tabs>
        <w:spacing w:after="0" w:line="240" w:lineRule="auto"/>
        <w:ind w:left="567" w:hanging="387"/>
        <w:jc w:val="both"/>
        <w:rPr>
          <w:rFonts w:cs="Arial"/>
        </w:rPr>
      </w:pPr>
      <w:r>
        <w:rPr>
          <w:rFonts w:cs="Arial"/>
        </w:rPr>
        <w:t xml:space="preserve">Organiziranje in vodenje rednih tedenskih operativnih sestankov ob prisotnosti izvajalcev, strokovnega nadzora, upravljavcev javne infrastrukture </w:t>
      </w:r>
    </w:p>
    <w:p w:rsidR="00B35E13" w:rsidRPr="00C059B3" w:rsidRDefault="00B35E13" w:rsidP="004A7409">
      <w:pPr>
        <w:numPr>
          <w:ilvl w:val="1"/>
          <w:numId w:val="16"/>
        </w:numPr>
        <w:tabs>
          <w:tab w:val="clear" w:pos="1440"/>
          <w:tab w:val="left" w:pos="561"/>
        </w:tabs>
        <w:spacing w:after="0" w:line="240" w:lineRule="auto"/>
        <w:ind w:left="567" w:hanging="387"/>
        <w:jc w:val="both"/>
        <w:rPr>
          <w:rFonts w:cs="Arial"/>
        </w:rPr>
      </w:pPr>
      <w:r w:rsidRPr="00C059B3">
        <w:rPr>
          <w:rFonts w:cs="Arial"/>
        </w:rPr>
        <w:t>Izvajanje kvalitetnega in strokovnega nadzora</w:t>
      </w:r>
    </w:p>
    <w:p w:rsidR="00B35E13" w:rsidRPr="00C059B3" w:rsidRDefault="00B35E13" w:rsidP="004A7409">
      <w:pPr>
        <w:numPr>
          <w:ilvl w:val="0"/>
          <w:numId w:val="17"/>
        </w:numPr>
        <w:tabs>
          <w:tab w:val="left" w:pos="851"/>
        </w:tabs>
        <w:spacing w:after="0" w:line="240" w:lineRule="auto"/>
        <w:ind w:left="851" w:hanging="284"/>
        <w:jc w:val="both"/>
        <w:rPr>
          <w:rFonts w:cs="Arial"/>
          <w:iCs/>
        </w:rPr>
      </w:pPr>
      <w:r w:rsidRPr="00C059B3">
        <w:rPr>
          <w:rFonts w:cs="Arial"/>
          <w:iCs/>
        </w:rPr>
        <w:t>Sodelovanje pri inšpekcijskih pregledih gradbišča</w:t>
      </w:r>
    </w:p>
    <w:p w:rsidR="00B35E13" w:rsidRPr="00C059B3" w:rsidRDefault="00B35E13" w:rsidP="004A7409">
      <w:pPr>
        <w:numPr>
          <w:ilvl w:val="0"/>
          <w:numId w:val="17"/>
        </w:numPr>
        <w:tabs>
          <w:tab w:val="left" w:pos="851"/>
        </w:tabs>
        <w:spacing w:after="0" w:line="240" w:lineRule="auto"/>
        <w:ind w:left="851" w:hanging="284"/>
        <w:jc w:val="both"/>
        <w:rPr>
          <w:rFonts w:cs="Arial"/>
          <w:iCs/>
        </w:rPr>
      </w:pPr>
      <w:r w:rsidRPr="00C059B3">
        <w:rPr>
          <w:rFonts w:cs="Arial"/>
          <w:iCs/>
        </w:rPr>
        <w:t>Sodelovanje na tehničnem in drugih upravnih pregledih</w:t>
      </w:r>
    </w:p>
    <w:p w:rsidR="00B35E13" w:rsidRPr="00C059B3" w:rsidRDefault="00B35E13" w:rsidP="004A7409">
      <w:pPr>
        <w:numPr>
          <w:ilvl w:val="0"/>
          <w:numId w:val="17"/>
        </w:numPr>
        <w:tabs>
          <w:tab w:val="left" w:pos="851"/>
        </w:tabs>
        <w:spacing w:after="0" w:line="240" w:lineRule="auto"/>
        <w:ind w:left="851" w:hanging="284"/>
        <w:jc w:val="both"/>
        <w:rPr>
          <w:rFonts w:cs="Arial"/>
          <w:iCs/>
        </w:rPr>
      </w:pPr>
      <w:r w:rsidRPr="00C059B3">
        <w:rPr>
          <w:rFonts w:cs="Arial"/>
          <w:iCs/>
        </w:rPr>
        <w:t>Ukrepanje med izvedbo v skladu s pooblastili:</w:t>
      </w:r>
    </w:p>
    <w:p w:rsidR="00B35E13" w:rsidRPr="00C059B3" w:rsidRDefault="00B35E13" w:rsidP="004A7409">
      <w:pPr>
        <w:numPr>
          <w:ilvl w:val="0"/>
          <w:numId w:val="18"/>
        </w:numPr>
        <w:tabs>
          <w:tab w:val="left" w:pos="851"/>
        </w:tabs>
        <w:spacing w:after="0" w:line="240" w:lineRule="auto"/>
        <w:ind w:left="1134" w:hanging="283"/>
        <w:jc w:val="both"/>
        <w:rPr>
          <w:rFonts w:cs="Arial"/>
          <w:iCs/>
        </w:rPr>
      </w:pPr>
      <w:r w:rsidRPr="00C059B3">
        <w:rPr>
          <w:rFonts w:cs="Arial"/>
          <w:iCs/>
        </w:rPr>
        <w:t>koordinacija eventualnih sprememb projekta med gradnjo</w:t>
      </w:r>
    </w:p>
    <w:p w:rsidR="00B35E13" w:rsidRPr="00C059B3" w:rsidRDefault="00B35E13" w:rsidP="004A7409">
      <w:pPr>
        <w:numPr>
          <w:ilvl w:val="0"/>
          <w:numId w:val="18"/>
        </w:numPr>
        <w:tabs>
          <w:tab w:val="left" w:pos="851"/>
        </w:tabs>
        <w:spacing w:after="0" w:line="240" w:lineRule="auto"/>
        <w:ind w:left="1134" w:hanging="283"/>
        <w:jc w:val="both"/>
        <w:rPr>
          <w:rFonts w:cs="Arial"/>
          <w:iCs/>
        </w:rPr>
      </w:pPr>
      <w:r w:rsidRPr="00C059B3">
        <w:rPr>
          <w:rFonts w:cs="Arial"/>
          <w:iCs/>
        </w:rPr>
        <w:t>izrekanje opominov izvajalcem in v skrajnih primerih pridobitev drugega izvajalca za zamenjavo, vključno z uveljavljanjem stroškov le-te</w:t>
      </w:r>
    </w:p>
    <w:p w:rsidR="00B35E13" w:rsidRPr="00C059B3" w:rsidRDefault="00B35E13" w:rsidP="004A7409">
      <w:pPr>
        <w:numPr>
          <w:ilvl w:val="0"/>
          <w:numId w:val="18"/>
        </w:numPr>
        <w:tabs>
          <w:tab w:val="left" w:pos="851"/>
        </w:tabs>
        <w:spacing w:after="0" w:line="240" w:lineRule="auto"/>
        <w:ind w:left="1134" w:hanging="283"/>
        <w:jc w:val="both"/>
        <w:rPr>
          <w:rFonts w:cs="Arial"/>
          <w:iCs/>
        </w:rPr>
      </w:pPr>
      <w:r w:rsidRPr="00C059B3">
        <w:rPr>
          <w:rFonts w:cs="Arial"/>
          <w:iCs/>
        </w:rPr>
        <w:t>ukrepanje v smislu dobrega gospodarja – varovanje premoženja naročnika na gradbišču in drugih interesov investitorja</w:t>
      </w:r>
    </w:p>
    <w:p w:rsidR="00B35E13" w:rsidRPr="00C059B3" w:rsidRDefault="00B35E13" w:rsidP="004A7409">
      <w:pPr>
        <w:numPr>
          <w:ilvl w:val="0"/>
          <w:numId w:val="17"/>
        </w:numPr>
        <w:tabs>
          <w:tab w:val="left" w:pos="851"/>
        </w:tabs>
        <w:spacing w:after="0" w:line="240" w:lineRule="auto"/>
        <w:ind w:left="851" w:hanging="284"/>
        <w:jc w:val="both"/>
        <w:rPr>
          <w:rFonts w:cs="Arial"/>
          <w:iCs/>
        </w:rPr>
      </w:pPr>
      <w:r w:rsidRPr="00C059B3">
        <w:rPr>
          <w:rFonts w:cs="Arial"/>
          <w:iCs/>
        </w:rPr>
        <w:t>Pregled in zapisniška ugotovitev pomanjkljivosti</w:t>
      </w:r>
    </w:p>
    <w:p w:rsidR="00B35E13" w:rsidRPr="00C059B3" w:rsidRDefault="00B35E13" w:rsidP="004A7409">
      <w:pPr>
        <w:numPr>
          <w:ilvl w:val="0"/>
          <w:numId w:val="18"/>
        </w:numPr>
        <w:tabs>
          <w:tab w:val="left" w:pos="851"/>
        </w:tabs>
        <w:spacing w:after="0" w:line="240" w:lineRule="auto"/>
        <w:ind w:left="1134" w:hanging="283"/>
        <w:jc w:val="both"/>
        <w:rPr>
          <w:rFonts w:cs="Arial"/>
          <w:iCs/>
        </w:rPr>
      </w:pPr>
      <w:r w:rsidRPr="00C059B3">
        <w:rPr>
          <w:rFonts w:cs="Arial"/>
          <w:iCs/>
        </w:rPr>
        <w:t>pregled in zapisniška ugotovitev pomanjkljivosti med in po zaključku izvedenih del s posameznimi izvajalci</w:t>
      </w:r>
    </w:p>
    <w:p w:rsidR="00B35E13" w:rsidRPr="00C059B3" w:rsidRDefault="00B35E13" w:rsidP="004A7409">
      <w:pPr>
        <w:numPr>
          <w:ilvl w:val="0"/>
          <w:numId w:val="18"/>
        </w:numPr>
        <w:tabs>
          <w:tab w:val="left" w:pos="851"/>
        </w:tabs>
        <w:spacing w:after="0" w:line="240" w:lineRule="auto"/>
        <w:ind w:left="1134" w:hanging="283"/>
        <w:jc w:val="both"/>
        <w:rPr>
          <w:rFonts w:cs="Arial"/>
          <w:iCs/>
        </w:rPr>
      </w:pPr>
      <w:r w:rsidRPr="00C059B3">
        <w:rPr>
          <w:rFonts w:cs="Arial"/>
          <w:iCs/>
        </w:rPr>
        <w:t>kontrola odprave pomanjkljivosti do pridobitve uporabnega dovoljenja</w:t>
      </w:r>
    </w:p>
    <w:p w:rsidR="00B35E13" w:rsidRPr="00C059B3" w:rsidRDefault="00B35E13" w:rsidP="004A7409">
      <w:pPr>
        <w:numPr>
          <w:ilvl w:val="0"/>
          <w:numId w:val="18"/>
        </w:numPr>
        <w:tabs>
          <w:tab w:val="left" w:pos="851"/>
        </w:tabs>
        <w:spacing w:after="0" w:line="240" w:lineRule="auto"/>
        <w:ind w:left="1134" w:hanging="283"/>
        <w:jc w:val="both"/>
        <w:rPr>
          <w:rFonts w:cs="Arial"/>
          <w:iCs/>
        </w:rPr>
      </w:pPr>
      <w:r w:rsidRPr="00C059B3">
        <w:rPr>
          <w:rFonts w:cs="Arial"/>
          <w:iCs/>
        </w:rPr>
        <w:t>končna primopredaja v sodelovanju z naročnikom</w:t>
      </w:r>
    </w:p>
    <w:p w:rsidR="00B35E13" w:rsidRPr="00C059B3" w:rsidRDefault="00B35E13" w:rsidP="004A7409">
      <w:pPr>
        <w:numPr>
          <w:ilvl w:val="1"/>
          <w:numId w:val="16"/>
        </w:numPr>
        <w:tabs>
          <w:tab w:val="clear" w:pos="1440"/>
          <w:tab w:val="left" w:pos="561"/>
        </w:tabs>
        <w:spacing w:after="0" w:line="240" w:lineRule="auto"/>
        <w:ind w:left="567" w:hanging="284"/>
        <w:jc w:val="both"/>
        <w:rPr>
          <w:rFonts w:cs="Arial"/>
        </w:rPr>
      </w:pPr>
      <w:r w:rsidRPr="00C059B3">
        <w:rPr>
          <w:rFonts w:cs="Arial"/>
        </w:rPr>
        <w:t>Izvajanje finančnega nadzora nad obračunavanjem izvedenih del</w:t>
      </w:r>
    </w:p>
    <w:p w:rsidR="00B35E13" w:rsidRPr="00C059B3" w:rsidRDefault="00B35E13" w:rsidP="004A7409">
      <w:pPr>
        <w:numPr>
          <w:ilvl w:val="0"/>
          <w:numId w:val="17"/>
        </w:numPr>
        <w:tabs>
          <w:tab w:val="left" w:pos="851"/>
        </w:tabs>
        <w:spacing w:after="0" w:line="240" w:lineRule="auto"/>
        <w:ind w:left="851" w:hanging="284"/>
        <w:jc w:val="both"/>
        <w:rPr>
          <w:rFonts w:cs="Arial"/>
          <w:iCs/>
        </w:rPr>
      </w:pPr>
      <w:r w:rsidRPr="00C059B3">
        <w:rPr>
          <w:rFonts w:cs="Arial"/>
          <w:iCs/>
        </w:rPr>
        <w:t>Pregledovanje in potrjevanje količin v gradbenih knjigah posameznih izvajalcev, mesečno oz. po etapah, v odvisnosti od sklenjenih pogodb</w:t>
      </w:r>
    </w:p>
    <w:p w:rsidR="00B35E13" w:rsidRPr="00C059B3" w:rsidRDefault="00B35E13" w:rsidP="004A7409">
      <w:pPr>
        <w:numPr>
          <w:ilvl w:val="0"/>
          <w:numId w:val="18"/>
        </w:numPr>
        <w:tabs>
          <w:tab w:val="left" w:pos="851"/>
        </w:tabs>
        <w:spacing w:after="0" w:line="240" w:lineRule="auto"/>
        <w:ind w:left="1134" w:hanging="283"/>
        <w:jc w:val="both"/>
        <w:rPr>
          <w:rFonts w:cs="Arial"/>
          <w:iCs/>
        </w:rPr>
      </w:pPr>
      <w:r w:rsidRPr="00C059B3">
        <w:rPr>
          <w:rFonts w:cs="Arial"/>
          <w:iCs/>
        </w:rPr>
        <w:t>pregledovanje skladnosti izstavljenih mesečnih oz. obdobnih (odobrenih) in končnih obračunskih situacij, glede na potrjene količine po gradbeni knjigi in cene po pogodbenem predračunu</w:t>
      </w:r>
    </w:p>
    <w:p w:rsidR="00B35E13" w:rsidRPr="00AC4D7C" w:rsidRDefault="00B35E13" w:rsidP="004A7409">
      <w:pPr>
        <w:numPr>
          <w:ilvl w:val="0"/>
          <w:numId w:val="18"/>
        </w:numPr>
        <w:tabs>
          <w:tab w:val="left" w:pos="851"/>
        </w:tabs>
        <w:spacing w:after="0" w:line="240" w:lineRule="auto"/>
        <w:ind w:left="1134" w:hanging="283"/>
        <w:jc w:val="both"/>
        <w:rPr>
          <w:rFonts w:cs="Arial"/>
        </w:rPr>
      </w:pPr>
      <w:r w:rsidRPr="00C059B3">
        <w:rPr>
          <w:rFonts w:cs="Arial"/>
          <w:iCs/>
        </w:rPr>
        <w:t>pregledovanje ustreznosti podanih ponudb za morebitna dodatna, spremenjena oz. več dela</w:t>
      </w:r>
    </w:p>
    <w:p w:rsidR="00F6266A" w:rsidRPr="006D7DD9" w:rsidRDefault="003C7187" w:rsidP="006D7DD9">
      <w:pPr>
        <w:pStyle w:val="ListParagraph"/>
        <w:numPr>
          <w:ilvl w:val="0"/>
          <w:numId w:val="12"/>
        </w:numPr>
        <w:spacing w:before="240" w:line="360" w:lineRule="auto"/>
        <w:ind w:left="284" w:hanging="284"/>
        <w:jc w:val="both"/>
        <w:rPr>
          <w:b/>
        </w:rPr>
      </w:pPr>
      <w:r>
        <w:rPr>
          <w:b/>
        </w:rPr>
        <w:lastRenderedPageBreak/>
        <w:t>PRILOGE</w:t>
      </w:r>
    </w:p>
    <w:p w:rsidR="005C2277" w:rsidRDefault="006F4E00" w:rsidP="00D14FB7">
      <w:pPr>
        <w:numPr>
          <w:ilvl w:val="1"/>
          <w:numId w:val="16"/>
        </w:numPr>
        <w:tabs>
          <w:tab w:val="clear" w:pos="1440"/>
          <w:tab w:val="left" w:pos="561"/>
        </w:tabs>
        <w:spacing w:after="0" w:line="240" w:lineRule="auto"/>
        <w:ind w:left="567" w:hanging="283"/>
        <w:jc w:val="both"/>
        <w:rPr>
          <w:rFonts w:cs="Arial"/>
        </w:rPr>
      </w:pPr>
      <w:r>
        <w:rPr>
          <w:rFonts w:cs="Arial"/>
        </w:rPr>
        <w:t>0_Pregledna situacija</w:t>
      </w:r>
    </w:p>
    <w:p w:rsidR="00F6266A" w:rsidRPr="00F6266A" w:rsidRDefault="006F4E00" w:rsidP="00D14FB7">
      <w:pPr>
        <w:numPr>
          <w:ilvl w:val="1"/>
          <w:numId w:val="16"/>
        </w:numPr>
        <w:tabs>
          <w:tab w:val="clear" w:pos="1440"/>
          <w:tab w:val="left" w:pos="561"/>
        </w:tabs>
        <w:spacing w:after="0" w:line="240" w:lineRule="auto"/>
        <w:ind w:left="567" w:hanging="283"/>
        <w:jc w:val="both"/>
        <w:rPr>
          <w:rFonts w:cs="Arial"/>
        </w:rPr>
      </w:pPr>
      <w:r>
        <w:rPr>
          <w:rFonts w:cs="Arial"/>
        </w:rPr>
        <w:t>1_</w:t>
      </w:r>
      <w:r w:rsidR="00F6266A" w:rsidRPr="00F6266A">
        <w:rPr>
          <w:rFonts w:cs="Arial"/>
        </w:rPr>
        <w:t xml:space="preserve">Čistopis odloka o ZN Koritno </w:t>
      </w:r>
    </w:p>
    <w:p w:rsidR="006F4E00" w:rsidRDefault="006F4E00" w:rsidP="00D14FB7">
      <w:pPr>
        <w:numPr>
          <w:ilvl w:val="1"/>
          <w:numId w:val="16"/>
        </w:numPr>
        <w:tabs>
          <w:tab w:val="clear" w:pos="1440"/>
          <w:tab w:val="left" w:pos="561"/>
        </w:tabs>
        <w:spacing w:after="0" w:line="240" w:lineRule="auto"/>
        <w:ind w:left="567" w:hanging="283"/>
        <w:jc w:val="both"/>
        <w:rPr>
          <w:rFonts w:cs="Arial"/>
        </w:rPr>
      </w:pPr>
      <w:r>
        <w:rPr>
          <w:rFonts w:cs="Arial"/>
        </w:rPr>
        <w:t>2_Zazidalno ureditvena situacija</w:t>
      </w:r>
    </w:p>
    <w:p w:rsidR="006F4E00" w:rsidRDefault="006F4E00" w:rsidP="00D14FB7">
      <w:pPr>
        <w:numPr>
          <w:ilvl w:val="1"/>
          <w:numId w:val="16"/>
        </w:numPr>
        <w:tabs>
          <w:tab w:val="clear" w:pos="1440"/>
          <w:tab w:val="left" w:pos="561"/>
        </w:tabs>
        <w:spacing w:after="0" w:line="240" w:lineRule="auto"/>
        <w:ind w:left="567" w:hanging="283"/>
        <w:jc w:val="both"/>
        <w:rPr>
          <w:rFonts w:cs="Arial"/>
        </w:rPr>
      </w:pPr>
      <w:r>
        <w:rPr>
          <w:rFonts w:cs="Arial"/>
        </w:rPr>
        <w:t>3_Zakoličbena situacija ZN Koritno</w:t>
      </w:r>
    </w:p>
    <w:p w:rsidR="008705A5" w:rsidRPr="00C059B3" w:rsidRDefault="006F4E00" w:rsidP="00BB421D">
      <w:pPr>
        <w:numPr>
          <w:ilvl w:val="1"/>
          <w:numId w:val="16"/>
        </w:numPr>
        <w:tabs>
          <w:tab w:val="clear" w:pos="1440"/>
          <w:tab w:val="left" w:pos="561"/>
        </w:tabs>
        <w:spacing w:after="0" w:line="240" w:lineRule="auto"/>
        <w:ind w:left="567" w:hanging="283"/>
        <w:jc w:val="both"/>
      </w:pPr>
      <w:r w:rsidRPr="006F4E00">
        <w:rPr>
          <w:rFonts w:cs="Arial"/>
        </w:rPr>
        <w:t>4_Komunalna infrastruktura</w:t>
      </w:r>
    </w:p>
    <w:sectPr w:rsidR="008705A5" w:rsidRPr="00C059B3" w:rsidSect="00A3434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EB2" w:rsidRDefault="00875EB2" w:rsidP="00C12FDA">
      <w:pPr>
        <w:spacing w:after="0" w:line="240" w:lineRule="auto"/>
      </w:pPr>
      <w:r>
        <w:separator/>
      </w:r>
    </w:p>
  </w:endnote>
  <w:endnote w:type="continuationSeparator" w:id="1">
    <w:p w:rsidR="00875EB2" w:rsidRDefault="00875EB2" w:rsidP="00C12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EB2" w:rsidRDefault="00875EB2" w:rsidP="00C12FDA">
      <w:pPr>
        <w:spacing w:after="0" w:line="240" w:lineRule="auto"/>
      </w:pPr>
      <w:r>
        <w:separator/>
      </w:r>
    </w:p>
  </w:footnote>
  <w:footnote w:type="continuationSeparator" w:id="1">
    <w:p w:rsidR="00875EB2" w:rsidRDefault="00875EB2" w:rsidP="00C12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82214"/>
    <w:multiLevelType w:val="hybridMultilevel"/>
    <w:tmpl w:val="EAE2793E"/>
    <w:lvl w:ilvl="0" w:tplc="9E50EA8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28C7E7A"/>
    <w:multiLevelType w:val="hybridMultilevel"/>
    <w:tmpl w:val="284085FC"/>
    <w:lvl w:ilvl="0" w:tplc="5FA0E8A6">
      <w:numFmt w:val="bullet"/>
      <w:lvlText w:val="-"/>
      <w:lvlJc w:val="left"/>
      <w:pPr>
        <w:ind w:left="1069" w:hanging="360"/>
      </w:pPr>
      <w:rPr>
        <w:rFonts w:ascii="Arial" w:eastAsia="Times New Roman" w:hAnsi="Arial" w:hint="default"/>
      </w:rPr>
    </w:lvl>
    <w:lvl w:ilvl="1" w:tplc="74EA9284">
      <w:numFmt w:val="bullet"/>
      <w:lvlText w:val=""/>
      <w:lvlJc w:val="left"/>
      <w:pPr>
        <w:tabs>
          <w:tab w:val="num" w:pos="1789"/>
        </w:tabs>
        <w:ind w:left="1789" w:hanging="360"/>
      </w:pPr>
      <w:rPr>
        <w:rFonts w:ascii="Symbol" w:hAnsi="Symbol" w:hint="default"/>
        <w:color w:val="auto"/>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nsid w:val="24C42072"/>
    <w:multiLevelType w:val="hybridMultilevel"/>
    <w:tmpl w:val="FFFAB7D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2C156A37"/>
    <w:multiLevelType w:val="hybridMultilevel"/>
    <w:tmpl w:val="AB9893E4"/>
    <w:lvl w:ilvl="0" w:tplc="5FA0E8A6">
      <w:numFmt w:val="bullet"/>
      <w:lvlText w:val="-"/>
      <w:lvlJc w:val="left"/>
      <w:pPr>
        <w:ind w:left="1211" w:hanging="360"/>
      </w:pPr>
      <w:rPr>
        <w:rFonts w:ascii="Arial" w:eastAsia="Times New Roman" w:hAnsi="Arial" w:hint="default"/>
      </w:rPr>
    </w:lvl>
    <w:lvl w:ilvl="1" w:tplc="04240003">
      <w:start w:val="1"/>
      <w:numFmt w:val="bullet"/>
      <w:lvlText w:val="o"/>
      <w:lvlJc w:val="left"/>
      <w:pPr>
        <w:ind w:left="1931" w:hanging="360"/>
      </w:pPr>
      <w:rPr>
        <w:rFonts w:ascii="Courier New" w:hAnsi="Courier New" w:hint="default"/>
      </w:rPr>
    </w:lvl>
    <w:lvl w:ilvl="2" w:tplc="04240005">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
    <w:nsid w:val="372A0AE4"/>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7D06FA1"/>
    <w:multiLevelType w:val="hybridMultilevel"/>
    <w:tmpl w:val="747ADB78"/>
    <w:lvl w:ilvl="0" w:tplc="378AF8DE">
      <w:start w:val="3"/>
      <w:numFmt w:val="bullet"/>
      <w:lvlText w:val="-"/>
      <w:lvlJc w:val="left"/>
      <w:pPr>
        <w:ind w:left="720" w:hanging="360"/>
      </w:pPr>
      <w:rPr>
        <w:rFonts w:ascii="Cambria" w:eastAsiaTheme="minorHAnsi" w:hAnsi="Cambri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6684D08"/>
    <w:multiLevelType w:val="hybridMultilevel"/>
    <w:tmpl w:val="5F9AEC76"/>
    <w:lvl w:ilvl="0" w:tplc="7334F250">
      <w:start w:val="3"/>
      <w:numFmt w:val="upperLetter"/>
      <w:lvlText w:val="%1."/>
      <w:lvlJc w:val="left"/>
      <w:pPr>
        <w:tabs>
          <w:tab w:val="num" w:pos="1080"/>
        </w:tabs>
        <w:ind w:left="1080" w:hanging="720"/>
      </w:pPr>
      <w:rPr>
        <w:rFonts w:hint="default"/>
      </w:rPr>
    </w:lvl>
    <w:lvl w:ilvl="1" w:tplc="2084A8E6">
      <w:start w:val="1"/>
      <w:numFmt w:val="bullet"/>
      <w:lvlText w:val=""/>
      <w:lvlJc w:val="left"/>
      <w:pPr>
        <w:tabs>
          <w:tab w:val="num" w:pos="1440"/>
        </w:tabs>
        <w:ind w:left="1440" w:hanging="360"/>
      </w:pPr>
      <w:rPr>
        <w:rFonts w:ascii="Symbol" w:hAnsi="Symbol" w:hint="default"/>
        <w:color w:val="auto"/>
        <w:sz w:val="16"/>
        <w:szCs w:val="16"/>
      </w:rPr>
    </w:lvl>
    <w:lvl w:ilvl="2" w:tplc="04240019">
      <w:start w:val="1"/>
      <w:numFmt w:val="bullet"/>
      <w:lvlText w:val="-"/>
      <w:lvlJc w:val="left"/>
      <w:pPr>
        <w:tabs>
          <w:tab w:val="num" w:pos="2160"/>
        </w:tabs>
        <w:ind w:left="2160" w:hanging="180"/>
      </w:pPr>
      <w:rPr>
        <w:rFonts w:hAnsi="Courier New" w:hint="default"/>
      </w:rPr>
    </w:lvl>
    <w:lvl w:ilvl="3" w:tplc="04240001">
      <w:start w:val="1"/>
      <w:numFmt w:val="bullet"/>
      <w:lvlText w:val=""/>
      <w:lvlJc w:val="left"/>
      <w:pPr>
        <w:tabs>
          <w:tab w:val="num" w:pos="2880"/>
        </w:tabs>
        <w:ind w:left="2880" w:hanging="360"/>
      </w:pPr>
      <w:rPr>
        <w:rFonts w:ascii="Symbol" w:hAnsi="Symbol"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4733278C"/>
    <w:multiLevelType w:val="hybridMultilevel"/>
    <w:tmpl w:val="A5B0CFE4"/>
    <w:lvl w:ilvl="0" w:tplc="04240001">
      <w:start w:val="1"/>
      <w:numFmt w:val="bullet"/>
      <w:lvlText w:val=""/>
      <w:lvlJc w:val="left"/>
      <w:pPr>
        <w:ind w:left="1080" w:hanging="360"/>
      </w:pPr>
      <w:rPr>
        <w:rFonts w:ascii="Symbol" w:hAnsi="Symbol" w:hint="default"/>
      </w:rPr>
    </w:lvl>
    <w:lvl w:ilvl="1" w:tplc="04240001">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5055076D"/>
    <w:multiLevelType w:val="hybridMultilevel"/>
    <w:tmpl w:val="BAEC97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6D90CCB"/>
    <w:multiLevelType w:val="hybridMultilevel"/>
    <w:tmpl w:val="4DFC139A"/>
    <w:lvl w:ilvl="0" w:tplc="51A81202">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7116E5A"/>
    <w:multiLevelType w:val="hybridMultilevel"/>
    <w:tmpl w:val="6E94A88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8992313"/>
    <w:multiLevelType w:val="hybridMultilevel"/>
    <w:tmpl w:val="7AE079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0CA67F7"/>
    <w:multiLevelType w:val="hybridMultilevel"/>
    <w:tmpl w:val="CA3CD9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85C6702"/>
    <w:multiLevelType w:val="hybridMultilevel"/>
    <w:tmpl w:val="8C3A06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D3A0640"/>
    <w:multiLevelType w:val="hybridMultilevel"/>
    <w:tmpl w:val="079E9A98"/>
    <w:lvl w:ilvl="0" w:tplc="F59E7662">
      <w:start w:val="1"/>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05247B1"/>
    <w:multiLevelType w:val="hybridMultilevel"/>
    <w:tmpl w:val="97BC9758"/>
    <w:lvl w:ilvl="0" w:tplc="0424000F">
      <w:start w:val="1"/>
      <w:numFmt w:val="decimal"/>
      <w:lvlText w:val="%1."/>
      <w:lvlJc w:val="left"/>
      <w:pPr>
        <w:ind w:left="360" w:hanging="360"/>
      </w:pPr>
      <w:rPr>
        <w:rFonts w:hint="default"/>
      </w:r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708E513A"/>
    <w:multiLevelType w:val="hybridMultilevel"/>
    <w:tmpl w:val="DFECDBB0"/>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nsid w:val="73432BBB"/>
    <w:multiLevelType w:val="hybridMultilevel"/>
    <w:tmpl w:val="60028CDE"/>
    <w:lvl w:ilvl="0" w:tplc="0C62836C">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0"/>
  </w:num>
  <w:num w:numId="4">
    <w:abstractNumId w:val="9"/>
  </w:num>
  <w:num w:numId="5">
    <w:abstractNumId w:val="5"/>
  </w:num>
  <w:num w:numId="6">
    <w:abstractNumId w:val="17"/>
  </w:num>
  <w:num w:numId="7">
    <w:abstractNumId w:val="2"/>
  </w:num>
  <w:num w:numId="8">
    <w:abstractNumId w:val="16"/>
  </w:num>
  <w:num w:numId="9">
    <w:abstractNumId w:val="10"/>
  </w:num>
  <w:num w:numId="10">
    <w:abstractNumId w:val="7"/>
  </w:num>
  <w:num w:numId="11">
    <w:abstractNumId w:val="14"/>
  </w:num>
  <w:num w:numId="12">
    <w:abstractNumId w:val="4"/>
  </w:num>
  <w:num w:numId="13">
    <w:abstractNumId w:val="8"/>
  </w:num>
  <w:num w:numId="14">
    <w:abstractNumId w:val="13"/>
  </w:num>
  <w:num w:numId="15">
    <w:abstractNumId w:val="12"/>
  </w:num>
  <w:num w:numId="16">
    <w:abstractNumId w:val="6"/>
  </w:num>
  <w:num w:numId="17">
    <w:abstractNumId w:val="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361C2"/>
    <w:rsid w:val="00000A62"/>
    <w:rsid w:val="00000F83"/>
    <w:rsid w:val="000021DD"/>
    <w:rsid w:val="0000238F"/>
    <w:rsid w:val="00002DF0"/>
    <w:rsid w:val="00003179"/>
    <w:rsid w:val="000052F0"/>
    <w:rsid w:val="00005592"/>
    <w:rsid w:val="00005906"/>
    <w:rsid w:val="00005BBD"/>
    <w:rsid w:val="00005E7A"/>
    <w:rsid w:val="00007077"/>
    <w:rsid w:val="00007863"/>
    <w:rsid w:val="00010F09"/>
    <w:rsid w:val="000115D9"/>
    <w:rsid w:val="00012C54"/>
    <w:rsid w:val="00014AF6"/>
    <w:rsid w:val="00016053"/>
    <w:rsid w:val="00017A8B"/>
    <w:rsid w:val="00017FB2"/>
    <w:rsid w:val="00021084"/>
    <w:rsid w:val="00023C24"/>
    <w:rsid w:val="00024144"/>
    <w:rsid w:val="0002496A"/>
    <w:rsid w:val="000303C2"/>
    <w:rsid w:val="0003040A"/>
    <w:rsid w:val="0003236E"/>
    <w:rsid w:val="00032774"/>
    <w:rsid w:val="00035916"/>
    <w:rsid w:val="00036ADE"/>
    <w:rsid w:val="00036D74"/>
    <w:rsid w:val="00045CAD"/>
    <w:rsid w:val="000505A4"/>
    <w:rsid w:val="0005149F"/>
    <w:rsid w:val="00051AF9"/>
    <w:rsid w:val="0005270C"/>
    <w:rsid w:val="00052EC6"/>
    <w:rsid w:val="00053171"/>
    <w:rsid w:val="00054831"/>
    <w:rsid w:val="00055200"/>
    <w:rsid w:val="000558E0"/>
    <w:rsid w:val="00055FF7"/>
    <w:rsid w:val="0005705C"/>
    <w:rsid w:val="000570C2"/>
    <w:rsid w:val="00063946"/>
    <w:rsid w:val="00067741"/>
    <w:rsid w:val="00071C5B"/>
    <w:rsid w:val="00071E13"/>
    <w:rsid w:val="00071F27"/>
    <w:rsid w:val="0007316A"/>
    <w:rsid w:val="000740B0"/>
    <w:rsid w:val="00074692"/>
    <w:rsid w:val="00075463"/>
    <w:rsid w:val="0007561D"/>
    <w:rsid w:val="0007571C"/>
    <w:rsid w:val="000760DC"/>
    <w:rsid w:val="000769B8"/>
    <w:rsid w:val="00077456"/>
    <w:rsid w:val="00077705"/>
    <w:rsid w:val="00081AA0"/>
    <w:rsid w:val="0008254C"/>
    <w:rsid w:val="00082AA6"/>
    <w:rsid w:val="00083A3D"/>
    <w:rsid w:val="00083FC0"/>
    <w:rsid w:val="000866A3"/>
    <w:rsid w:val="00086B1E"/>
    <w:rsid w:val="00087817"/>
    <w:rsid w:val="0008790F"/>
    <w:rsid w:val="000904C2"/>
    <w:rsid w:val="00090BBE"/>
    <w:rsid w:val="00090CF0"/>
    <w:rsid w:val="0009200E"/>
    <w:rsid w:val="00093226"/>
    <w:rsid w:val="000934D2"/>
    <w:rsid w:val="0009385D"/>
    <w:rsid w:val="00094834"/>
    <w:rsid w:val="000959B3"/>
    <w:rsid w:val="00097A71"/>
    <w:rsid w:val="000A0D82"/>
    <w:rsid w:val="000A117D"/>
    <w:rsid w:val="000A2A62"/>
    <w:rsid w:val="000A2DC0"/>
    <w:rsid w:val="000A4428"/>
    <w:rsid w:val="000A45C7"/>
    <w:rsid w:val="000A5E40"/>
    <w:rsid w:val="000A67B3"/>
    <w:rsid w:val="000B0407"/>
    <w:rsid w:val="000B0B38"/>
    <w:rsid w:val="000B29BC"/>
    <w:rsid w:val="000B4AB7"/>
    <w:rsid w:val="000B69EF"/>
    <w:rsid w:val="000B6DF0"/>
    <w:rsid w:val="000C0268"/>
    <w:rsid w:val="000C0375"/>
    <w:rsid w:val="000C03B3"/>
    <w:rsid w:val="000C173D"/>
    <w:rsid w:val="000D0141"/>
    <w:rsid w:val="000D0254"/>
    <w:rsid w:val="000D0E3D"/>
    <w:rsid w:val="000D141F"/>
    <w:rsid w:val="000D42CB"/>
    <w:rsid w:val="000D4D6B"/>
    <w:rsid w:val="000D734D"/>
    <w:rsid w:val="000D74D1"/>
    <w:rsid w:val="000E086C"/>
    <w:rsid w:val="000E1240"/>
    <w:rsid w:val="000E26CA"/>
    <w:rsid w:val="000F0151"/>
    <w:rsid w:val="000F06D1"/>
    <w:rsid w:val="000F118C"/>
    <w:rsid w:val="000F2278"/>
    <w:rsid w:val="000F27D6"/>
    <w:rsid w:val="000F3416"/>
    <w:rsid w:val="000F3EFD"/>
    <w:rsid w:val="000F6563"/>
    <w:rsid w:val="000F6AAF"/>
    <w:rsid w:val="00101428"/>
    <w:rsid w:val="00103D1B"/>
    <w:rsid w:val="001054BD"/>
    <w:rsid w:val="00106EB2"/>
    <w:rsid w:val="00111EB2"/>
    <w:rsid w:val="001121D3"/>
    <w:rsid w:val="001125FB"/>
    <w:rsid w:val="00112E46"/>
    <w:rsid w:val="0011337E"/>
    <w:rsid w:val="00113DFB"/>
    <w:rsid w:val="00115D7A"/>
    <w:rsid w:val="001166E6"/>
    <w:rsid w:val="001168C2"/>
    <w:rsid w:val="001178F1"/>
    <w:rsid w:val="00117982"/>
    <w:rsid w:val="0012003D"/>
    <w:rsid w:val="0012198A"/>
    <w:rsid w:val="00121D4A"/>
    <w:rsid w:val="00121FE8"/>
    <w:rsid w:val="00122E5C"/>
    <w:rsid w:val="00123A4C"/>
    <w:rsid w:val="00123FBC"/>
    <w:rsid w:val="00124EAB"/>
    <w:rsid w:val="00125109"/>
    <w:rsid w:val="0012677C"/>
    <w:rsid w:val="0012701B"/>
    <w:rsid w:val="00127C40"/>
    <w:rsid w:val="00130455"/>
    <w:rsid w:val="0013340C"/>
    <w:rsid w:val="001334DD"/>
    <w:rsid w:val="00133C82"/>
    <w:rsid w:val="00135026"/>
    <w:rsid w:val="00136025"/>
    <w:rsid w:val="001361C2"/>
    <w:rsid w:val="001367F8"/>
    <w:rsid w:val="00141A48"/>
    <w:rsid w:val="00144B22"/>
    <w:rsid w:val="00144FF3"/>
    <w:rsid w:val="001457C8"/>
    <w:rsid w:val="00146B5B"/>
    <w:rsid w:val="001471EC"/>
    <w:rsid w:val="001507B0"/>
    <w:rsid w:val="00151865"/>
    <w:rsid w:val="00152EDA"/>
    <w:rsid w:val="00153AF7"/>
    <w:rsid w:val="001544B4"/>
    <w:rsid w:val="00154ABC"/>
    <w:rsid w:val="00156712"/>
    <w:rsid w:val="00160DB0"/>
    <w:rsid w:val="00164CC5"/>
    <w:rsid w:val="00165FF5"/>
    <w:rsid w:val="001663D9"/>
    <w:rsid w:val="00166EA4"/>
    <w:rsid w:val="00167BC2"/>
    <w:rsid w:val="00171815"/>
    <w:rsid w:val="00171E04"/>
    <w:rsid w:val="0017281E"/>
    <w:rsid w:val="00173070"/>
    <w:rsid w:val="001730B6"/>
    <w:rsid w:val="001731A1"/>
    <w:rsid w:val="00173CD5"/>
    <w:rsid w:val="0017423F"/>
    <w:rsid w:val="001754E7"/>
    <w:rsid w:val="001803D3"/>
    <w:rsid w:val="00183133"/>
    <w:rsid w:val="0018396B"/>
    <w:rsid w:val="0018500F"/>
    <w:rsid w:val="00185071"/>
    <w:rsid w:val="00185091"/>
    <w:rsid w:val="0018610F"/>
    <w:rsid w:val="00187B23"/>
    <w:rsid w:val="00191A66"/>
    <w:rsid w:val="00193360"/>
    <w:rsid w:val="00195080"/>
    <w:rsid w:val="00195110"/>
    <w:rsid w:val="00195869"/>
    <w:rsid w:val="00195EEE"/>
    <w:rsid w:val="00197BE1"/>
    <w:rsid w:val="001A1E6A"/>
    <w:rsid w:val="001A1F9F"/>
    <w:rsid w:val="001A2472"/>
    <w:rsid w:val="001A2C96"/>
    <w:rsid w:val="001A5F19"/>
    <w:rsid w:val="001A6C2D"/>
    <w:rsid w:val="001A78F0"/>
    <w:rsid w:val="001A7A25"/>
    <w:rsid w:val="001B0689"/>
    <w:rsid w:val="001B1B8B"/>
    <w:rsid w:val="001B1D30"/>
    <w:rsid w:val="001B3EBE"/>
    <w:rsid w:val="001B4203"/>
    <w:rsid w:val="001B5094"/>
    <w:rsid w:val="001B5600"/>
    <w:rsid w:val="001B6C6F"/>
    <w:rsid w:val="001B6E5B"/>
    <w:rsid w:val="001B7138"/>
    <w:rsid w:val="001C1A59"/>
    <w:rsid w:val="001C28A6"/>
    <w:rsid w:val="001C37F7"/>
    <w:rsid w:val="001C4C90"/>
    <w:rsid w:val="001D0C3B"/>
    <w:rsid w:val="001D17FD"/>
    <w:rsid w:val="001D1CA4"/>
    <w:rsid w:val="001D2340"/>
    <w:rsid w:val="001D3069"/>
    <w:rsid w:val="001D3DB3"/>
    <w:rsid w:val="001D4330"/>
    <w:rsid w:val="001D455F"/>
    <w:rsid w:val="001D46AD"/>
    <w:rsid w:val="001D4F6D"/>
    <w:rsid w:val="001D781E"/>
    <w:rsid w:val="001D7AF5"/>
    <w:rsid w:val="001E56EE"/>
    <w:rsid w:val="001E583E"/>
    <w:rsid w:val="001E5EAE"/>
    <w:rsid w:val="001F0863"/>
    <w:rsid w:val="001F0A0F"/>
    <w:rsid w:val="001F0CEF"/>
    <w:rsid w:val="001F42D1"/>
    <w:rsid w:val="001F4D7B"/>
    <w:rsid w:val="001F5896"/>
    <w:rsid w:val="001F65E0"/>
    <w:rsid w:val="00201E26"/>
    <w:rsid w:val="00203688"/>
    <w:rsid w:val="00203A9C"/>
    <w:rsid w:val="002046C6"/>
    <w:rsid w:val="002050C4"/>
    <w:rsid w:val="002100FB"/>
    <w:rsid w:val="002102B0"/>
    <w:rsid w:val="00210C5A"/>
    <w:rsid w:val="002120F5"/>
    <w:rsid w:val="00212282"/>
    <w:rsid w:val="00212563"/>
    <w:rsid w:val="00213425"/>
    <w:rsid w:val="00213BE9"/>
    <w:rsid w:val="002142F9"/>
    <w:rsid w:val="002143C9"/>
    <w:rsid w:val="002154C7"/>
    <w:rsid w:val="002156B5"/>
    <w:rsid w:val="0021577C"/>
    <w:rsid w:val="002160D6"/>
    <w:rsid w:val="00220E63"/>
    <w:rsid w:val="002210C2"/>
    <w:rsid w:val="00222A0B"/>
    <w:rsid w:val="00222AE4"/>
    <w:rsid w:val="00224AE2"/>
    <w:rsid w:val="002250A9"/>
    <w:rsid w:val="002257E0"/>
    <w:rsid w:val="00225B40"/>
    <w:rsid w:val="00226DDE"/>
    <w:rsid w:val="002276BE"/>
    <w:rsid w:val="002302F3"/>
    <w:rsid w:val="002304B2"/>
    <w:rsid w:val="00231E4C"/>
    <w:rsid w:val="0023227C"/>
    <w:rsid w:val="00232A46"/>
    <w:rsid w:val="002346AC"/>
    <w:rsid w:val="0023562D"/>
    <w:rsid w:val="00235EBA"/>
    <w:rsid w:val="00236505"/>
    <w:rsid w:val="00240543"/>
    <w:rsid w:val="002405D0"/>
    <w:rsid w:val="00240BA5"/>
    <w:rsid w:val="00241142"/>
    <w:rsid w:val="00243FE1"/>
    <w:rsid w:val="00246438"/>
    <w:rsid w:val="002472F2"/>
    <w:rsid w:val="0025299F"/>
    <w:rsid w:val="00253816"/>
    <w:rsid w:val="00255639"/>
    <w:rsid w:val="00256176"/>
    <w:rsid w:val="00257838"/>
    <w:rsid w:val="00257BD4"/>
    <w:rsid w:val="002605E4"/>
    <w:rsid w:val="00261500"/>
    <w:rsid w:val="00261FCD"/>
    <w:rsid w:val="002620DB"/>
    <w:rsid w:val="002638E7"/>
    <w:rsid w:val="0026496E"/>
    <w:rsid w:val="00264DE5"/>
    <w:rsid w:val="00265170"/>
    <w:rsid w:val="00266C25"/>
    <w:rsid w:val="002670A7"/>
    <w:rsid w:val="002701C7"/>
    <w:rsid w:val="00270624"/>
    <w:rsid w:val="0027162D"/>
    <w:rsid w:val="00271DB8"/>
    <w:rsid w:val="00272384"/>
    <w:rsid w:val="00272ABB"/>
    <w:rsid w:val="0027584E"/>
    <w:rsid w:val="00276F60"/>
    <w:rsid w:val="00277EBF"/>
    <w:rsid w:val="00280968"/>
    <w:rsid w:val="0028321D"/>
    <w:rsid w:val="00285B68"/>
    <w:rsid w:val="00287130"/>
    <w:rsid w:val="00290001"/>
    <w:rsid w:val="00291ED5"/>
    <w:rsid w:val="00292587"/>
    <w:rsid w:val="00293F3D"/>
    <w:rsid w:val="00295693"/>
    <w:rsid w:val="00295B88"/>
    <w:rsid w:val="00295DF3"/>
    <w:rsid w:val="00297BD3"/>
    <w:rsid w:val="002A17D0"/>
    <w:rsid w:val="002A2F57"/>
    <w:rsid w:val="002A38D3"/>
    <w:rsid w:val="002A3A14"/>
    <w:rsid w:val="002A4606"/>
    <w:rsid w:val="002A66D5"/>
    <w:rsid w:val="002A6B4B"/>
    <w:rsid w:val="002A71A0"/>
    <w:rsid w:val="002B25E5"/>
    <w:rsid w:val="002B278E"/>
    <w:rsid w:val="002B4AE0"/>
    <w:rsid w:val="002B6B88"/>
    <w:rsid w:val="002C1E27"/>
    <w:rsid w:val="002C21AF"/>
    <w:rsid w:val="002C2D49"/>
    <w:rsid w:val="002C49F4"/>
    <w:rsid w:val="002C5630"/>
    <w:rsid w:val="002C6A69"/>
    <w:rsid w:val="002C6DC5"/>
    <w:rsid w:val="002D0162"/>
    <w:rsid w:val="002D0284"/>
    <w:rsid w:val="002D1444"/>
    <w:rsid w:val="002D4467"/>
    <w:rsid w:val="002D513B"/>
    <w:rsid w:val="002D667E"/>
    <w:rsid w:val="002D6A5F"/>
    <w:rsid w:val="002D713C"/>
    <w:rsid w:val="002D75C2"/>
    <w:rsid w:val="002D77A5"/>
    <w:rsid w:val="002E2AB5"/>
    <w:rsid w:val="002E3680"/>
    <w:rsid w:val="002E4110"/>
    <w:rsid w:val="002E4A31"/>
    <w:rsid w:val="002E59CC"/>
    <w:rsid w:val="002E664A"/>
    <w:rsid w:val="002E745A"/>
    <w:rsid w:val="002E748A"/>
    <w:rsid w:val="002E78F4"/>
    <w:rsid w:val="002E7F91"/>
    <w:rsid w:val="002F07FA"/>
    <w:rsid w:val="002F25A2"/>
    <w:rsid w:val="002F3242"/>
    <w:rsid w:val="002F341F"/>
    <w:rsid w:val="002F5EA5"/>
    <w:rsid w:val="002F6B36"/>
    <w:rsid w:val="002F6D5D"/>
    <w:rsid w:val="00302F40"/>
    <w:rsid w:val="003036DC"/>
    <w:rsid w:val="00303E4E"/>
    <w:rsid w:val="003063FF"/>
    <w:rsid w:val="00307984"/>
    <w:rsid w:val="00307FB6"/>
    <w:rsid w:val="003106F0"/>
    <w:rsid w:val="00311DD4"/>
    <w:rsid w:val="003126B0"/>
    <w:rsid w:val="0031508D"/>
    <w:rsid w:val="00316934"/>
    <w:rsid w:val="00316D24"/>
    <w:rsid w:val="00317353"/>
    <w:rsid w:val="0031768A"/>
    <w:rsid w:val="00317769"/>
    <w:rsid w:val="003212BC"/>
    <w:rsid w:val="00321705"/>
    <w:rsid w:val="00321968"/>
    <w:rsid w:val="0032239E"/>
    <w:rsid w:val="003301E9"/>
    <w:rsid w:val="003313B6"/>
    <w:rsid w:val="0033228A"/>
    <w:rsid w:val="00333E06"/>
    <w:rsid w:val="00334091"/>
    <w:rsid w:val="003347F2"/>
    <w:rsid w:val="00335BD4"/>
    <w:rsid w:val="003365DB"/>
    <w:rsid w:val="003371EF"/>
    <w:rsid w:val="003379FC"/>
    <w:rsid w:val="00337ABA"/>
    <w:rsid w:val="00337F61"/>
    <w:rsid w:val="00337FE0"/>
    <w:rsid w:val="00340528"/>
    <w:rsid w:val="003409B7"/>
    <w:rsid w:val="00340F5F"/>
    <w:rsid w:val="003417D7"/>
    <w:rsid w:val="00341D0C"/>
    <w:rsid w:val="00341F68"/>
    <w:rsid w:val="003441A2"/>
    <w:rsid w:val="00344410"/>
    <w:rsid w:val="0035121D"/>
    <w:rsid w:val="0035406B"/>
    <w:rsid w:val="003544C9"/>
    <w:rsid w:val="003557F1"/>
    <w:rsid w:val="00356276"/>
    <w:rsid w:val="003577AE"/>
    <w:rsid w:val="00360ADC"/>
    <w:rsid w:val="003613C3"/>
    <w:rsid w:val="0036218C"/>
    <w:rsid w:val="00362901"/>
    <w:rsid w:val="00364F7A"/>
    <w:rsid w:val="00365FBA"/>
    <w:rsid w:val="00366BC7"/>
    <w:rsid w:val="003714FC"/>
    <w:rsid w:val="00371861"/>
    <w:rsid w:val="00371B72"/>
    <w:rsid w:val="0037215D"/>
    <w:rsid w:val="0037379A"/>
    <w:rsid w:val="003746E3"/>
    <w:rsid w:val="003749C0"/>
    <w:rsid w:val="0037668E"/>
    <w:rsid w:val="00382EC9"/>
    <w:rsid w:val="0038320A"/>
    <w:rsid w:val="00384E21"/>
    <w:rsid w:val="0038503E"/>
    <w:rsid w:val="00385684"/>
    <w:rsid w:val="00385777"/>
    <w:rsid w:val="003872E5"/>
    <w:rsid w:val="00390D2C"/>
    <w:rsid w:val="00391363"/>
    <w:rsid w:val="00391E45"/>
    <w:rsid w:val="00394548"/>
    <w:rsid w:val="00395884"/>
    <w:rsid w:val="00395AF5"/>
    <w:rsid w:val="00396524"/>
    <w:rsid w:val="003965CF"/>
    <w:rsid w:val="00396C6A"/>
    <w:rsid w:val="003A00CA"/>
    <w:rsid w:val="003A0156"/>
    <w:rsid w:val="003A0B78"/>
    <w:rsid w:val="003A117F"/>
    <w:rsid w:val="003A1A98"/>
    <w:rsid w:val="003A1B69"/>
    <w:rsid w:val="003A23EB"/>
    <w:rsid w:val="003A33AD"/>
    <w:rsid w:val="003A5173"/>
    <w:rsid w:val="003A58F2"/>
    <w:rsid w:val="003A7E8C"/>
    <w:rsid w:val="003B129C"/>
    <w:rsid w:val="003B1ABA"/>
    <w:rsid w:val="003B1DD3"/>
    <w:rsid w:val="003B20A3"/>
    <w:rsid w:val="003B26BD"/>
    <w:rsid w:val="003B4DED"/>
    <w:rsid w:val="003B7258"/>
    <w:rsid w:val="003C04B8"/>
    <w:rsid w:val="003C0D1C"/>
    <w:rsid w:val="003C0FAB"/>
    <w:rsid w:val="003C153D"/>
    <w:rsid w:val="003C2732"/>
    <w:rsid w:val="003C3250"/>
    <w:rsid w:val="003C3AD9"/>
    <w:rsid w:val="003C4F6C"/>
    <w:rsid w:val="003C5C10"/>
    <w:rsid w:val="003C643A"/>
    <w:rsid w:val="003C6ABF"/>
    <w:rsid w:val="003C7187"/>
    <w:rsid w:val="003C7624"/>
    <w:rsid w:val="003C7C7D"/>
    <w:rsid w:val="003D141A"/>
    <w:rsid w:val="003D28B9"/>
    <w:rsid w:val="003D7401"/>
    <w:rsid w:val="003E049A"/>
    <w:rsid w:val="003E3DF4"/>
    <w:rsid w:val="003E5AE0"/>
    <w:rsid w:val="003E6D84"/>
    <w:rsid w:val="003F0A64"/>
    <w:rsid w:val="003F379D"/>
    <w:rsid w:val="003F5EDD"/>
    <w:rsid w:val="003F63FF"/>
    <w:rsid w:val="003F74EB"/>
    <w:rsid w:val="00400938"/>
    <w:rsid w:val="00401694"/>
    <w:rsid w:val="0040222E"/>
    <w:rsid w:val="0040303B"/>
    <w:rsid w:val="00403130"/>
    <w:rsid w:val="00403E7E"/>
    <w:rsid w:val="00404608"/>
    <w:rsid w:val="004047BF"/>
    <w:rsid w:val="00404985"/>
    <w:rsid w:val="004050C2"/>
    <w:rsid w:val="00405974"/>
    <w:rsid w:val="00405A65"/>
    <w:rsid w:val="0040659F"/>
    <w:rsid w:val="00407080"/>
    <w:rsid w:val="00407F0D"/>
    <w:rsid w:val="00410027"/>
    <w:rsid w:val="00410D40"/>
    <w:rsid w:val="00412F57"/>
    <w:rsid w:val="00413AA2"/>
    <w:rsid w:val="00415651"/>
    <w:rsid w:val="0041611A"/>
    <w:rsid w:val="00416C28"/>
    <w:rsid w:val="00417406"/>
    <w:rsid w:val="0042215F"/>
    <w:rsid w:val="00422E37"/>
    <w:rsid w:val="0042555E"/>
    <w:rsid w:val="004276A3"/>
    <w:rsid w:val="00427C33"/>
    <w:rsid w:val="00427F73"/>
    <w:rsid w:val="004314DA"/>
    <w:rsid w:val="00431CD7"/>
    <w:rsid w:val="00432F15"/>
    <w:rsid w:val="00436D84"/>
    <w:rsid w:val="004378BC"/>
    <w:rsid w:val="00445717"/>
    <w:rsid w:val="00445AF7"/>
    <w:rsid w:val="00446F3F"/>
    <w:rsid w:val="00450610"/>
    <w:rsid w:val="00451877"/>
    <w:rsid w:val="00455D12"/>
    <w:rsid w:val="00457667"/>
    <w:rsid w:val="0045773B"/>
    <w:rsid w:val="00457C48"/>
    <w:rsid w:val="00457E32"/>
    <w:rsid w:val="00461A0D"/>
    <w:rsid w:val="004644A4"/>
    <w:rsid w:val="00464ABB"/>
    <w:rsid w:val="00466166"/>
    <w:rsid w:val="0046631B"/>
    <w:rsid w:val="004664C5"/>
    <w:rsid w:val="00470DB2"/>
    <w:rsid w:val="004720C0"/>
    <w:rsid w:val="00473F80"/>
    <w:rsid w:val="004751F7"/>
    <w:rsid w:val="00476020"/>
    <w:rsid w:val="00477AE4"/>
    <w:rsid w:val="00477F82"/>
    <w:rsid w:val="004803D5"/>
    <w:rsid w:val="00484BAB"/>
    <w:rsid w:val="00485616"/>
    <w:rsid w:val="0048588A"/>
    <w:rsid w:val="00486A09"/>
    <w:rsid w:val="00486A39"/>
    <w:rsid w:val="0049060F"/>
    <w:rsid w:val="00491DB1"/>
    <w:rsid w:val="004924AF"/>
    <w:rsid w:val="00492940"/>
    <w:rsid w:val="00495947"/>
    <w:rsid w:val="00495D8E"/>
    <w:rsid w:val="004A03B1"/>
    <w:rsid w:val="004A1ED3"/>
    <w:rsid w:val="004A2E33"/>
    <w:rsid w:val="004A3008"/>
    <w:rsid w:val="004A38EA"/>
    <w:rsid w:val="004A3DC9"/>
    <w:rsid w:val="004A5DE3"/>
    <w:rsid w:val="004A7409"/>
    <w:rsid w:val="004A7580"/>
    <w:rsid w:val="004A7F09"/>
    <w:rsid w:val="004B0ECE"/>
    <w:rsid w:val="004B319D"/>
    <w:rsid w:val="004B3708"/>
    <w:rsid w:val="004B37A7"/>
    <w:rsid w:val="004B426E"/>
    <w:rsid w:val="004B4C3C"/>
    <w:rsid w:val="004B61AB"/>
    <w:rsid w:val="004B7A5A"/>
    <w:rsid w:val="004C0359"/>
    <w:rsid w:val="004C0D6C"/>
    <w:rsid w:val="004C1547"/>
    <w:rsid w:val="004C1A6C"/>
    <w:rsid w:val="004C2017"/>
    <w:rsid w:val="004C2424"/>
    <w:rsid w:val="004C35B4"/>
    <w:rsid w:val="004C4242"/>
    <w:rsid w:val="004C7C7E"/>
    <w:rsid w:val="004D0020"/>
    <w:rsid w:val="004D058E"/>
    <w:rsid w:val="004D11E7"/>
    <w:rsid w:val="004D1EFE"/>
    <w:rsid w:val="004D3960"/>
    <w:rsid w:val="004D6073"/>
    <w:rsid w:val="004D625A"/>
    <w:rsid w:val="004D6288"/>
    <w:rsid w:val="004E0FD0"/>
    <w:rsid w:val="004E39D4"/>
    <w:rsid w:val="004E7393"/>
    <w:rsid w:val="004E7AE8"/>
    <w:rsid w:val="004E7FEE"/>
    <w:rsid w:val="004F0D47"/>
    <w:rsid w:val="004F22D1"/>
    <w:rsid w:val="004F3152"/>
    <w:rsid w:val="004F343E"/>
    <w:rsid w:val="004F484D"/>
    <w:rsid w:val="004F5509"/>
    <w:rsid w:val="004F611B"/>
    <w:rsid w:val="004F68AD"/>
    <w:rsid w:val="004F74BA"/>
    <w:rsid w:val="00500F33"/>
    <w:rsid w:val="00502E9C"/>
    <w:rsid w:val="0050340B"/>
    <w:rsid w:val="00505047"/>
    <w:rsid w:val="0050504C"/>
    <w:rsid w:val="0050601C"/>
    <w:rsid w:val="00506579"/>
    <w:rsid w:val="005109EB"/>
    <w:rsid w:val="00510D56"/>
    <w:rsid w:val="00510D70"/>
    <w:rsid w:val="00511376"/>
    <w:rsid w:val="005114E6"/>
    <w:rsid w:val="0051175C"/>
    <w:rsid w:val="00513205"/>
    <w:rsid w:val="00520109"/>
    <w:rsid w:val="005207E0"/>
    <w:rsid w:val="00520F6A"/>
    <w:rsid w:val="005212AF"/>
    <w:rsid w:val="00523697"/>
    <w:rsid w:val="005251DC"/>
    <w:rsid w:val="005268E3"/>
    <w:rsid w:val="00531F47"/>
    <w:rsid w:val="00532C2C"/>
    <w:rsid w:val="005349FF"/>
    <w:rsid w:val="00535813"/>
    <w:rsid w:val="005407B8"/>
    <w:rsid w:val="00542137"/>
    <w:rsid w:val="00542DAC"/>
    <w:rsid w:val="005435CE"/>
    <w:rsid w:val="00543FD9"/>
    <w:rsid w:val="005440A0"/>
    <w:rsid w:val="00544CC3"/>
    <w:rsid w:val="00544F73"/>
    <w:rsid w:val="0054581E"/>
    <w:rsid w:val="00546A31"/>
    <w:rsid w:val="005505E8"/>
    <w:rsid w:val="0055085E"/>
    <w:rsid w:val="00550B5C"/>
    <w:rsid w:val="0055129E"/>
    <w:rsid w:val="00553289"/>
    <w:rsid w:val="005542B1"/>
    <w:rsid w:val="005602B8"/>
    <w:rsid w:val="00561280"/>
    <w:rsid w:val="00562C63"/>
    <w:rsid w:val="0056497C"/>
    <w:rsid w:val="00564C7F"/>
    <w:rsid w:val="005652C3"/>
    <w:rsid w:val="005652E1"/>
    <w:rsid w:val="00565569"/>
    <w:rsid w:val="005663DF"/>
    <w:rsid w:val="00573C48"/>
    <w:rsid w:val="00573EAD"/>
    <w:rsid w:val="005744BF"/>
    <w:rsid w:val="00574728"/>
    <w:rsid w:val="005748D5"/>
    <w:rsid w:val="00574AC9"/>
    <w:rsid w:val="00574C3A"/>
    <w:rsid w:val="005813ED"/>
    <w:rsid w:val="00582E0E"/>
    <w:rsid w:val="00583CC5"/>
    <w:rsid w:val="00586C90"/>
    <w:rsid w:val="00590E37"/>
    <w:rsid w:val="00591FAF"/>
    <w:rsid w:val="00591FE7"/>
    <w:rsid w:val="00592A2A"/>
    <w:rsid w:val="005932BB"/>
    <w:rsid w:val="00593BF8"/>
    <w:rsid w:val="00593D04"/>
    <w:rsid w:val="0059400F"/>
    <w:rsid w:val="00595101"/>
    <w:rsid w:val="00596D77"/>
    <w:rsid w:val="005A192C"/>
    <w:rsid w:val="005A1F43"/>
    <w:rsid w:val="005A3769"/>
    <w:rsid w:val="005A53D2"/>
    <w:rsid w:val="005A5A9B"/>
    <w:rsid w:val="005A5F41"/>
    <w:rsid w:val="005A6DFE"/>
    <w:rsid w:val="005A734F"/>
    <w:rsid w:val="005A75F1"/>
    <w:rsid w:val="005A7E0A"/>
    <w:rsid w:val="005B0D5E"/>
    <w:rsid w:val="005B1BAE"/>
    <w:rsid w:val="005B4527"/>
    <w:rsid w:val="005B4F60"/>
    <w:rsid w:val="005B6749"/>
    <w:rsid w:val="005B6C5F"/>
    <w:rsid w:val="005B70D4"/>
    <w:rsid w:val="005C0CCB"/>
    <w:rsid w:val="005C1682"/>
    <w:rsid w:val="005C1C32"/>
    <w:rsid w:val="005C2277"/>
    <w:rsid w:val="005C2FBF"/>
    <w:rsid w:val="005C3AD2"/>
    <w:rsid w:val="005C5597"/>
    <w:rsid w:val="005C7DD0"/>
    <w:rsid w:val="005D148E"/>
    <w:rsid w:val="005D28F9"/>
    <w:rsid w:val="005D2AA3"/>
    <w:rsid w:val="005D36D1"/>
    <w:rsid w:val="005D3A59"/>
    <w:rsid w:val="005D546F"/>
    <w:rsid w:val="005E14FF"/>
    <w:rsid w:val="005E1D1F"/>
    <w:rsid w:val="005E2F5C"/>
    <w:rsid w:val="005E363E"/>
    <w:rsid w:val="005E418F"/>
    <w:rsid w:val="005E4402"/>
    <w:rsid w:val="005E4798"/>
    <w:rsid w:val="005E63CB"/>
    <w:rsid w:val="005F04B0"/>
    <w:rsid w:val="005F35CB"/>
    <w:rsid w:val="005F4756"/>
    <w:rsid w:val="005F6753"/>
    <w:rsid w:val="006007AD"/>
    <w:rsid w:val="00600948"/>
    <w:rsid w:val="0060118B"/>
    <w:rsid w:val="006053BD"/>
    <w:rsid w:val="00605533"/>
    <w:rsid w:val="0060621C"/>
    <w:rsid w:val="006071CC"/>
    <w:rsid w:val="006073EA"/>
    <w:rsid w:val="0061052E"/>
    <w:rsid w:val="006120A4"/>
    <w:rsid w:val="0061268B"/>
    <w:rsid w:val="00612EDF"/>
    <w:rsid w:val="00613B0D"/>
    <w:rsid w:val="00613D8E"/>
    <w:rsid w:val="0061496A"/>
    <w:rsid w:val="00614F14"/>
    <w:rsid w:val="006150B7"/>
    <w:rsid w:val="00617F32"/>
    <w:rsid w:val="006225A7"/>
    <w:rsid w:val="00622C4F"/>
    <w:rsid w:val="00623655"/>
    <w:rsid w:val="00623CDE"/>
    <w:rsid w:val="00624196"/>
    <w:rsid w:val="00624B08"/>
    <w:rsid w:val="00624D0F"/>
    <w:rsid w:val="00625351"/>
    <w:rsid w:val="00625F66"/>
    <w:rsid w:val="006271A5"/>
    <w:rsid w:val="00627266"/>
    <w:rsid w:val="00627CDC"/>
    <w:rsid w:val="00631D22"/>
    <w:rsid w:val="0063285E"/>
    <w:rsid w:val="00633A53"/>
    <w:rsid w:val="00633C0B"/>
    <w:rsid w:val="00634121"/>
    <w:rsid w:val="006361A8"/>
    <w:rsid w:val="006368C1"/>
    <w:rsid w:val="006438FE"/>
    <w:rsid w:val="00644873"/>
    <w:rsid w:val="00644906"/>
    <w:rsid w:val="00645100"/>
    <w:rsid w:val="00645720"/>
    <w:rsid w:val="00646625"/>
    <w:rsid w:val="00647B8E"/>
    <w:rsid w:val="00650650"/>
    <w:rsid w:val="006533BA"/>
    <w:rsid w:val="006541D7"/>
    <w:rsid w:val="0065421D"/>
    <w:rsid w:val="006556E8"/>
    <w:rsid w:val="00655E32"/>
    <w:rsid w:val="00656F14"/>
    <w:rsid w:val="00661020"/>
    <w:rsid w:val="00664D53"/>
    <w:rsid w:val="00667FA8"/>
    <w:rsid w:val="00671A46"/>
    <w:rsid w:val="00674338"/>
    <w:rsid w:val="00674EDA"/>
    <w:rsid w:val="0067734F"/>
    <w:rsid w:val="00680047"/>
    <w:rsid w:val="006845D6"/>
    <w:rsid w:val="0068479D"/>
    <w:rsid w:val="00685049"/>
    <w:rsid w:val="00685C8C"/>
    <w:rsid w:val="006875DC"/>
    <w:rsid w:val="00687BD4"/>
    <w:rsid w:val="00691A2F"/>
    <w:rsid w:val="00692731"/>
    <w:rsid w:val="00693141"/>
    <w:rsid w:val="006937E7"/>
    <w:rsid w:val="006978A2"/>
    <w:rsid w:val="006A0535"/>
    <w:rsid w:val="006A4375"/>
    <w:rsid w:val="006A43CC"/>
    <w:rsid w:val="006A5A2F"/>
    <w:rsid w:val="006A6E25"/>
    <w:rsid w:val="006A7E39"/>
    <w:rsid w:val="006B0E15"/>
    <w:rsid w:val="006B1122"/>
    <w:rsid w:val="006B1E94"/>
    <w:rsid w:val="006B6150"/>
    <w:rsid w:val="006B6F0B"/>
    <w:rsid w:val="006C03EA"/>
    <w:rsid w:val="006C2177"/>
    <w:rsid w:val="006C235E"/>
    <w:rsid w:val="006C4469"/>
    <w:rsid w:val="006C4BED"/>
    <w:rsid w:val="006C5B0A"/>
    <w:rsid w:val="006D083A"/>
    <w:rsid w:val="006D237F"/>
    <w:rsid w:val="006D2DD8"/>
    <w:rsid w:val="006D4E24"/>
    <w:rsid w:val="006D563A"/>
    <w:rsid w:val="006D6F54"/>
    <w:rsid w:val="006D6F55"/>
    <w:rsid w:val="006D7DD9"/>
    <w:rsid w:val="006E26FB"/>
    <w:rsid w:val="006E36A9"/>
    <w:rsid w:val="006E3DB2"/>
    <w:rsid w:val="006E3E35"/>
    <w:rsid w:val="006E4D5C"/>
    <w:rsid w:val="006E75E2"/>
    <w:rsid w:val="006F0528"/>
    <w:rsid w:val="006F0768"/>
    <w:rsid w:val="006F1472"/>
    <w:rsid w:val="006F343D"/>
    <w:rsid w:val="006F4CD3"/>
    <w:rsid w:val="006F4E00"/>
    <w:rsid w:val="006F623F"/>
    <w:rsid w:val="006F6EF5"/>
    <w:rsid w:val="006F7491"/>
    <w:rsid w:val="0070104D"/>
    <w:rsid w:val="00701D1B"/>
    <w:rsid w:val="007035A5"/>
    <w:rsid w:val="00706136"/>
    <w:rsid w:val="00706E5F"/>
    <w:rsid w:val="00707FC7"/>
    <w:rsid w:val="0071044A"/>
    <w:rsid w:val="00711CA2"/>
    <w:rsid w:val="00712219"/>
    <w:rsid w:val="00712F0D"/>
    <w:rsid w:val="007138C3"/>
    <w:rsid w:val="00713EF1"/>
    <w:rsid w:val="007151E0"/>
    <w:rsid w:val="00716DA3"/>
    <w:rsid w:val="00717A4B"/>
    <w:rsid w:val="00720A6F"/>
    <w:rsid w:val="007213A8"/>
    <w:rsid w:val="00721611"/>
    <w:rsid w:val="007227DE"/>
    <w:rsid w:val="00722F72"/>
    <w:rsid w:val="007256D9"/>
    <w:rsid w:val="007262AA"/>
    <w:rsid w:val="007301F6"/>
    <w:rsid w:val="007305B5"/>
    <w:rsid w:val="00730790"/>
    <w:rsid w:val="00731154"/>
    <w:rsid w:val="00731831"/>
    <w:rsid w:val="00733016"/>
    <w:rsid w:val="0073580E"/>
    <w:rsid w:val="00737239"/>
    <w:rsid w:val="00737F70"/>
    <w:rsid w:val="00737FF4"/>
    <w:rsid w:val="00740581"/>
    <w:rsid w:val="007405E4"/>
    <w:rsid w:val="007423BE"/>
    <w:rsid w:val="007426D6"/>
    <w:rsid w:val="00742B7F"/>
    <w:rsid w:val="00743B03"/>
    <w:rsid w:val="00746F82"/>
    <w:rsid w:val="00747C2B"/>
    <w:rsid w:val="00747E83"/>
    <w:rsid w:val="007501FB"/>
    <w:rsid w:val="00750521"/>
    <w:rsid w:val="0075078E"/>
    <w:rsid w:val="00755B6D"/>
    <w:rsid w:val="007565C1"/>
    <w:rsid w:val="0075772A"/>
    <w:rsid w:val="0076116C"/>
    <w:rsid w:val="0076182E"/>
    <w:rsid w:val="00762002"/>
    <w:rsid w:val="00762350"/>
    <w:rsid w:val="00763832"/>
    <w:rsid w:val="00763D27"/>
    <w:rsid w:val="007641AE"/>
    <w:rsid w:val="0076518E"/>
    <w:rsid w:val="00766514"/>
    <w:rsid w:val="00766568"/>
    <w:rsid w:val="00766CB5"/>
    <w:rsid w:val="00770112"/>
    <w:rsid w:val="00771D4A"/>
    <w:rsid w:val="00773B86"/>
    <w:rsid w:val="0077585B"/>
    <w:rsid w:val="007767E4"/>
    <w:rsid w:val="00776CCE"/>
    <w:rsid w:val="00780056"/>
    <w:rsid w:val="0078060F"/>
    <w:rsid w:val="0078064F"/>
    <w:rsid w:val="0078260D"/>
    <w:rsid w:val="00783663"/>
    <w:rsid w:val="00784B99"/>
    <w:rsid w:val="007858B5"/>
    <w:rsid w:val="00786080"/>
    <w:rsid w:val="00786627"/>
    <w:rsid w:val="007873A3"/>
    <w:rsid w:val="00791D97"/>
    <w:rsid w:val="0079354F"/>
    <w:rsid w:val="0079391C"/>
    <w:rsid w:val="00796B82"/>
    <w:rsid w:val="007A054A"/>
    <w:rsid w:val="007A123C"/>
    <w:rsid w:val="007A1404"/>
    <w:rsid w:val="007A3B44"/>
    <w:rsid w:val="007A4D90"/>
    <w:rsid w:val="007A6157"/>
    <w:rsid w:val="007A6E13"/>
    <w:rsid w:val="007A71F7"/>
    <w:rsid w:val="007B2958"/>
    <w:rsid w:val="007B37D3"/>
    <w:rsid w:val="007B4EF8"/>
    <w:rsid w:val="007B592A"/>
    <w:rsid w:val="007B6E73"/>
    <w:rsid w:val="007B74C9"/>
    <w:rsid w:val="007C0265"/>
    <w:rsid w:val="007C0434"/>
    <w:rsid w:val="007C098D"/>
    <w:rsid w:val="007C0E92"/>
    <w:rsid w:val="007C1E52"/>
    <w:rsid w:val="007C4D09"/>
    <w:rsid w:val="007C4E21"/>
    <w:rsid w:val="007C5A0A"/>
    <w:rsid w:val="007C5BBC"/>
    <w:rsid w:val="007C5E28"/>
    <w:rsid w:val="007C6208"/>
    <w:rsid w:val="007C6571"/>
    <w:rsid w:val="007C65CE"/>
    <w:rsid w:val="007D01AC"/>
    <w:rsid w:val="007D01FB"/>
    <w:rsid w:val="007D18AB"/>
    <w:rsid w:val="007D2B3C"/>
    <w:rsid w:val="007D5933"/>
    <w:rsid w:val="007D7851"/>
    <w:rsid w:val="007E173A"/>
    <w:rsid w:val="007E2B68"/>
    <w:rsid w:val="007E3662"/>
    <w:rsid w:val="007E4846"/>
    <w:rsid w:val="007E5236"/>
    <w:rsid w:val="007E5637"/>
    <w:rsid w:val="007F0352"/>
    <w:rsid w:val="007F3728"/>
    <w:rsid w:val="007F556D"/>
    <w:rsid w:val="007F6A9F"/>
    <w:rsid w:val="007F73FE"/>
    <w:rsid w:val="007F74A6"/>
    <w:rsid w:val="007F7BE6"/>
    <w:rsid w:val="007F7E8E"/>
    <w:rsid w:val="00801ABF"/>
    <w:rsid w:val="00802D61"/>
    <w:rsid w:val="00804780"/>
    <w:rsid w:val="008058A1"/>
    <w:rsid w:val="00806414"/>
    <w:rsid w:val="008064C7"/>
    <w:rsid w:val="00812654"/>
    <w:rsid w:val="00814575"/>
    <w:rsid w:val="008166AC"/>
    <w:rsid w:val="008173B1"/>
    <w:rsid w:val="00820247"/>
    <w:rsid w:val="00825CE2"/>
    <w:rsid w:val="00826CD4"/>
    <w:rsid w:val="0082722A"/>
    <w:rsid w:val="00827627"/>
    <w:rsid w:val="00827CDA"/>
    <w:rsid w:val="00832D25"/>
    <w:rsid w:val="00834D4E"/>
    <w:rsid w:val="00834FFD"/>
    <w:rsid w:val="00837BFB"/>
    <w:rsid w:val="00837C61"/>
    <w:rsid w:val="0084256A"/>
    <w:rsid w:val="008427CD"/>
    <w:rsid w:val="00842C2A"/>
    <w:rsid w:val="0084327C"/>
    <w:rsid w:val="008445DD"/>
    <w:rsid w:val="00844A10"/>
    <w:rsid w:val="0084572A"/>
    <w:rsid w:val="00846AC4"/>
    <w:rsid w:val="00851454"/>
    <w:rsid w:val="008528A1"/>
    <w:rsid w:val="00853918"/>
    <w:rsid w:val="00854B37"/>
    <w:rsid w:val="00857F62"/>
    <w:rsid w:val="00863633"/>
    <w:rsid w:val="008644DA"/>
    <w:rsid w:val="008666D1"/>
    <w:rsid w:val="008671FE"/>
    <w:rsid w:val="008705A5"/>
    <w:rsid w:val="0087092C"/>
    <w:rsid w:val="00870C49"/>
    <w:rsid w:val="008723A3"/>
    <w:rsid w:val="00873CE3"/>
    <w:rsid w:val="008743F1"/>
    <w:rsid w:val="0087463B"/>
    <w:rsid w:val="00874E70"/>
    <w:rsid w:val="00875CA9"/>
    <w:rsid w:val="00875D11"/>
    <w:rsid w:val="00875DBC"/>
    <w:rsid w:val="00875EB2"/>
    <w:rsid w:val="008777E6"/>
    <w:rsid w:val="00877AD8"/>
    <w:rsid w:val="00880851"/>
    <w:rsid w:val="0088121D"/>
    <w:rsid w:val="008816D6"/>
    <w:rsid w:val="0088182B"/>
    <w:rsid w:val="008822D8"/>
    <w:rsid w:val="008824F6"/>
    <w:rsid w:val="00882A1E"/>
    <w:rsid w:val="008836DE"/>
    <w:rsid w:val="00884780"/>
    <w:rsid w:val="00885AEB"/>
    <w:rsid w:val="008878DB"/>
    <w:rsid w:val="00890457"/>
    <w:rsid w:val="0089070B"/>
    <w:rsid w:val="008932DA"/>
    <w:rsid w:val="00894CF3"/>
    <w:rsid w:val="0089579B"/>
    <w:rsid w:val="00897C6C"/>
    <w:rsid w:val="008A0592"/>
    <w:rsid w:val="008A14AA"/>
    <w:rsid w:val="008A3122"/>
    <w:rsid w:val="008A3A00"/>
    <w:rsid w:val="008A694F"/>
    <w:rsid w:val="008A7C97"/>
    <w:rsid w:val="008A7CB1"/>
    <w:rsid w:val="008B093E"/>
    <w:rsid w:val="008B2781"/>
    <w:rsid w:val="008B2DE5"/>
    <w:rsid w:val="008B41AC"/>
    <w:rsid w:val="008B45E5"/>
    <w:rsid w:val="008B4AE2"/>
    <w:rsid w:val="008B5317"/>
    <w:rsid w:val="008B5568"/>
    <w:rsid w:val="008C10A8"/>
    <w:rsid w:val="008C15BC"/>
    <w:rsid w:val="008C1904"/>
    <w:rsid w:val="008C4F03"/>
    <w:rsid w:val="008C55DC"/>
    <w:rsid w:val="008C5A56"/>
    <w:rsid w:val="008C6EA8"/>
    <w:rsid w:val="008C7BC4"/>
    <w:rsid w:val="008D0A5D"/>
    <w:rsid w:val="008D12D9"/>
    <w:rsid w:val="008D2BBE"/>
    <w:rsid w:val="008D4F89"/>
    <w:rsid w:val="008D6865"/>
    <w:rsid w:val="008D745E"/>
    <w:rsid w:val="008E1229"/>
    <w:rsid w:val="008E1736"/>
    <w:rsid w:val="008E1BEC"/>
    <w:rsid w:val="008E3198"/>
    <w:rsid w:val="008E343D"/>
    <w:rsid w:val="008E34C7"/>
    <w:rsid w:val="008E3896"/>
    <w:rsid w:val="008E400B"/>
    <w:rsid w:val="008E4CE7"/>
    <w:rsid w:val="008F0144"/>
    <w:rsid w:val="008F01FE"/>
    <w:rsid w:val="008F020D"/>
    <w:rsid w:val="008F08C6"/>
    <w:rsid w:val="008F1EA5"/>
    <w:rsid w:val="008F2923"/>
    <w:rsid w:val="008F2F97"/>
    <w:rsid w:val="008F3B12"/>
    <w:rsid w:val="008F3F31"/>
    <w:rsid w:val="008F4588"/>
    <w:rsid w:val="008F53A6"/>
    <w:rsid w:val="008F569A"/>
    <w:rsid w:val="009058B9"/>
    <w:rsid w:val="00906E5A"/>
    <w:rsid w:val="0090759A"/>
    <w:rsid w:val="00907FC1"/>
    <w:rsid w:val="00910B37"/>
    <w:rsid w:val="009135BB"/>
    <w:rsid w:val="00914A86"/>
    <w:rsid w:val="00914C0F"/>
    <w:rsid w:val="00916739"/>
    <w:rsid w:val="009169B6"/>
    <w:rsid w:val="00920C52"/>
    <w:rsid w:val="00921403"/>
    <w:rsid w:val="00921D59"/>
    <w:rsid w:val="00921EF0"/>
    <w:rsid w:val="00922076"/>
    <w:rsid w:val="00922587"/>
    <w:rsid w:val="00923A26"/>
    <w:rsid w:val="0092733A"/>
    <w:rsid w:val="0093125E"/>
    <w:rsid w:val="009323A1"/>
    <w:rsid w:val="00934962"/>
    <w:rsid w:val="00935FA4"/>
    <w:rsid w:val="00936596"/>
    <w:rsid w:val="00936A53"/>
    <w:rsid w:val="00936E24"/>
    <w:rsid w:val="009375E4"/>
    <w:rsid w:val="009378F6"/>
    <w:rsid w:val="0094105D"/>
    <w:rsid w:val="009414C9"/>
    <w:rsid w:val="00945391"/>
    <w:rsid w:val="009454EA"/>
    <w:rsid w:val="00947B3D"/>
    <w:rsid w:val="009501A9"/>
    <w:rsid w:val="009532D4"/>
    <w:rsid w:val="009545E0"/>
    <w:rsid w:val="00954B11"/>
    <w:rsid w:val="00954E9B"/>
    <w:rsid w:val="00955C41"/>
    <w:rsid w:val="00956312"/>
    <w:rsid w:val="00956385"/>
    <w:rsid w:val="00957DE7"/>
    <w:rsid w:val="0096021D"/>
    <w:rsid w:val="00960BBD"/>
    <w:rsid w:val="0096414C"/>
    <w:rsid w:val="009644F0"/>
    <w:rsid w:val="00965555"/>
    <w:rsid w:val="00966774"/>
    <w:rsid w:val="00967683"/>
    <w:rsid w:val="00971878"/>
    <w:rsid w:val="009718A0"/>
    <w:rsid w:val="00972D59"/>
    <w:rsid w:val="00972FF1"/>
    <w:rsid w:val="009739F9"/>
    <w:rsid w:val="009749D5"/>
    <w:rsid w:val="00975FCD"/>
    <w:rsid w:val="009775A1"/>
    <w:rsid w:val="00977DE2"/>
    <w:rsid w:val="00977F99"/>
    <w:rsid w:val="00980297"/>
    <w:rsid w:val="00981597"/>
    <w:rsid w:val="0098290B"/>
    <w:rsid w:val="00983421"/>
    <w:rsid w:val="009835BE"/>
    <w:rsid w:val="00983F8C"/>
    <w:rsid w:val="009870F0"/>
    <w:rsid w:val="009879BD"/>
    <w:rsid w:val="00987AA3"/>
    <w:rsid w:val="009902CE"/>
    <w:rsid w:val="0099061B"/>
    <w:rsid w:val="009911F1"/>
    <w:rsid w:val="009922B9"/>
    <w:rsid w:val="00993A2C"/>
    <w:rsid w:val="00996A32"/>
    <w:rsid w:val="00997321"/>
    <w:rsid w:val="00997356"/>
    <w:rsid w:val="00997AD8"/>
    <w:rsid w:val="009A1B6D"/>
    <w:rsid w:val="009A366C"/>
    <w:rsid w:val="009A4488"/>
    <w:rsid w:val="009A49F3"/>
    <w:rsid w:val="009A6071"/>
    <w:rsid w:val="009B00FB"/>
    <w:rsid w:val="009B0FC2"/>
    <w:rsid w:val="009B5A84"/>
    <w:rsid w:val="009B608F"/>
    <w:rsid w:val="009B6868"/>
    <w:rsid w:val="009B6E2D"/>
    <w:rsid w:val="009B6E7D"/>
    <w:rsid w:val="009C06AE"/>
    <w:rsid w:val="009C0E6C"/>
    <w:rsid w:val="009C0ED7"/>
    <w:rsid w:val="009C1DDD"/>
    <w:rsid w:val="009C260D"/>
    <w:rsid w:val="009C2977"/>
    <w:rsid w:val="009C44BA"/>
    <w:rsid w:val="009C6DC1"/>
    <w:rsid w:val="009C7C7E"/>
    <w:rsid w:val="009D1EE8"/>
    <w:rsid w:val="009D431C"/>
    <w:rsid w:val="009D5464"/>
    <w:rsid w:val="009D747A"/>
    <w:rsid w:val="009D75FD"/>
    <w:rsid w:val="009D7EE9"/>
    <w:rsid w:val="009E1205"/>
    <w:rsid w:val="009E13C9"/>
    <w:rsid w:val="009E18D8"/>
    <w:rsid w:val="009E1A68"/>
    <w:rsid w:val="009E34ED"/>
    <w:rsid w:val="009E5260"/>
    <w:rsid w:val="009E6169"/>
    <w:rsid w:val="009F06CC"/>
    <w:rsid w:val="009F0F09"/>
    <w:rsid w:val="009F13A9"/>
    <w:rsid w:val="009F15D8"/>
    <w:rsid w:val="009F4C38"/>
    <w:rsid w:val="009F55BB"/>
    <w:rsid w:val="009F5F6F"/>
    <w:rsid w:val="009F64CA"/>
    <w:rsid w:val="009F6969"/>
    <w:rsid w:val="00A00C87"/>
    <w:rsid w:val="00A00CA1"/>
    <w:rsid w:val="00A019E0"/>
    <w:rsid w:val="00A0329F"/>
    <w:rsid w:val="00A03590"/>
    <w:rsid w:val="00A0442F"/>
    <w:rsid w:val="00A055FD"/>
    <w:rsid w:val="00A06100"/>
    <w:rsid w:val="00A071F2"/>
    <w:rsid w:val="00A102CF"/>
    <w:rsid w:val="00A11255"/>
    <w:rsid w:val="00A11432"/>
    <w:rsid w:val="00A11A92"/>
    <w:rsid w:val="00A11C7C"/>
    <w:rsid w:val="00A1345E"/>
    <w:rsid w:val="00A146FF"/>
    <w:rsid w:val="00A1699F"/>
    <w:rsid w:val="00A17B68"/>
    <w:rsid w:val="00A23B3C"/>
    <w:rsid w:val="00A2442B"/>
    <w:rsid w:val="00A24A02"/>
    <w:rsid w:val="00A257DC"/>
    <w:rsid w:val="00A2631F"/>
    <w:rsid w:val="00A279BE"/>
    <w:rsid w:val="00A27AB9"/>
    <w:rsid w:val="00A30D8A"/>
    <w:rsid w:val="00A32EDB"/>
    <w:rsid w:val="00A33DCB"/>
    <w:rsid w:val="00A3434E"/>
    <w:rsid w:val="00A352BF"/>
    <w:rsid w:val="00A362BB"/>
    <w:rsid w:val="00A36EAE"/>
    <w:rsid w:val="00A41374"/>
    <w:rsid w:val="00A420B7"/>
    <w:rsid w:val="00A42CF8"/>
    <w:rsid w:val="00A44401"/>
    <w:rsid w:val="00A4623B"/>
    <w:rsid w:val="00A47509"/>
    <w:rsid w:val="00A50796"/>
    <w:rsid w:val="00A54675"/>
    <w:rsid w:val="00A56416"/>
    <w:rsid w:val="00A56A33"/>
    <w:rsid w:val="00A571E6"/>
    <w:rsid w:val="00A57692"/>
    <w:rsid w:val="00A618BB"/>
    <w:rsid w:val="00A65E54"/>
    <w:rsid w:val="00A66290"/>
    <w:rsid w:val="00A67039"/>
    <w:rsid w:val="00A670A2"/>
    <w:rsid w:val="00A6735A"/>
    <w:rsid w:val="00A6788E"/>
    <w:rsid w:val="00A67FA1"/>
    <w:rsid w:val="00A72CB0"/>
    <w:rsid w:val="00A742C2"/>
    <w:rsid w:val="00A74691"/>
    <w:rsid w:val="00A74B83"/>
    <w:rsid w:val="00A751FE"/>
    <w:rsid w:val="00A768F1"/>
    <w:rsid w:val="00A774E9"/>
    <w:rsid w:val="00A805C4"/>
    <w:rsid w:val="00A812E8"/>
    <w:rsid w:val="00A81F23"/>
    <w:rsid w:val="00A84CC0"/>
    <w:rsid w:val="00A8586A"/>
    <w:rsid w:val="00A85C85"/>
    <w:rsid w:val="00A85E7C"/>
    <w:rsid w:val="00A85E97"/>
    <w:rsid w:val="00A90657"/>
    <w:rsid w:val="00A90C18"/>
    <w:rsid w:val="00A92640"/>
    <w:rsid w:val="00A94966"/>
    <w:rsid w:val="00A94C06"/>
    <w:rsid w:val="00A95BF0"/>
    <w:rsid w:val="00A960F7"/>
    <w:rsid w:val="00A96DA3"/>
    <w:rsid w:val="00A97C15"/>
    <w:rsid w:val="00AA238D"/>
    <w:rsid w:val="00AA371F"/>
    <w:rsid w:val="00AA50E4"/>
    <w:rsid w:val="00AA5591"/>
    <w:rsid w:val="00AA6B52"/>
    <w:rsid w:val="00AB2E38"/>
    <w:rsid w:val="00AB3194"/>
    <w:rsid w:val="00AB6384"/>
    <w:rsid w:val="00AC0FCD"/>
    <w:rsid w:val="00AC1049"/>
    <w:rsid w:val="00AC2686"/>
    <w:rsid w:val="00AC3150"/>
    <w:rsid w:val="00AC345F"/>
    <w:rsid w:val="00AC4D7C"/>
    <w:rsid w:val="00AC534F"/>
    <w:rsid w:val="00AC6F2C"/>
    <w:rsid w:val="00AC7DDF"/>
    <w:rsid w:val="00AD09AE"/>
    <w:rsid w:val="00AD0A7D"/>
    <w:rsid w:val="00AD13A1"/>
    <w:rsid w:val="00AD32A6"/>
    <w:rsid w:val="00AD37D7"/>
    <w:rsid w:val="00AD4465"/>
    <w:rsid w:val="00AD5384"/>
    <w:rsid w:val="00AD57A3"/>
    <w:rsid w:val="00AD5812"/>
    <w:rsid w:val="00AD5B82"/>
    <w:rsid w:val="00AD5DCE"/>
    <w:rsid w:val="00AD681D"/>
    <w:rsid w:val="00AE1BF2"/>
    <w:rsid w:val="00AE1E0B"/>
    <w:rsid w:val="00AE313D"/>
    <w:rsid w:val="00AE4217"/>
    <w:rsid w:val="00AE5F5B"/>
    <w:rsid w:val="00AE7871"/>
    <w:rsid w:val="00AE7960"/>
    <w:rsid w:val="00AF03E1"/>
    <w:rsid w:val="00AF0C88"/>
    <w:rsid w:val="00AF1810"/>
    <w:rsid w:val="00AF30EC"/>
    <w:rsid w:val="00AF3FF2"/>
    <w:rsid w:val="00AF45AC"/>
    <w:rsid w:val="00AF5B4B"/>
    <w:rsid w:val="00AF5C42"/>
    <w:rsid w:val="00AF6D93"/>
    <w:rsid w:val="00B00A70"/>
    <w:rsid w:val="00B00A96"/>
    <w:rsid w:val="00B01F35"/>
    <w:rsid w:val="00B02570"/>
    <w:rsid w:val="00B02CBE"/>
    <w:rsid w:val="00B04A4D"/>
    <w:rsid w:val="00B04BB3"/>
    <w:rsid w:val="00B068FE"/>
    <w:rsid w:val="00B106D2"/>
    <w:rsid w:val="00B1087E"/>
    <w:rsid w:val="00B11F3B"/>
    <w:rsid w:val="00B124CA"/>
    <w:rsid w:val="00B12976"/>
    <w:rsid w:val="00B146BB"/>
    <w:rsid w:val="00B1510D"/>
    <w:rsid w:val="00B1577E"/>
    <w:rsid w:val="00B221CA"/>
    <w:rsid w:val="00B22BFF"/>
    <w:rsid w:val="00B24A73"/>
    <w:rsid w:val="00B276D8"/>
    <w:rsid w:val="00B3013D"/>
    <w:rsid w:val="00B30C16"/>
    <w:rsid w:val="00B3259C"/>
    <w:rsid w:val="00B33B62"/>
    <w:rsid w:val="00B346FF"/>
    <w:rsid w:val="00B34974"/>
    <w:rsid w:val="00B35053"/>
    <w:rsid w:val="00B35E13"/>
    <w:rsid w:val="00B36D14"/>
    <w:rsid w:val="00B376AC"/>
    <w:rsid w:val="00B40197"/>
    <w:rsid w:val="00B41319"/>
    <w:rsid w:val="00B4377C"/>
    <w:rsid w:val="00B4488D"/>
    <w:rsid w:val="00B45C19"/>
    <w:rsid w:val="00B45DAB"/>
    <w:rsid w:val="00B468CD"/>
    <w:rsid w:val="00B46BEB"/>
    <w:rsid w:val="00B47ABC"/>
    <w:rsid w:val="00B51CE4"/>
    <w:rsid w:val="00B51DAF"/>
    <w:rsid w:val="00B51F51"/>
    <w:rsid w:val="00B546F1"/>
    <w:rsid w:val="00B5489B"/>
    <w:rsid w:val="00B5534E"/>
    <w:rsid w:val="00B561F6"/>
    <w:rsid w:val="00B5636E"/>
    <w:rsid w:val="00B565A1"/>
    <w:rsid w:val="00B56C63"/>
    <w:rsid w:val="00B6020F"/>
    <w:rsid w:val="00B605D2"/>
    <w:rsid w:val="00B61432"/>
    <w:rsid w:val="00B61B53"/>
    <w:rsid w:val="00B644BA"/>
    <w:rsid w:val="00B64D45"/>
    <w:rsid w:val="00B66F05"/>
    <w:rsid w:val="00B704CD"/>
    <w:rsid w:val="00B7056C"/>
    <w:rsid w:val="00B70B11"/>
    <w:rsid w:val="00B72247"/>
    <w:rsid w:val="00B72C51"/>
    <w:rsid w:val="00B74CD9"/>
    <w:rsid w:val="00B75BD1"/>
    <w:rsid w:val="00B76913"/>
    <w:rsid w:val="00B81386"/>
    <w:rsid w:val="00B823CA"/>
    <w:rsid w:val="00B8357A"/>
    <w:rsid w:val="00B8403C"/>
    <w:rsid w:val="00B85FE6"/>
    <w:rsid w:val="00B91383"/>
    <w:rsid w:val="00B921DE"/>
    <w:rsid w:val="00B92A4B"/>
    <w:rsid w:val="00B935B0"/>
    <w:rsid w:val="00B94647"/>
    <w:rsid w:val="00B948B3"/>
    <w:rsid w:val="00B956C4"/>
    <w:rsid w:val="00B95D16"/>
    <w:rsid w:val="00B9663D"/>
    <w:rsid w:val="00B9687E"/>
    <w:rsid w:val="00BA1496"/>
    <w:rsid w:val="00BA16CC"/>
    <w:rsid w:val="00BA34FA"/>
    <w:rsid w:val="00BA3EC9"/>
    <w:rsid w:val="00BA40B8"/>
    <w:rsid w:val="00BA4CB1"/>
    <w:rsid w:val="00BA4F2F"/>
    <w:rsid w:val="00BA5B3A"/>
    <w:rsid w:val="00BB0084"/>
    <w:rsid w:val="00BB17B3"/>
    <w:rsid w:val="00BB1A30"/>
    <w:rsid w:val="00BB1E9E"/>
    <w:rsid w:val="00BB341B"/>
    <w:rsid w:val="00BC03B5"/>
    <w:rsid w:val="00BC1F89"/>
    <w:rsid w:val="00BC46DA"/>
    <w:rsid w:val="00BC54C9"/>
    <w:rsid w:val="00BD1814"/>
    <w:rsid w:val="00BD1C1D"/>
    <w:rsid w:val="00BD20F6"/>
    <w:rsid w:val="00BD2635"/>
    <w:rsid w:val="00BD2DB6"/>
    <w:rsid w:val="00BD3E20"/>
    <w:rsid w:val="00BD7140"/>
    <w:rsid w:val="00BD79DC"/>
    <w:rsid w:val="00BD7C36"/>
    <w:rsid w:val="00BE13C0"/>
    <w:rsid w:val="00BE1A17"/>
    <w:rsid w:val="00BE1BCC"/>
    <w:rsid w:val="00BE2D68"/>
    <w:rsid w:val="00BE3D07"/>
    <w:rsid w:val="00BE5875"/>
    <w:rsid w:val="00BF0362"/>
    <w:rsid w:val="00BF0A54"/>
    <w:rsid w:val="00BF27D7"/>
    <w:rsid w:val="00BF3EC5"/>
    <w:rsid w:val="00BF40A8"/>
    <w:rsid w:val="00BF6A83"/>
    <w:rsid w:val="00BF77BE"/>
    <w:rsid w:val="00BF7D73"/>
    <w:rsid w:val="00C003E1"/>
    <w:rsid w:val="00C01184"/>
    <w:rsid w:val="00C01231"/>
    <w:rsid w:val="00C01E2E"/>
    <w:rsid w:val="00C0240C"/>
    <w:rsid w:val="00C04126"/>
    <w:rsid w:val="00C0555D"/>
    <w:rsid w:val="00C059B3"/>
    <w:rsid w:val="00C059D2"/>
    <w:rsid w:val="00C07AEA"/>
    <w:rsid w:val="00C1109F"/>
    <w:rsid w:val="00C11D2C"/>
    <w:rsid w:val="00C1244A"/>
    <w:rsid w:val="00C12FDA"/>
    <w:rsid w:val="00C13DDC"/>
    <w:rsid w:val="00C15434"/>
    <w:rsid w:val="00C15E8A"/>
    <w:rsid w:val="00C2089F"/>
    <w:rsid w:val="00C21325"/>
    <w:rsid w:val="00C21CA3"/>
    <w:rsid w:val="00C22555"/>
    <w:rsid w:val="00C26A7E"/>
    <w:rsid w:val="00C275E4"/>
    <w:rsid w:val="00C27C88"/>
    <w:rsid w:val="00C3032E"/>
    <w:rsid w:val="00C31716"/>
    <w:rsid w:val="00C33375"/>
    <w:rsid w:val="00C33427"/>
    <w:rsid w:val="00C33865"/>
    <w:rsid w:val="00C33F35"/>
    <w:rsid w:val="00C34570"/>
    <w:rsid w:val="00C35F9C"/>
    <w:rsid w:val="00C36021"/>
    <w:rsid w:val="00C37523"/>
    <w:rsid w:val="00C37624"/>
    <w:rsid w:val="00C414E2"/>
    <w:rsid w:val="00C421B9"/>
    <w:rsid w:val="00C4240F"/>
    <w:rsid w:val="00C42BBB"/>
    <w:rsid w:val="00C438BF"/>
    <w:rsid w:val="00C442F4"/>
    <w:rsid w:val="00C5058D"/>
    <w:rsid w:val="00C52CF3"/>
    <w:rsid w:val="00C53026"/>
    <w:rsid w:val="00C5307C"/>
    <w:rsid w:val="00C536E1"/>
    <w:rsid w:val="00C54FAD"/>
    <w:rsid w:val="00C54FB6"/>
    <w:rsid w:val="00C56DDA"/>
    <w:rsid w:val="00C63862"/>
    <w:rsid w:val="00C67A83"/>
    <w:rsid w:val="00C67C1A"/>
    <w:rsid w:val="00C70E6D"/>
    <w:rsid w:val="00C718AA"/>
    <w:rsid w:val="00C721CC"/>
    <w:rsid w:val="00C73811"/>
    <w:rsid w:val="00C74E77"/>
    <w:rsid w:val="00C75CD4"/>
    <w:rsid w:val="00C76184"/>
    <w:rsid w:val="00C773FB"/>
    <w:rsid w:val="00C82228"/>
    <w:rsid w:val="00C83101"/>
    <w:rsid w:val="00C83B49"/>
    <w:rsid w:val="00C85D29"/>
    <w:rsid w:val="00C90283"/>
    <w:rsid w:val="00C936C7"/>
    <w:rsid w:val="00C94E4E"/>
    <w:rsid w:val="00C9642D"/>
    <w:rsid w:val="00CA161C"/>
    <w:rsid w:val="00CA2805"/>
    <w:rsid w:val="00CA30FC"/>
    <w:rsid w:val="00CA4379"/>
    <w:rsid w:val="00CA729E"/>
    <w:rsid w:val="00CB3592"/>
    <w:rsid w:val="00CB36CE"/>
    <w:rsid w:val="00CB5FFF"/>
    <w:rsid w:val="00CB6744"/>
    <w:rsid w:val="00CB70F8"/>
    <w:rsid w:val="00CC1E65"/>
    <w:rsid w:val="00CC477C"/>
    <w:rsid w:val="00CC559B"/>
    <w:rsid w:val="00CC5F19"/>
    <w:rsid w:val="00CD37D3"/>
    <w:rsid w:val="00CD5249"/>
    <w:rsid w:val="00CD5BB4"/>
    <w:rsid w:val="00CD6EED"/>
    <w:rsid w:val="00CE234B"/>
    <w:rsid w:val="00CE2DAF"/>
    <w:rsid w:val="00CE525D"/>
    <w:rsid w:val="00CE52EB"/>
    <w:rsid w:val="00CE59F0"/>
    <w:rsid w:val="00CE5C5B"/>
    <w:rsid w:val="00CE6011"/>
    <w:rsid w:val="00CE6160"/>
    <w:rsid w:val="00CE7002"/>
    <w:rsid w:val="00CF1042"/>
    <w:rsid w:val="00CF11A7"/>
    <w:rsid w:val="00CF1D1B"/>
    <w:rsid w:val="00CF22D4"/>
    <w:rsid w:val="00CF244C"/>
    <w:rsid w:val="00CF322D"/>
    <w:rsid w:val="00CF3531"/>
    <w:rsid w:val="00CF438C"/>
    <w:rsid w:val="00CF4E35"/>
    <w:rsid w:val="00CF4EAF"/>
    <w:rsid w:val="00CF66FA"/>
    <w:rsid w:val="00CF6CB0"/>
    <w:rsid w:val="00CF77D9"/>
    <w:rsid w:val="00D00336"/>
    <w:rsid w:val="00D013B4"/>
    <w:rsid w:val="00D01575"/>
    <w:rsid w:val="00D037E2"/>
    <w:rsid w:val="00D062C9"/>
    <w:rsid w:val="00D06BF8"/>
    <w:rsid w:val="00D07591"/>
    <w:rsid w:val="00D10DF5"/>
    <w:rsid w:val="00D11DEE"/>
    <w:rsid w:val="00D1309C"/>
    <w:rsid w:val="00D13699"/>
    <w:rsid w:val="00D140BB"/>
    <w:rsid w:val="00D14FB7"/>
    <w:rsid w:val="00D165B2"/>
    <w:rsid w:val="00D1745D"/>
    <w:rsid w:val="00D21BD7"/>
    <w:rsid w:val="00D21D04"/>
    <w:rsid w:val="00D21DC9"/>
    <w:rsid w:val="00D21E58"/>
    <w:rsid w:val="00D22564"/>
    <w:rsid w:val="00D2337F"/>
    <w:rsid w:val="00D25EC5"/>
    <w:rsid w:val="00D2649A"/>
    <w:rsid w:val="00D27C2B"/>
    <w:rsid w:val="00D3025E"/>
    <w:rsid w:val="00D30F2B"/>
    <w:rsid w:val="00D310C1"/>
    <w:rsid w:val="00D311C7"/>
    <w:rsid w:val="00D31683"/>
    <w:rsid w:val="00D32D28"/>
    <w:rsid w:val="00D32D2F"/>
    <w:rsid w:val="00D33FCC"/>
    <w:rsid w:val="00D3458B"/>
    <w:rsid w:val="00D34E9D"/>
    <w:rsid w:val="00D35866"/>
    <w:rsid w:val="00D36589"/>
    <w:rsid w:val="00D410F5"/>
    <w:rsid w:val="00D4298C"/>
    <w:rsid w:val="00D42C8B"/>
    <w:rsid w:val="00D4320F"/>
    <w:rsid w:val="00D4360D"/>
    <w:rsid w:val="00D43E8F"/>
    <w:rsid w:val="00D452D8"/>
    <w:rsid w:val="00D46DE9"/>
    <w:rsid w:val="00D50329"/>
    <w:rsid w:val="00D53E7E"/>
    <w:rsid w:val="00D54291"/>
    <w:rsid w:val="00D553C9"/>
    <w:rsid w:val="00D574DA"/>
    <w:rsid w:val="00D60134"/>
    <w:rsid w:val="00D602C7"/>
    <w:rsid w:val="00D616AD"/>
    <w:rsid w:val="00D63678"/>
    <w:rsid w:val="00D655FE"/>
    <w:rsid w:val="00D7027C"/>
    <w:rsid w:val="00D71083"/>
    <w:rsid w:val="00D711D7"/>
    <w:rsid w:val="00D7134B"/>
    <w:rsid w:val="00D74754"/>
    <w:rsid w:val="00D747C9"/>
    <w:rsid w:val="00D74FE1"/>
    <w:rsid w:val="00D75F4E"/>
    <w:rsid w:val="00D7730A"/>
    <w:rsid w:val="00D83823"/>
    <w:rsid w:val="00D84113"/>
    <w:rsid w:val="00D8568E"/>
    <w:rsid w:val="00D85F46"/>
    <w:rsid w:val="00D87EDE"/>
    <w:rsid w:val="00D91233"/>
    <w:rsid w:val="00D91457"/>
    <w:rsid w:val="00D91ED6"/>
    <w:rsid w:val="00D91F76"/>
    <w:rsid w:val="00D92B73"/>
    <w:rsid w:val="00D93169"/>
    <w:rsid w:val="00D94094"/>
    <w:rsid w:val="00D9444B"/>
    <w:rsid w:val="00D94E77"/>
    <w:rsid w:val="00D977FF"/>
    <w:rsid w:val="00DA01DD"/>
    <w:rsid w:val="00DA1016"/>
    <w:rsid w:val="00DA21D1"/>
    <w:rsid w:val="00DA39C0"/>
    <w:rsid w:val="00DA50C7"/>
    <w:rsid w:val="00DA61F0"/>
    <w:rsid w:val="00DB0F1F"/>
    <w:rsid w:val="00DB1D65"/>
    <w:rsid w:val="00DB2757"/>
    <w:rsid w:val="00DB57EB"/>
    <w:rsid w:val="00DB7E02"/>
    <w:rsid w:val="00DB7F19"/>
    <w:rsid w:val="00DC07D2"/>
    <w:rsid w:val="00DC09EB"/>
    <w:rsid w:val="00DC1138"/>
    <w:rsid w:val="00DC19E0"/>
    <w:rsid w:val="00DC388A"/>
    <w:rsid w:val="00DC42DD"/>
    <w:rsid w:val="00DC5D02"/>
    <w:rsid w:val="00DC7AE1"/>
    <w:rsid w:val="00DD3D45"/>
    <w:rsid w:val="00DD4AD9"/>
    <w:rsid w:val="00DD697C"/>
    <w:rsid w:val="00DE0DCF"/>
    <w:rsid w:val="00DE13B8"/>
    <w:rsid w:val="00DE1E5B"/>
    <w:rsid w:val="00DE2BDE"/>
    <w:rsid w:val="00DE2E87"/>
    <w:rsid w:val="00DE310A"/>
    <w:rsid w:val="00DE55AD"/>
    <w:rsid w:val="00DE5E26"/>
    <w:rsid w:val="00DE7EC8"/>
    <w:rsid w:val="00DF2E01"/>
    <w:rsid w:val="00DF4BA5"/>
    <w:rsid w:val="00DF5C7B"/>
    <w:rsid w:val="00DF6AC9"/>
    <w:rsid w:val="00DF6FF4"/>
    <w:rsid w:val="00DF7CD5"/>
    <w:rsid w:val="00E00058"/>
    <w:rsid w:val="00E019C6"/>
    <w:rsid w:val="00E01A07"/>
    <w:rsid w:val="00E0410D"/>
    <w:rsid w:val="00E06118"/>
    <w:rsid w:val="00E0622B"/>
    <w:rsid w:val="00E06F4B"/>
    <w:rsid w:val="00E07456"/>
    <w:rsid w:val="00E07AD7"/>
    <w:rsid w:val="00E07C3B"/>
    <w:rsid w:val="00E10DB8"/>
    <w:rsid w:val="00E11A4B"/>
    <w:rsid w:val="00E1261F"/>
    <w:rsid w:val="00E12BB0"/>
    <w:rsid w:val="00E13936"/>
    <w:rsid w:val="00E141A0"/>
    <w:rsid w:val="00E1779F"/>
    <w:rsid w:val="00E17804"/>
    <w:rsid w:val="00E216BB"/>
    <w:rsid w:val="00E21C67"/>
    <w:rsid w:val="00E22F26"/>
    <w:rsid w:val="00E245A4"/>
    <w:rsid w:val="00E24A46"/>
    <w:rsid w:val="00E25492"/>
    <w:rsid w:val="00E2662B"/>
    <w:rsid w:val="00E27179"/>
    <w:rsid w:val="00E324AE"/>
    <w:rsid w:val="00E327BC"/>
    <w:rsid w:val="00E33A20"/>
    <w:rsid w:val="00E34B4E"/>
    <w:rsid w:val="00E3554D"/>
    <w:rsid w:val="00E42CAC"/>
    <w:rsid w:val="00E43378"/>
    <w:rsid w:val="00E4340E"/>
    <w:rsid w:val="00E44814"/>
    <w:rsid w:val="00E448F6"/>
    <w:rsid w:val="00E47C23"/>
    <w:rsid w:val="00E50546"/>
    <w:rsid w:val="00E5088B"/>
    <w:rsid w:val="00E53FD4"/>
    <w:rsid w:val="00E54890"/>
    <w:rsid w:val="00E54E98"/>
    <w:rsid w:val="00E55939"/>
    <w:rsid w:val="00E57352"/>
    <w:rsid w:val="00E57B5E"/>
    <w:rsid w:val="00E60069"/>
    <w:rsid w:val="00E61681"/>
    <w:rsid w:val="00E61A66"/>
    <w:rsid w:val="00E61ABC"/>
    <w:rsid w:val="00E64566"/>
    <w:rsid w:val="00E64E04"/>
    <w:rsid w:val="00E658D0"/>
    <w:rsid w:val="00E71AF9"/>
    <w:rsid w:val="00E71C4C"/>
    <w:rsid w:val="00E724D5"/>
    <w:rsid w:val="00E72F4C"/>
    <w:rsid w:val="00E73148"/>
    <w:rsid w:val="00E74386"/>
    <w:rsid w:val="00E7505A"/>
    <w:rsid w:val="00E75B5A"/>
    <w:rsid w:val="00E76EF5"/>
    <w:rsid w:val="00E77BE5"/>
    <w:rsid w:val="00E800DC"/>
    <w:rsid w:val="00E80658"/>
    <w:rsid w:val="00E806D1"/>
    <w:rsid w:val="00E81259"/>
    <w:rsid w:val="00E81D18"/>
    <w:rsid w:val="00E84ABA"/>
    <w:rsid w:val="00E87949"/>
    <w:rsid w:val="00E903AE"/>
    <w:rsid w:val="00E909DD"/>
    <w:rsid w:val="00E909FD"/>
    <w:rsid w:val="00E915A2"/>
    <w:rsid w:val="00E92186"/>
    <w:rsid w:val="00E93A84"/>
    <w:rsid w:val="00E94C44"/>
    <w:rsid w:val="00E95D46"/>
    <w:rsid w:val="00E95E60"/>
    <w:rsid w:val="00E95F21"/>
    <w:rsid w:val="00E96CAE"/>
    <w:rsid w:val="00EA3DBA"/>
    <w:rsid w:val="00EA4877"/>
    <w:rsid w:val="00EA5AFE"/>
    <w:rsid w:val="00EA5E07"/>
    <w:rsid w:val="00EA68BD"/>
    <w:rsid w:val="00EA76C7"/>
    <w:rsid w:val="00EB2C24"/>
    <w:rsid w:val="00EB4105"/>
    <w:rsid w:val="00EB7031"/>
    <w:rsid w:val="00EC10C8"/>
    <w:rsid w:val="00EC12BB"/>
    <w:rsid w:val="00ED0329"/>
    <w:rsid w:val="00ED0B54"/>
    <w:rsid w:val="00ED17D6"/>
    <w:rsid w:val="00ED29D3"/>
    <w:rsid w:val="00ED46E0"/>
    <w:rsid w:val="00ED4985"/>
    <w:rsid w:val="00ED4D4B"/>
    <w:rsid w:val="00ED4E55"/>
    <w:rsid w:val="00ED57B7"/>
    <w:rsid w:val="00ED7C76"/>
    <w:rsid w:val="00EE007E"/>
    <w:rsid w:val="00EE0377"/>
    <w:rsid w:val="00EE04C4"/>
    <w:rsid w:val="00EE07C7"/>
    <w:rsid w:val="00EE1DEE"/>
    <w:rsid w:val="00EE211E"/>
    <w:rsid w:val="00EE70BA"/>
    <w:rsid w:val="00EF0CE7"/>
    <w:rsid w:val="00EF2134"/>
    <w:rsid w:val="00EF290E"/>
    <w:rsid w:val="00EF2B18"/>
    <w:rsid w:val="00EF2B6B"/>
    <w:rsid w:val="00EF3F1A"/>
    <w:rsid w:val="00EF4892"/>
    <w:rsid w:val="00EF5821"/>
    <w:rsid w:val="00F00A00"/>
    <w:rsid w:val="00F02027"/>
    <w:rsid w:val="00F04218"/>
    <w:rsid w:val="00F04A03"/>
    <w:rsid w:val="00F10C9C"/>
    <w:rsid w:val="00F110D2"/>
    <w:rsid w:val="00F11FB8"/>
    <w:rsid w:val="00F121F0"/>
    <w:rsid w:val="00F141A7"/>
    <w:rsid w:val="00F14D5B"/>
    <w:rsid w:val="00F1580C"/>
    <w:rsid w:val="00F16FD9"/>
    <w:rsid w:val="00F177DF"/>
    <w:rsid w:val="00F17824"/>
    <w:rsid w:val="00F20371"/>
    <w:rsid w:val="00F2099D"/>
    <w:rsid w:val="00F21886"/>
    <w:rsid w:val="00F22A6D"/>
    <w:rsid w:val="00F23396"/>
    <w:rsid w:val="00F23676"/>
    <w:rsid w:val="00F30CBB"/>
    <w:rsid w:val="00F35D64"/>
    <w:rsid w:val="00F364E3"/>
    <w:rsid w:val="00F36D12"/>
    <w:rsid w:val="00F37E77"/>
    <w:rsid w:val="00F4167B"/>
    <w:rsid w:val="00F47AEC"/>
    <w:rsid w:val="00F47AF7"/>
    <w:rsid w:val="00F47CA7"/>
    <w:rsid w:val="00F50263"/>
    <w:rsid w:val="00F52096"/>
    <w:rsid w:val="00F53863"/>
    <w:rsid w:val="00F541D9"/>
    <w:rsid w:val="00F567C6"/>
    <w:rsid w:val="00F60078"/>
    <w:rsid w:val="00F61DC9"/>
    <w:rsid w:val="00F62246"/>
    <w:rsid w:val="00F6266A"/>
    <w:rsid w:val="00F62D43"/>
    <w:rsid w:val="00F665AE"/>
    <w:rsid w:val="00F67BF4"/>
    <w:rsid w:val="00F71357"/>
    <w:rsid w:val="00F71854"/>
    <w:rsid w:val="00F7295F"/>
    <w:rsid w:val="00F742A0"/>
    <w:rsid w:val="00F748F9"/>
    <w:rsid w:val="00F76F80"/>
    <w:rsid w:val="00F77633"/>
    <w:rsid w:val="00F77B34"/>
    <w:rsid w:val="00F77EC8"/>
    <w:rsid w:val="00F80364"/>
    <w:rsid w:val="00F80FD9"/>
    <w:rsid w:val="00F8108E"/>
    <w:rsid w:val="00F815C6"/>
    <w:rsid w:val="00F8197D"/>
    <w:rsid w:val="00F83347"/>
    <w:rsid w:val="00F83961"/>
    <w:rsid w:val="00F85A87"/>
    <w:rsid w:val="00F85B4F"/>
    <w:rsid w:val="00F8624A"/>
    <w:rsid w:val="00F92166"/>
    <w:rsid w:val="00F92723"/>
    <w:rsid w:val="00F92B8A"/>
    <w:rsid w:val="00F93014"/>
    <w:rsid w:val="00F944DA"/>
    <w:rsid w:val="00F94826"/>
    <w:rsid w:val="00F955B4"/>
    <w:rsid w:val="00F95BE3"/>
    <w:rsid w:val="00F96AFC"/>
    <w:rsid w:val="00F97502"/>
    <w:rsid w:val="00FA0702"/>
    <w:rsid w:val="00FA13F4"/>
    <w:rsid w:val="00FA3544"/>
    <w:rsid w:val="00FA63F3"/>
    <w:rsid w:val="00FA68CD"/>
    <w:rsid w:val="00FA7194"/>
    <w:rsid w:val="00FA7CE6"/>
    <w:rsid w:val="00FB1273"/>
    <w:rsid w:val="00FB1D14"/>
    <w:rsid w:val="00FB1ECD"/>
    <w:rsid w:val="00FB3698"/>
    <w:rsid w:val="00FB6505"/>
    <w:rsid w:val="00FB6A91"/>
    <w:rsid w:val="00FC0348"/>
    <w:rsid w:val="00FC0489"/>
    <w:rsid w:val="00FC29E7"/>
    <w:rsid w:val="00FC2C15"/>
    <w:rsid w:val="00FC3765"/>
    <w:rsid w:val="00FC41B9"/>
    <w:rsid w:val="00FC4674"/>
    <w:rsid w:val="00FC50C1"/>
    <w:rsid w:val="00FC7C58"/>
    <w:rsid w:val="00FD1F14"/>
    <w:rsid w:val="00FD5BC3"/>
    <w:rsid w:val="00FD5DD1"/>
    <w:rsid w:val="00FD7600"/>
    <w:rsid w:val="00FE0F53"/>
    <w:rsid w:val="00FE47C6"/>
    <w:rsid w:val="00FE7890"/>
    <w:rsid w:val="00FE7A0A"/>
    <w:rsid w:val="00FF30EE"/>
    <w:rsid w:val="00FF471A"/>
    <w:rsid w:val="00FF498B"/>
    <w:rsid w:val="00FF5183"/>
    <w:rsid w:val="00FF563D"/>
    <w:rsid w:val="00FF6543"/>
    <w:rsid w:val="00FF659D"/>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3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AE2"/>
    <w:pPr>
      <w:ind w:left="720"/>
      <w:contextualSpacing/>
    </w:pPr>
  </w:style>
  <w:style w:type="paragraph" w:styleId="BalloonText">
    <w:name w:val="Balloon Text"/>
    <w:basedOn w:val="Normal"/>
    <w:link w:val="BalloonTextChar"/>
    <w:uiPriority w:val="99"/>
    <w:semiHidden/>
    <w:unhideWhenUsed/>
    <w:rsid w:val="00A27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BE"/>
    <w:rPr>
      <w:rFonts w:ascii="Tahoma" w:hAnsi="Tahoma" w:cs="Tahoma"/>
      <w:sz w:val="16"/>
      <w:szCs w:val="16"/>
    </w:rPr>
  </w:style>
  <w:style w:type="character" w:customStyle="1" w:styleId="navadnicrnitext1">
    <w:name w:val="navadni_crni_text1"/>
    <w:rsid w:val="00112E46"/>
    <w:rPr>
      <w:rFonts w:ascii="Tahoma" w:hAnsi="Tahoma" w:cs="Tahoma" w:hint="default"/>
      <w:color w:val="000000"/>
      <w:sz w:val="20"/>
      <w:szCs w:val="20"/>
    </w:rPr>
  </w:style>
  <w:style w:type="character" w:styleId="CommentReference">
    <w:name w:val="annotation reference"/>
    <w:basedOn w:val="DefaultParagraphFont"/>
    <w:uiPriority w:val="99"/>
    <w:semiHidden/>
    <w:unhideWhenUsed/>
    <w:rsid w:val="002F6D5D"/>
    <w:rPr>
      <w:sz w:val="16"/>
      <w:szCs w:val="16"/>
    </w:rPr>
  </w:style>
  <w:style w:type="paragraph" w:styleId="CommentText">
    <w:name w:val="annotation text"/>
    <w:basedOn w:val="Normal"/>
    <w:link w:val="CommentTextChar"/>
    <w:uiPriority w:val="99"/>
    <w:semiHidden/>
    <w:unhideWhenUsed/>
    <w:rsid w:val="002F6D5D"/>
    <w:pPr>
      <w:spacing w:line="240" w:lineRule="auto"/>
    </w:pPr>
    <w:rPr>
      <w:sz w:val="20"/>
      <w:szCs w:val="20"/>
    </w:rPr>
  </w:style>
  <w:style w:type="character" w:customStyle="1" w:styleId="CommentTextChar">
    <w:name w:val="Comment Text Char"/>
    <w:basedOn w:val="DefaultParagraphFont"/>
    <w:link w:val="CommentText"/>
    <w:uiPriority w:val="99"/>
    <w:semiHidden/>
    <w:rsid w:val="002F6D5D"/>
    <w:rPr>
      <w:sz w:val="20"/>
      <w:szCs w:val="20"/>
    </w:rPr>
  </w:style>
  <w:style w:type="paragraph" w:styleId="CommentSubject">
    <w:name w:val="annotation subject"/>
    <w:basedOn w:val="CommentText"/>
    <w:next w:val="CommentText"/>
    <w:link w:val="CommentSubjectChar"/>
    <w:uiPriority w:val="99"/>
    <w:semiHidden/>
    <w:unhideWhenUsed/>
    <w:rsid w:val="002F6D5D"/>
    <w:rPr>
      <w:b/>
      <w:bCs/>
    </w:rPr>
  </w:style>
  <w:style w:type="character" w:customStyle="1" w:styleId="CommentSubjectChar">
    <w:name w:val="Comment Subject Char"/>
    <w:basedOn w:val="CommentTextChar"/>
    <w:link w:val="CommentSubject"/>
    <w:uiPriority w:val="99"/>
    <w:semiHidden/>
    <w:rsid w:val="002F6D5D"/>
    <w:rPr>
      <w:b/>
      <w:bCs/>
      <w:sz w:val="20"/>
      <w:szCs w:val="20"/>
    </w:rPr>
  </w:style>
  <w:style w:type="paragraph" w:styleId="Header">
    <w:name w:val="header"/>
    <w:aliases w:val="E-PVO-glava,Glava Znak Znak Znak Znak,Glava Znak Znak Znak Znak Znak,Glava Znak Znak Znak,Glava Znak Znak Znak Znak Znak Znak Znak Znak Znak Znak Znak Znak Znak Zn Znak,Glava Znak Znak Znak Znak Znak Znak Znak Znak Znak Znak Znak"/>
    <w:basedOn w:val="Normal"/>
    <w:link w:val="HeaderChar"/>
    <w:unhideWhenUsed/>
    <w:rsid w:val="00C12FDA"/>
    <w:pPr>
      <w:tabs>
        <w:tab w:val="center" w:pos="4536"/>
        <w:tab w:val="right" w:pos="9072"/>
      </w:tabs>
      <w:spacing w:after="0" w:line="240" w:lineRule="auto"/>
    </w:pPr>
  </w:style>
  <w:style w:type="character" w:customStyle="1" w:styleId="HeaderChar">
    <w:name w:val="Header Char"/>
    <w:aliases w:val="E-PVO-glava Char,Glava Znak Znak Znak Znak Char,Glava Znak Znak Znak Znak Znak Char,Glava Znak Znak Znak Char,Glava Znak Znak Znak Znak Znak Znak Znak Znak Znak Znak Znak Znak Znak Zn Znak Char"/>
    <w:basedOn w:val="DefaultParagraphFont"/>
    <w:link w:val="Header"/>
    <w:uiPriority w:val="99"/>
    <w:rsid w:val="00C12FDA"/>
  </w:style>
  <w:style w:type="paragraph" w:styleId="Footer">
    <w:name w:val="footer"/>
    <w:basedOn w:val="Normal"/>
    <w:link w:val="FooterChar"/>
    <w:uiPriority w:val="99"/>
    <w:unhideWhenUsed/>
    <w:rsid w:val="00C12F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2FDA"/>
  </w:style>
  <w:style w:type="paragraph" w:styleId="BodyText2">
    <w:name w:val="Body Text 2"/>
    <w:basedOn w:val="Normal"/>
    <w:link w:val="BodyText2Char"/>
    <w:uiPriority w:val="99"/>
    <w:semiHidden/>
    <w:unhideWhenUsed/>
    <w:rsid w:val="00E25492"/>
    <w:pPr>
      <w:spacing w:after="0" w:line="240" w:lineRule="auto"/>
      <w:jc w:val="both"/>
    </w:pPr>
    <w:rPr>
      <w:rFonts w:ascii="Arial" w:hAnsi="Arial" w:cs="Arial"/>
      <w:b/>
      <w:bCs/>
      <w:lang w:eastAsia="sl-SI"/>
    </w:rPr>
  </w:style>
  <w:style w:type="character" w:customStyle="1" w:styleId="BodyText2Char">
    <w:name w:val="Body Text 2 Char"/>
    <w:basedOn w:val="DefaultParagraphFont"/>
    <w:link w:val="BodyText2"/>
    <w:uiPriority w:val="99"/>
    <w:semiHidden/>
    <w:rsid w:val="00E25492"/>
    <w:rPr>
      <w:rFonts w:ascii="Arial" w:hAnsi="Arial" w:cs="Arial"/>
      <w:b/>
      <w:bCs/>
      <w:lang w:eastAsia="sl-SI"/>
    </w:rPr>
  </w:style>
  <w:style w:type="character" w:customStyle="1" w:styleId="GlavaZnak1">
    <w:name w:val="Glava Znak1"/>
    <w:aliases w:val="E-PVO-glava Znak1,Glava Znak Znak Znak Znak Znak1,Glava Znak Znak,Glava Znak Znak Znak Znak Znak Znak,Glava Znak Znak Znak Znak1,Glava Znak Znak Znak Znak Znak Znak Znak Znak Znak Znak Znak Znak Znak Zn Znak Znak,Glava Znak Znak3"/>
    <w:rsid w:val="00B35E13"/>
    <w:rPr>
      <w:rFonts w:ascii="Arial" w:hAnsi="Arial"/>
      <w:sz w:val="24"/>
      <w:szCs w:val="24"/>
    </w:rPr>
  </w:style>
  <w:style w:type="table" w:styleId="TableGrid">
    <w:name w:val="Table Grid"/>
    <w:basedOn w:val="TableNormal"/>
    <w:uiPriority w:val="59"/>
    <w:rsid w:val="00B35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3126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26B0"/>
    <w:rPr>
      <w:sz w:val="20"/>
      <w:szCs w:val="20"/>
    </w:rPr>
  </w:style>
  <w:style w:type="character" w:styleId="EndnoteReference">
    <w:name w:val="endnote reference"/>
    <w:basedOn w:val="DefaultParagraphFont"/>
    <w:uiPriority w:val="99"/>
    <w:semiHidden/>
    <w:unhideWhenUsed/>
    <w:rsid w:val="003126B0"/>
    <w:rPr>
      <w:vertAlign w:val="superscript"/>
    </w:rPr>
  </w:style>
  <w:style w:type="paragraph" w:styleId="FootnoteText">
    <w:name w:val="footnote text"/>
    <w:basedOn w:val="Normal"/>
    <w:link w:val="FootnoteTextChar"/>
    <w:uiPriority w:val="99"/>
    <w:semiHidden/>
    <w:unhideWhenUsed/>
    <w:rsid w:val="00312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6B0"/>
    <w:rPr>
      <w:sz w:val="20"/>
      <w:szCs w:val="20"/>
    </w:rPr>
  </w:style>
  <w:style w:type="character" w:styleId="FootnoteReference">
    <w:name w:val="footnote reference"/>
    <w:basedOn w:val="DefaultParagraphFont"/>
    <w:uiPriority w:val="99"/>
    <w:semiHidden/>
    <w:unhideWhenUsed/>
    <w:rsid w:val="003126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B4AE2"/>
    <w:pPr>
      <w:ind w:left="720"/>
      <w:contextualSpacing/>
    </w:pPr>
  </w:style>
  <w:style w:type="paragraph" w:styleId="Besedilooblaka">
    <w:name w:val="Balloon Text"/>
    <w:basedOn w:val="Navaden"/>
    <w:link w:val="BesedilooblakaZnak"/>
    <w:uiPriority w:val="99"/>
    <w:semiHidden/>
    <w:unhideWhenUsed/>
    <w:rsid w:val="00A279B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279BE"/>
    <w:rPr>
      <w:rFonts w:ascii="Tahoma" w:hAnsi="Tahoma" w:cs="Tahoma"/>
      <w:sz w:val="16"/>
      <w:szCs w:val="16"/>
    </w:rPr>
  </w:style>
  <w:style w:type="character" w:customStyle="1" w:styleId="navadnicrnitext1">
    <w:name w:val="navadni_crni_text1"/>
    <w:rsid w:val="00112E46"/>
    <w:rPr>
      <w:rFonts w:ascii="Tahoma" w:hAnsi="Tahoma" w:cs="Tahoma" w:hint="default"/>
      <w:color w:val="000000"/>
      <w:sz w:val="20"/>
      <w:szCs w:val="20"/>
    </w:rPr>
  </w:style>
  <w:style w:type="character" w:styleId="Pripombasklic">
    <w:name w:val="annotation reference"/>
    <w:basedOn w:val="Privzetapisavaodstavka"/>
    <w:uiPriority w:val="99"/>
    <w:semiHidden/>
    <w:unhideWhenUsed/>
    <w:rsid w:val="002F6D5D"/>
    <w:rPr>
      <w:sz w:val="16"/>
      <w:szCs w:val="16"/>
    </w:rPr>
  </w:style>
  <w:style w:type="paragraph" w:styleId="Pripombabesedilo">
    <w:name w:val="annotation text"/>
    <w:basedOn w:val="Navaden"/>
    <w:link w:val="PripombabesediloZnak"/>
    <w:uiPriority w:val="99"/>
    <w:semiHidden/>
    <w:unhideWhenUsed/>
    <w:rsid w:val="002F6D5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F6D5D"/>
    <w:rPr>
      <w:sz w:val="20"/>
      <w:szCs w:val="20"/>
    </w:rPr>
  </w:style>
  <w:style w:type="paragraph" w:styleId="Zadevapripombe">
    <w:name w:val="annotation subject"/>
    <w:basedOn w:val="Pripombabesedilo"/>
    <w:next w:val="Pripombabesedilo"/>
    <w:link w:val="ZadevapripombeZnak"/>
    <w:uiPriority w:val="99"/>
    <w:semiHidden/>
    <w:unhideWhenUsed/>
    <w:rsid w:val="002F6D5D"/>
    <w:rPr>
      <w:b/>
      <w:bCs/>
    </w:rPr>
  </w:style>
  <w:style w:type="character" w:customStyle="1" w:styleId="ZadevapripombeZnak">
    <w:name w:val="Zadeva pripombe Znak"/>
    <w:basedOn w:val="PripombabesediloZnak"/>
    <w:link w:val="Zadevapripombe"/>
    <w:uiPriority w:val="99"/>
    <w:semiHidden/>
    <w:rsid w:val="002F6D5D"/>
    <w:rPr>
      <w:b/>
      <w:bCs/>
      <w:sz w:val="20"/>
      <w:szCs w:val="20"/>
    </w:rPr>
  </w:style>
  <w:style w:type="paragraph" w:styleId="Glava">
    <w:name w:val="header"/>
    <w:aliases w:val="E-PVO-glava,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C12FDA"/>
    <w:pPr>
      <w:tabs>
        <w:tab w:val="center" w:pos="4536"/>
        <w:tab w:val="right" w:pos="9072"/>
      </w:tabs>
      <w:spacing w:after="0" w:line="240" w:lineRule="auto"/>
    </w:pPr>
  </w:style>
  <w:style w:type="character" w:customStyle="1" w:styleId="GlavaZnak">
    <w:name w:val="Glava Znak"/>
    <w:aliases w:val="E-PVO-glava Znak,Glava Znak Znak Znak Znak Znak2,Glava Znak Znak Znak Znak Znak Znak1,Glava Znak Znak Znak Znak2,Glava Znak Znak Znak Znak Znak Znak Znak Znak Znak Znak Znak Znak Znak Zn Znak Znak1"/>
    <w:basedOn w:val="Privzetapisavaodstavka"/>
    <w:link w:val="Glava"/>
    <w:uiPriority w:val="99"/>
    <w:rsid w:val="00C12FDA"/>
  </w:style>
  <w:style w:type="paragraph" w:styleId="Noga">
    <w:name w:val="footer"/>
    <w:basedOn w:val="Navaden"/>
    <w:link w:val="NogaZnak"/>
    <w:uiPriority w:val="99"/>
    <w:unhideWhenUsed/>
    <w:rsid w:val="00C12FDA"/>
    <w:pPr>
      <w:tabs>
        <w:tab w:val="center" w:pos="4536"/>
        <w:tab w:val="right" w:pos="9072"/>
      </w:tabs>
      <w:spacing w:after="0" w:line="240" w:lineRule="auto"/>
    </w:pPr>
  </w:style>
  <w:style w:type="character" w:customStyle="1" w:styleId="NogaZnak">
    <w:name w:val="Noga Znak"/>
    <w:basedOn w:val="Privzetapisavaodstavka"/>
    <w:link w:val="Noga"/>
    <w:uiPriority w:val="99"/>
    <w:rsid w:val="00C12FDA"/>
  </w:style>
  <w:style w:type="paragraph" w:styleId="Telobesedila2">
    <w:name w:val="Body Text 2"/>
    <w:basedOn w:val="Navaden"/>
    <w:link w:val="Telobesedila2Znak"/>
    <w:uiPriority w:val="99"/>
    <w:semiHidden/>
    <w:unhideWhenUsed/>
    <w:rsid w:val="00E25492"/>
    <w:pPr>
      <w:spacing w:after="0" w:line="240" w:lineRule="auto"/>
      <w:jc w:val="both"/>
    </w:pPr>
    <w:rPr>
      <w:rFonts w:ascii="Arial" w:hAnsi="Arial" w:cs="Arial"/>
      <w:b/>
      <w:bCs/>
      <w:lang w:eastAsia="sl-SI"/>
    </w:rPr>
  </w:style>
  <w:style w:type="character" w:customStyle="1" w:styleId="Telobesedila2Znak">
    <w:name w:val="Telo besedila 2 Znak"/>
    <w:basedOn w:val="Privzetapisavaodstavka"/>
    <w:link w:val="Telobesedila2"/>
    <w:uiPriority w:val="99"/>
    <w:semiHidden/>
    <w:rsid w:val="00E25492"/>
    <w:rPr>
      <w:rFonts w:ascii="Arial" w:hAnsi="Arial" w:cs="Arial"/>
      <w:b/>
      <w:bCs/>
      <w:lang w:eastAsia="sl-SI"/>
    </w:rPr>
  </w:style>
  <w:style w:type="character" w:customStyle="1" w:styleId="GlavaZnak1">
    <w:name w:val="Glava Znak1"/>
    <w:aliases w:val="E-PVO-glava Znak1,Glava Znak Znak Znak Znak Znak1,Glava Znak Znak,Glava Znak Znak Znak Znak Znak Znak,Glava Znak Znak Znak Znak1,Glava Znak Znak Znak Znak Znak Znak Znak Znak Znak Znak Znak Znak Znak Zn Znak Znak,Glava Znak Znak3"/>
    <w:rsid w:val="00B35E13"/>
    <w:rPr>
      <w:rFonts w:ascii="Arial" w:hAnsi="Arial"/>
      <w:sz w:val="24"/>
      <w:szCs w:val="24"/>
    </w:rPr>
  </w:style>
  <w:style w:type="table" w:styleId="Tabelamrea">
    <w:name w:val="Table Grid"/>
    <w:basedOn w:val="Navadnatabela"/>
    <w:uiPriority w:val="59"/>
    <w:rsid w:val="00B3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iPriority w:val="99"/>
    <w:semiHidden/>
    <w:unhideWhenUsed/>
    <w:rsid w:val="003126B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126B0"/>
    <w:rPr>
      <w:sz w:val="20"/>
      <w:szCs w:val="20"/>
    </w:rPr>
  </w:style>
  <w:style w:type="character" w:styleId="Konnaopomba-sklic">
    <w:name w:val="endnote reference"/>
    <w:basedOn w:val="Privzetapisavaodstavka"/>
    <w:uiPriority w:val="99"/>
    <w:semiHidden/>
    <w:unhideWhenUsed/>
    <w:rsid w:val="003126B0"/>
    <w:rPr>
      <w:vertAlign w:val="superscript"/>
    </w:rPr>
  </w:style>
  <w:style w:type="paragraph" w:styleId="Sprotnaopomba-besedilo">
    <w:name w:val="footnote text"/>
    <w:basedOn w:val="Navaden"/>
    <w:link w:val="Sprotnaopomba-besediloZnak"/>
    <w:uiPriority w:val="99"/>
    <w:semiHidden/>
    <w:unhideWhenUsed/>
    <w:rsid w:val="003126B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126B0"/>
    <w:rPr>
      <w:sz w:val="20"/>
      <w:szCs w:val="20"/>
    </w:rPr>
  </w:style>
  <w:style w:type="character" w:styleId="Sprotnaopomba-sklic">
    <w:name w:val="footnote reference"/>
    <w:basedOn w:val="Privzetapisavaodstavka"/>
    <w:uiPriority w:val="99"/>
    <w:semiHidden/>
    <w:unhideWhenUsed/>
    <w:rsid w:val="003126B0"/>
    <w:rPr>
      <w:vertAlign w:val="superscript"/>
    </w:rPr>
  </w:style>
</w:styles>
</file>

<file path=word/webSettings.xml><?xml version="1.0" encoding="utf-8"?>
<w:webSettings xmlns:r="http://schemas.openxmlformats.org/officeDocument/2006/relationships" xmlns:w="http://schemas.openxmlformats.org/wordprocessingml/2006/main">
  <w:divs>
    <w:div w:id="99676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0DCE4D-9B19-4A4F-81DE-90214C55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10</Pages>
  <Words>3328</Words>
  <Characters>18974</Characters>
  <Application>Microsoft Office Word</Application>
  <DocSecurity>0</DocSecurity>
  <Lines>158</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Racunalnik</dc:creator>
  <cp:lastModifiedBy> </cp:lastModifiedBy>
  <cp:revision>40</cp:revision>
  <cp:lastPrinted>2016-11-08T11:57:00Z</cp:lastPrinted>
  <dcterms:created xsi:type="dcterms:W3CDTF">2016-11-16T06:08:00Z</dcterms:created>
  <dcterms:modified xsi:type="dcterms:W3CDTF">2016-11-22T13:38:00Z</dcterms:modified>
</cp:coreProperties>
</file>