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D0" w:rsidRPr="003B751E" w:rsidRDefault="00214DD0" w:rsidP="00214DD0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22253C6E" wp14:editId="098C15F7">
            <wp:extent cx="1105786" cy="318977"/>
            <wp:effectExtent l="0" t="0" r="0" b="5080"/>
            <wp:docPr id="33" name="Slika 33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214DD0" w:rsidRDefault="002753FD" w:rsidP="00214DD0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214DD0" w:rsidRPr="00D538C2" w:rsidRDefault="00214DD0" w:rsidP="00214DD0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ŽIRI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214DD0" w:rsidRDefault="00214DD0" w:rsidP="00214DD0">
      <w:pPr>
        <w:jc w:val="both"/>
        <w:rPr>
          <w:b/>
        </w:rPr>
      </w:pPr>
    </w:p>
    <w:p w:rsidR="00214DD0" w:rsidRPr="006E645C" w:rsidRDefault="00214DD0" w:rsidP="00214DD0">
      <w:pPr>
        <w:jc w:val="both"/>
      </w:pPr>
      <w:bookmarkStart w:id="0" w:name="_GoBack"/>
      <w:r>
        <w:t xml:space="preserve">Po podatkih Poslovnega registra Slovenije (stanje na dan 10. 12. 2018) je bilo v občini </w:t>
      </w:r>
      <w:r>
        <w:rPr>
          <w:noProof/>
        </w:rPr>
        <w:t>Žiri</w:t>
      </w:r>
      <w:r>
        <w:t xml:space="preserve"> registriranih </w:t>
      </w:r>
      <w:r w:rsidRPr="0091215F">
        <w:rPr>
          <w:b/>
          <w:noProof/>
        </w:rPr>
        <w:t>417</w:t>
      </w:r>
      <w:r>
        <w:t xml:space="preserve"> </w:t>
      </w:r>
      <w:r w:rsidRPr="009B6ACA">
        <w:t>poslovnih subjektov, od tega je</w:t>
      </w:r>
      <w:r>
        <w:t xml:space="preserve"> bilo v obdobju od 1.</w:t>
      </w:r>
      <w:r w:rsidR="002753FD">
        <w:t xml:space="preserve"> </w:t>
      </w:r>
      <w:r>
        <w:t>1.</w:t>
      </w:r>
      <w:r w:rsidR="002753FD">
        <w:t xml:space="preserve"> </w:t>
      </w:r>
      <w:r>
        <w:t>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214DD0" w:rsidRPr="002A3F0F" w:rsidRDefault="00214DD0" w:rsidP="00214DD0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214DD0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DD0" w:rsidRPr="00831A51" w:rsidRDefault="00214DD0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DD0" w:rsidRPr="00831A51" w:rsidRDefault="00214DD0" w:rsidP="002528E3">
            <w:pPr>
              <w:jc w:val="right"/>
            </w:pPr>
            <w:r>
              <w:rPr>
                <w:noProof/>
              </w:rPr>
              <w:t>2</w:t>
            </w:r>
          </w:p>
        </w:tc>
      </w:tr>
      <w:tr w:rsidR="00214DD0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DD0" w:rsidRPr="00831A51" w:rsidRDefault="00214DD0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DD0" w:rsidRPr="00831A51" w:rsidRDefault="00214DD0" w:rsidP="002528E3">
            <w:pPr>
              <w:jc w:val="right"/>
            </w:pPr>
            <w:r>
              <w:rPr>
                <w:noProof/>
              </w:rPr>
              <w:t>26</w:t>
            </w:r>
          </w:p>
        </w:tc>
      </w:tr>
      <w:tr w:rsidR="00214DD0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DD0" w:rsidRPr="00831A51" w:rsidRDefault="00214DD0" w:rsidP="002528E3">
            <w:r>
              <w:t xml:space="preserve">Društva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DD0" w:rsidRPr="00831A51" w:rsidRDefault="00214DD0" w:rsidP="002528E3">
            <w:pPr>
              <w:jc w:val="right"/>
            </w:pPr>
            <w:r>
              <w:rPr>
                <w:noProof/>
              </w:rPr>
              <w:t>1</w:t>
            </w:r>
          </w:p>
        </w:tc>
      </w:tr>
      <w:tr w:rsidR="00214DD0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DD0" w:rsidRPr="00831A51" w:rsidRDefault="00214DD0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DD0" w:rsidRPr="00831A51" w:rsidRDefault="00214DD0" w:rsidP="002528E3">
            <w:pPr>
              <w:jc w:val="right"/>
            </w:pPr>
            <w:r>
              <w:rPr>
                <w:noProof/>
              </w:rPr>
              <w:t>4</w:t>
            </w:r>
          </w:p>
        </w:tc>
      </w:tr>
      <w:tr w:rsidR="00214DD0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4DD0" w:rsidRPr="00D538C2" w:rsidRDefault="00214DD0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4DD0" w:rsidRPr="00D538C2" w:rsidRDefault="00214DD0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33</w:t>
            </w:r>
          </w:p>
        </w:tc>
      </w:tr>
      <w:tr w:rsidR="00214DD0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4DD0" w:rsidRPr="00831A51" w:rsidRDefault="00214DD0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4DD0" w:rsidRPr="00831A51" w:rsidRDefault="00214DD0" w:rsidP="002528E3">
            <w:pPr>
              <w:jc w:val="right"/>
            </w:pPr>
          </w:p>
        </w:tc>
      </w:tr>
    </w:tbl>
    <w:p w:rsidR="00214DD0" w:rsidRDefault="00214DD0" w:rsidP="00214DD0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F2035D">
        <w:rPr>
          <w:b/>
          <w:noProof/>
          <w:lang w:eastAsia="sl-SI"/>
        </w:rPr>
        <w:t>10</w:t>
      </w:r>
      <w:r>
        <w:rPr>
          <w:noProof/>
          <w:lang w:eastAsia="sl-SI"/>
        </w:rPr>
        <w:t xml:space="preserve"> gospodarskih družb, ki se na podlagi podatkov iz letnih poročil v obdobju 2013-2017 štejejo med hitro rastoča podjetja (HRP)</w:t>
      </w:r>
      <w:r w:rsidR="002753FD">
        <w:rPr>
          <w:noProof/>
          <w:lang w:eastAsia="sl-SI"/>
        </w:rPr>
        <w:t>.</w:t>
      </w:r>
    </w:p>
    <w:bookmarkEnd w:id="0"/>
    <w:p w:rsidR="00214DD0" w:rsidRDefault="00214DD0" w:rsidP="00214DD0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214DD0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214DD0" w:rsidRPr="00E86B15" w:rsidRDefault="00214DD0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214DD0" w:rsidRPr="00E86B15" w:rsidRDefault="00214DD0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214DD0" w:rsidRPr="00E86B15" w:rsidRDefault="00214DD0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214DD0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D0" w:rsidRPr="00E86B15" w:rsidRDefault="00214DD0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D0" w:rsidRPr="00E86B15" w:rsidRDefault="00214DD0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DD0" w:rsidRPr="00E86B15" w:rsidRDefault="00214DD0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DD0" w:rsidRPr="00E86B15" w:rsidRDefault="00214DD0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214DD0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14DD0" w:rsidRPr="00E86B15" w:rsidRDefault="00214DD0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214DD0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D0" w:rsidRPr="00E86B15" w:rsidRDefault="00214DD0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214DD0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14DD0" w:rsidRPr="00E86B15" w:rsidRDefault="00214DD0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Žiri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268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214DD0" w:rsidRPr="00E86B15" w:rsidRDefault="00214DD0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noProof/>
                <w:color w:val="000000"/>
                <w:lang w:eastAsia="sl-SI"/>
              </w:rPr>
              <w:t>3,7</w:t>
            </w:r>
          </w:p>
        </w:tc>
      </w:tr>
    </w:tbl>
    <w:p w:rsidR="00214DD0" w:rsidRDefault="00214DD0" w:rsidP="00214DD0">
      <w:pPr>
        <w:jc w:val="both"/>
        <w:rPr>
          <w:noProof/>
          <w:lang w:eastAsia="sl-SI"/>
        </w:rPr>
      </w:pPr>
    </w:p>
    <w:p w:rsidR="00214DD0" w:rsidRPr="00214DD0" w:rsidRDefault="00214DD0" w:rsidP="00214DD0">
      <w:pPr>
        <w:jc w:val="both"/>
        <w:rPr>
          <w:b/>
          <w:noProof/>
          <w:lang w:eastAsia="sl-SI"/>
        </w:rPr>
      </w:pPr>
      <w:r w:rsidRPr="00214DD0">
        <w:rPr>
          <w:b/>
          <w:noProof/>
          <w:lang w:eastAsia="sl-SI"/>
        </w:rPr>
        <w:t>Več o HRP in kriterijih za uvrstitev na seznam lahko preverite na spletni strani AJPES (</w:t>
      </w:r>
      <w:hyperlink r:id="rId6" w:history="1">
        <w:r w:rsidRPr="00214DD0">
          <w:rPr>
            <w:rStyle w:val="Hiperpovezava"/>
            <w:b/>
            <w:noProof/>
            <w:lang w:eastAsia="sl-SI"/>
          </w:rPr>
          <w:t>www.ajpes.si</w:t>
        </w:r>
      </w:hyperlink>
      <w:r w:rsidRPr="00214DD0">
        <w:rPr>
          <w:b/>
          <w:noProof/>
          <w:lang w:eastAsia="sl-SI"/>
        </w:rPr>
        <w:t>).</w:t>
      </w:r>
    </w:p>
    <w:p w:rsidR="00214DD0" w:rsidRDefault="00214DD0" w:rsidP="00214DD0">
      <w:pPr>
        <w:ind w:left="709"/>
        <w:jc w:val="both"/>
        <w:rPr>
          <w:noProof/>
          <w:lang w:eastAsia="sl-SI"/>
        </w:rPr>
      </w:pPr>
    </w:p>
    <w:p w:rsidR="00214DD0" w:rsidRPr="003B751E" w:rsidRDefault="00214DD0" w:rsidP="00214DD0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</w:p>
    <w:p w:rsidR="00214DD0" w:rsidRDefault="00214DD0" w:rsidP="00214DD0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44FD60FA" wp14:editId="477E22DF">
            <wp:simplePos x="0" y="0"/>
            <wp:positionH relativeFrom="column">
              <wp:posOffset>-64770</wp:posOffset>
            </wp:positionH>
            <wp:positionV relativeFrom="paragraph">
              <wp:posOffset>161290</wp:posOffset>
            </wp:positionV>
            <wp:extent cx="4305935" cy="3710305"/>
            <wp:effectExtent l="0" t="0" r="0" b="4445"/>
            <wp:wrapNone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371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DD0" w:rsidRDefault="00214DD0" w:rsidP="00214DD0">
      <w:pPr>
        <w:jc w:val="right"/>
      </w:pPr>
    </w:p>
    <w:p w:rsidR="00214DD0" w:rsidRDefault="00214DD0" w:rsidP="00214DD0">
      <w:pPr>
        <w:jc w:val="right"/>
      </w:pPr>
    </w:p>
    <w:p w:rsidR="00214DD0" w:rsidRDefault="00214DD0" w:rsidP="00214DD0">
      <w:pPr>
        <w:jc w:val="right"/>
      </w:pPr>
    </w:p>
    <w:p w:rsidR="00214DD0" w:rsidRDefault="00214DD0" w:rsidP="00214DD0">
      <w:pPr>
        <w:jc w:val="right"/>
      </w:pPr>
    </w:p>
    <w:p w:rsidR="00214DD0" w:rsidRPr="00C310BF" w:rsidRDefault="00214DD0" w:rsidP="00214DD0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214DD0" w:rsidRPr="00C310BF" w:rsidRDefault="00214DD0" w:rsidP="00214DD0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214DD0" w:rsidRPr="00C310BF" w:rsidRDefault="00214DD0" w:rsidP="00214DD0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214DD0" w:rsidRPr="00C310BF" w:rsidRDefault="00214DD0" w:rsidP="00214DD0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214DD0" w:rsidRPr="00C310BF" w:rsidRDefault="00214DD0" w:rsidP="00214DD0">
      <w:pPr>
        <w:jc w:val="center"/>
        <w:rPr>
          <w:b/>
          <w:color w:val="4F81BD" w:themeColor="accent1"/>
          <w:sz w:val="26"/>
          <w:szCs w:val="26"/>
        </w:rPr>
      </w:pPr>
    </w:p>
    <w:p w:rsidR="00214DD0" w:rsidRPr="00C310BF" w:rsidRDefault="00214DD0" w:rsidP="00214DD0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214DD0" w:rsidRDefault="00214DD0" w:rsidP="00214DD0">
      <w:pPr>
        <w:jc w:val="both"/>
        <w:rPr>
          <w:b/>
        </w:rPr>
      </w:pPr>
    </w:p>
    <w:p w:rsidR="00214DD0" w:rsidRDefault="00214DD0" w:rsidP="00214DD0">
      <w:pPr>
        <w:jc w:val="both"/>
        <w:rPr>
          <w:b/>
        </w:rPr>
      </w:pPr>
    </w:p>
    <w:p w:rsidR="00214DD0" w:rsidRDefault="00214DD0" w:rsidP="00214DD0">
      <w:pPr>
        <w:spacing w:line="312" w:lineRule="atLeast"/>
        <w:rPr>
          <w:b/>
        </w:rPr>
      </w:pPr>
    </w:p>
    <w:p w:rsidR="00214DD0" w:rsidRDefault="00214DD0" w:rsidP="00214DD0">
      <w:pPr>
        <w:spacing w:line="312" w:lineRule="atLeast"/>
        <w:rPr>
          <w:b/>
        </w:rPr>
      </w:pPr>
    </w:p>
    <w:p w:rsidR="00214DD0" w:rsidRDefault="00214DD0" w:rsidP="00214DD0">
      <w:pPr>
        <w:spacing w:line="312" w:lineRule="atLeast"/>
        <w:rPr>
          <w:b/>
        </w:rPr>
      </w:pPr>
    </w:p>
    <w:p w:rsidR="00214DD0" w:rsidRDefault="00214DD0" w:rsidP="00214DD0">
      <w:pPr>
        <w:spacing w:line="312" w:lineRule="atLeast"/>
        <w:rPr>
          <w:b/>
        </w:rPr>
      </w:pPr>
    </w:p>
    <w:p w:rsidR="00214DD0" w:rsidRDefault="00214DD0" w:rsidP="00214DD0">
      <w:pPr>
        <w:spacing w:line="312" w:lineRule="atLeast"/>
        <w:rPr>
          <w:b/>
        </w:rPr>
      </w:pPr>
    </w:p>
    <w:p w:rsidR="00214DD0" w:rsidRDefault="00214DD0" w:rsidP="00214DD0">
      <w:pPr>
        <w:spacing w:line="312" w:lineRule="atLeast"/>
        <w:rPr>
          <w:b/>
        </w:rPr>
      </w:pPr>
    </w:p>
    <w:p w:rsidR="00214DD0" w:rsidRDefault="00214DD0" w:rsidP="00214DD0">
      <w:pPr>
        <w:spacing w:line="312" w:lineRule="atLeast"/>
        <w:rPr>
          <w:b/>
        </w:rPr>
      </w:pPr>
    </w:p>
    <w:p w:rsidR="00214DD0" w:rsidRDefault="00214DD0" w:rsidP="00214DD0">
      <w:pPr>
        <w:spacing w:line="312" w:lineRule="atLeast"/>
        <w:rPr>
          <w:b/>
        </w:rPr>
      </w:pPr>
    </w:p>
    <w:p w:rsidR="00214DD0" w:rsidRDefault="00214DD0" w:rsidP="00214DD0">
      <w:pPr>
        <w:spacing w:after="240"/>
        <w:rPr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</w:p>
    <w:p w:rsidR="000F3709" w:rsidRDefault="000F3709"/>
    <w:sectPr w:rsidR="000F3709" w:rsidSect="00214DD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D0"/>
    <w:rsid w:val="000F3709"/>
    <w:rsid w:val="00214DD0"/>
    <w:rsid w:val="002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4DD0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4DD0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4D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4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4DD0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4DD0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4D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4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2</cp:revision>
  <dcterms:created xsi:type="dcterms:W3CDTF">2018-12-13T10:02:00Z</dcterms:created>
  <dcterms:modified xsi:type="dcterms:W3CDTF">2018-12-19T09:35:00Z</dcterms:modified>
</cp:coreProperties>
</file>