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EFB75" w14:textId="77777777" w:rsidR="00156C69" w:rsidRDefault="00156C69" w:rsidP="00156C69">
      <w:pPr>
        <w:autoSpaceDE w:val="0"/>
        <w:autoSpaceDN w:val="0"/>
        <w:adjustRightInd w:val="0"/>
        <w:jc w:val="both"/>
        <w:rPr>
          <w:rFonts w:ascii="Avenir Next LT Pro" w:eastAsia="Times New Roman" w:hAnsi="Avenir Next LT Pro" w:cs="Arial"/>
          <w:sz w:val="22"/>
          <w:szCs w:val="22"/>
          <w:lang w:val="sl-SI" w:eastAsia="sl-SI"/>
        </w:rPr>
      </w:pPr>
    </w:p>
    <w:p w14:paraId="36B883FD" w14:textId="77777777" w:rsidR="004D14BF" w:rsidRDefault="004D14BF" w:rsidP="002A45AB">
      <w:pPr>
        <w:autoSpaceDE w:val="0"/>
        <w:autoSpaceDN w:val="0"/>
        <w:adjustRightInd w:val="0"/>
        <w:jc w:val="both"/>
        <w:rPr>
          <w:rFonts w:ascii="Avenir Next LT Pro" w:eastAsia="Times New Roman" w:hAnsi="Avenir Next LT Pro" w:cs="Arial"/>
          <w:sz w:val="22"/>
          <w:szCs w:val="22"/>
          <w:lang w:val="sl-SI" w:eastAsia="sl-SI"/>
        </w:rPr>
      </w:pPr>
    </w:p>
    <w:p w14:paraId="71A98EDA" w14:textId="77777777" w:rsidR="004D14BF" w:rsidRDefault="004D14BF" w:rsidP="002A45AB">
      <w:pPr>
        <w:autoSpaceDE w:val="0"/>
        <w:autoSpaceDN w:val="0"/>
        <w:adjustRightInd w:val="0"/>
        <w:jc w:val="both"/>
        <w:rPr>
          <w:rFonts w:ascii="Avenir Next LT Pro" w:eastAsia="Times New Roman" w:hAnsi="Avenir Next LT Pro" w:cs="Arial"/>
          <w:sz w:val="22"/>
          <w:szCs w:val="22"/>
          <w:lang w:val="sl-SI" w:eastAsia="sl-SI"/>
        </w:rPr>
      </w:pPr>
    </w:p>
    <w:p w14:paraId="1D2BD8E9" w14:textId="77777777" w:rsidR="004D14BF" w:rsidRDefault="004D14BF" w:rsidP="002A45AB">
      <w:pPr>
        <w:autoSpaceDE w:val="0"/>
        <w:autoSpaceDN w:val="0"/>
        <w:adjustRightInd w:val="0"/>
        <w:jc w:val="both"/>
        <w:rPr>
          <w:rFonts w:ascii="Avenir Next LT Pro" w:eastAsia="Times New Roman" w:hAnsi="Avenir Next LT Pro" w:cs="Arial"/>
          <w:sz w:val="22"/>
          <w:szCs w:val="22"/>
          <w:lang w:val="sl-SI" w:eastAsia="sl-SI"/>
        </w:rPr>
      </w:pPr>
    </w:p>
    <w:p w14:paraId="7E906892" w14:textId="77777777" w:rsidR="004D14BF" w:rsidRDefault="004D14BF" w:rsidP="002A45AB">
      <w:pPr>
        <w:autoSpaceDE w:val="0"/>
        <w:autoSpaceDN w:val="0"/>
        <w:adjustRightInd w:val="0"/>
        <w:jc w:val="both"/>
        <w:rPr>
          <w:rFonts w:ascii="Avenir Next LT Pro" w:eastAsia="Times New Roman" w:hAnsi="Avenir Next LT Pro" w:cs="Arial"/>
          <w:sz w:val="22"/>
          <w:szCs w:val="22"/>
          <w:lang w:val="sl-SI" w:eastAsia="sl-SI"/>
        </w:rPr>
      </w:pPr>
    </w:p>
    <w:p w14:paraId="40F55B83" w14:textId="074F05C7" w:rsidR="00266CBC" w:rsidRPr="00266CBC" w:rsidRDefault="00266CBC" w:rsidP="00266CBC">
      <w:pPr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Številka: 371-</w:t>
      </w:r>
      <w:r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15</w:t>
      </w:r>
      <w:r w:rsidRPr="00266CBC"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/202</w:t>
      </w:r>
      <w:r>
        <w:rPr>
          <w:rFonts w:ascii="Arial" w:eastAsia="Times New Roman" w:hAnsi="Arial" w:cs="Arial"/>
          <w:color w:val="000000"/>
          <w:sz w:val="22"/>
          <w:szCs w:val="22"/>
          <w:lang w:val="sl-SI" w:eastAsia="sl-SI"/>
        </w:rPr>
        <w:t>5</w:t>
      </w:r>
    </w:p>
    <w:p w14:paraId="1FC48E41" w14:textId="02F2AF03" w:rsidR="00266CBC" w:rsidRPr="00266CBC" w:rsidRDefault="00266CBC" w:rsidP="00266CBC">
      <w:pPr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Datum: 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>22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>5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. 202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>5</w:t>
      </w:r>
    </w:p>
    <w:p w14:paraId="52920909" w14:textId="77777777" w:rsidR="00266CBC" w:rsidRPr="00266CBC" w:rsidRDefault="00266CBC" w:rsidP="00266CB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47718BAA" w14:textId="77777777" w:rsidR="00266CBC" w:rsidRPr="00266CBC" w:rsidRDefault="00266CBC" w:rsidP="00266CB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6A07DA16" w14:textId="72770538" w:rsidR="00266CBC" w:rsidRPr="00266CBC" w:rsidRDefault="00266CBC" w:rsidP="00266CB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Občinska uprava Občine Vransko na podlagi 113. člena Zakona o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 xml:space="preserve"> cestah (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Uradni list RS, št. 132/22, 140/22 – ZSDH-1A, 29/23 in 78/23 – ZUNPEOVE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>)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, 207. člena Zakona o splošnem upravnem postopku (</w:t>
      </w:r>
      <w:bookmarkStart w:id="0" w:name="_Hlk198808507"/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Uradni list RS, št. 24/06 – uradno prečiščeno besedilo, 105/06 – ZUS-1, 126/07, 65/08, 8/10, 82/13, 175/20 – ZIUOPDVE in 3/22 – ZDeb</w:t>
      </w:r>
      <w:bookmarkEnd w:id="0"/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) in 49. člena Statuta Občine Vransko (Uradni list RS, št. 17/10 in 53/10 ter Uradne objave Občine Vransko, št. 21/2012, 46/2015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>,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54/2016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 xml:space="preserve"> in 4/2024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) na zahtevo stranke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 xml:space="preserve"> </w:t>
      </w:r>
      <w:bookmarkStart w:id="1" w:name="_Hlk198809222"/>
      <w:r w:rsidR="006766FD" w:rsidRPr="006766FD">
        <w:rPr>
          <w:rFonts w:ascii="Arial" w:eastAsia="Times New Roman" w:hAnsi="Arial" w:cs="Arial"/>
          <w:sz w:val="22"/>
          <w:szCs w:val="22"/>
          <w:lang w:val="sl-SI" w:eastAsia="sl-SI"/>
        </w:rPr>
        <w:t>Gradnje Cizej, d.o.o., Gomilsko 50, 3303 Gomilsko</w:t>
      </w:r>
      <w:bookmarkEnd w:id="1"/>
      <w:r w:rsidR="006766FD">
        <w:rPr>
          <w:rFonts w:ascii="Arial" w:eastAsia="Times New Roman" w:hAnsi="Arial" w:cs="Arial"/>
          <w:sz w:val="22"/>
          <w:szCs w:val="22"/>
          <w:lang w:val="sl-SI" w:eastAsia="sl-SI"/>
        </w:rPr>
        <w:t>,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izdaja naslednje</w:t>
      </w:r>
    </w:p>
    <w:p w14:paraId="7BB4788E" w14:textId="77777777" w:rsidR="00EE15C6" w:rsidRDefault="00EE15C6" w:rsidP="00266CBC">
      <w:pPr>
        <w:widowControl w:val="0"/>
        <w:tabs>
          <w:tab w:val="left" w:pos="578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4A467C52" w14:textId="5581E45C" w:rsidR="00266CBC" w:rsidRPr="00266CBC" w:rsidRDefault="00266CBC" w:rsidP="00266CBC">
      <w:pPr>
        <w:widowControl w:val="0"/>
        <w:tabs>
          <w:tab w:val="left" w:pos="578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bCs/>
          <w:lang w:val="sl-SI" w:eastAsia="sl-SI"/>
        </w:rPr>
      </w:pPr>
      <w:r w:rsidRPr="00266CBC">
        <w:rPr>
          <w:rFonts w:ascii="Arial" w:eastAsia="Times New Roman" w:hAnsi="Arial" w:cs="Arial"/>
          <w:b/>
          <w:bCs/>
          <w:lang w:val="sl-SI" w:eastAsia="sl-SI"/>
        </w:rPr>
        <w:t>D O V O L J E N J E</w:t>
      </w:r>
    </w:p>
    <w:p w14:paraId="0D1C3913" w14:textId="2D33DFB9" w:rsidR="00266CBC" w:rsidRPr="00266CBC" w:rsidRDefault="00266CBC" w:rsidP="00266CBC">
      <w:pPr>
        <w:widowControl w:val="0"/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ascii="Arial" w:eastAsia="Times New Roman" w:hAnsi="Arial" w:cs="Arial"/>
          <w:b/>
          <w:lang w:val="sl-SI" w:eastAsia="sl-SI"/>
        </w:rPr>
      </w:pPr>
      <w:r w:rsidRPr="00266CBC">
        <w:rPr>
          <w:rFonts w:ascii="Arial" w:eastAsia="Times New Roman" w:hAnsi="Arial" w:cs="Arial"/>
          <w:b/>
          <w:lang w:val="sl-SI" w:eastAsia="sl-SI"/>
        </w:rPr>
        <w:t xml:space="preserve">za </w:t>
      </w:r>
      <w:bookmarkStart w:id="2" w:name="_Hlk130907781"/>
      <w:r w:rsidRPr="00266CBC">
        <w:rPr>
          <w:rFonts w:ascii="Arial" w:eastAsia="Times New Roman" w:hAnsi="Arial" w:cs="Arial"/>
          <w:b/>
          <w:lang w:val="sl-SI" w:eastAsia="sl-SI"/>
        </w:rPr>
        <w:t xml:space="preserve">popolno zaporo </w:t>
      </w:r>
      <w:bookmarkStart w:id="3" w:name="_Hlk101511473"/>
      <w:bookmarkStart w:id="4" w:name="_Hlk130907906"/>
      <w:r>
        <w:rPr>
          <w:rFonts w:ascii="Arial" w:eastAsia="Times New Roman" w:hAnsi="Arial" w:cs="Arial"/>
          <w:b/>
          <w:lang w:val="sl-SI" w:eastAsia="sl-SI"/>
        </w:rPr>
        <w:t xml:space="preserve">odseka </w:t>
      </w:r>
      <w:r w:rsidRPr="00266CBC">
        <w:rPr>
          <w:rFonts w:ascii="Arial" w:eastAsia="Times New Roman" w:hAnsi="Arial" w:cs="Arial"/>
          <w:b/>
          <w:lang w:val="sl-SI" w:eastAsia="sl-SI"/>
        </w:rPr>
        <w:t>javne poti št. 992</w:t>
      </w:r>
      <w:r>
        <w:rPr>
          <w:rFonts w:ascii="Arial" w:eastAsia="Times New Roman" w:hAnsi="Arial" w:cs="Arial"/>
          <w:b/>
          <w:lang w:val="sl-SI" w:eastAsia="sl-SI"/>
        </w:rPr>
        <w:t>814</w:t>
      </w:r>
      <w:r w:rsidRPr="00266CBC">
        <w:rPr>
          <w:rFonts w:ascii="Arial" w:eastAsia="Times New Roman" w:hAnsi="Arial" w:cs="Arial"/>
          <w:b/>
          <w:lang w:val="sl-SI" w:eastAsia="sl-SI"/>
        </w:rPr>
        <w:t xml:space="preserve"> </w:t>
      </w:r>
      <w:r>
        <w:rPr>
          <w:rFonts w:ascii="Arial" w:eastAsia="Times New Roman" w:hAnsi="Arial" w:cs="Arial"/>
          <w:b/>
          <w:lang w:val="sl-SI" w:eastAsia="sl-SI"/>
        </w:rPr>
        <w:t>Čeplje-Rojšek</w:t>
      </w:r>
      <w:r w:rsidRPr="00266CBC">
        <w:rPr>
          <w:rFonts w:ascii="Arial" w:eastAsia="Times New Roman" w:hAnsi="Arial" w:cs="Arial"/>
          <w:b/>
          <w:lang w:val="sl-SI" w:eastAsia="sl-SI"/>
        </w:rPr>
        <w:t xml:space="preserve"> </w:t>
      </w:r>
      <w:bookmarkEnd w:id="2"/>
      <w:bookmarkEnd w:id="4"/>
      <w:r w:rsidRPr="00266CBC">
        <w:rPr>
          <w:rFonts w:ascii="Arial" w:eastAsia="Times New Roman" w:hAnsi="Arial" w:cs="Arial"/>
          <w:b/>
          <w:lang w:val="sl-SI" w:eastAsia="sl-SI"/>
        </w:rPr>
        <w:br/>
      </w:r>
      <w:bookmarkEnd w:id="3"/>
    </w:p>
    <w:p w14:paraId="64E6ED81" w14:textId="77777777" w:rsidR="00266CBC" w:rsidRPr="00266CBC" w:rsidRDefault="00266CBC" w:rsidP="00266CBC">
      <w:pPr>
        <w:widowControl w:val="0"/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ascii="Arial" w:eastAsia="Times New Roman" w:hAnsi="Arial" w:cs="Arial"/>
          <w:b/>
          <w:sz w:val="22"/>
          <w:szCs w:val="22"/>
          <w:lang w:val="sl-SI" w:eastAsia="sl-SI"/>
        </w:rPr>
      </w:pPr>
    </w:p>
    <w:p w14:paraId="0A326B4C" w14:textId="0B7F89AE" w:rsidR="00266CBC" w:rsidRPr="00266CBC" w:rsidRDefault="00266CBC" w:rsidP="00266CBC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436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Zaradi 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 xml:space="preserve">prekopa vozišča za dovod elektrike se 23. 5. 2025 od 8. do 12. ure 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dovoli popolna zapora javne poti št. 992814 Čeplje-Rojšek na odseku</w:t>
      </w:r>
      <w:r w:rsidR="00CF623A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v dolžini 30 m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v območju gradbenega posega. </w:t>
      </w:r>
    </w:p>
    <w:p w14:paraId="4B4AF8A2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16313745" w14:textId="2C3400FA" w:rsidR="00266CBC" w:rsidRPr="00266CBC" w:rsidRDefault="00266CBC" w:rsidP="00266CBC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Popolna zapora se izvede v skladu s </w:t>
      </w:r>
      <w:bookmarkStart w:id="5" w:name="_Hlk58923007"/>
      <w:r w:rsidRPr="00266CBC">
        <w:rPr>
          <w:rFonts w:ascii="Arial" w:eastAsia="Times New Roman" w:hAnsi="Arial" w:cs="Arial"/>
          <w:bCs/>
          <w:sz w:val="22"/>
          <w:szCs w:val="22"/>
          <w:lang w:val="sl-SI" w:eastAsia="sl-SI"/>
        </w:rPr>
        <w:t>Pravilnikom o zaporah na cestah (Uradni list RS, št. 4/16 in 132/22 – ZCes-2)</w:t>
      </w:r>
      <w:r w:rsidR="005A2DB7">
        <w:rPr>
          <w:rFonts w:ascii="Arial" w:eastAsia="Times New Roman" w:hAnsi="Arial" w:cs="Arial"/>
          <w:bCs/>
          <w:sz w:val="22"/>
          <w:szCs w:val="22"/>
          <w:lang w:val="sl-SI" w:eastAsia="sl-SI"/>
        </w:rPr>
        <w:t xml:space="preserve"> </w:t>
      </w:r>
      <w:r w:rsidR="005A2DB7" w:rsidRPr="005A2DB7">
        <w:rPr>
          <w:rFonts w:ascii="Arial" w:eastAsia="Times New Roman" w:hAnsi="Arial" w:cs="Arial"/>
          <w:bCs/>
          <w:sz w:val="22"/>
          <w:szCs w:val="22"/>
          <w:lang w:val="sl-SI" w:eastAsia="sl-SI"/>
        </w:rPr>
        <w:t xml:space="preserve">po tipski shemi zapore </w:t>
      </w:r>
      <w:r w:rsidR="005A2DB7">
        <w:rPr>
          <w:rFonts w:ascii="Arial" w:eastAsia="Times New Roman" w:hAnsi="Arial" w:cs="Arial"/>
          <w:bCs/>
          <w:sz w:val="22"/>
          <w:szCs w:val="22"/>
          <w:lang w:val="sl-SI" w:eastAsia="sl-SI"/>
        </w:rPr>
        <w:t>E</w:t>
      </w:r>
      <w:r w:rsidR="005A2DB7" w:rsidRPr="005A2DB7">
        <w:rPr>
          <w:rFonts w:ascii="Arial" w:eastAsia="Times New Roman" w:hAnsi="Arial" w:cs="Arial"/>
          <w:bCs/>
          <w:sz w:val="22"/>
          <w:szCs w:val="22"/>
          <w:lang w:val="sl-SI" w:eastAsia="sl-SI"/>
        </w:rPr>
        <w:t>-</w:t>
      </w:r>
      <w:r w:rsidR="005A2DB7">
        <w:rPr>
          <w:rFonts w:ascii="Arial" w:eastAsia="Times New Roman" w:hAnsi="Arial" w:cs="Arial"/>
          <w:bCs/>
          <w:sz w:val="22"/>
          <w:szCs w:val="22"/>
          <w:lang w:val="sl-SI" w:eastAsia="sl-SI"/>
        </w:rPr>
        <w:t>6</w:t>
      </w:r>
      <w:r w:rsidR="005A2DB7" w:rsidRPr="005A2DB7">
        <w:rPr>
          <w:rFonts w:ascii="Arial" w:eastAsia="Times New Roman" w:hAnsi="Arial" w:cs="Arial"/>
          <w:bCs/>
          <w:sz w:val="22"/>
          <w:szCs w:val="22"/>
          <w:lang w:val="sl-SI" w:eastAsia="sl-SI"/>
        </w:rPr>
        <w:t xml:space="preserve"> iz Priloge 4 navedenega pravilnika (shema zapore je priloga tega dovoljenja).</w:t>
      </w:r>
      <w:r w:rsidRPr="00266CBC">
        <w:rPr>
          <w:rFonts w:ascii="Arial" w:eastAsia="Times New Roman" w:hAnsi="Arial" w:cs="Arial"/>
          <w:bCs/>
          <w:sz w:val="22"/>
          <w:szCs w:val="22"/>
          <w:lang w:val="sl-SI" w:eastAsia="sl-SI"/>
        </w:rPr>
        <w:t>.</w:t>
      </w:r>
      <w:bookmarkEnd w:id="5"/>
    </w:p>
    <w:p w14:paraId="7922126D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150891EF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bookmarkStart w:id="6" w:name="_Hlk101512955"/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Obstoječo prometno signalizacijo in prometno opremo na območju zapore je potrebno prilagoditi začasni prometni signalizaciji in prometni opremi.</w:t>
      </w:r>
    </w:p>
    <w:bookmarkEnd w:id="6"/>
    <w:p w14:paraId="04D3496F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38B4CA81" w14:textId="0E42F22A" w:rsidR="00266CBC" w:rsidRPr="00266CBC" w:rsidRDefault="00266CBC" w:rsidP="00266CBC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436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Zaporo postavi izvajalec rednega vzdrževanja lokalnih cest in javnih poti v občini Vransko Energetika Projekt d.o.o., Vransko 66, 3305 Vransko na stroške</w:t>
      </w:r>
      <w:r w:rsidR="006766FD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stranke</w:t>
      </w:r>
      <w:r w:rsidR="006766FD" w:rsidRPr="006766FD">
        <w:t xml:space="preserve"> </w:t>
      </w:r>
      <w:r w:rsidR="006766FD" w:rsidRPr="006766FD">
        <w:rPr>
          <w:rFonts w:ascii="Arial" w:eastAsia="Times New Roman" w:hAnsi="Arial" w:cs="Arial"/>
          <w:sz w:val="22"/>
          <w:szCs w:val="22"/>
          <w:lang w:val="sl-SI" w:eastAsia="sl-SI"/>
        </w:rPr>
        <w:t>Gradnje Cizej, d.o.o., Gomilsko 50, 3303 Gomilsko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.</w:t>
      </w:r>
    </w:p>
    <w:p w14:paraId="0AC98847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707DB9A5" w14:textId="77777777" w:rsidR="00266CBC" w:rsidRPr="00266CBC" w:rsidRDefault="00266CBC" w:rsidP="00266CBC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425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V tem postopku posebni stroški niso nastali.   </w:t>
      </w:r>
    </w:p>
    <w:p w14:paraId="2247F571" w14:textId="77777777" w:rsidR="00266CBC" w:rsidRPr="00266CBC" w:rsidRDefault="00266CBC" w:rsidP="00266CBC">
      <w:pPr>
        <w:widowControl w:val="0"/>
        <w:overflowPunct w:val="0"/>
        <w:autoSpaceDE w:val="0"/>
        <w:autoSpaceDN w:val="0"/>
        <w:adjustRightInd w:val="0"/>
        <w:ind w:left="708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3D9FA553" w14:textId="77777777" w:rsidR="00266CBC" w:rsidRPr="00266CBC" w:rsidRDefault="00266CBC" w:rsidP="00266CBC">
      <w:pPr>
        <w:widowControl w:val="0"/>
        <w:overflowPunct w:val="0"/>
        <w:autoSpaceDE w:val="0"/>
        <w:autoSpaceDN w:val="0"/>
        <w:adjustRightInd w:val="0"/>
        <w:ind w:left="708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3096409D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b/>
          <w:sz w:val="22"/>
          <w:szCs w:val="22"/>
          <w:lang w:val="sl-SI" w:eastAsia="sl-SI"/>
        </w:rPr>
        <w:t>O b r a z l o ž i t e v :</w:t>
      </w:r>
    </w:p>
    <w:p w14:paraId="0F398A40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Cs/>
          <w:sz w:val="22"/>
          <w:szCs w:val="22"/>
          <w:lang w:val="sl-SI" w:eastAsia="sl-SI"/>
        </w:rPr>
      </w:pPr>
    </w:p>
    <w:p w14:paraId="2D796A1B" w14:textId="5327E920" w:rsidR="00266CBC" w:rsidRPr="00266CBC" w:rsidRDefault="006766FD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color w:val="FF0000"/>
          <w:sz w:val="22"/>
          <w:szCs w:val="22"/>
          <w:lang w:val="sl-SI" w:eastAsia="sl-SI"/>
        </w:rPr>
      </w:pPr>
      <w:r w:rsidRPr="006766FD">
        <w:rPr>
          <w:rFonts w:ascii="Arial" w:eastAsia="Times New Roman" w:hAnsi="Arial" w:cs="Arial"/>
          <w:sz w:val="22"/>
          <w:szCs w:val="22"/>
          <w:lang w:val="sl-SI" w:eastAsia="sl-SI"/>
        </w:rPr>
        <w:t>Gradnje Cizej, d.o.o., Gomilsko 50, 3303 Gomilsko</w:t>
      </w:r>
      <w:r w:rsidR="00266CBC"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(v nadaljevanju: predlagatelj zapore ceste) je dne 21. 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>5</w:t>
      </w:r>
      <w:r w:rsidR="00266CBC" w:rsidRPr="00266CBC">
        <w:rPr>
          <w:rFonts w:ascii="Arial" w:eastAsia="Times New Roman" w:hAnsi="Arial" w:cs="Arial"/>
          <w:sz w:val="22"/>
          <w:szCs w:val="22"/>
          <w:lang w:val="sl-SI" w:eastAsia="sl-SI"/>
        </w:rPr>
        <w:t>. 202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>5</w:t>
      </w:r>
      <w:r w:rsidR="00266CBC"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pri tukajšnjem organu vložil vlogo za popolno zaporo </w:t>
      </w:r>
      <w:r w:rsidRPr="006766FD">
        <w:rPr>
          <w:rFonts w:ascii="Arial" w:eastAsia="Times New Roman" w:hAnsi="Arial" w:cs="Arial"/>
          <w:sz w:val="22"/>
          <w:szCs w:val="22"/>
          <w:lang w:val="sl-SI" w:eastAsia="sl-SI"/>
        </w:rPr>
        <w:t xml:space="preserve">odseka javne poti št. 992814 Čeplje-Rojšek </w:t>
      </w:r>
      <w:r w:rsidR="00266CBC" w:rsidRPr="00266CBC">
        <w:rPr>
          <w:rFonts w:ascii="Arial" w:eastAsia="Times New Roman" w:hAnsi="Arial" w:cs="Arial"/>
          <w:sz w:val="22"/>
          <w:szCs w:val="22"/>
          <w:lang w:val="sl-SI" w:eastAsia="sl-SI"/>
        </w:rPr>
        <w:t>na odseku</w:t>
      </w:r>
      <w:r w:rsidR="00CF623A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v dolžini 30 m</w:t>
      </w:r>
      <w:r w:rsidR="00266CBC"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, kjer bo 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 xml:space="preserve">23. 5. 2025 med 8. in 12. uro </w:t>
      </w:r>
      <w:r w:rsidR="00266CBC" w:rsidRPr="00266CBC">
        <w:rPr>
          <w:rFonts w:ascii="Arial" w:eastAsia="Times New Roman" w:hAnsi="Arial" w:cs="Arial"/>
          <w:sz w:val="22"/>
          <w:szCs w:val="22"/>
          <w:lang w:val="sl-SI" w:eastAsia="sl-SI"/>
        </w:rPr>
        <w:t>izvajal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 xml:space="preserve"> gradbeni poseg – prekop vozišča za dovod elektrike</w:t>
      </w:r>
      <w:r w:rsidR="00266CBC"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. </w:t>
      </w:r>
    </w:p>
    <w:p w14:paraId="25E851C5" w14:textId="77777777" w:rsidR="00266CBC" w:rsidRPr="00266CBC" w:rsidRDefault="00266CBC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5C95C2BD" w14:textId="37A8DDF5" w:rsidR="00266CBC" w:rsidRPr="00266CBC" w:rsidRDefault="00266CBC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Prvi odstavek 113. člena Zakona o cestah (</w:t>
      </w:r>
      <w:r w:rsidR="006766FD" w:rsidRPr="006766FD">
        <w:rPr>
          <w:rFonts w:ascii="Arial" w:eastAsia="Times New Roman" w:hAnsi="Arial" w:cs="Arial"/>
          <w:sz w:val="22"/>
          <w:szCs w:val="22"/>
          <w:lang w:val="sl-SI" w:eastAsia="sl-SI"/>
        </w:rPr>
        <w:t>Uradni list RS, št. 132/22, 140/22 – ZSDH-1A, 29/23 in 78/23 – ZUNPEOVE</w:t>
      </w:r>
      <w:r w:rsidR="006766FD">
        <w:rPr>
          <w:rFonts w:ascii="Arial" w:eastAsia="Times New Roman" w:hAnsi="Arial" w:cs="Arial"/>
          <w:sz w:val="22"/>
          <w:szCs w:val="22"/>
          <w:lang w:val="sl-SI" w:eastAsia="sl-SI"/>
        </w:rPr>
        <w:t>; v nadaljevanju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: ZCes-2) določa, da se lahko dela na občinski cesti ali ob njej, ki vplivajo na promet na tej cesti in jo je zaradi tega treba delno ali popolno zapreti za promet, opravljajo le z dovoljenjem upravljavca občinskih cest. </w:t>
      </w:r>
    </w:p>
    <w:p w14:paraId="785CB422" w14:textId="77777777" w:rsidR="00266CBC" w:rsidRPr="00266CBC" w:rsidRDefault="00266CBC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537EF0EA" w14:textId="77777777" w:rsidR="00EE15C6" w:rsidRDefault="00266CBC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  <w:sectPr w:rsidR="00EE15C6" w:rsidSect="004D14BF">
          <w:headerReference w:type="default" r:id="rId7"/>
          <w:footerReference w:type="default" r:id="rId8"/>
          <w:pgSz w:w="11906" w:h="16838"/>
          <w:pgMar w:top="1276" w:right="1418" w:bottom="1418" w:left="1418" w:header="709" w:footer="709" w:gutter="0"/>
          <w:pgNumType w:fmt="numberInDash"/>
          <w:cols w:space="708"/>
          <w:docGrid w:linePitch="360"/>
        </w:sect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Organ je ugotovil, da se bo </w:t>
      </w:r>
      <w:r w:rsidR="006766FD">
        <w:rPr>
          <w:rFonts w:ascii="Arial" w:eastAsia="Times New Roman" w:hAnsi="Arial" w:cs="Arial"/>
          <w:sz w:val="22"/>
          <w:szCs w:val="22"/>
          <w:lang w:val="sl-SI" w:eastAsia="sl-SI"/>
        </w:rPr>
        <w:t xml:space="preserve">prekop ceste za dovod elektrike 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izvajal</w:t>
      </w:r>
      <w:r w:rsidR="006766FD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v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cestnem telesu javne poti </w:t>
      </w:r>
      <w:r w:rsidR="006766FD" w:rsidRPr="006766FD">
        <w:rPr>
          <w:rFonts w:ascii="Arial" w:eastAsia="Times New Roman" w:hAnsi="Arial" w:cs="Arial"/>
          <w:sz w:val="22"/>
          <w:szCs w:val="22"/>
          <w:lang w:val="sl-SI" w:eastAsia="sl-SI"/>
        </w:rPr>
        <w:t xml:space="preserve">št. 992814 Čeplje-Rojšek 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ter da je zaradi zagotovitve zavarovanja gradbenih del potrebna popolna zapora javne poti</w:t>
      </w:r>
      <w:r w:rsidR="006766FD">
        <w:rPr>
          <w:rFonts w:ascii="Arial" w:eastAsia="Times New Roman" w:hAnsi="Arial" w:cs="Arial"/>
          <w:sz w:val="22"/>
          <w:szCs w:val="22"/>
          <w:lang w:val="sl-SI" w:eastAsia="sl-SI"/>
        </w:rPr>
        <w:t>.</w:t>
      </w:r>
    </w:p>
    <w:p w14:paraId="5D0F0F79" w14:textId="36D188C4" w:rsidR="00266CBC" w:rsidRPr="00266CBC" w:rsidRDefault="00266CBC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lastRenderedPageBreak/>
        <w:t xml:space="preserve">Nadalje je ugotovil, da predlagatelju zapore ceste ni potrebno predložiti elaborata zapore ceste, </w:t>
      </w:r>
      <w:r w:rsidR="005A2DB7">
        <w:rPr>
          <w:rFonts w:ascii="Arial" w:eastAsia="Times New Roman" w:hAnsi="Arial" w:cs="Arial"/>
          <w:sz w:val="22"/>
          <w:szCs w:val="22"/>
          <w:lang w:val="sl-SI" w:eastAsia="sl-SI"/>
        </w:rPr>
        <w:t xml:space="preserve">ker </w:t>
      </w:r>
      <w:r w:rsidR="005A2DB7" w:rsidRPr="005A2DB7">
        <w:rPr>
          <w:rFonts w:ascii="Arial" w:eastAsia="Times New Roman" w:hAnsi="Arial" w:cs="Arial"/>
          <w:sz w:val="22"/>
          <w:szCs w:val="22"/>
          <w:lang w:val="sl-SI" w:eastAsia="sl-SI"/>
        </w:rPr>
        <w:t>za zaporo ceste obstaja tipska shema zapore ceste in se zapora ceste postavlja na maloprometni cest</w:t>
      </w:r>
      <w:r w:rsidR="00527B50">
        <w:rPr>
          <w:rFonts w:ascii="Arial" w:eastAsia="Times New Roman" w:hAnsi="Arial" w:cs="Arial"/>
          <w:sz w:val="22"/>
          <w:szCs w:val="22"/>
          <w:lang w:val="sl-SI" w:eastAsia="sl-SI"/>
        </w:rPr>
        <w:t>i.</w:t>
      </w:r>
    </w:p>
    <w:p w14:paraId="25D18101" w14:textId="77777777" w:rsidR="00266CBC" w:rsidRPr="00266CBC" w:rsidRDefault="00266CBC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Na podlagi navedenega je organ v skladu s petim odstavkom 113. člena ZCes-2, ki določa, da se z dovoljenjem za zaporo občinske ceste določijo pogoji za izvedbo zapore ceste, preusmeritve prometa zaradi zapore ceste in čas njenega trajanja, odločil kot izhaja iz prve točke izreka tega dovoljenja.</w:t>
      </w:r>
    </w:p>
    <w:p w14:paraId="714EDA5A" w14:textId="77777777" w:rsidR="00266CBC" w:rsidRPr="00266CBC" w:rsidRDefault="00266CBC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791BAA79" w14:textId="77777777" w:rsidR="00266CBC" w:rsidRPr="00266CBC" w:rsidRDefault="00266CBC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Organ je v drugi točki izreka tega dovoljenja odločil v skladu s šestim odstavkom 113. člena ZCes-2, ki določa, da zaporo postavi izvajalec rednega vzdrževanja občinske ceste.</w:t>
      </w:r>
    </w:p>
    <w:p w14:paraId="3567E6DC" w14:textId="77777777" w:rsidR="00266CBC" w:rsidRPr="00266CBC" w:rsidRDefault="00266CBC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6E1045FC" w14:textId="5E62CE12" w:rsidR="00266CBC" w:rsidRPr="00266CBC" w:rsidRDefault="00266CBC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V skladu s prvim odstavkom 118. člena Zakona o splošnem upravnem postopku (</w:t>
      </w:r>
      <w:r w:rsidR="00527B50" w:rsidRPr="00527B50">
        <w:rPr>
          <w:rFonts w:ascii="Arial" w:eastAsia="Times New Roman" w:hAnsi="Arial" w:cs="Arial"/>
          <w:sz w:val="22"/>
          <w:szCs w:val="22"/>
          <w:lang w:val="sl-SI" w:eastAsia="sl-SI"/>
        </w:rPr>
        <w:t>Uradni list RS, št. 24/06 – uradno prečiščeno besedilo, 105/06 – ZUS-1, 126/07, 65/08, 8/10, 82/13, 175/20 – ZIUOPDVE in 3/22 – ZDeb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) mora organ v odločbi odločiti tudi o stroških postopka. Ker posebni stroški v tem postopku niso nastali, je organ odločil kot izhaja iz tretje točke izreka tega dovoljenja.</w:t>
      </w:r>
    </w:p>
    <w:p w14:paraId="0159BA01" w14:textId="77777777" w:rsidR="00266CBC" w:rsidRPr="00266CBC" w:rsidRDefault="00266CBC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6A4169BD" w14:textId="77777777" w:rsidR="00266CBC" w:rsidRPr="00266CBC" w:rsidRDefault="00266CBC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S tem je dovoljenje utemeljeno.</w:t>
      </w:r>
    </w:p>
    <w:p w14:paraId="6A826C66" w14:textId="77777777" w:rsidR="00266CBC" w:rsidRPr="00266CBC" w:rsidRDefault="00266CBC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21485556" w14:textId="65E54873" w:rsidR="00266CBC" w:rsidRDefault="00EE15C6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EE15C6">
        <w:rPr>
          <w:rFonts w:ascii="Arial" w:eastAsia="Times New Roman" w:hAnsi="Arial" w:cs="Arial"/>
          <w:sz w:val="22"/>
          <w:szCs w:val="22"/>
          <w:lang w:val="sl-SI" w:eastAsia="sl-SI"/>
        </w:rPr>
        <w:t>Upravna taksa po tarifni številki 30c taksne tarife Zakona o upravnih taksah (Uradni list RS, št. 106/10 – uradno prečiščeno besedilo, 14/15 – ZUUJFO, 84/15 – ZZelP-J, 32/16, 30/18 – ZKZaš in 189/20 – ZFRO) v višini 25,00 EUR je plačana.</w:t>
      </w:r>
    </w:p>
    <w:p w14:paraId="6EECDF12" w14:textId="77777777" w:rsidR="00EE15C6" w:rsidRPr="00266CBC" w:rsidRDefault="00EE15C6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6EFE952A" w14:textId="77777777" w:rsidR="00266CBC" w:rsidRPr="00266CBC" w:rsidRDefault="00266CBC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  <w:t>Pouk o pravnem sredstvu: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Zoper to dovoljenje je dovoljena pritožba na županjo Občine Vransko, Vransko 59, 3305 Vransko v roku 15 dni po vročitvi dovoljenja. Pritožba se lahko vloži pisno ali da ustno na zapisnik pri organu, ki je dovoljenje izdal.</w:t>
      </w:r>
    </w:p>
    <w:p w14:paraId="37AD4CB1" w14:textId="77777777" w:rsidR="00266CBC" w:rsidRPr="00266CBC" w:rsidRDefault="00266CBC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0E63F374" w14:textId="77777777" w:rsidR="00266CBC" w:rsidRDefault="00266CBC" w:rsidP="00266CB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2B7F51C1" w14:textId="77777777" w:rsidR="00266CBC" w:rsidRPr="00266CBC" w:rsidRDefault="00266CBC" w:rsidP="00266CB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Postopek vodil:                    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  <w:t xml:space="preserve">  Dovoljenje izdala:</w:t>
      </w:r>
    </w:p>
    <w:p w14:paraId="4E701DD2" w14:textId="5736CD51" w:rsidR="00266CBC" w:rsidRPr="00266CBC" w:rsidRDefault="00266CBC" w:rsidP="00266CB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Rudolf Pušnik</w:t>
      </w:r>
      <w:r w:rsidRPr="00266CBC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                                 žig                   </w:t>
      </w:r>
      <w:r w:rsidRPr="00266CBC">
        <w:rPr>
          <w:rFonts w:ascii="Arial" w:eastAsia="Times New Roman" w:hAnsi="Arial" w:cs="Arial"/>
          <w:sz w:val="20"/>
          <w:szCs w:val="20"/>
          <w:lang w:val="sl-SI" w:eastAsia="sl-SI"/>
        </w:rPr>
        <w:tab/>
        <w:t xml:space="preserve"> </w:t>
      </w:r>
      <w:r w:rsidRPr="00266CBC">
        <w:rPr>
          <w:rFonts w:ascii="Arial" w:eastAsia="Times New Roman" w:hAnsi="Arial" w:cs="Arial"/>
          <w:sz w:val="20"/>
          <w:szCs w:val="20"/>
          <w:lang w:val="sl-SI" w:eastAsia="sl-SI"/>
        </w:rPr>
        <w:tab/>
        <w:t xml:space="preserve">  </w:t>
      </w:r>
      <w:r w:rsidR="00EE15C6">
        <w:rPr>
          <w:rFonts w:ascii="Arial" w:eastAsia="Times New Roman" w:hAnsi="Arial" w:cs="Arial"/>
          <w:sz w:val="22"/>
          <w:szCs w:val="22"/>
          <w:lang w:val="sl-SI" w:eastAsia="sl-SI"/>
        </w:rPr>
        <w:t>Iva Zorenč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, 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br/>
        <w:t xml:space="preserve">                                                                                               direktorica občinske uprave</w:t>
      </w:r>
      <w:r w:rsidRPr="00266CBC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   </w:t>
      </w:r>
    </w:p>
    <w:p w14:paraId="3E34F0C8" w14:textId="77777777" w:rsidR="00266CBC" w:rsidRPr="00266CBC" w:rsidRDefault="00266CBC" w:rsidP="00266CBC">
      <w:pPr>
        <w:widowControl w:val="0"/>
        <w:overflowPunct w:val="0"/>
        <w:autoSpaceDE w:val="0"/>
        <w:autoSpaceDN w:val="0"/>
        <w:adjustRightInd w:val="0"/>
        <w:ind w:left="5664" w:hanging="5664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</w:r>
    </w:p>
    <w:p w14:paraId="10060D4A" w14:textId="77777777" w:rsidR="00266CBC" w:rsidRPr="00266CBC" w:rsidRDefault="00266CBC" w:rsidP="00266CB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</w:r>
    </w:p>
    <w:p w14:paraId="5338812F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39C0D5D8" w14:textId="77777777" w:rsidR="00266CBC" w:rsidRDefault="00266CBC" w:rsidP="00266C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64C6CEF6" w14:textId="77777777" w:rsidR="0062655F" w:rsidRPr="00266CBC" w:rsidRDefault="0062655F" w:rsidP="00266C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35D89D48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0184CD99" w14:textId="7C1A5A11" w:rsidR="00266CBC" w:rsidRPr="00266CBC" w:rsidRDefault="00CF623A" w:rsidP="00266C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>
        <w:rPr>
          <w:rFonts w:ascii="Arial" w:eastAsia="Times New Roman" w:hAnsi="Arial" w:cs="Arial"/>
          <w:sz w:val="22"/>
          <w:szCs w:val="22"/>
          <w:lang w:val="sl-SI" w:eastAsia="sl-SI"/>
        </w:rPr>
        <w:t>P</w:t>
      </w:r>
      <w:r w:rsidR="00266CBC" w:rsidRPr="00266CBC">
        <w:rPr>
          <w:rFonts w:ascii="Arial" w:eastAsia="Times New Roman" w:hAnsi="Arial" w:cs="Arial"/>
          <w:sz w:val="22"/>
          <w:szCs w:val="22"/>
          <w:lang w:val="sl-SI" w:eastAsia="sl-SI"/>
        </w:rPr>
        <w:t>riloga:</w:t>
      </w:r>
    </w:p>
    <w:p w14:paraId="5ED028B4" w14:textId="20F39309" w:rsidR="00266CBC" w:rsidRPr="00266CBC" w:rsidRDefault="00266CBC" w:rsidP="00266CBC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shema zapore </w:t>
      </w:r>
      <w:r w:rsidR="00CF623A">
        <w:rPr>
          <w:rFonts w:ascii="Arial" w:eastAsia="Times New Roman" w:hAnsi="Arial" w:cs="Arial"/>
          <w:sz w:val="22"/>
          <w:szCs w:val="22"/>
          <w:lang w:val="sl-SI" w:eastAsia="sl-SI"/>
        </w:rPr>
        <w:t>E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-</w:t>
      </w:r>
      <w:r w:rsidR="00CF623A">
        <w:rPr>
          <w:rFonts w:ascii="Arial" w:eastAsia="Times New Roman" w:hAnsi="Arial" w:cs="Arial"/>
          <w:sz w:val="22"/>
          <w:szCs w:val="22"/>
          <w:lang w:val="sl-SI" w:eastAsia="sl-SI"/>
        </w:rPr>
        <w:t>6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,</w:t>
      </w:r>
    </w:p>
    <w:p w14:paraId="72B679D6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5D6CFEC7" w14:textId="11FDB657" w:rsidR="00266CBC" w:rsidRPr="00266CBC" w:rsidRDefault="00266CBC" w:rsidP="00266C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Vročiti:</w:t>
      </w:r>
    </w:p>
    <w:p w14:paraId="3976F1D5" w14:textId="33261761" w:rsidR="00266CBC" w:rsidRPr="00266CBC" w:rsidRDefault="00CF623A" w:rsidP="00266CB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CF623A">
        <w:rPr>
          <w:rFonts w:ascii="Arial" w:eastAsia="Times New Roman" w:hAnsi="Arial" w:cs="Arial"/>
          <w:sz w:val="22"/>
          <w:szCs w:val="22"/>
          <w:lang w:val="sl-SI" w:eastAsia="sl-SI"/>
        </w:rPr>
        <w:t>Gradnje Cizej, d.o.o., Gomilsko 50, 3303 Gomilsko</w:t>
      </w:r>
      <w:r w:rsidR="00266CBC" w:rsidRPr="00266CBC">
        <w:rPr>
          <w:rFonts w:ascii="Arial" w:eastAsia="Times New Roman" w:hAnsi="Arial" w:cs="Arial"/>
          <w:sz w:val="22"/>
          <w:szCs w:val="22"/>
          <w:lang w:val="sl-SI" w:eastAsia="sl-SI"/>
        </w:rPr>
        <w:t>;</w:t>
      </w:r>
    </w:p>
    <w:p w14:paraId="2328548B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-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  <w:t>Energetika Projekt, d.o.o., Vransko 66, 3305 Vransko.</w:t>
      </w:r>
    </w:p>
    <w:p w14:paraId="5D401C01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7F7F4573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V vednost:</w:t>
      </w:r>
    </w:p>
    <w:p w14:paraId="50984CFB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-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  <w:t>Policijska postaja Žalec (na e-naslov);</w:t>
      </w:r>
    </w:p>
    <w:p w14:paraId="7DCE0AED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ind w:left="709" w:hanging="425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-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  <w:t>Medobčinski inšpektorat in redarstvo Mestne občine Celje, Občine Braslovče, Občine Laško, Občine Polzela, Občine Štore, Občine Tabor, Občine Vransko in Občine Žalec (na e-naslov).</w:t>
      </w:r>
    </w:p>
    <w:p w14:paraId="64862CD1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0A723E8C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Objaviti:</w:t>
      </w:r>
    </w:p>
    <w:p w14:paraId="5BD6348F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-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  <w:t>oglasna deska Občine Vransko;</w:t>
      </w:r>
    </w:p>
    <w:p w14:paraId="43AB3887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-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  <w:t xml:space="preserve">spletna stran Občine Vransko </w:t>
      </w:r>
      <w:hyperlink r:id="rId9" w:history="1">
        <w:r w:rsidRPr="00266CBC">
          <w:rPr>
            <w:rFonts w:ascii="Arial" w:eastAsia="Times New Roman" w:hAnsi="Arial" w:cs="Arial"/>
            <w:sz w:val="22"/>
            <w:szCs w:val="22"/>
            <w:lang w:val="sl-SI" w:eastAsia="sl-SI"/>
          </w:rPr>
          <w:t>www.vransko.si</w:t>
        </w:r>
      </w:hyperlink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.</w:t>
      </w:r>
    </w:p>
    <w:p w14:paraId="1AA46012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2F0661E4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Vložiti:</w:t>
      </w:r>
    </w:p>
    <w:p w14:paraId="22E62905" w14:textId="77777777" w:rsidR="00266CBC" w:rsidRPr="00266CBC" w:rsidRDefault="00266CBC" w:rsidP="00266CBC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>-</w:t>
      </w:r>
      <w:r w:rsidRPr="00266CBC">
        <w:rPr>
          <w:rFonts w:ascii="Arial" w:eastAsia="Times New Roman" w:hAnsi="Arial" w:cs="Arial"/>
          <w:sz w:val="22"/>
          <w:szCs w:val="22"/>
          <w:lang w:val="sl-SI" w:eastAsia="sl-SI"/>
        </w:rPr>
        <w:tab/>
        <w:t>v zbirko dokumentarnega gradiva, tu.</w:t>
      </w:r>
    </w:p>
    <w:p w14:paraId="1F8D1DF1" w14:textId="77777777" w:rsidR="002A45AB" w:rsidRDefault="002A45AB" w:rsidP="00156C69">
      <w:pPr>
        <w:autoSpaceDE w:val="0"/>
        <w:autoSpaceDN w:val="0"/>
        <w:adjustRightInd w:val="0"/>
        <w:jc w:val="both"/>
        <w:rPr>
          <w:rFonts w:ascii="Avenir Next LT Pro" w:eastAsia="Times New Roman" w:hAnsi="Avenir Next LT Pro" w:cs="Arial"/>
          <w:sz w:val="22"/>
          <w:szCs w:val="22"/>
          <w:lang w:val="sl-SI" w:eastAsia="sl-SI"/>
        </w:rPr>
      </w:pPr>
    </w:p>
    <w:sectPr w:rsidR="002A45AB" w:rsidSect="004D14BF">
      <w:headerReference w:type="default" r:id="rId10"/>
      <w:pgSz w:w="11906" w:h="16838"/>
      <w:pgMar w:top="851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BBEF0" w14:textId="77777777" w:rsidR="00060FE5" w:rsidRDefault="00060FE5" w:rsidP="0094471D">
      <w:r>
        <w:separator/>
      </w:r>
    </w:p>
  </w:endnote>
  <w:endnote w:type="continuationSeparator" w:id="0">
    <w:p w14:paraId="751776A0" w14:textId="77777777" w:rsidR="00060FE5" w:rsidRDefault="00060FE5" w:rsidP="009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2765D" w14:textId="1D8B4F09" w:rsidR="004D14BF" w:rsidRDefault="004D14BF" w:rsidP="004D14BF">
    <w:pPr>
      <w:pStyle w:val="Noga"/>
      <w:tabs>
        <w:tab w:val="clear" w:pos="4536"/>
        <w:tab w:val="center" w:pos="4535"/>
        <w:tab w:val="left" w:pos="5055"/>
      </w:tabs>
    </w:pPr>
    <w:r>
      <w:tab/>
    </w:r>
    <w:sdt>
      <w:sdtPr>
        <w:id w:val="-7760983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sdtContent>
    </w:sdt>
    <w:r>
      <w:tab/>
    </w:r>
  </w:p>
  <w:p w14:paraId="342038E0" w14:textId="77777777" w:rsidR="004D14BF" w:rsidRDefault="004D14B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D995F" w14:textId="77777777" w:rsidR="00060FE5" w:rsidRDefault="00060FE5" w:rsidP="0094471D">
      <w:r>
        <w:separator/>
      </w:r>
    </w:p>
  </w:footnote>
  <w:footnote w:type="continuationSeparator" w:id="0">
    <w:p w14:paraId="55B40276" w14:textId="77777777" w:rsidR="00060FE5" w:rsidRDefault="00060FE5" w:rsidP="009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5D72F" w14:textId="52E7198B" w:rsidR="0094471D" w:rsidRDefault="00E24FE3">
    <w:pPr>
      <w:pStyle w:val="Glava"/>
    </w:pPr>
    <w:r>
      <w:rPr>
        <w:noProof/>
      </w:rPr>
      <w:drawing>
        <wp:anchor distT="0" distB="0" distL="114300" distR="114300" simplePos="0" relativeHeight="251667455" behindDoc="0" locked="1" layoutInCell="1" allowOverlap="1" wp14:anchorId="557C79C5" wp14:editId="469FC02A">
          <wp:simplePos x="0" y="0"/>
          <wp:positionH relativeFrom="margin">
            <wp:posOffset>-635</wp:posOffset>
          </wp:positionH>
          <wp:positionV relativeFrom="paragraph">
            <wp:posOffset>-6350</wp:posOffset>
          </wp:positionV>
          <wp:extent cx="1731010" cy="902970"/>
          <wp:effectExtent l="0" t="0" r="2540" b="0"/>
          <wp:wrapNone/>
          <wp:docPr id="487769934" name="Slika 2" descr="Slika, ki vsebuje besede ptica, umetnost, simbol, grb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19757" name="Slika 2" descr="Slika, ki vsebuje besede ptica, umetnost, simbol, grb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12E35" w14:textId="638BF5D2" w:rsidR="0094471D" w:rsidRDefault="0095722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235D2" wp14:editId="5D9971F4">
              <wp:simplePos x="0" y="0"/>
              <wp:positionH relativeFrom="column">
                <wp:posOffset>3648710</wp:posOffset>
              </wp:positionH>
              <wp:positionV relativeFrom="paragraph">
                <wp:posOffset>113030</wp:posOffset>
              </wp:positionV>
              <wp:extent cx="0" cy="276860"/>
              <wp:effectExtent l="0" t="0" r="38100" b="27940"/>
              <wp:wrapNone/>
              <wp:docPr id="1098739105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860"/>
                      </a:xfrm>
                      <a:prstGeom prst="line">
                        <a:avLst/>
                      </a:prstGeom>
                      <a:ln>
                        <a:solidFill>
                          <a:srgbClr val="10626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73B4F4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pt,8.9pt" to="287.3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" strokecolor="#106263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BC609B3" wp14:editId="34F93AB8">
          <wp:simplePos x="0" y="0"/>
          <wp:positionH relativeFrom="margin">
            <wp:align>right</wp:align>
          </wp:positionH>
          <wp:positionV relativeFrom="paragraph">
            <wp:posOffset>97473</wp:posOffset>
          </wp:positionV>
          <wp:extent cx="417378" cy="208689"/>
          <wp:effectExtent l="0" t="0" r="0" b="0"/>
          <wp:wrapNone/>
          <wp:docPr id="18859335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799" behindDoc="0" locked="1" layoutInCell="1" allowOverlap="1" wp14:anchorId="55C504D9" wp14:editId="4050AB87">
              <wp:simplePos x="0" y="0"/>
              <wp:positionH relativeFrom="column">
                <wp:posOffset>3610610</wp:posOffset>
              </wp:positionH>
              <wp:positionV relativeFrom="paragraph">
                <wp:posOffset>11430</wp:posOffset>
              </wp:positionV>
              <wp:extent cx="3526155" cy="424180"/>
              <wp:effectExtent l="0" t="0" r="0" b="0"/>
              <wp:wrapSquare wrapText="bothSides"/>
              <wp:docPr id="79204526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6155" cy="424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3C1D2" w14:textId="110172A5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T: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03 703 28 00</w:t>
                          </w:r>
                        </w:p>
                        <w:p w14:paraId="398F6CA8" w14:textId="393425B0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E: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obcina.vransko@vransko.si</w:t>
                          </w:r>
                        </w:p>
                        <w:p w14:paraId="75B6A196" w14:textId="06088C77" w:rsidR="00E24FE3" w:rsidRDefault="00E24F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504D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84.3pt;margin-top:.9pt;width:277.65pt;height:33.4pt;z-index:2516607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" filled="f" stroked="f">
              <v:textbox>
                <w:txbxContent>
                  <w:p w14:paraId="21E3C1D2" w14:textId="110172A5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T: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03 703 28 00</w:t>
                    </w:r>
                  </w:p>
                  <w:p w14:paraId="398F6CA8" w14:textId="393425B0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E: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obcina.vransko@vransko.si</w:t>
                    </w:r>
                  </w:p>
                  <w:p w14:paraId="75B6A196" w14:textId="06088C77" w:rsidR="00E24FE3" w:rsidRDefault="00E24FE3"/>
                </w:txbxContent>
              </v:textbox>
              <w10:wrap type="square"/>
              <w10:anchorlock/>
            </v:shape>
          </w:pict>
        </mc:Fallback>
      </mc:AlternateContent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543" behindDoc="1" locked="1" layoutInCell="1" allowOverlap="1" wp14:anchorId="1377B3CC" wp14:editId="1DFC2E24">
              <wp:simplePos x="0" y="0"/>
              <wp:positionH relativeFrom="column">
                <wp:posOffset>2690495</wp:posOffset>
              </wp:positionH>
              <wp:positionV relativeFrom="page">
                <wp:posOffset>661670</wp:posOffset>
              </wp:positionV>
              <wp:extent cx="1079500" cy="14046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DDDD8" w14:textId="4DED3D4A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Vransko 59          </w:t>
                          </w:r>
                          <w:r w:rsidR="00E24FE3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3D420212" w14:textId="14F61233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3305 Vransko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77B3CC" id="_x0000_s1027" type="#_x0000_t202" style="position:absolute;margin-left:211.85pt;margin-top:52.1pt;width:85pt;height:110.6pt;z-index:-2516559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xpL+wEAANU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" filled="f" stroked="f">
              <v:textbox style="mso-fit-shape-to-text:t">
                <w:txbxContent>
                  <w:p w14:paraId="045DDDD8" w14:textId="4DED3D4A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Vransko 59          </w:t>
                    </w:r>
                    <w:r w:rsidR="00E24FE3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</w:t>
                    </w:r>
                  </w:p>
                  <w:p w14:paraId="3D420212" w14:textId="14F61233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3305 Vransko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F0CA1" w14:textId="7770A890" w:rsidR="004D14BF" w:rsidRPr="004D14BF" w:rsidRDefault="004D14BF" w:rsidP="004D14B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345B3"/>
    <w:multiLevelType w:val="hybridMultilevel"/>
    <w:tmpl w:val="85C0A50C"/>
    <w:lvl w:ilvl="0" w:tplc="4A5C3794">
      <w:start w:val="3000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7C31"/>
    <w:multiLevelType w:val="hybridMultilevel"/>
    <w:tmpl w:val="830E0F66"/>
    <w:lvl w:ilvl="0" w:tplc="7B54C6B4">
      <w:start w:val="1000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15BAA"/>
    <w:multiLevelType w:val="hybridMultilevel"/>
    <w:tmpl w:val="73C83FF8"/>
    <w:lvl w:ilvl="0" w:tplc="F572B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B256C"/>
    <w:multiLevelType w:val="hybridMultilevel"/>
    <w:tmpl w:val="33C68BCA"/>
    <w:lvl w:ilvl="0" w:tplc="29BECA94">
      <w:start w:val="3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07306"/>
    <w:multiLevelType w:val="hybridMultilevel"/>
    <w:tmpl w:val="19ECEAAE"/>
    <w:lvl w:ilvl="0" w:tplc="0ECA9A6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A26EF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055C55"/>
    <w:multiLevelType w:val="hybridMultilevel"/>
    <w:tmpl w:val="382E99AE"/>
    <w:lvl w:ilvl="0" w:tplc="304C1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47390"/>
    <w:multiLevelType w:val="hybridMultilevel"/>
    <w:tmpl w:val="B3463B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65C2A"/>
    <w:multiLevelType w:val="singleLevel"/>
    <w:tmpl w:val="13342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6D58206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71312D5B"/>
    <w:multiLevelType w:val="hybridMultilevel"/>
    <w:tmpl w:val="E6C23E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A6406"/>
    <w:multiLevelType w:val="hybridMultilevel"/>
    <w:tmpl w:val="665AEFD6"/>
    <w:lvl w:ilvl="0" w:tplc="6C3C9F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6543">
    <w:abstractNumId w:val="3"/>
  </w:num>
  <w:num w:numId="2" w16cid:durableId="1836607576">
    <w:abstractNumId w:val="0"/>
  </w:num>
  <w:num w:numId="3" w16cid:durableId="1449009353">
    <w:abstractNumId w:val="1"/>
  </w:num>
  <w:num w:numId="4" w16cid:durableId="92240717">
    <w:abstractNumId w:val="8"/>
  </w:num>
  <w:num w:numId="5" w16cid:durableId="2114281543">
    <w:abstractNumId w:val="7"/>
  </w:num>
  <w:num w:numId="6" w16cid:durableId="345062922">
    <w:abstractNumId w:val="5"/>
  </w:num>
  <w:num w:numId="7" w16cid:durableId="1683236887">
    <w:abstractNumId w:val="4"/>
  </w:num>
  <w:num w:numId="8" w16cid:durableId="2018264666">
    <w:abstractNumId w:val="10"/>
  </w:num>
  <w:num w:numId="9" w16cid:durableId="1080366455">
    <w:abstractNumId w:val="6"/>
  </w:num>
  <w:num w:numId="10" w16cid:durableId="977031617">
    <w:abstractNumId w:val="9"/>
  </w:num>
  <w:num w:numId="11" w16cid:durableId="1663848122">
    <w:abstractNumId w:val="2"/>
  </w:num>
  <w:num w:numId="12" w16cid:durableId="1818836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54ACE"/>
    <w:rsid w:val="00060FE5"/>
    <w:rsid w:val="000D6E14"/>
    <w:rsid w:val="000D7D7C"/>
    <w:rsid w:val="000E1A33"/>
    <w:rsid w:val="00136406"/>
    <w:rsid w:val="00156C69"/>
    <w:rsid w:val="00161C9D"/>
    <w:rsid w:val="001801CA"/>
    <w:rsid w:val="001F4721"/>
    <w:rsid w:val="00213800"/>
    <w:rsid w:val="002358E1"/>
    <w:rsid w:val="00244BB7"/>
    <w:rsid w:val="002510D4"/>
    <w:rsid w:val="00266CBC"/>
    <w:rsid w:val="002844A2"/>
    <w:rsid w:val="002A0846"/>
    <w:rsid w:val="002A45AB"/>
    <w:rsid w:val="002B06B7"/>
    <w:rsid w:val="002C25DF"/>
    <w:rsid w:val="003001C6"/>
    <w:rsid w:val="00302B97"/>
    <w:rsid w:val="003441FA"/>
    <w:rsid w:val="003479F5"/>
    <w:rsid w:val="003811CB"/>
    <w:rsid w:val="003A4494"/>
    <w:rsid w:val="003D5549"/>
    <w:rsid w:val="003D641E"/>
    <w:rsid w:val="00406647"/>
    <w:rsid w:val="00450C50"/>
    <w:rsid w:val="00450EDD"/>
    <w:rsid w:val="004C1474"/>
    <w:rsid w:val="004C747B"/>
    <w:rsid w:val="004D14BF"/>
    <w:rsid w:val="004F05A9"/>
    <w:rsid w:val="00501CC3"/>
    <w:rsid w:val="00503FFA"/>
    <w:rsid w:val="00527B50"/>
    <w:rsid w:val="00553421"/>
    <w:rsid w:val="00586FD4"/>
    <w:rsid w:val="005A00B2"/>
    <w:rsid w:val="005A2DB7"/>
    <w:rsid w:val="005C6D57"/>
    <w:rsid w:val="006262D1"/>
    <w:rsid w:val="0062655F"/>
    <w:rsid w:val="00643A64"/>
    <w:rsid w:val="00663646"/>
    <w:rsid w:val="006766FD"/>
    <w:rsid w:val="0069114B"/>
    <w:rsid w:val="00692DAB"/>
    <w:rsid w:val="006F541F"/>
    <w:rsid w:val="0072744E"/>
    <w:rsid w:val="007E3972"/>
    <w:rsid w:val="0080632F"/>
    <w:rsid w:val="0082078E"/>
    <w:rsid w:val="00823423"/>
    <w:rsid w:val="00833803"/>
    <w:rsid w:val="00841233"/>
    <w:rsid w:val="00864956"/>
    <w:rsid w:val="00867067"/>
    <w:rsid w:val="008C1DC6"/>
    <w:rsid w:val="008C4725"/>
    <w:rsid w:val="0094471D"/>
    <w:rsid w:val="00957222"/>
    <w:rsid w:val="00990374"/>
    <w:rsid w:val="00A50D21"/>
    <w:rsid w:val="00AA1104"/>
    <w:rsid w:val="00AE330C"/>
    <w:rsid w:val="00B21D90"/>
    <w:rsid w:val="00B40232"/>
    <w:rsid w:val="00C35795"/>
    <w:rsid w:val="00C949A7"/>
    <w:rsid w:val="00CC00CE"/>
    <w:rsid w:val="00CE4AD9"/>
    <w:rsid w:val="00CF623A"/>
    <w:rsid w:val="00D44B69"/>
    <w:rsid w:val="00D805E2"/>
    <w:rsid w:val="00DC583A"/>
    <w:rsid w:val="00E05E5B"/>
    <w:rsid w:val="00E24FE3"/>
    <w:rsid w:val="00E30C71"/>
    <w:rsid w:val="00E369BA"/>
    <w:rsid w:val="00E50BCE"/>
    <w:rsid w:val="00E83EBC"/>
    <w:rsid w:val="00EE15C6"/>
    <w:rsid w:val="00F31A43"/>
    <w:rsid w:val="00FD6EDD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E2E4E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471D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71D"/>
    <w:rPr>
      <w:rFonts w:eastAsiaTheme="minorEastAsia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2A084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C147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vransko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Habermut</dc:creator>
  <cp:lastModifiedBy>Rudi</cp:lastModifiedBy>
  <cp:revision>29</cp:revision>
  <cp:lastPrinted>2025-05-22T10:29:00Z</cp:lastPrinted>
  <dcterms:created xsi:type="dcterms:W3CDTF">2024-06-17T07:43:00Z</dcterms:created>
  <dcterms:modified xsi:type="dcterms:W3CDTF">2025-05-22T10:34:00Z</dcterms:modified>
</cp:coreProperties>
</file>