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E3E0" w14:textId="77777777" w:rsidR="00E7205E" w:rsidRDefault="00E7205E" w:rsidP="00E7205E">
      <w:pPr>
        <w:pStyle w:val="Brezrazmikov"/>
        <w:rPr>
          <w:rFonts w:ascii="Candara" w:hAnsi="Candara"/>
          <w:b/>
          <w:bCs/>
          <w:color w:val="2F2F00"/>
          <w:sz w:val="23"/>
          <w:szCs w:val="23"/>
          <w:u w:val="single"/>
          <w:shd w:val="clear" w:color="auto" w:fill="FFFFFF"/>
        </w:rPr>
      </w:pPr>
    </w:p>
    <w:p w14:paraId="122A44BE" w14:textId="77777777" w:rsidR="00E7205E" w:rsidRDefault="00E7205E" w:rsidP="00E7205E">
      <w:pPr>
        <w:pStyle w:val="Brezrazmikov"/>
        <w:rPr>
          <w:rFonts w:ascii="Candara" w:hAnsi="Candara"/>
          <w:b/>
          <w:bCs/>
          <w:color w:val="2F2F00"/>
          <w:sz w:val="23"/>
          <w:szCs w:val="23"/>
          <w:u w:val="single"/>
          <w:shd w:val="clear" w:color="auto" w:fill="FFFFFF"/>
        </w:rPr>
      </w:pPr>
    </w:p>
    <w:p w14:paraId="4B92A28E" w14:textId="77777777" w:rsidR="00E7205E" w:rsidRDefault="00E7205E" w:rsidP="00E7205E">
      <w:pPr>
        <w:pStyle w:val="Brezrazmikov"/>
        <w:rPr>
          <w:rFonts w:ascii="Candara" w:hAnsi="Candara"/>
          <w:b/>
          <w:bCs/>
          <w:color w:val="2F2F00"/>
          <w:sz w:val="23"/>
          <w:szCs w:val="23"/>
          <w:u w:val="single"/>
          <w:shd w:val="clear" w:color="auto" w:fill="FFFFFF"/>
        </w:rPr>
      </w:pPr>
    </w:p>
    <w:p w14:paraId="7AC0B92B" w14:textId="720EF31A" w:rsidR="00E7205E" w:rsidRPr="00466326" w:rsidRDefault="00E7205E" w:rsidP="00E7205E">
      <w:pPr>
        <w:pStyle w:val="Brezrazmikov"/>
        <w:rPr>
          <w:rFonts w:ascii="Arial" w:hAnsi="Arial" w:cs="Arial"/>
        </w:rPr>
      </w:pPr>
      <w:r>
        <w:rPr>
          <w:rFonts w:ascii="Candara" w:hAnsi="Candara"/>
          <w:b/>
          <w:bCs/>
          <w:color w:val="2F2F00"/>
          <w:sz w:val="23"/>
          <w:szCs w:val="23"/>
          <w:u w:val="single"/>
          <w:shd w:val="clear" w:color="auto" w:fill="FFFFFF"/>
        </w:rPr>
        <w:t>HOTEL GROF  JE PRIDOBIL OKOLJSKI</w:t>
      </w:r>
      <w:r w:rsidR="00641073">
        <w:rPr>
          <w:rFonts w:ascii="Candara" w:hAnsi="Candara"/>
          <w:b/>
          <w:bCs/>
          <w:color w:val="2F2F00"/>
          <w:sz w:val="23"/>
          <w:szCs w:val="23"/>
          <w:u w:val="single"/>
          <w:shd w:val="clear" w:color="auto" w:fill="FFFFFF"/>
        </w:rPr>
        <w:t xml:space="preserve"> </w:t>
      </w:r>
      <w:r>
        <w:rPr>
          <w:rFonts w:ascii="Candara" w:hAnsi="Candara"/>
          <w:b/>
          <w:bCs/>
          <w:color w:val="2F2F00"/>
          <w:sz w:val="23"/>
          <w:szCs w:val="23"/>
          <w:u w:val="single"/>
          <w:shd w:val="clear" w:color="auto" w:fill="FFFFFF"/>
        </w:rPr>
        <w:t>/</w:t>
      </w:r>
      <w:r w:rsidR="00641073">
        <w:rPr>
          <w:rFonts w:ascii="Candara" w:hAnsi="Candara"/>
          <w:b/>
          <w:bCs/>
          <w:color w:val="2F2F00"/>
          <w:sz w:val="23"/>
          <w:szCs w:val="23"/>
          <w:u w:val="single"/>
          <w:shd w:val="clear" w:color="auto" w:fill="FFFFFF"/>
        </w:rPr>
        <w:t xml:space="preserve"> </w:t>
      </w:r>
      <w:r>
        <w:rPr>
          <w:rFonts w:ascii="Candara" w:hAnsi="Candara"/>
          <w:b/>
          <w:bCs/>
          <w:color w:val="2F2F00"/>
          <w:sz w:val="23"/>
          <w:szCs w:val="23"/>
          <w:u w:val="single"/>
          <w:shd w:val="clear" w:color="auto" w:fill="FFFFFF"/>
        </w:rPr>
        <w:t xml:space="preserve">TRAJNOSTNI </w:t>
      </w:r>
      <w:r>
        <w:rPr>
          <w:rStyle w:val="gmail-il"/>
          <w:rFonts w:ascii="Candara" w:hAnsi="Candara"/>
          <w:b/>
          <w:bCs/>
          <w:color w:val="2F2F00"/>
          <w:sz w:val="23"/>
          <w:szCs w:val="23"/>
          <w:u w:val="single"/>
          <w:shd w:val="clear" w:color="auto" w:fill="FFFFFF"/>
        </w:rPr>
        <w:t>ZNAK</w:t>
      </w:r>
      <w:r>
        <w:rPr>
          <w:rFonts w:ascii="Candara" w:hAnsi="Candara"/>
          <w:b/>
          <w:bCs/>
          <w:color w:val="2F2F00"/>
          <w:sz w:val="23"/>
          <w:szCs w:val="23"/>
          <w:u w:val="single"/>
          <w:shd w:val="clear" w:color="auto" w:fill="FFFFFF"/>
        </w:rPr>
        <w:t xml:space="preserve"> GREEN KEY, S ČIMER SOUSTVARJA ZELENO ZGODBO TRAJNOSTNEGA TURIZMA V NAŠI OBČINI</w:t>
      </w:r>
    </w:p>
    <w:p w14:paraId="4E8C930B" w14:textId="77777777" w:rsidR="00E7205E" w:rsidRDefault="00E7205E" w:rsidP="00E7205E"/>
    <w:p w14:paraId="01F1E08C" w14:textId="628EE231" w:rsidR="00E7205E" w:rsidRPr="00E7205E" w:rsidRDefault="00E7205E" w:rsidP="00E7205E">
      <w:pPr>
        <w:rPr>
          <w:rFonts w:ascii="Candara" w:hAnsi="Candara"/>
          <w:sz w:val="23"/>
          <w:szCs w:val="23"/>
          <w:shd w:val="clear" w:color="auto" w:fill="FFFFFF"/>
        </w:rPr>
      </w:pPr>
      <w:r w:rsidRPr="00E7205E">
        <w:rPr>
          <w:rFonts w:ascii="Candara" w:hAnsi="Candara"/>
          <w:sz w:val="23"/>
          <w:szCs w:val="23"/>
          <w:shd w:val="clear" w:color="auto" w:fill="FFFFFF"/>
        </w:rPr>
        <w:t>Vodstvo in zaposleni v HOTELU GROF so že pred časom sprejeli odločitev, da svojo obstoječo ZELENO POLITIKO nadgradijo in jo tudi formalno umestijo v svoje poslovanje ter preko mednarodnih standardov preverijo svoje trajnostno naravnano delovanje, in sicer na način, da izvedejo oz. se preverijo skozi postopek certificiranja za pridobitev trajnostnega certifikata GREEN KEY / ZELENI KLJUČ – za namestitve (v postopku vključitve v sistem Zelen</w:t>
      </w:r>
      <w:r w:rsidR="00641073">
        <w:rPr>
          <w:rFonts w:ascii="Candara" w:hAnsi="Candara"/>
          <w:sz w:val="23"/>
          <w:szCs w:val="23"/>
          <w:shd w:val="clear" w:color="auto" w:fill="FFFFFF"/>
        </w:rPr>
        <w:t>e sheme Slovenskega turizma – ZS</w:t>
      </w:r>
      <w:r w:rsidRPr="00E7205E">
        <w:rPr>
          <w:rFonts w:ascii="Candara" w:hAnsi="Candara"/>
          <w:sz w:val="23"/>
          <w:szCs w:val="23"/>
          <w:shd w:val="clear" w:color="auto" w:fill="FFFFFF"/>
        </w:rPr>
        <w:t>ST).</w:t>
      </w:r>
    </w:p>
    <w:p w14:paraId="373FFC47" w14:textId="77777777" w:rsidR="00E7205E" w:rsidRPr="00E7205E" w:rsidRDefault="00E7205E" w:rsidP="00E7205E">
      <w:pPr>
        <w:rPr>
          <w:rFonts w:ascii="Candara" w:hAnsi="Candara"/>
          <w:sz w:val="23"/>
          <w:szCs w:val="23"/>
          <w:shd w:val="clear" w:color="auto" w:fill="FFFFFF"/>
        </w:rPr>
      </w:pPr>
    </w:p>
    <w:p w14:paraId="2CBE0A16" w14:textId="3A4CF2B3" w:rsidR="00E7205E" w:rsidRPr="00E7205E" w:rsidRDefault="00E7205E" w:rsidP="00E7205E">
      <w:pPr>
        <w:rPr>
          <w:rFonts w:ascii="Candara" w:hAnsi="Candara"/>
          <w:sz w:val="23"/>
          <w:szCs w:val="23"/>
          <w:shd w:val="clear" w:color="auto" w:fill="FFFFFF"/>
        </w:rPr>
      </w:pPr>
      <w:r w:rsidRPr="00E7205E">
        <w:rPr>
          <w:rFonts w:ascii="Candara" w:hAnsi="Candara"/>
          <w:sz w:val="23"/>
          <w:szCs w:val="23"/>
          <w:shd w:val="clear" w:color="auto" w:fill="FFFFFF"/>
        </w:rPr>
        <w:t xml:space="preserve">Zeleni ključ je </w:t>
      </w:r>
      <w:proofErr w:type="spellStart"/>
      <w:r w:rsidRPr="00E7205E">
        <w:rPr>
          <w:rFonts w:ascii="Candara" w:hAnsi="Candara"/>
          <w:sz w:val="23"/>
          <w:szCs w:val="23"/>
          <w:shd w:val="clear" w:color="auto" w:fill="FFFFFF"/>
        </w:rPr>
        <w:t>okoljski</w:t>
      </w:r>
      <w:proofErr w:type="spellEnd"/>
      <w:r w:rsidRPr="00E7205E">
        <w:rPr>
          <w:rFonts w:ascii="Candara" w:hAnsi="Candara"/>
          <w:sz w:val="23"/>
          <w:szCs w:val="23"/>
          <w:shd w:val="clear" w:color="auto" w:fill="FFFFFF"/>
        </w:rPr>
        <w:t xml:space="preserve"> / trajnostni znak, vodilni standard odličnosti na področju </w:t>
      </w:r>
      <w:proofErr w:type="spellStart"/>
      <w:r w:rsidRPr="00E7205E">
        <w:rPr>
          <w:rFonts w:ascii="Candara" w:hAnsi="Candara"/>
          <w:sz w:val="23"/>
          <w:szCs w:val="23"/>
          <w:shd w:val="clear" w:color="auto" w:fill="FFFFFF"/>
        </w:rPr>
        <w:t>okoljske</w:t>
      </w:r>
      <w:proofErr w:type="spellEnd"/>
      <w:r w:rsidRPr="00E7205E">
        <w:rPr>
          <w:rFonts w:ascii="Candara" w:hAnsi="Candara"/>
          <w:sz w:val="23"/>
          <w:szCs w:val="23"/>
          <w:shd w:val="clear" w:color="auto" w:fill="FFFFFF"/>
        </w:rPr>
        <w:t xml:space="preserve"> odgovornosti in trajnostnega delovanja v turistični industriji. Ta prestižni </w:t>
      </w:r>
      <w:proofErr w:type="spellStart"/>
      <w:r w:rsidRPr="00E7205E">
        <w:rPr>
          <w:rFonts w:ascii="Candara" w:hAnsi="Candara"/>
          <w:sz w:val="23"/>
          <w:szCs w:val="23"/>
          <w:shd w:val="clear" w:color="auto" w:fill="FFFFFF"/>
        </w:rPr>
        <w:t>okoljski</w:t>
      </w:r>
      <w:proofErr w:type="spellEnd"/>
      <w:r w:rsidRPr="00E7205E">
        <w:rPr>
          <w:rFonts w:ascii="Candara" w:hAnsi="Candara"/>
          <w:sz w:val="23"/>
          <w:szCs w:val="23"/>
          <w:shd w:val="clear" w:color="auto" w:fill="FFFFFF"/>
        </w:rPr>
        <w:t xml:space="preserve"> znak pomeni zavezanost podjetij, da v certificiranih obratih spoštujejo stroge kriterije, ki jih je določila Mednarodna fundacija za </w:t>
      </w:r>
      <w:proofErr w:type="spellStart"/>
      <w:r w:rsidRPr="00E7205E">
        <w:rPr>
          <w:rFonts w:ascii="Candara" w:hAnsi="Candara"/>
          <w:sz w:val="23"/>
          <w:szCs w:val="23"/>
          <w:shd w:val="clear" w:color="auto" w:fill="FFFFFF"/>
        </w:rPr>
        <w:t>okoljsko</w:t>
      </w:r>
      <w:proofErr w:type="spellEnd"/>
      <w:r w:rsidRPr="00E7205E">
        <w:rPr>
          <w:rFonts w:ascii="Candara" w:hAnsi="Candara"/>
          <w:sz w:val="23"/>
          <w:szCs w:val="23"/>
          <w:shd w:val="clear" w:color="auto" w:fill="FFFFFF"/>
        </w:rPr>
        <w:t xml:space="preserve"> vzgojo (FEE). </w:t>
      </w:r>
      <w:proofErr w:type="spellStart"/>
      <w:r w:rsidRPr="00E7205E">
        <w:rPr>
          <w:rFonts w:ascii="Candara" w:hAnsi="Candara"/>
          <w:sz w:val="23"/>
          <w:szCs w:val="23"/>
          <w:shd w:val="clear" w:color="auto" w:fill="FFFFFF"/>
        </w:rPr>
        <w:t>Okoljski</w:t>
      </w:r>
      <w:proofErr w:type="spellEnd"/>
      <w:r w:rsidRPr="00E7205E">
        <w:rPr>
          <w:rFonts w:ascii="Candara" w:hAnsi="Candara"/>
          <w:sz w:val="23"/>
          <w:szCs w:val="23"/>
          <w:shd w:val="clear" w:color="auto" w:fill="FFFFFF"/>
        </w:rPr>
        <w:t xml:space="preserve"> / trajnostni znak Zeleni ključ zagotavlja vsem gostom, da z izbiro certificiranega turističnega obrata neposredno pripomorejo k varovanju okolja. Obrati – nosilci tega znaka, vzdržujejo visoke </w:t>
      </w:r>
      <w:proofErr w:type="spellStart"/>
      <w:r w:rsidRPr="00E7205E">
        <w:rPr>
          <w:rFonts w:ascii="Candara" w:hAnsi="Candara"/>
          <w:sz w:val="23"/>
          <w:szCs w:val="23"/>
          <w:shd w:val="clear" w:color="auto" w:fill="FFFFFF"/>
        </w:rPr>
        <w:t>okoljske</w:t>
      </w:r>
      <w:proofErr w:type="spellEnd"/>
      <w:r w:rsidRPr="00E7205E">
        <w:rPr>
          <w:rFonts w:ascii="Candara" w:hAnsi="Candara"/>
          <w:sz w:val="23"/>
          <w:szCs w:val="23"/>
          <w:shd w:val="clear" w:color="auto" w:fill="FFFFFF"/>
        </w:rPr>
        <w:t xml:space="preserve"> standarde, kar dokazujejo s pomočjo stroge dokumentacije in pogostih kontrolnih pregledov. Program Zeleni ključ</w:t>
      </w:r>
      <w:r>
        <w:rPr>
          <w:rFonts w:ascii="Candara" w:hAnsi="Candara"/>
          <w:sz w:val="23"/>
          <w:szCs w:val="23"/>
          <w:shd w:val="clear" w:color="auto" w:fill="FFFFFF"/>
        </w:rPr>
        <w:t xml:space="preserve"> </w:t>
      </w:r>
      <w:r w:rsidRPr="00E7205E">
        <w:rPr>
          <w:rFonts w:ascii="Candara" w:hAnsi="Candara"/>
          <w:sz w:val="23"/>
          <w:szCs w:val="23"/>
          <w:shd w:val="clear" w:color="auto" w:fill="FFFFFF"/>
        </w:rPr>
        <w:t xml:space="preserve">velik poudarek namenja obveščanju in vključevanju obiskovalcev v trajnostne in okolju prijaznejše ukrepe, ki jih v obratih izvajajo. Zagotavlja, da je osebje v obratih dobro obveščeno in primerno usposobljeno na področju okolju prijaznih in trajnostnih praks, nenehno išče nove – trajnostne – načine poslovanja in uporabe tehnologije, z namenom, da bi se z zmanjšanjem porabe virov in količine odpadkov zmanjšali vpliv na okolje ter stroški poslovanja. Ker so gostje vedno bolj ozaveščeni glede </w:t>
      </w:r>
      <w:proofErr w:type="spellStart"/>
      <w:r w:rsidRPr="00E7205E">
        <w:rPr>
          <w:rFonts w:ascii="Candara" w:hAnsi="Candara"/>
          <w:sz w:val="23"/>
          <w:szCs w:val="23"/>
          <w:shd w:val="clear" w:color="auto" w:fill="FFFFFF"/>
        </w:rPr>
        <w:t>okoljske</w:t>
      </w:r>
      <w:proofErr w:type="spellEnd"/>
      <w:r w:rsidRPr="00E7205E">
        <w:rPr>
          <w:rFonts w:ascii="Candara" w:hAnsi="Candara"/>
          <w:sz w:val="23"/>
          <w:szCs w:val="23"/>
          <w:shd w:val="clear" w:color="auto" w:fill="FFFFFF"/>
        </w:rPr>
        <w:t xml:space="preserve"> problematike, postajajo pozitivne </w:t>
      </w:r>
      <w:proofErr w:type="spellStart"/>
      <w:r w:rsidRPr="00E7205E">
        <w:rPr>
          <w:rFonts w:ascii="Candara" w:hAnsi="Candara"/>
          <w:sz w:val="23"/>
          <w:szCs w:val="23"/>
          <w:shd w:val="clear" w:color="auto" w:fill="FFFFFF"/>
        </w:rPr>
        <w:t>okoljske</w:t>
      </w:r>
      <w:proofErr w:type="spellEnd"/>
      <w:r w:rsidRPr="00E7205E">
        <w:rPr>
          <w:rFonts w:ascii="Candara" w:hAnsi="Candara"/>
          <w:sz w:val="23"/>
          <w:szCs w:val="23"/>
          <w:shd w:val="clear" w:color="auto" w:fill="FFFFFF"/>
        </w:rPr>
        <w:t xml:space="preserve"> poverilnice vedno bolj pomembne, ko izbirajo primeren obrat za preživljanje svojega prostega časa ali za poslovno druženje. Zeleni ključ simbolizira zavezanost okolju in trajnostnemu razvoju, ki je za potencial ne goste izjemno privlačna. Pridobitev </w:t>
      </w:r>
      <w:proofErr w:type="spellStart"/>
      <w:r w:rsidRPr="00E7205E">
        <w:rPr>
          <w:rFonts w:ascii="Candara" w:hAnsi="Candara"/>
          <w:sz w:val="23"/>
          <w:szCs w:val="23"/>
          <w:shd w:val="clear" w:color="auto" w:fill="FFFFFF"/>
        </w:rPr>
        <w:t>okoljskega</w:t>
      </w:r>
      <w:proofErr w:type="spellEnd"/>
      <w:r w:rsidRPr="00E7205E">
        <w:rPr>
          <w:rFonts w:ascii="Candara" w:hAnsi="Candara"/>
          <w:sz w:val="23"/>
          <w:szCs w:val="23"/>
          <w:shd w:val="clear" w:color="auto" w:fill="FFFFFF"/>
        </w:rPr>
        <w:t xml:space="preserve"> znaka Zeleni ključ, pomeni za obrat tudi dodatni način promocije, saj obrat potencialnim gostom s pridobitvijo omenjenega znaka sporoča, da izpolnjuje stroge </w:t>
      </w:r>
      <w:proofErr w:type="spellStart"/>
      <w:r w:rsidRPr="00E7205E">
        <w:rPr>
          <w:rFonts w:ascii="Candara" w:hAnsi="Candara"/>
          <w:sz w:val="23"/>
          <w:szCs w:val="23"/>
          <w:shd w:val="clear" w:color="auto" w:fill="FFFFFF"/>
        </w:rPr>
        <w:t>okoljske</w:t>
      </w:r>
      <w:proofErr w:type="spellEnd"/>
      <w:r w:rsidRPr="00E7205E">
        <w:rPr>
          <w:rFonts w:ascii="Candara" w:hAnsi="Candara"/>
          <w:sz w:val="23"/>
          <w:szCs w:val="23"/>
          <w:shd w:val="clear" w:color="auto" w:fill="FFFFFF"/>
        </w:rPr>
        <w:t xml:space="preserve"> kriterije ter aktivno, celostno in sistematično izboljšuje svoje trajnostno naravnano poslovanje.</w:t>
      </w:r>
    </w:p>
    <w:p w14:paraId="1195B3C1" w14:textId="77777777" w:rsidR="00E7205E" w:rsidRDefault="00E7205E" w:rsidP="00E7205E">
      <w:pPr>
        <w:pStyle w:val="Brezrazmikov"/>
        <w:rPr>
          <w:rFonts w:ascii="Candara" w:hAnsi="Candara"/>
          <w:sz w:val="23"/>
          <w:szCs w:val="23"/>
          <w:shd w:val="clear" w:color="auto" w:fill="FFFFFF"/>
        </w:rPr>
      </w:pPr>
      <w:r w:rsidRPr="00581F50">
        <w:rPr>
          <w:rFonts w:ascii="Candara" w:hAnsi="Candara"/>
          <w:b/>
          <w:bCs/>
          <w:sz w:val="23"/>
          <w:szCs w:val="23"/>
          <w:shd w:val="clear" w:color="auto" w:fill="FFFFFF"/>
        </w:rPr>
        <w:t>Kriteriji za namestitve, po katerih je bil obrat ocenjen in certificiran, pokrivajo 13 področij</w:t>
      </w:r>
      <w:r w:rsidRPr="00581F50">
        <w:rPr>
          <w:rFonts w:ascii="Candara" w:hAnsi="Candara"/>
          <w:sz w:val="23"/>
          <w:szCs w:val="23"/>
          <w:shd w:val="clear" w:color="auto" w:fill="FFFFFF"/>
        </w:rPr>
        <w:t>, in sicer (1) OKOLJSKO UPRAVLJANJE, (2) VKLJUČENOST OSEBJA, (3) INFORMIRANJE GOSTOV, (4) VODA, (5) PRANJE IN ČIŠČENJE, (6) ODPADKI, (7) ENERGIJA, (8) HRANA IN PIJAČA, (9) NOTRANJE OKOLJE, (10) ZELENE POVRŠINE, (11) KORPORATIVNA DRUŽBENA ODGOVORNOST, (12) AKTIVNOSTI V NARAVI in (13) ADMINISTRACIJA.</w:t>
      </w:r>
    </w:p>
    <w:p w14:paraId="371DAAB6" w14:textId="77777777" w:rsidR="00E7205E" w:rsidRDefault="00E7205E" w:rsidP="00E7205E">
      <w:pPr>
        <w:pStyle w:val="Brezrazmikov"/>
        <w:rPr>
          <w:rFonts w:ascii="Candara" w:hAnsi="Candara"/>
          <w:sz w:val="23"/>
          <w:szCs w:val="23"/>
          <w:shd w:val="clear" w:color="auto" w:fill="FFFFFF"/>
        </w:rPr>
      </w:pPr>
    </w:p>
    <w:p w14:paraId="082AD96B" w14:textId="77777777" w:rsidR="00E7205E" w:rsidRPr="00581F50" w:rsidRDefault="00E7205E" w:rsidP="00E7205E">
      <w:pPr>
        <w:pStyle w:val="Brezrazmikov"/>
        <w:rPr>
          <w:rFonts w:ascii="Arial" w:hAnsi="Arial" w:cs="Arial"/>
          <w:shd w:val="clear" w:color="auto" w:fill="FFFFFF"/>
        </w:rPr>
      </w:pPr>
      <w:r>
        <w:rPr>
          <w:rFonts w:ascii="Candara" w:hAnsi="Candara"/>
          <w:sz w:val="23"/>
          <w:szCs w:val="23"/>
          <w:shd w:val="clear" w:color="auto" w:fill="FFFFFF"/>
        </w:rPr>
        <w:t xml:space="preserve">V okviru področja OKOLJSKO UPRAVLJANJE so v obratu med drugim dokazali aktivno </w:t>
      </w:r>
      <w:r w:rsidRPr="009A68A8">
        <w:rPr>
          <w:rFonts w:ascii="Candara" w:hAnsi="Candara"/>
          <w:sz w:val="23"/>
          <w:szCs w:val="23"/>
          <w:shd w:val="clear" w:color="auto" w:fill="FFFFFF"/>
        </w:rPr>
        <w:t xml:space="preserve">obojestransko sodelovanje z lokalno skupnostjo. To sodelovanje je obenem predpogoj za umestitev lokalnih skupnosti ter turističnih ponudnikov v sistem Zelene sheme slovenskega </w:t>
      </w:r>
      <w:r w:rsidRPr="009A68A8">
        <w:rPr>
          <w:rFonts w:ascii="Candara" w:hAnsi="Candara"/>
          <w:sz w:val="23"/>
          <w:szCs w:val="23"/>
          <w:shd w:val="clear" w:color="auto" w:fill="FFFFFF"/>
        </w:rPr>
        <w:lastRenderedPageBreak/>
        <w:t xml:space="preserve">turizma (ZSST), ki je nacionalni program in certifikacijska shema pod krovno znamko SLOVENIA GREEN. Shema (1) združuje vsa prizadevanja za trajnostni razvoj turizma v Sloveniji, (2) destinacijam in ponudnikom ponuja konkretna orodja za oceno in izboljšanje trajnostnega delovanja, (3) skozi znamko </w:t>
      </w:r>
      <w:proofErr w:type="spellStart"/>
      <w:r w:rsidRPr="009A68A8">
        <w:rPr>
          <w:rFonts w:ascii="Candara" w:hAnsi="Candara"/>
          <w:sz w:val="23"/>
          <w:szCs w:val="23"/>
          <w:shd w:val="clear" w:color="auto" w:fill="FFFFFF"/>
        </w:rPr>
        <w:t>Slovenia</w:t>
      </w:r>
      <w:proofErr w:type="spellEnd"/>
      <w:r w:rsidRPr="009A68A8">
        <w:rPr>
          <w:rFonts w:ascii="Candara" w:hAnsi="Candara"/>
          <w:sz w:val="23"/>
          <w:szCs w:val="23"/>
          <w:shd w:val="clear" w:color="auto" w:fill="FFFFFF"/>
        </w:rPr>
        <w:t xml:space="preserve"> </w:t>
      </w:r>
      <w:proofErr w:type="spellStart"/>
      <w:r w:rsidRPr="009A68A8">
        <w:rPr>
          <w:rFonts w:ascii="Candara" w:hAnsi="Candara"/>
          <w:sz w:val="23"/>
          <w:szCs w:val="23"/>
          <w:shd w:val="clear" w:color="auto" w:fill="FFFFFF"/>
        </w:rPr>
        <w:t>Green</w:t>
      </w:r>
      <w:proofErr w:type="spellEnd"/>
      <w:r w:rsidRPr="009A68A8">
        <w:rPr>
          <w:rFonts w:ascii="Candara" w:hAnsi="Candara"/>
          <w:sz w:val="23"/>
          <w:szCs w:val="23"/>
          <w:shd w:val="clear" w:color="auto" w:fill="FFFFFF"/>
        </w:rPr>
        <w:t xml:space="preserve"> to zeleno delovanje tudi promovira. Dokazali so</w:t>
      </w:r>
    </w:p>
    <w:p w14:paraId="6EE3946B" w14:textId="7C7BF39D" w:rsidR="00E7205E" w:rsidRPr="009A68A8" w:rsidRDefault="00E7205E" w:rsidP="00E7205E">
      <w:pPr>
        <w:pStyle w:val="Brezrazmikov"/>
        <w:rPr>
          <w:rFonts w:ascii="Arial" w:hAnsi="Arial" w:cs="Arial"/>
          <w:shd w:val="clear" w:color="auto" w:fill="FFFFFF"/>
        </w:rPr>
      </w:pPr>
      <w:r w:rsidRPr="009A68A8">
        <w:rPr>
          <w:rFonts w:ascii="Candara" w:hAnsi="Candara"/>
          <w:sz w:val="23"/>
          <w:szCs w:val="23"/>
          <w:shd w:val="clear" w:color="auto" w:fill="FFFFFF"/>
        </w:rPr>
        <w:t>tudi aktivno sodelovanje in spodbujanje deležnikov ter odgovornost, da zeleno politiko širijo mednje ter na ta način posta</w:t>
      </w:r>
      <w:r>
        <w:rPr>
          <w:rFonts w:ascii="Candara" w:hAnsi="Candara"/>
          <w:sz w:val="23"/>
          <w:szCs w:val="23"/>
          <w:shd w:val="clear" w:color="auto" w:fill="FFFFFF"/>
        </w:rPr>
        <w:t>j</w:t>
      </w:r>
      <w:r w:rsidRPr="009A68A8">
        <w:rPr>
          <w:rFonts w:ascii="Candara" w:hAnsi="Candara"/>
          <w:sz w:val="23"/>
          <w:szCs w:val="23"/>
          <w:shd w:val="clear" w:color="auto" w:fill="FFFFFF"/>
        </w:rPr>
        <w:t>ajo ambasadorji zelene politike.</w:t>
      </w:r>
    </w:p>
    <w:p w14:paraId="2BC1AFB4" w14:textId="77777777" w:rsidR="00E7205E" w:rsidRDefault="00E7205E" w:rsidP="00E7205E">
      <w:pPr>
        <w:pStyle w:val="Brezrazmikov"/>
        <w:rPr>
          <w:rFonts w:ascii="Arial" w:hAnsi="Arial" w:cs="Arial"/>
          <w:shd w:val="clear" w:color="auto" w:fill="FFFFFF"/>
        </w:rPr>
      </w:pPr>
      <w:r>
        <w:rPr>
          <w:rFonts w:ascii="Candara" w:hAnsi="Candara"/>
          <w:color w:val="3D3D00"/>
          <w:sz w:val="23"/>
          <w:szCs w:val="23"/>
          <w:shd w:val="clear" w:color="auto" w:fill="FFFFFF"/>
        </w:rPr>
        <w:t> </w:t>
      </w:r>
    </w:p>
    <w:p w14:paraId="407E5658" w14:textId="62CECFAE" w:rsidR="00E7205E" w:rsidRDefault="00E7205E" w:rsidP="00E7205E">
      <w:pPr>
        <w:pStyle w:val="Brezrazmikov"/>
        <w:rPr>
          <w:rFonts w:ascii="Candara" w:hAnsi="Candara"/>
          <w:sz w:val="23"/>
          <w:szCs w:val="23"/>
          <w:shd w:val="clear" w:color="auto" w:fill="FFFFFF"/>
        </w:rPr>
      </w:pPr>
      <w:r w:rsidRPr="009A68A8">
        <w:rPr>
          <w:rFonts w:ascii="Candara" w:hAnsi="Candara"/>
          <w:sz w:val="23"/>
          <w:szCs w:val="23"/>
          <w:shd w:val="clear" w:color="auto" w:fill="FFFFFF"/>
        </w:rPr>
        <w:t xml:space="preserve">S pridobitvijo </w:t>
      </w:r>
      <w:r w:rsidRPr="009A68A8">
        <w:rPr>
          <w:rStyle w:val="gmail-il"/>
          <w:rFonts w:ascii="Candara" w:hAnsi="Candara"/>
          <w:sz w:val="23"/>
          <w:szCs w:val="23"/>
          <w:shd w:val="clear" w:color="auto" w:fill="FFFFFF"/>
        </w:rPr>
        <w:t>znaka</w:t>
      </w:r>
      <w:r w:rsidRPr="009A68A8">
        <w:rPr>
          <w:rFonts w:ascii="Candara" w:hAnsi="Candara"/>
          <w:sz w:val="23"/>
          <w:szCs w:val="23"/>
          <w:shd w:val="clear" w:color="auto" w:fill="FFFFFF"/>
        </w:rPr>
        <w:t xml:space="preserve"> </w:t>
      </w:r>
      <w:proofErr w:type="spellStart"/>
      <w:r w:rsidRPr="009A68A8">
        <w:rPr>
          <w:rFonts w:ascii="Candara" w:hAnsi="Candara"/>
          <w:sz w:val="23"/>
          <w:szCs w:val="23"/>
          <w:shd w:val="clear" w:color="auto" w:fill="FFFFFF"/>
        </w:rPr>
        <w:t>Green</w:t>
      </w:r>
      <w:proofErr w:type="spellEnd"/>
      <w:r w:rsidRPr="009A68A8">
        <w:rPr>
          <w:rFonts w:ascii="Candara" w:hAnsi="Candara"/>
          <w:sz w:val="23"/>
          <w:szCs w:val="23"/>
          <w:shd w:val="clear" w:color="auto" w:fill="FFFFFF"/>
        </w:rPr>
        <w:t xml:space="preserve"> </w:t>
      </w:r>
      <w:proofErr w:type="spellStart"/>
      <w:r w:rsidRPr="009A68A8">
        <w:rPr>
          <w:rFonts w:ascii="Candara" w:hAnsi="Candara"/>
          <w:sz w:val="23"/>
          <w:szCs w:val="23"/>
          <w:shd w:val="clear" w:color="auto" w:fill="FFFFFF"/>
        </w:rPr>
        <w:t>Key</w:t>
      </w:r>
      <w:proofErr w:type="spellEnd"/>
      <w:r>
        <w:rPr>
          <w:rFonts w:ascii="Candara" w:hAnsi="Candara"/>
          <w:sz w:val="23"/>
          <w:szCs w:val="23"/>
          <w:shd w:val="clear" w:color="auto" w:fill="FFFFFF"/>
        </w:rPr>
        <w:t xml:space="preserve"> / Zeleni ključ</w:t>
      </w:r>
      <w:r w:rsidRPr="009A68A8">
        <w:rPr>
          <w:rFonts w:ascii="Candara" w:hAnsi="Candara"/>
          <w:sz w:val="23"/>
          <w:szCs w:val="23"/>
          <w:shd w:val="clear" w:color="auto" w:fill="FFFFFF"/>
        </w:rPr>
        <w:t xml:space="preserve"> - enega izmed v ZSST priznanih mednarodno veljavnih trajnostnih ali </w:t>
      </w:r>
      <w:proofErr w:type="spellStart"/>
      <w:r w:rsidRPr="009A68A8">
        <w:rPr>
          <w:rFonts w:ascii="Candara" w:hAnsi="Candara"/>
          <w:sz w:val="23"/>
          <w:szCs w:val="23"/>
          <w:shd w:val="clear" w:color="auto" w:fill="FFFFFF"/>
        </w:rPr>
        <w:t>okoljskih</w:t>
      </w:r>
      <w:proofErr w:type="spellEnd"/>
      <w:r w:rsidRPr="009A68A8">
        <w:rPr>
          <w:rFonts w:ascii="Candara" w:hAnsi="Candara"/>
          <w:sz w:val="23"/>
          <w:szCs w:val="23"/>
          <w:shd w:val="clear" w:color="auto" w:fill="FFFFFF"/>
        </w:rPr>
        <w:t xml:space="preserve"> znakov - ter podpisu ZELENE POLITIKE SLOVENSKEGA TURIZMA, bo  </w:t>
      </w:r>
      <w:r>
        <w:rPr>
          <w:rFonts w:ascii="Candara" w:hAnsi="Candara"/>
          <w:sz w:val="23"/>
          <w:szCs w:val="23"/>
          <w:shd w:val="clear" w:color="auto" w:fill="FFFFFF"/>
        </w:rPr>
        <w:t>HOTEL GROF</w:t>
      </w:r>
      <w:r w:rsidRPr="009A68A8">
        <w:rPr>
          <w:rFonts w:ascii="Candara" w:hAnsi="Candara"/>
          <w:sz w:val="23"/>
          <w:szCs w:val="23"/>
          <w:shd w:val="clear" w:color="auto" w:fill="FFFFFF"/>
        </w:rPr>
        <w:t xml:space="preserve">  izpolnil tudi pogoje za pridobitev </w:t>
      </w:r>
      <w:r w:rsidRPr="009A68A8">
        <w:rPr>
          <w:rStyle w:val="gmail-il"/>
          <w:rFonts w:ascii="Candara" w:hAnsi="Candara"/>
          <w:sz w:val="23"/>
          <w:szCs w:val="23"/>
          <w:shd w:val="clear" w:color="auto" w:fill="FFFFFF"/>
        </w:rPr>
        <w:t>znaka</w:t>
      </w:r>
      <w:r w:rsidRPr="009A68A8">
        <w:rPr>
          <w:rFonts w:ascii="Candara" w:hAnsi="Candara"/>
          <w:sz w:val="23"/>
          <w:szCs w:val="23"/>
          <w:shd w:val="clear" w:color="auto" w:fill="FFFFFF"/>
        </w:rPr>
        <w:t xml:space="preserve"> </w:t>
      </w:r>
      <w:proofErr w:type="spellStart"/>
      <w:r w:rsidRPr="009A68A8">
        <w:rPr>
          <w:rFonts w:ascii="Candara" w:hAnsi="Candara"/>
          <w:sz w:val="23"/>
          <w:szCs w:val="23"/>
          <w:shd w:val="clear" w:color="auto" w:fill="FFFFFF"/>
        </w:rPr>
        <w:t>Slovenia</w:t>
      </w:r>
      <w:proofErr w:type="spellEnd"/>
      <w:r w:rsidRPr="009A68A8">
        <w:rPr>
          <w:rFonts w:ascii="Candara" w:hAnsi="Candara"/>
          <w:sz w:val="23"/>
          <w:szCs w:val="23"/>
          <w:shd w:val="clear" w:color="auto" w:fill="FFFFFF"/>
        </w:rPr>
        <w:t xml:space="preserve"> </w:t>
      </w:r>
      <w:proofErr w:type="spellStart"/>
      <w:r w:rsidRPr="009A68A8">
        <w:rPr>
          <w:rFonts w:ascii="Candara" w:hAnsi="Candara"/>
          <w:sz w:val="23"/>
          <w:szCs w:val="23"/>
          <w:shd w:val="clear" w:color="auto" w:fill="FFFFFF"/>
        </w:rPr>
        <w:t>Green</w:t>
      </w:r>
      <w:proofErr w:type="spellEnd"/>
      <w:r w:rsidRPr="009A68A8">
        <w:rPr>
          <w:rFonts w:ascii="Candara" w:hAnsi="Candara"/>
          <w:sz w:val="23"/>
          <w:szCs w:val="23"/>
          <w:shd w:val="clear" w:color="auto" w:fill="FFFFFF"/>
        </w:rPr>
        <w:t> </w:t>
      </w:r>
      <w:proofErr w:type="spellStart"/>
      <w:r w:rsidRPr="009A68A8">
        <w:rPr>
          <w:rFonts w:ascii="Candara" w:hAnsi="Candara"/>
          <w:sz w:val="23"/>
          <w:szCs w:val="23"/>
          <w:shd w:val="clear" w:color="auto" w:fill="FFFFFF"/>
        </w:rPr>
        <w:t>Accommodation</w:t>
      </w:r>
      <w:proofErr w:type="spellEnd"/>
      <w:r w:rsidRPr="009A68A8">
        <w:rPr>
          <w:rFonts w:ascii="Candara" w:hAnsi="Candara"/>
          <w:sz w:val="23"/>
          <w:szCs w:val="23"/>
          <w:shd w:val="clear" w:color="auto" w:fill="FFFFFF"/>
        </w:rPr>
        <w:t> (v postopku vključitve v sistem ZSST), s čimer se bomo na </w:t>
      </w:r>
      <w:r>
        <w:rPr>
          <w:rFonts w:ascii="Candara" w:hAnsi="Candara"/>
          <w:sz w:val="23"/>
          <w:szCs w:val="23"/>
          <w:shd w:val="clear" w:color="auto" w:fill="FFFFFF"/>
        </w:rPr>
        <w:t>savinjskem</w:t>
      </w:r>
      <w:r w:rsidRPr="009A68A8">
        <w:rPr>
          <w:rFonts w:ascii="Candara" w:hAnsi="Candara"/>
          <w:sz w:val="23"/>
          <w:szCs w:val="23"/>
          <w:shd w:val="clear" w:color="auto" w:fill="FFFFFF"/>
        </w:rPr>
        <w:t xml:space="preserve">, slovenskem, evropskem in globalnem trgu tudi formalno </w:t>
      </w:r>
      <w:proofErr w:type="spellStart"/>
      <w:r w:rsidRPr="009A68A8">
        <w:rPr>
          <w:rFonts w:ascii="Candara" w:hAnsi="Candara"/>
          <w:sz w:val="23"/>
          <w:szCs w:val="23"/>
          <w:shd w:val="clear" w:color="auto" w:fill="FFFFFF"/>
        </w:rPr>
        <w:t>pozicionirali</w:t>
      </w:r>
      <w:proofErr w:type="spellEnd"/>
      <w:r w:rsidRPr="009A68A8">
        <w:rPr>
          <w:rFonts w:ascii="Candara" w:hAnsi="Candara"/>
          <w:sz w:val="23"/>
          <w:szCs w:val="23"/>
          <w:shd w:val="clear" w:color="auto" w:fill="FFFFFF"/>
        </w:rPr>
        <w:t xml:space="preserve"> kot okolju in družbi prijazna  namestitev.</w:t>
      </w:r>
    </w:p>
    <w:p w14:paraId="49C35286" w14:textId="77777777" w:rsidR="00E7205E" w:rsidRDefault="00E7205E" w:rsidP="00E7205E">
      <w:pPr>
        <w:pStyle w:val="Brezrazmikov"/>
        <w:rPr>
          <w:rFonts w:ascii="Candara" w:hAnsi="Candara"/>
          <w:sz w:val="23"/>
          <w:szCs w:val="23"/>
          <w:shd w:val="clear" w:color="auto" w:fill="FFFFFF"/>
        </w:rPr>
      </w:pPr>
    </w:p>
    <w:p w14:paraId="6541AF60" w14:textId="77777777" w:rsidR="00E7205E" w:rsidRDefault="00E7205E" w:rsidP="00E7205E"/>
    <w:p w14:paraId="23F1E7C5" w14:textId="77777777" w:rsidR="00E7205E" w:rsidRDefault="00E7205E" w:rsidP="00E7205E"/>
    <w:p w14:paraId="125527A4" w14:textId="77777777" w:rsidR="00E7205E" w:rsidRDefault="00E7205E" w:rsidP="00E7205E"/>
    <w:p w14:paraId="67DE8575" w14:textId="77777777" w:rsidR="00E7205E" w:rsidRDefault="00E7205E" w:rsidP="00E7205E"/>
    <w:p w14:paraId="4F78D51E" w14:textId="77777777" w:rsidR="00466326" w:rsidRPr="00E7205E" w:rsidRDefault="00466326" w:rsidP="00E7205E"/>
    <w:sectPr w:rsidR="00466326" w:rsidRPr="00E7205E" w:rsidSect="0046632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E46D" w14:textId="77777777" w:rsidR="002F056A" w:rsidRDefault="002F056A" w:rsidP="00475D57">
      <w:pPr>
        <w:spacing w:after="0" w:line="240" w:lineRule="auto"/>
      </w:pPr>
      <w:r>
        <w:separator/>
      </w:r>
    </w:p>
  </w:endnote>
  <w:endnote w:type="continuationSeparator" w:id="0">
    <w:p w14:paraId="717EA906" w14:textId="77777777" w:rsidR="002F056A" w:rsidRDefault="002F056A" w:rsidP="0047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39CE4" w14:textId="77777777" w:rsidR="00641073" w:rsidRDefault="0064107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72B0" w14:textId="52938412" w:rsidR="00374121" w:rsidRPr="00731F68" w:rsidRDefault="00BC2F63">
    <w:pPr>
      <w:pStyle w:val="Noga"/>
      <w:rPr>
        <w:lang w:val="en-US"/>
      </w:rPr>
    </w:pPr>
    <w:r>
      <w:rPr>
        <w:noProof/>
        <w:lang w:eastAsia="sl-SI"/>
      </w:rPr>
      <w:drawing>
        <wp:inline distT="0" distB="0" distL="0" distR="0" wp14:anchorId="7DF25F8A" wp14:editId="4AE7E8AB">
          <wp:extent cx="5931257" cy="25531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257" cy="25531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FE0E" w14:textId="77777777" w:rsidR="00641073" w:rsidRDefault="0064107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B85EB" w14:textId="77777777" w:rsidR="002F056A" w:rsidRDefault="002F056A" w:rsidP="00475D57">
      <w:pPr>
        <w:spacing w:after="0" w:line="240" w:lineRule="auto"/>
      </w:pPr>
      <w:r>
        <w:separator/>
      </w:r>
    </w:p>
  </w:footnote>
  <w:footnote w:type="continuationSeparator" w:id="0">
    <w:p w14:paraId="04ADE4B7" w14:textId="77777777" w:rsidR="002F056A" w:rsidRDefault="002F056A" w:rsidP="0047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3492F" w14:textId="77777777" w:rsidR="00641073" w:rsidRDefault="0064107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6E030" w14:textId="55DFCC40" w:rsidR="00475D57" w:rsidRDefault="005D6A06">
    <w:pPr>
      <w:pStyle w:val="Glava"/>
    </w:pPr>
    <w:bookmarkStart w:id="0" w:name="_GoBack"/>
    <w:r>
      <w:rPr>
        <w:noProof/>
        <w:lang w:eastAsia="sl-SI"/>
      </w:rPr>
      <w:drawing>
        <wp:anchor distT="0" distB="0" distL="114300" distR="114300" simplePos="0" relativeHeight="251663360" behindDoc="1" locked="0" layoutInCell="1" allowOverlap="1" wp14:anchorId="4369C8B9" wp14:editId="24BF7786">
          <wp:simplePos x="0" y="0"/>
          <wp:positionH relativeFrom="column">
            <wp:posOffset>2278796</wp:posOffset>
          </wp:positionH>
          <wp:positionV relativeFrom="paragraph">
            <wp:posOffset>-205740</wp:posOffset>
          </wp:positionV>
          <wp:extent cx="1188720" cy="661416"/>
          <wp:effectExtent l="0" t="0" r="0" b="571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ava zgoraj primer b.jpg"/>
                  <pic:cNvPicPr/>
                </pic:nvPicPr>
                <pic:blipFill>
                  <a:blip r:embed="rId1">
                    <a:extLst>
                      <a:ext uri="{28A0092B-C50C-407E-A947-70E740481C1C}">
                        <a14:useLocalDpi xmlns:a14="http://schemas.microsoft.com/office/drawing/2010/main" val="0"/>
                      </a:ext>
                    </a:extLst>
                  </a:blip>
                  <a:stretch>
                    <a:fillRect/>
                  </a:stretch>
                </pic:blipFill>
                <pic:spPr>
                  <a:xfrm>
                    <a:off x="0" y="0"/>
                    <a:ext cx="1188720" cy="661416"/>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BBEA" w14:textId="77777777" w:rsidR="00641073" w:rsidRDefault="0064107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4A5"/>
    <w:multiLevelType w:val="hybridMultilevel"/>
    <w:tmpl w:val="96549482"/>
    <w:lvl w:ilvl="0" w:tplc="0424000F">
      <w:start w:val="1"/>
      <w:numFmt w:val="decimal"/>
      <w:lvlText w:val="%1."/>
      <w:lvlJc w:val="left"/>
      <w:pPr>
        <w:ind w:left="871" w:hanging="360"/>
      </w:pPr>
    </w:lvl>
    <w:lvl w:ilvl="1" w:tplc="04240019">
      <w:start w:val="1"/>
      <w:numFmt w:val="lowerLetter"/>
      <w:lvlText w:val="%2."/>
      <w:lvlJc w:val="left"/>
      <w:pPr>
        <w:ind w:left="1591" w:hanging="360"/>
      </w:pPr>
    </w:lvl>
    <w:lvl w:ilvl="2" w:tplc="0424001B" w:tentative="1">
      <w:start w:val="1"/>
      <w:numFmt w:val="lowerRoman"/>
      <w:lvlText w:val="%3."/>
      <w:lvlJc w:val="right"/>
      <w:pPr>
        <w:ind w:left="2311" w:hanging="180"/>
      </w:pPr>
    </w:lvl>
    <w:lvl w:ilvl="3" w:tplc="0424000F" w:tentative="1">
      <w:start w:val="1"/>
      <w:numFmt w:val="decimal"/>
      <w:lvlText w:val="%4."/>
      <w:lvlJc w:val="left"/>
      <w:pPr>
        <w:ind w:left="3031" w:hanging="360"/>
      </w:pPr>
    </w:lvl>
    <w:lvl w:ilvl="4" w:tplc="04240019" w:tentative="1">
      <w:start w:val="1"/>
      <w:numFmt w:val="lowerLetter"/>
      <w:lvlText w:val="%5."/>
      <w:lvlJc w:val="left"/>
      <w:pPr>
        <w:ind w:left="3751" w:hanging="360"/>
      </w:pPr>
    </w:lvl>
    <w:lvl w:ilvl="5" w:tplc="0424001B" w:tentative="1">
      <w:start w:val="1"/>
      <w:numFmt w:val="lowerRoman"/>
      <w:lvlText w:val="%6."/>
      <w:lvlJc w:val="right"/>
      <w:pPr>
        <w:ind w:left="4471" w:hanging="180"/>
      </w:pPr>
    </w:lvl>
    <w:lvl w:ilvl="6" w:tplc="0424000F" w:tentative="1">
      <w:start w:val="1"/>
      <w:numFmt w:val="decimal"/>
      <w:lvlText w:val="%7."/>
      <w:lvlJc w:val="left"/>
      <w:pPr>
        <w:ind w:left="5191" w:hanging="360"/>
      </w:pPr>
    </w:lvl>
    <w:lvl w:ilvl="7" w:tplc="04240019" w:tentative="1">
      <w:start w:val="1"/>
      <w:numFmt w:val="lowerLetter"/>
      <w:lvlText w:val="%8."/>
      <w:lvlJc w:val="left"/>
      <w:pPr>
        <w:ind w:left="5911" w:hanging="360"/>
      </w:pPr>
    </w:lvl>
    <w:lvl w:ilvl="8" w:tplc="0424001B" w:tentative="1">
      <w:start w:val="1"/>
      <w:numFmt w:val="lowerRoman"/>
      <w:lvlText w:val="%9."/>
      <w:lvlJc w:val="right"/>
      <w:pPr>
        <w:ind w:left="6631" w:hanging="180"/>
      </w:pPr>
    </w:lvl>
  </w:abstractNum>
  <w:abstractNum w:abstractNumId="1" w15:restartNumberingAfterBreak="0">
    <w:nsid w:val="02E41721"/>
    <w:multiLevelType w:val="hybridMultilevel"/>
    <w:tmpl w:val="4786307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14888"/>
    <w:multiLevelType w:val="hybridMultilevel"/>
    <w:tmpl w:val="DDAEF700"/>
    <w:lvl w:ilvl="0" w:tplc="F308FF7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812B9E"/>
    <w:multiLevelType w:val="hybridMultilevel"/>
    <w:tmpl w:val="9F3EB6CE"/>
    <w:lvl w:ilvl="0" w:tplc="0424000F">
      <w:start w:val="1"/>
      <w:numFmt w:val="decimal"/>
      <w:lvlText w:val="%1."/>
      <w:lvlJc w:val="left"/>
      <w:pPr>
        <w:ind w:left="871" w:hanging="360"/>
      </w:pPr>
    </w:lvl>
    <w:lvl w:ilvl="1" w:tplc="04240019">
      <w:start w:val="1"/>
      <w:numFmt w:val="lowerLetter"/>
      <w:lvlText w:val="%2."/>
      <w:lvlJc w:val="left"/>
      <w:pPr>
        <w:ind w:left="1591" w:hanging="360"/>
      </w:pPr>
    </w:lvl>
    <w:lvl w:ilvl="2" w:tplc="0424001B" w:tentative="1">
      <w:start w:val="1"/>
      <w:numFmt w:val="lowerRoman"/>
      <w:lvlText w:val="%3."/>
      <w:lvlJc w:val="right"/>
      <w:pPr>
        <w:ind w:left="2311" w:hanging="180"/>
      </w:pPr>
    </w:lvl>
    <w:lvl w:ilvl="3" w:tplc="0424000F" w:tentative="1">
      <w:start w:val="1"/>
      <w:numFmt w:val="decimal"/>
      <w:lvlText w:val="%4."/>
      <w:lvlJc w:val="left"/>
      <w:pPr>
        <w:ind w:left="3031" w:hanging="360"/>
      </w:pPr>
    </w:lvl>
    <w:lvl w:ilvl="4" w:tplc="04240019" w:tentative="1">
      <w:start w:val="1"/>
      <w:numFmt w:val="lowerLetter"/>
      <w:lvlText w:val="%5."/>
      <w:lvlJc w:val="left"/>
      <w:pPr>
        <w:ind w:left="3751" w:hanging="360"/>
      </w:pPr>
    </w:lvl>
    <w:lvl w:ilvl="5" w:tplc="0424001B" w:tentative="1">
      <w:start w:val="1"/>
      <w:numFmt w:val="lowerRoman"/>
      <w:lvlText w:val="%6."/>
      <w:lvlJc w:val="right"/>
      <w:pPr>
        <w:ind w:left="4471" w:hanging="180"/>
      </w:pPr>
    </w:lvl>
    <w:lvl w:ilvl="6" w:tplc="0424000F" w:tentative="1">
      <w:start w:val="1"/>
      <w:numFmt w:val="decimal"/>
      <w:lvlText w:val="%7."/>
      <w:lvlJc w:val="left"/>
      <w:pPr>
        <w:ind w:left="5191" w:hanging="360"/>
      </w:pPr>
    </w:lvl>
    <w:lvl w:ilvl="7" w:tplc="04240019" w:tentative="1">
      <w:start w:val="1"/>
      <w:numFmt w:val="lowerLetter"/>
      <w:lvlText w:val="%8."/>
      <w:lvlJc w:val="left"/>
      <w:pPr>
        <w:ind w:left="5911" w:hanging="360"/>
      </w:pPr>
    </w:lvl>
    <w:lvl w:ilvl="8" w:tplc="0424001B" w:tentative="1">
      <w:start w:val="1"/>
      <w:numFmt w:val="lowerRoman"/>
      <w:lvlText w:val="%9."/>
      <w:lvlJc w:val="right"/>
      <w:pPr>
        <w:ind w:left="6631" w:hanging="180"/>
      </w:pPr>
    </w:lvl>
  </w:abstractNum>
  <w:abstractNum w:abstractNumId="4" w15:restartNumberingAfterBreak="0">
    <w:nsid w:val="6C361337"/>
    <w:multiLevelType w:val="hybridMultilevel"/>
    <w:tmpl w:val="25E662F4"/>
    <w:lvl w:ilvl="0" w:tplc="C976422C">
      <w:start w:val="5"/>
      <w:numFmt w:val="bullet"/>
      <w:lvlText w:val="-"/>
      <w:lvlJc w:val="left"/>
      <w:pPr>
        <w:ind w:left="720" w:hanging="360"/>
      </w:pPr>
      <w:rPr>
        <w:rFonts w:ascii="Corbel" w:eastAsiaTheme="minorHAnsi" w:hAnsi="Corbe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57"/>
    <w:rsid w:val="00030E90"/>
    <w:rsid w:val="000B2835"/>
    <w:rsid w:val="000D371A"/>
    <w:rsid w:val="000E504F"/>
    <w:rsid w:val="0016352F"/>
    <w:rsid w:val="00193587"/>
    <w:rsid w:val="001A1150"/>
    <w:rsid w:val="001A172A"/>
    <w:rsid w:val="00271EB3"/>
    <w:rsid w:val="002A3A26"/>
    <w:rsid w:val="002E0486"/>
    <w:rsid w:val="002F056A"/>
    <w:rsid w:val="0036156A"/>
    <w:rsid w:val="00374121"/>
    <w:rsid w:val="00422FE9"/>
    <w:rsid w:val="00456278"/>
    <w:rsid w:val="00466326"/>
    <w:rsid w:val="00475D57"/>
    <w:rsid w:val="00482997"/>
    <w:rsid w:val="004B2AE6"/>
    <w:rsid w:val="00547B34"/>
    <w:rsid w:val="005D6A06"/>
    <w:rsid w:val="005F1716"/>
    <w:rsid w:val="006063C6"/>
    <w:rsid w:val="00641073"/>
    <w:rsid w:val="006B412D"/>
    <w:rsid w:val="006E1B7D"/>
    <w:rsid w:val="007200D3"/>
    <w:rsid w:val="00731F68"/>
    <w:rsid w:val="00743BA7"/>
    <w:rsid w:val="008660ED"/>
    <w:rsid w:val="00870564"/>
    <w:rsid w:val="008856F0"/>
    <w:rsid w:val="008B7072"/>
    <w:rsid w:val="008F6D40"/>
    <w:rsid w:val="009B3C36"/>
    <w:rsid w:val="009C063A"/>
    <w:rsid w:val="009C7E40"/>
    <w:rsid w:val="00A57979"/>
    <w:rsid w:val="00AA1F32"/>
    <w:rsid w:val="00B629D6"/>
    <w:rsid w:val="00BC2F63"/>
    <w:rsid w:val="00DF1DA8"/>
    <w:rsid w:val="00E7205E"/>
    <w:rsid w:val="00EB7A32"/>
    <w:rsid w:val="00F0061C"/>
    <w:rsid w:val="00F064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93735"/>
  <w15:chartTrackingRefBased/>
  <w15:docId w15:val="{EE58611A-2533-4C05-89FD-A856AD27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412D"/>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5D57"/>
    <w:pPr>
      <w:tabs>
        <w:tab w:val="center" w:pos="4536"/>
        <w:tab w:val="right" w:pos="9072"/>
      </w:tabs>
      <w:spacing w:after="0" w:line="240" w:lineRule="auto"/>
    </w:pPr>
  </w:style>
  <w:style w:type="character" w:customStyle="1" w:styleId="GlavaZnak">
    <w:name w:val="Glava Znak"/>
    <w:basedOn w:val="Privzetapisavaodstavka"/>
    <w:link w:val="Glava"/>
    <w:uiPriority w:val="99"/>
    <w:rsid w:val="00475D57"/>
  </w:style>
  <w:style w:type="paragraph" w:styleId="Noga">
    <w:name w:val="footer"/>
    <w:basedOn w:val="Navaden"/>
    <w:link w:val="NogaZnak"/>
    <w:uiPriority w:val="99"/>
    <w:unhideWhenUsed/>
    <w:rsid w:val="00475D57"/>
    <w:pPr>
      <w:tabs>
        <w:tab w:val="center" w:pos="4536"/>
        <w:tab w:val="right" w:pos="9072"/>
      </w:tabs>
      <w:spacing w:after="0" w:line="240" w:lineRule="auto"/>
    </w:pPr>
  </w:style>
  <w:style w:type="character" w:customStyle="1" w:styleId="NogaZnak">
    <w:name w:val="Noga Znak"/>
    <w:basedOn w:val="Privzetapisavaodstavka"/>
    <w:link w:val="Noga"/>
    <w:uiPriority w:val="99"/>
    <w:rsid w:val="00475D57"/>
  </w:style>
  <w:style w:type="character" w:styleId="Hiperpovezava">
    <w:name w:val="Hyperlink"/>
    <w:basedOn w:val="Privzetapisavaodstavka"/>
    <w:uiPriority w:val="99"/>
    <w:unhideWhenUsed/>
    <w:rsid w:val="009B3C36"/>
    <w:rPr>
      <w:color w:val="0563C1" w:themeColor="hyperlink"/>
      <w:u w:val="single"/>
    </w:rPr>
  </w:style>
  <w:style w:type="character" w:customStyle="1" w:styleId="UnresolvedMention">
    <w:name w:val="Unresolved Mention"/>
    <w:basedOn w:val="Privzetapisavaodstavka"/>
    <w:uiPriority w:val="99"/>
    <w:semiHidden/>
    <w:unhideWhenUsed/>
    <w:rsid w:val="009B3C36"/>
    <w:rPr>
      <w:color w:val="605E5C"/>
      <w:shd w:val="clear" w:color="auto" w:fill="E1DFDD"/>
    </w:rPr>
  </w:style>
  <w:style w:type="paragraph" w:customStyle="1" w:styleId="DecimalAligned">
    <w:name w:val="Decimal Aligned"/>
    <w:basedOn w:val="Navaden"/>
    <w:uiPriority w:val="40"/>
    <w:qFormat/>
    <w:rsid w:val="009B3C36"/>
    <w:pPr>
      <w:tabs>
        <w:tab w:val="decimal" w:pos="360"/>
      </w:tabs>
    </w:pPr>
    <w:rPr>
      <w:rFonts w:eastAsiaTheme="minorEastAsia" w:cs="Times New Roman"/>
      <w:lang w:eastAsia="sl-SI"/>
    </w:rPr>
  </w:style>
  <w:style w:type="paragraph" w:styleId="Sprotnaopomba-besedilo">
    <w:name w:val="footnote text"/>
    <w:basedOn w:val="Navaden"/>
    <w:link w:val="Sprotnaopomba-besediloZnak"/>
    <w:uiPriority w:val="99"/>
    <w:unhideWhenUsed/>
    <w:rsid w:val="009B3C36"/>
    <w:pPr>
      <w:spacing w:after="0" w:line="240" w:lineRule="auto"/>
    </w:pPr>
    <w:rPr>
      <w:rFonts w:eastAsiaTheme="minorEastAs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9B3C36"/>
    <w:rPr>
      <w:rFonts w:eastAsiaTheme="minorEastAsia" w:cs="Times New Roman"/>
      <w:sz w:val="20"/>
      <w:szCs w:val="20"/>
      <w:lang w:eastAsia="sl-SI"/>
    </w:rPr>
  </w:style>
  <w:style w:type="character" w:styleId="Neenpoudarek">
    <w:name w:val="Subtle Emphasis"/>
    <w:basedOn w:val="Privzetapisavaodstavka"/>
    <w:uiPriority w:val="19"/>
    <w:qFormat/>
    <w:rsid w:val="009B3C36"/>
    <w:rPr>
      <w:i/>
      <w:iCs/>
    </w:rPr>
  </w:style>
  <w:style w:type="table" w:styleId="Srednjesenenje2poudarek5">
    <w:name w:val="Medium Shading 2 Accent 5"/>
    <w:basedOn w:val="Navadnatabela"/>
    <w:uiPriority w:val="64"/>
    <w:rsid w:val="009B3C36"/>
    <w:pPr>
      <w:spacing w:after="0" w:line="240" w:lineRule="auto"/>
    </w:pPr>
    <w:rPr>
      <w:rFonts w:eastAsiaTheme="minorEastAsia"/>
      <w:lang w:eastAsia="sl-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Odstavekseznama">
    <w:name w:val="List Paragraph"/>
    <w:basedOn w:val="Navaden"/>
    <w:uiPriority w:val="34"/>
    <w:qFormat/>
    <w:rsid w:val="008B7072"/>
    <w:pPr>
      <w:ind w:left="720"/>
      <w:contextualSpacing/>
    </w:pPr>
  </w:style>
  <w:style w:type="paragraph" w:styleId="Brezrazmikov">
    <w:name w:val="No Spacing"/>
    <w:uiPriority w:val="1"/>
    <w:qFormat/>
    <w:rsid w:val="008660ED"/>
    <w:pPr>
      <w:spacing w:after="0" w:line="240" w:lineRule="auto"/>
    </w:pPr>
  </w:style>
  <w:style w:type="paragraph" w:styleId="Navadensplet">
    <w:name w:val="Normal (Web)"/>
    <w:basedOn w:val="Navaden"/>
    <w:uiPriority w:val="99"/>
    <w:semiHidden/>
    <w:unhideWhenUsed/>
    <w:rsid w:val="00422F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gmail-il">
    <w:name w:val="gmail-il"/>
    <w:basedOn w:val="Privzetapisavaodstavka"/>
    <w:rsid w:val="00466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69431">
      <w:bodyDiv w:val="1"/>
      <w:marLeft w:val="0"/>
      <w:marRight w:val="0"/>
      <w:marTop w:val="0"/>
      <w:marBottom w:val="0"/>
      <w:divBdr>
        <w:top w:val="none" w:sz="0" w:space="0" w:color="auto"/>
        <w:left w:val="none" w:sz="0" w:space="0" w:color="auto"/>
        <w:bottom w:val="none" w:sz="0" w:space="0" w:color="auto"/>
        <w:right w:val="none" w:sz="0" w:space="0" w:color="auto"/>
      </w:divBdr>
    </w:div>
    <w:div w:id="885679893">
      <w:bodyDiv w:val="1"/>
      <w:marLeft w:val="0"/>
      <w:marRight w:val="0"/>
      <w:marTop w:val="0"/>
      <w:marBottom w:val="0"/>
      <w:divBdr>
        <w:top w:val="none" w:sz="0" w:space="0" w:color="auto"/>
        <w:left w:val="none" w:sz="0" w:space="0" w:color="auto"/>
        <w:bottom w:val="none" w:sz="0" w:space="0" w:color="auto"/>
        <w:right w:val="none" w:sz="0" w:space="0" w:color="auto"/>
      </w:divBdr>
    </w:div>
    <w:div w:id="19489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533328-60C6-46F2-9DAE-DAF252CE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Poc</dc:creator>
  <cp:keywords/>
  <dc:description/>
  <cp:lastModifiedBy>Uporabnik sistema Windows</cp:lastModifiedBy>
  <cp:revision>3</cp:revision>
  <cp:lastPrinted>2020-07-11T11:14:00Z</cp:lastPrinted>
  <dcterms:created xsi:type="dcterms:W3CDTF">2020-08-26T04:59:00Z</dcterms:created>
  <dcterms:modified xsi:type="dcterms:W3CDTF">2020-08-26T05:31:00Z</dcterms:modified>
</cp:coreProperties>
</file>