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D91" w:rsidRDefault="005A1D91" w:rsidP="00336C88">
      <w:pPr>
        <w:jc w:val="center"/>
      </w:pPr>
    </w:p>
    <w:tbl>
      <w:tblPr>
        <w:tblW w:w="0" w:type="auto"/>
        <w:tblInd w:w="55" w:type="dxa"/>
        <w:tblLayout w:type="fixed"/>
        <w:tblCellMar>
          <w:top w:w="55" w:type="dxa"/>
          <w:left w:w="55" w:type="dxa"/>
          <w:bottom w:w="55" w:type="dxa"/>
          <w:right w:w="55" w:type="dxa"/>
        </w:tblCellMar>
        <w:tblLook w:val="0000"/>
      </w:tblPr>
      <w:tblGrid>
        <w:gridCol w:w="2727"/>
        <w:gridCol w:w="7034"/>
      </w:tblGrid>
      <w:tr w:rsidR="005A1D91">
        <w:trPr>
          <w:trHeight w:val="1732"/>
        </w:trPr>
        <w:tc>
          <w:tcPr>
            <w:tcW w:w="2727" w:type="dxa"/>
            <w:tcBorders>
              <w:top w:val="single" w:sz="2" w:space="0" w:color="000000"/>
              <w:left w:val="single" w:sz="2" w:space="0" w:color="000000"/>
              <w:bottom w:val="single" w:sz="2" w:space="0" w:color="000000"/>
            </w:tcBorders>
          </w:tcPr>
          <w:p w:rsidR="005A1D91" w:rsidRDefault="005A1D91" w:rsidP="00487A81">
            <w:pPr>
              <w:pStyle w:val="Vsebinatabele"/>
              <w:snapToGrid w:val="0"/>
              <w:jc w:val="cen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1026" type="#_x0000_t75" style="position:absolute;left:0;text-align:left;margin-left:0;margin-top:0;width:60.6pt;height:76.5pt;z-index:251658240;visibility:visible;mso-wrap-distance-left:0;mso-wrap-distance-right:0;mso-position-horizontal:center" filled="t">
                  <v:imagedata r:id="rId5" o:title=""/>
                  <w10:wrap type="topAndBottom"/>
                </v:shape>
              </w:pict>
            </w:r>
          </w:p>
        </w:tc>
        <w:tc>
          <w:tcPr>
            <w:tcW w:w="7034" w:type="dxa"/>
            <w:tcBorders>
              <w:top w:val="single" w:sz="2" w:space="0" w:color="000000"/>
              <w:left w:val="single" w:sz="2" w:space="0" w:color="000000"/>
              <w:bottom w:val="single" w:sz="2" w:space="0" w:color="000000"/>
              <w:right w:val="single" w:sz="2" w:space="0" w:color="000000"/>
            </w:tcBorders>
          </w:tcPr>
          <w:p w:rsidR="005A1D91" w:rsidRDefault="005A1D91" w:rsidP="00487A81">
            <w:pPr>
              <w:pStyle w:val="Vsebinatabele"/>
              <w:snapToGrid w:val="0"/>
              <w:jc w:val="center"/>
            </w:pPr>
            <w:r>
              <w:t>Medobčinska splošna knjižnica Žalec</w:t>
            </w:r>
          </w:p>
          <w:p w:rsidR="005A1D91" w:rsidRDefault="005A1D91" w:rsidP="00487A81">
            <w:pPr>
              <w:jc w:val="center"/>
              <w:rPr>
                <w:rFonts w:ascii="Georgia" w:hAnsi="Georgia" w:cs="Georgia"/>
                <w:b/>
                <w:bCs/>
                <w:lang w:val="en-US"/>
              </w:rPr>
            </w:pPr>
            <w:r>
              <w:rPr>
                <w:rFonts w:ascii="Georgia" w:hAnsi="Georgia" w:cs="Georgia"/>
                <w:b/>
                <w:bCs/>
                <w:lang w:val="en-US"/>
              </w:rPr>
              <w:t>Občinska knjižnica Vransko</w:t>
            </w:r>
          </w:p>
          <w:p w:rsidR="005A1D91" w:rsidRDefault="005A1D91" w:rsidP="00487A81">
            <w:pPr>
              <w:jc w:val="center"/>
              <w:rPr>
                <w:rFonts w:ascii="Georgia" w:hAnsi="Georgia" w:cs="Georgia"/>
                <w:b/>
                <w:bCs/>
                <w:lang w:val="en-US"/>
              </w:rPr>
            </w:pPr>
          </w:p>
          <w:p w:rsidR="005A1D91" w:rsidRDefault="005A1D91" w:rsidP="00487A81">
            <w:pPr>
              <w:jc w:val="center"/>
              <w:rPr>
                <w:rFonts w:ascii="Georgia" w:hAnsi="Georgia" w:cs="Georgia"/>
                <w:lang w:val="en-US"/>
              </w:rPr>
            </w:pPr>
            <w:r>
              <w:rPr>
                <w:rFonts w:ascii="Georgia" w:hAnsi="Georgia" w:cs="Georgia"/>
                <w:b/>
                <w:bCs/>
                <w:lang w:val="en-US"/>
              </w:rPr>
              <w:t xml:space="preserve">          </w:t>
            </w:r>
            <w:r>
              <w:rPr>
                <w:lang w:val="en-US"/>
              </w:rPr>
              <w:t xml:space="preserve">| </w:t>
            </w:r>
            <w:r>
              <w:rPr>
                <w:rFonts w:ascii="Georgia" w:hAnsi="Georgia" w:cs="Georgia"/>
                <w:lang w:val="en-US"/>
              </w:rPr>
              <w:t>torek in petek 12.00 – 18.00, sobota 08.00 – 12.00 |</w:t>
            </w:r>
          </w:p>
          <w:p w:rsidR="005A1D91" w:rsidRDefault="005A1D91" w:rsidP="00487A81">
            <w:pPr>
              <w:jc w:val="center"/>
              <w:rPr>
                <w:lang w:val="en-US"/>
              </w:rPr>
            </w:pPr>
            <w:r>
              <w:rPr>
                <w:rFonts w:ascii="Georgia" w:hAnsi="Georgia" w:cs="Georgia"/>
                <w:lang w:val="en-US"/>
              </w:rPr>
              <w:t xml:space="preserve">             </w:t>
            </w:r>
            <w:r>
              <w:rPr>
                <w:lang w:val="en-US"/>
              </w:rPr>
              <w:t xml:space="preserve">| </w:t>
            </w:r>
            <w:r>
              <w:rPr>
                <w:rFonts w:ascii="Georgia" w:hAnsi="Georgia" w:cs="Georgia"/>
                <w:lang w:val="en-US"/>
              </w:rPr>
              <w:t xml:space="preserve">tel.: 03 703 12 80 </w:t>
            </w:r>
            <w:r>
              <w:rPr>
                <w:lang w:val="en-US"/>
              </w:rPr>
              <w:t xml:space="preserve">| </w:t>
            </w:r>
            <w:r>
              <w:rPr>
                <w:rFonts w:ascii="Georgia" w:hAnsi="Georgia" w:cs="Georgia"/>
                <w:lang w:val="en-US"/>
              </w:rPr>
              <w:t>e-mail:</w:t>
            </w:r>
            <w:hyperlink r:id="rId6" w:history="1">
              <w:r>
                <w:rPr>
                  <w:rStyle w:val="Hyperlink"/>
                  <w:rFonts w:ascii="Georgia" w:hAnsi="Georgia" w:cs="Georgia"/>
                </w:rPr>
                <w:t>skvransko@zal.sik.si</w:t>
              </w:r>
            </w:hyperlink>
            <w:r>
              <w:rPr>
                <w:rFonts w:ascii="Georgia" w:hAnsi="Georgia" w:cs="Georgia"/>
                <w:lang w:val="en-US"/>
              </w:rPr>
              <w:t xml:space="preserve"> </w:t>
            </w:r>
            <w:r>
              <w:rPr>
                <w:lang w:val="en-US"/>
              </w:rPr>
              <w:t>|</w:t>
            </w:r>
          </w:p>
          <w:p w:rsidR="005A1D91" w:rsidRDefault="005A1D91" w:rsidP="00487A81">
            <w:pPr>
              <w:jc w:val="center"/>
              <w:rPr>
                <w:lang w:val="en-US"/>
              </w:rPr>
            </w:pPr>
            <w:r>
              <w:rPr>
                <w:lang w:val="en-US"/>
              </w:rPr>
              <w:t>|www.zal.sik.si|</w:t>
            </w:r>
          </w:p>
        </w:tc>
      </w:tr>
    </w:tbl>
    <w:p w:rsidR="005A1D91" w:rsidRDefault="005A1D91" w:rsidP="00336C88">
      <w:pPr>
        <w:jc w:val="center"/>
      </w:pPr>
    </w:p>
    <w:p w:rsidR="005A1D91" w:rsidRDefault="005A1D91" w:rsidP="00336C88">
      <w:pPr>
        <w:rPr>
          <w:b/>
          <w:bCs/>
          <w:color w:val="800000"/>
        </w:rPr>
      </w:pPr>
      <w:r>
        <w:rPr>
          <w:b/>
          <w:bCs/>
          <w:color w:val="800000"/>
        </w:rPr>
        <w:t>PRIREDITVE V MAJU</w:t>
      </w:r>
    </w:p>
    <w:p w:rsidR="005A1D91" w:rsidRDefault="005A1D91" w:rsidP="00336C88">
      <w:pPr>
        <w:rPr>
          <w:b/>
          <w:bCs/>
          <w:color w:val="800000"/>
        </w:rPr>
      </w:pPr>
    </w:p>
    <w:p w:rsidR="005A1D91" w:rsidRPr="00610152" w:rsidRDefault="005A1D91" w:rsidP="00336C88">
      <w:pPr>
        <w:numPr>
          <w:ilvl w:val="0"/>
          <w:numId w:val="1"/>
        </w:numPr>
        <w:rPr>
          <w:b/>
          <w:bCs/>
          <w:i/>
          <w:iCs/>
        </w:rPr>
      </w:pPr>
      <w:r>
        <w:rPr>
          <w:i/>
          <w:iCs/>
        </w:rPr>
        <w:t xml:space="preserve">od 1. maja  do 31 maja 2013: </w:t>
      </w:r>
      <w:r>
        <w:rPr>
          <w:b/>
          <w:bCs/>
          <w:i/>
          <w:iCs/>
        </w:rPr>
        <w:t xml:space="preserve"> Domoznanska razstava  v počastitev praznika Občine Vransko</w:t>
      </w:r>
    </w:p>
    <w:p w:rsidR="005A1D91" w:rsidRDefault="005A1D91" w:rsidP="00336C88">
      <w:pPr>
        <w:numPr>
          <w:ilvl w:val="0"/>
          <w:numId w:val="1"/>
        </w:numPr>
        <w:rPr>
          <w:b/>
          <w:bCs/>
          <w:i/>
          <w:iCs/>
        </w:rPr>
      </w:pPr>
      <w:r>
        <w:rPr>
          <w:i/>
          <w:iCs/>
        </w:rPr>
        <w:t xml:space="preserve">torek, 7. maja 2013, ob 10.30: </w:t>
      </w:r>
      <w:r w:rsidRPr="00AB5CCD">
        <w:rPr>
          <w:b/>
          <w:bCs/>
          <w:i/>
          <w:iCs/>
        </w:rPr>
        <w:t>Bralna urica</w:t>
      </w:r>
      <w:r>
        <w:rPr>
          <w:b/>
          <w:bCs/>
          <w:i/>
          <w:iCs/>
        </w:rPr>
        <w:t xml:space="preserve"> v Našem domu</w:t>
      </w:r>
    </w:p>
    <w:p w:rsidR="005A1D91" w:rsidRDefault="005A1D91" w:rsidP="00BD68B3">
      <w:pPr>
        <w:numPr>
          <w:ilvl w:val="0"/>
          <w:numId w:val="1"/>
        </w:numPr>
        <w:rPr>
          <w:b/>
          <w:bCs/>
          <w:i/>
          <w:iCs/>
        </w:rPr>
      </w:pPr>
      <w:r>
        <w:rPr>
          <w:i/>
          <w:iCs/>
        </w:rPr>
        <w:t xml:space="preserve">torek, 7. maja 2013, ob 18.30: </w:t>
      </w:r>
      <w:r>
        <w:rPr>
          <w:b/>
          <w:bCs/>
          <w:i/>
          <w:iCs/>
        </w:rPr>
        <w:t>Predavanje Gobarsko-mikološkega društva Polzela</w:t>
      </w:r>
      <w:r w:rsidRPr="006A4E05">
        <w:rPr>
          <w:b/>
          <w:bCs/>
          <w:i/>
          <w:iCs/>
        </w:rPr>
        <w:t>: Začetki gobarjenja</w:t>
      </w:r>
    </w:p>
    <w:p w:rsidR="005A1D91" w:rsidRDefault="005A1D91" w:rsidP="00336C88">
      <w:pPr>
        <w:numPr>
          <w:ilvl w:val="0"/>
          <w:numId w:val="1"/>
        </w:numPr>
        <w:rPr>
          <w:b/>
          <w:bCs/>
          <w:i/>
          <w:iCs/>
        </w:rPr>
      </w:pPr>
      <w:r>
        <w:rPr>
          <w:i/>
          <w:iCs/>
        </w:rPr>
        <w:t xml:space="preserve">torek, 21. maja 2013, ob 18. uri: </w:t>
      </w:r>
      <w:r>
        <w:rPr>
          <w:b/>
          <w:bCs/>
          <w:i/>
          <w:iCs/>
        </w:rPr>
        <w:t xml:space="preserve">Pravljična ura </w:t>
      </w:r>
    </w:p>
    <w:p w:rsidR="005A1D91" w:rsidRDefault="005A1D91" w:rsidP="00336C88">
      <w:pPr>
        <w:rPr>
          <w:b/>
          <w:bCs/>
          <w:color w:val="000000"/>
          <w:sz w:val="22"/>
          <w:szCs w:val="22"/>
        </w:rPr>
      </w:pPr>
    </w:p>
    <w:p w:rsidR="005A1D91" w:rsidRDefault="005A1D91" w:rsidP="00336C88">
      <w:pPr>
        <w:rPr>
          <w:b/>
          <w:bCs/>
          <w:color w:val="800000"/>
        </w:rPr>
      </w:pPr>
    </w:p>
    <w:p w:rsidR="005A1D91" w:rsidRDefault="005A1D91" w:rsidP="00336C88">
      <w:pPr>
        <w:rPr>
          <w:b/>
          <w:bCs/>
          <w:color w:val="800000"/>
        </w:rPr>
      </w:pPr>
      <w:r>
        <w:rPr>
          <w:b/>
          <w:bCs/>
          <w:color w:val="800000"/>
        </w:rPr>
        <w:t xml:space="preserve">UTRINKI Z NAŠIH PRIREDITEV </w:t>
      </w:r>
    </w:p>
    <w:p w:rsidR="005A1D91" w:rsidRDefault="005A1D91" w:rsidP="00CC174C">
      <w:pPr>
        <w:ind w:left="360"/>
        <w:rPr>
          <w:b/>
          <w:bCs/>
          <w:color w:val="800000"/>
          <w:sz w:val="22"/>
          <w:szCs w:val="22"/>
        </w:rPr>
      </w:pPr>
    </w:p>
    <w:p w:rsidR="005A1D91" w:rsidRDefault="005A1D91" w:rsidP="00770D21">
      <w:pPr>
        <w:numPr>
          <w:ilvl w:val="0"/>
          <w:numId w:val="2"/>
        </w:numPr>
        <w:rPr>
          <w:b/>
          <w:bCs/>
          <w:color w:val="800000"/>
          <w:sz w:val="22"/>
          <w:szCs w:val="22"/>
        </w:rPr>
      </w:pPr>
      <w:r>
        <w:rPr>
          <w:b/>
          <w:bCs/>
          <w:color w:val="800000"/>
          <w:sz w:val="22"/>
          <w:szCs w:val="22"/>
        </w:rPr>
        <w:t>Potopisno predavanje Darje in Janeza Mihevca: Potovanje po Južni Ameriki</w:t>
      </w:r>
    </w:p>
    <w:p w:rsidR="005A1D91" w:rsidRPr="005932BA" w:rsidRDefault="005A1D91" w:rsidP="00CC174C">
      <w:pPr>
        <w:jc w:val="both"/>
      </w:pPr>
      <w:r w:rsidRPr="005932BA">
        <w:t>V torek, 26. marca 2013, sta nam v Občinski knjižnici Vransko popotnika Darja in Janez Mihevc predstavila svoje dvomesečno potovanje po Južni Ameriki.</w:t>
      </w:r>
    </w:p>
    <w:p w:rsidR="005A1D91" w:rsidRPr="005932BA" w:rsidRDefault="005A1D91" w:rsidP="00CC174C">
      <w:pPr>
        <w:jc w:val="both"/>
      </w:pPr>
      <w:r w:rsidRPr="005932BA">
        <w:t>Zakonca sta, oprtana z nahrbtnikoma, prepotovala Peru, Bolivijo, Paragvaj, Brazilijo, Argentino in Čile. V sliki in besedi smo tako spoznali dežele, prepoznavne po kulturnih in naravnih presežkih ter prepletene z bogato kulturnozgodovinsko dediščino.</w:t>
      </w:r>
    </w:p>
    <w:p w:rsidR="005A1D91" w:rsidRDefault="005A1D91" w:rsidP="00CF2C17">
      <w:pPr>
        <w:pStyle w:val="NoSpacing"/>
        <w:jc w:val="both"/>
        <w:rPr>
          <w:rFonts w:ascii="Times New Roman" w:hAnsi="Times New Roman" w:cs="Times New Roman"/>
          <w:sz w:val="24"/>
          <w:szCs w:val="24"/>
        </w:rPr>
      </w:pPr>
    </w:p>
    <w:p w:rsidR="005A1D91" w:rsidRDefault="005A1D91" w:rsidP="00CC174C">
      <w:pPr>
        <w:numPr>
          <w:ilvl w:val="0"/>
          <w:numId w:val="2"/>
        </w:numPr>
        <w:rPr>
          <w:b/>
          <w:bCs/>
          <w:color w:val="800000"/>
          <w:sz w:val="22"/>
          <w:szCs w:val="22"/>
        </w:rPr>
      </w:pPr>
      <w:r>
        <w:rPr>
          <w:b/>
          <w:bCs/>
          <w:color w:val="800000"/>
          <w:sz w:val="22"/>
          <w:szCs w:val="22"/>
        </w:rPr>
        <w:t>Pravljična ura s poustvarjanjem: Kako sta Bibi in Gusti porahljala prepir</w:t>
      </w:r>
    </w:p>
    <w:p w:rsidR="005A1D91" w:rsidRDefault="005A1D91" w:rsidP="00CF2C17">
      <w:pPr>
        <w:pStyle w:val="NoSpacing"/>
        <w:jc w:val="both"/>
        <w:rPr>
          <w:rFonts w:ascii="Times New Roman" w:hAnsi="Times New Roman" w:cs="Times New Roman"/>
          <w:sz w:val="24"/>
          <w:szCs w:val="24"/>
        </w:rPr>
      </w:pPr>
    </w:p>
    <w:p w:rsidR="005A1D91" w:rsidRDefault="005A1D91" w:rsidP="00CF2C17">
      <w:pPr>
        <w:pStyle w:val="NoSpacing"/>
        <w:jc w:val="both"/>
        <w:rPr>
          <w:rFonts w:ascii="Times New Roman" w:hAnsi="Times New Roman" w:cs="Times New Roman"/>
          <w:sz w:val="24"/>
          <w:szCs w:val="24"/>
        </w:rPr>
      </w:pPr>
      <w:r>
        <w:rPr>
          <w:rFonts w:ascii="Times New Roman" w:hAnsi="Times New Roman" w:cs="Times New Roman"/>
          <w:sz w:val="24"/>
          <w:szCs w:val="24"/>
        </w:rPr>
        <w:t>V torek, 19. 3. 2013, je v Občinski knjižnici Vransko potekala pravljična ura s poustvarjanjem.</w:t>
      </w:r>
    </w:p>
    <w:p w:rsidR="005A1D91" w:rsidRDefault="005A1D91" w:rsidP="00CF2C17">
      <w:pPr>
        <w:pStyle w:val="NoSpacing"/>
        <w:jc w:val="both"/>
        <w:rPr>
          <w:rFonts w:ascii="Times New Roman" w:hAnsi="Times New Roman" w:cs="Times New Roman"/>
          <w:sz w:val="24"/>
          <w:szCs w:val="24"/>
        </w:rPr>
      </w:pPr>
      <w:r>
        <w:rPr>
          <w:rFonts w:ascii="Times New Roman" w:hAnsi="Times New Roman" w:cs="Times New Roman"/>
          <w:sz w:val="24"/>
          <w:szCs w:val="24"/>
        </w:rPr>
        <w:t xml:space="preserve">Pujska Bibi in Gusti sta se zaradi nereda v kuhinji grdo skregala. Padle so tako hude in težke zbadljivke, da so v vrtincu jeze ovenele čisto vse marjetice, ki jih je Bibi dobila od Gustija za rojstni dan. Pujska se odločita porahljati prepir – spet postaneta prijatelja, ki si delita lepe besede, in uspešno rešita vse težave v svoji hišici. </w:t>
      </w:r>
    </w:p>
    <w:p w:rsidR="005A1D91" w:rsidRPr="00C113F8" w:rsidRDefault="005A1D91" w:rsidP="00CF2C17">
      <w:pPr>
        <w:pStyle w:val="NoSpacing"/>
        <w:jc w:val="both"/>
        <w:rPr>
          <w:rFonts w:ascii="Times New Roman" w:hAnsi="Times New Roman" w:cs="Times New Roman"/>
          <w:sz w:val="24"/>
          <w:szCs w:val="24"/>
        </w:rPr>
      </w:pPr>
      <w:r>
        <w:rPr>
          <w:rFonts w:ascii="Times New Roman" w:hAnsi="Times New Roman" w:cs="Times New Roman"/>
          <w:sz w:val="24"/>
          <w:szCs w:val="24"/>
        </w:rPr>
        <w:t xml:space="preserve">V ustvarjalnem delu pravljice smo hoteli ta nasvet preizkusiti. Okrasili smo cvetlične lončke, vanje nasuli zemljo in semena kreše ter kamilic, pa tudi na lepe besede ne bomo pozabili. </w:t>
      </w:r>
    </w:p>
    <w:p w:rsidR="005A1D91" w:rsidRDefault="005A1D91" w:rsidP="00336C88">
      <w:pPr>
        <w:rPr>
          <w:b/>
          <w:bCs/>
          <w:color w:val="800000"/>
        </w:rPr>
      </w:pPr>
    </w:p>
    <w:p w:rsidR="005A1D91" w:rsidRDefault="005A1D91" w:rsidP="00336C88">
      <w:pPr>
        <w:numPr>
          <w:ilvl w:val="0"/>
          <w:numId w:val="2"/>
        </w:numPr>
        <w:rPr>
          <w:b/>
          <w:bCs/>
          <w:color w:val="800000"/>
          <w:sz w:val="22"/>
          <w:szCs w:val="22"/>
        </w:rPr>
      </w:pPr>
      <w:r>
        <w:rPr>
          <w:b/>
          <w:bCs/>
          <w:color w:val="800000"/>
          <w:sz w:val="22"/>
          <w:szCs w:val="22"/>
        </w:rPr>
        <w:t>Predavanje patra Karla Gržana z naslovom Brezmejna ljubezen z mejami</w:t>
      </w:r>
    </w:p>
    <w:p w:rsidR="005A1D91" w:rsidRPr="00770D21" w:rsidRDefault="005A1D91" w:rsidP="00770D21">
      <w:pPr>
        <w:ind w:left="360"/>
        <w:rPr>
          <w:b/>
          <w:bCs/>
          <w:color w:val="800000"/>
          <w:sz w:val="22"/>
          <w:szCs w:val="22"/>
        </w:rPr>
      </w:pPr>
    </w:p>
    <w:p w:rsidR="005A1D91" w:rsidRPr="00FA010F" w:rsidRDefault="005A1D91" w:rsidP="00770D21">
      <w:r>
        <w:t>V torek, 9. aprila 2013, smo v Občinski knjižnici Vransko v sodelovanju s Kulturnim društvom Vransko gostili pisatelja in publicista, patra Karla Gržana. V svojem predavanju je pater Gržan razmišljal, kako z brezpogojno ljubeznijo in postavljenimi mejami usposobiti otroka za sprejem realnosti življenja. Pri usposabljanju otrok za realno življenje nudimo otrokom mnogo ljubezni, če pa jih želimo pripraviti tudi na zahtevnost življenja, takrat brezmejna ljubezen ni dovolj.</w:t>
      </w:r>
    </w:p>
    <w:p w:rsidR="005A1D91" w:rsidRPr="006457C9" w:rsidRDefault="005A1D91" w:rsidP="006457C9">
      <w:pPr>
        <w:jc w:val="both"/>
      </w:pPr>
      <w:r>
        <w:t xml:space="preserve">Predavanje je bilo zelo zanimivo, hkrati pa zelo dobrodošlo za vse, ki se tako ali drugače srečujemo z vzgojnimi zagatami.  </w:t>
      </w:r>
    </w:p>
    <w:p w:rsidR="005A1D91" w:rsidRDefault="005A1D91" w:rsidP="00336C88">
      <w:pPr>
        <w:rPr>
          <w:b/>
          <w:bCs/>
          <w:color w:val="800000"/>
        </w:rPr>
      </w:pPr>
    </w:p>
    <w:p w:rsidR="005A1D91" w:rsidRDefault="005A1D91" w:rsidP="00336C88">
      <w:pPr>
        <w:rPr>
          <w:b/>
          <w:bCs/>
          <w:color w:val="800000"/>
        </w:rPr>
      </w:pPr>
      <w:r>
        <w:rPr>
          <w:b/>
          <w:bCs/>
          <w:color w:val="800000"/>
        </w:rPr>
        <w:t>KNJIŽNE NOVOSTI</w:t>
      </w:r>
    </w:p>
    <w:p w:rsidR="005A1D91" w:rsidRDefault="005A1D91" w:rsidP="00336C88">
      <w:pPr>
        <w:rPr>
          <w:sz w:val="22"/>
          <w:szCs w:val="22"/>
        </w:rPr>
      </w:pPr>
    </w:p>
    <w:tbl>
      <w:tblPr>
        <w:tblW w:w="9540" w:type="dxa"/>
        <w:tblInd w:w="55" w:type="dxa"/>
        <w:tblLayout w:type="fixed"/>
        <w:tblCellMar>
          <w:top w:w="55" w:type="dxa"/>
          <w:left w:w="55" w:type="dxa"/>
          <w:bottom w:w="55" w:type="dxa"/>
          <w:right w:w="55" w:type="dxa"/>
        </w:tblCellMar>
        <w:tblLook w:val="0000"/>
      </w:tblPr>
      <w:tblGrid>
        <w:gridCol w:w="4860"/>
        <w:gridCol w:w="4680"/>
      </w:tblGrid>
      <w:tr w:rsidR="005A1D91" w:rsidTr="006457C9">
        <w:trPr>
          <w:trHeight w:val="1728"/>
        </w:trPr>
        <w:tc>
          <w:tcPr>
            <w:tcW w:w="4860" w:type="dxa"/>
            <w:tcBorders>
              <w:top w:val="single" w:sz="2" w:space="0" w:color="000000"/>
              <w:left w:val="single" w:sz="2" w:space="0" w:color="000000"/>
              <w:bottom w:val="single" w:sz="2" w:space="0" w:color="000000"/>
            </w:tcBorders>
          </w:tcPr>
          <w:p w:rsidR="005A1D91" w:rsidRPr="006457C9" w:rsidRDefault="005A1D91" w:rsidP="00677456">
            <w:pPr>
              <w:rPr>
                <w:b/>
                <w:bCs/>
                <w:color w:val="800000"/>
              </w:rPr>
            </w:pPr>
            <w:r>
              <w:rPr>
                <w:b/>
                <w:bCs/>
                <w:color w:val="800000"/>
                <w:sz w:val="22"/>
                <w:szCs w:val="22"/>
              </w:rPr>
              <w:t>ZA ODRASLE</w:t>
            </w:r>
          </w:p>
          <w:p w:rsidR="005A1D91" w:rsidRDefault="005A1D91" w:rsidP="00677456">
            <w:r w:rsidRPr="00B27762">
              <w:t>Roberts, Nora: Druga sreča</w:t>
            </w:r>
          </w:p>
          <w:p w:rsidR="005A1D91" w:rsidRPr="00B27762" w:rsidRDefault="005A1D91" w:rsidP="00677456">
            <w:r>
              <w:t>Crusie, Jennifer : V drugo gre rado</w:t>
            </w:r>
          </w:p>
          <w:p w:rsidR="005A1D91" w:rsidRDefault="005A1D91" w:rsidP="00677456">
            <w:r w:rsidRPr="00B27762">
              <w:t>Hamilton, Dianna : Zamolčani dedič</w:t>
            </w:r>
          </w:p>
          <w:p w:rsidR="005A1D91" w:rsidRDefault="005A1D91" w:rsidP="00677456">
            <w:r>
              <w:t>Graham, Lynne : Neizkušena ljubimka</w:t>
            </w:r>
          </w:p>
          <w:p w:rsidR="005A1D91" w:rsidRPr="00B27762" w:rsidRDefault="005A1D91" w:rsidP="00677456">
            <w:r>
              <w:t>Dyer Wayne W. : Vse, kar želite svojemu otroku</w:t>
            </w:r>
          </w:p>
        </w:tc>
        <w:tc>
          <w:tcPr>
            <w:tcW w:w="4680" w:type="dxa"/>
            <w:tcBorders>
              <w:top w:val="single" w:sz="2" w:space="0" w:color="000000"/>
              <w:bottom w:val="single" w:sz="2" w:space="0" w:color="000000"/>
              <w:right w:val="single" w:sz="2" w:space="0" w:color="000000"/>
            </w:tcBorders>
          </w:tcPr>
          <w:p w:rsidR="005A1D91" w:rsidRDefault="005A1D91" w:rsidP="00B27762">
            <w:pPr>
              <w:ind w:left="65" w:right="5" w:hanging="360"/>
              <w:rPr>
                <w:b/>
                <w:bCs/>
                <w:color w:val="800000"/>
              </w:rPr>
            </w:pPr>
            <w:r>
              <w:rPr>
                <w:b/>
                <w:bCs/>
                <w:color w:val="800000"/>
                <w:sz w:val="22"/>
                <w:szCs w:val="22"/>
              </w:rPr>
              <w:t>Z  ZA OTROKE IN MLADINO</w:t>
            </w:r>
          </w:p>
          <w:p w:rsidR="005A1D91" w:rsidRPr="00B27762" w:rsidRDefault="005A1D91" w:rsidP="006457C9">
            <w:pPr>
              <w:ind w:right="5"/>
              <w:rPr>
                <w:color w:val="000000"/>
              </w:rPr>
            </w:pPr>
            <w:r w:rsidRPr="00B27762">
              <w:rPr>
                <w:kern w:val="0"/>
                <w:lang w:val="en-US"/>
              </w:rPr>
              <w:t>Beaumont, Émilie: Frizerka Sara</w:t>
            </w:r>
          </w:p>
          <w:p w:rsidR="005A1D91" w:rsidRPr="00B27762" w:rsidRDefault="005A1D91" w:rsidP="00D25204">
            <w:pPr>
              <w:ind w:left="5" w:right="5"/>
              <w:rPr>
                <w:kern w:val="0"/>
                <w:lang w:val="en-US"/>
              </w:rPr>
            </w:pPr>
            <w:r w:rsidRPr="00B27762">
              <w:rPr>
                <w:kern w:val="0"/>
                <w:lang w:val="en-US"/>
              </w:rPr>
              <w:t>Blanchut, Fabienne : Mila je preveč radovedna</w:t>
            </w:r>
          </w:p>
          <w:p w:rsidR="005A1D91" w:rsidRDefault="005A1D91" w:rsidP="00D25204">
            <w:pPr>
              <w:ind w:left="5" w:right="5"/>
              <w:rPr>
                <w:kern w:val="0"/>
                <w:lang w:val="en-US"/>
              </w:rPr>
            </w:pPr>
            <w:r w:rsidRPr="00B27762">
              <w:rPr>
                <w:kern w:val="0"/>
                <w:lang w:val="en-US"/>
              </w:rPr>
              <w:t>Blanchut, Fabienne : Mila je raztresena</w:t>
            </w:r>
          </w:p>
          <w:p w:rsidR="005A1D91" w:rsidRPr="006457C9" w:rsidRDefault="005A1D91" w:rsidP="006457C9">
            <w:pPr>
              <w:ind w:left="5" w:right="5"/>
              <w:rPr>
                <w:kern w:val="0"/>
                <w:lang w:val="en-US"/>
              </w:rPr>
            </w:pPr>
            <w:r>
              <w:rPr>
                <w:kern w:val="0"/>
                <w:lang w:val="en-US"/>
              </w:rPr>
              <w:t>Pavček, Tone : Juri Muri gre po srečo</w:t>
            </w:r>
            <w:r>
              <w:rPr>
                <w:kern w:val="0"/>
                <w:lang w:val="en-US"/>
              </w:rPr>
              <w:br/>
              <w:t>Almond, David : Ime mi je Mina</w:t>
            </w:r>
          </w:p>
        </w:tc>
      </w:tr>
    </w:tbl>
    <w:p w:rsidR="005A1D91" w:rsidRPr="008E2AA3" w:rsidRDefault="005A1D91" w:rsidP="006457C9">
      <w:pPr>
        <w:spacing w:after="240"/>
      </w:pPr>
    </w:p>
    <w:sectPr w:rsidR="005A1D91" w:rsidRPr="008E2AA3" w:rsidSect="00441512">
      <w:pgSz w:w="11906" w:h="16838"/>
      <w:pgMar w:top="345" w:right="1134" w:bottom="89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A00002EF" w:usb1="4000207B" w:usb2="00000000" w:usb3="00000000" w:csb0="000000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cs="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cs="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cs="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cs="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cs="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1794"/>
    <w:rsid w:val="00004927"/>
    <w:rsid w:val="000679E7"/>
    <w:rsid w:val="000956BF"/>
    <w:rsid w:val="000A30FC"/>
    <w:rsid w:val="0016229F"/>
    <w:rsid w:val="001648EA"/>
    <w:rsid w:val="001E0F28"/>
    <w:rsid w:val="0023798B"/>
    <w:rsid w:val="002A0B7C"/>
    <w:rsid w:val="002E3D90"/>
    <w:rsid w:val="00336C88"/>
    <w:rsid w:val="00351C0F"/>
    <w:rsid w:val="003716B7"/>
    <w:rsid w:val="003862A3"/>
    <w:rsid w:val="00391CBB"/>
    <w:rsid w:val="00421925"/>
    <w:rsid w:val="00427FF3"/>
    <w:rsid w:val="00441512"/>
    <w:rsid w:val="00445971"/>
    <w:rsid w:val="00487A81"/>
    <w:rsid w:val="0049537F"/>
    <w:rsid w:val="004B7C3A"/>
    <w:rsid w:val="004C6EA3"/>
    <w:rsid w:val="00565879"/>
    <w:rsid w:val="005932BA"/>
    <w:rsid w:val="005A1D91"/>
    <w:rsid w:val="005E1639"/>
    <w:rsid w:val="005F365D"/>
    <w:rsid w:val="005F6DF7"/>
    <w:rsid w:val="00610152"/>
    <w:rsid w:val="0063303F"/>
    <w:rsid w:val="0063462C"/>
    <w:rsid w:val="006457C9"/>
    <w:rsid w:val="0064616E"/>
    <w:rsid w:val="00672D92"/>
    <w:rsid w:val="00677456"/>
    <w:rsid w:val="00682C83"/>
    <w:rsid w:val="006A4E05"/>
    <w:rsid w:val="006B2C89"/>
    <w:rsid w:val="006F58A8"/>
    <w:rsid w:val="007054D2"/>
    <w:rsid w:val="0075540A"/>
    <w:rsid w:val="00770D21"/>
    <w:rsid w:val="00786FE8"/>
    <w:rsid w:val="007956F3"/>
    <w:rsid w:val="007D4F58"/>
    <w:rsid w:val="0083399F"/>
    <w:rsid w:val="00866BBF"/>
    <w:rsid w:val="00870F77"/>
    <w:rsid w:val="008843B5"/>
    <w:rsid w:val="008E2AA3"/>
    <w:rsid w:val="008E5CF4"/>
    <w:rsid w:val="00961979"/>
    <w:rsid w:val="00982936"/>
    <w:rsid w:val="00993FA0"/>
    <w:rsid w:val="00A0343D"/>
    <w:rsid w:val="00A453BF"/>
    <w:rsid w:val="00A7395C"/>
    <w:rsid w:val="00A81B0D"/>
    <w:rsid w:val="00A93FC1"/>
    <w:rsid w:val="00AB5CCD"/>
    <w:rsid w:val="00B05D92"/>
    <w:rsid w:val="00B27762"/>
    <w:rsid w:val="00B43172"/>
    <w:rsid w:val="00B61082"/>
    <w:rsid w:val="00B83142"/>
    <w:rsid w:val="00BD68B3"/>
    <w:rsid w:val="00C02659"/>
    <w:rsid w:val="00C113F8"/>
    <w:rsid w:val="00C51794"/>
    <w:rsid w:val="00C5229A"/>
    <w:rsid w:val="00CC174C"/>
    <w:rsid w:val="00CF0182"/>
    <w:rsid w:val="00CF186C"/>
    <w:rsid w:val="00CF2C17"/>
    <w:rsid w:val="00D22AC5"/>
    <w:rsid w:val="00D25204"/>
    <w:rsid w:val="00D91FEB"/>
    <w:rsid w:val="00DB26D9"/>
    <w:rsid w:val="00DE2202"/>
    <w:rsid w:val="00E32151"/>
    <w:rsid w:val="00E64A83"/>
    <w:rsid w:val="00EC5B77"/>
    <w:rsid w:val="00F02C7E"/>
    <w:rsid w:val="00FA010F"/>
    <w:rsid w:val="00FD057F"/>
    <w:rsid w:val="00FF2A9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C88"/>
    <w:pPr>
      <w:widowControl w:val="0"/>
      <w:suppressAutoHyphens/>
    </w:pPr>
    <w:rPr>
      <w:rFonts w:ascii="Times New Roman" w:hAnsi="Times New Roman"/>
      <w:kern w:val="1"/>
      <w:sz w:val="24"/>
      <w:szCs w:val="24"/>
      <w:lang w:val="sl-S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36C88"/>
    <w:rPr>
      <w:color w:val="000080"/>
      <w:u w:val="single"/>
    </w:rPr>
  </w:style>
  <w:style w:type="paragraph" w:styleId="BodyText">
    <w:name w:val="Body Text"/>
    <w:basedOn w:val="Normal"/>
    <w:link w:val="BodyTextChar"/>
    <w:uiPriority w:val="99"/>
    <w:rsid w:val="00336C88"/>
    <w:pPr>
      <w:spacing w:after="120"/>
    </w:pPr>
  </w:style>
  <w:style w:type="character" w:customStyle="1" w:styleId="BodyTextChar">
    <w:name w:val="Body Text Char"/>
    <w:basedOn w:val="DefaultParagraphFont"/>
    <w:link w:val="BodyText"/>
    <w:uiPriority w:val="99"/>
    <w:rsid w:val="00336C88"/>
    <w:rPr>
      <w:rFonts w:ascii="Times New Roman" w:hAnsi="Times New Roman" w:cs="Times New Roman"/>
      <w:kern w:val="1"/>
      <w:sz w:val="24"/>
      <w:szCs w:val="24"/>
    </w:rPr>
  </w:style>
  <w:style w:type="paragraph" w:customStyle="1" w:styleId="Vsebinatabele">
    <w:name w:val="Vsebina tabele"/>
    <w:basedOn w:val="Normal"/>
    <w:uiPriority w:val="99"/>
    <w:rsid w:val="00336C88"/>
    <w:pPr>
      <w:suppressLineNumbers/>
    </w:pPr>
  </w:style>
  <w:style w:type="paragraph" w:styleId="ListParagraph">
    <w:name w:val="List Paragraph"/>
    <w:basedOn w:val="Normal"/>
    <w:uiPriority w:val="99"/>
    <w:qFormat/>
    <w:rsid w:val="005F365D"/>
    <w:pPr>
      <w:ind w:left="720"/>
      <w:contextualSpacing/>
    </w:pPr>
  </w:style>
  <w:style w:type="paragraph" w:styleId="NormalWeb">
    <w:name w:val="Normal (Web)"/>
    <w:basedOn w:val="Normal"/>
    <w:uiPriority w:val="99"/>
    <w:rsid w:val="00770D21"/>
    <w:pPr>
      <w:widowControl/>
      <w:suppressAutoHyphens w:val="0"/>
      <w:spacing w:before="100" w:beforeAutospacing="1" w:after="100" w:afterAutospacing="1"/>
    </w:pPr>
    <w:rPr>
      <w:kern w:val="0"/>
      <w:lang w:val="en-US"/>
    </w:rPr>
  </w:style>
  <w:style w:type="paragraph" w:styleId="NoSpacing">
    <w:name w:val="No Spacing"/>
    <w:uiPriority w:val="99"/>
    <w:qFormat/>
    <w:rsid w:val="00CF2C17"/>
    <w:rPr>
      <w:rFonts w:cs="Calibri"/>
      <w:lang w:val="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vransko@zal.sik.s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48</TotalTime>
  <Pages>2</Pages>
  <Words>429</Words>
  <Characters>2447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c:creator>
  <cp:keywords/>
  <dc:description/>
  <cp:lastModifiedBy>Nina</cp:lastModifiedBy>
  <cp:revision>26</cp:revision>
  <dcterms:created xsi:type="dcterms:W3CDTF">2013-04-10T10:18:00Z</dcterms:created>
  <dcterms:modified xsi:type="dcterms:W3CDTF">2013-04-17T10:13:00Z</dcterms:modified>
</cp:coreProperties>
</file>