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C3" w:rsidRPr="001D52C3" w:rsidRDefault="001D52C3" w:rsidP="001D52C3">
      <w:pPr>
        <w:jc w:val="both"/>
        <w:rPr>
          <w:rFonts w:ascii="Arial" w:hAnsi="Arial" w:cs="Arial"/>
          <w:b/>
        </w:rPr>
      </w:pPr>
      <w:r w:rsidRPr="001D52C3">
        <w:rPr>
          <w:rFonts w:ascii="Arial" w:hAnsi="Arial" w:cs="Arial"/>
          <w:b/>
        </w:rPr>
        <w:t>Tabele</w:t>
      </w:r>
    </w:p>
    <w:p w:rsidR="001D52C3" w:rsidRPr="00B028B1" w:rsidRDefault="001D52C3" w:rsidP="001D52C3">
      <w:pPr>
        <w:jc w:val="both"/>
        <w:rPr>
          <w:rFonts w:ascii="Arial" w:hAnsi="Arial" w:cs="Arial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2253"/>
        <w:gridCol w:w="1985"/>
        <w:gridCol w:w="850"/>
      </w:tblGrid>
      <w:tr w:rsidR="001D52C3" w:rsidRPr="00B028B1" w:rsidTr="006B0C13">
        <w:trPr>
          <w:trHeight w:val="73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rebalans proračuna 2012 v EUR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sprejeti proračun 2013 v EUR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i/>
                <w:iCs/>
                <w:color w:val="000000"/>
              </w:rPr>
              <w:t>v %</w:t>
            </w:r>
          </w:p>
        </w:tc>
      </w:tr>
      <w:tr w:rsidR="001D52C3" w:rsidRPr="00B028B1" w:rsidTr="006B0C13">
        <w:trPr>
          <w:trHeight w:val="64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color w:val="000000"/>
              </w:rPr>
              <w:t>PRIHODKI skupaj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color w:val="000000"/>
              </w:rPr>
              <w:t>7.410.792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color w:val="000000"/>
              </w:rPr>
              <w:t>7.968.098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color w:val="000000"/>
              </w:rPr>
              <w:t>107,5</w:t>
            </w:r>
          </w:p>
        </w:tc>
      </w:tr>
      <w:tr w:rsidR="001D52C3" w:rsidRPr="00B028B1" w:rsidTr="006B0C13">
        <w:trPr>
          <w:trHeight w:val="64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both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color w:val="000000"/>
              </w:rPr>
              <w:t>DAVČNI PRIHODKI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5.389.849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5.308.562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98,5</w:t>
            </w:r>
          </w:p>
        </w:tc>
      </w:tr>
      <w:tr w:rsidR="001D52C3" w:rsidRPr="00B028B1" w:rsidTr="006B0C13">
        <w:trPr>
          <w:trHeight w:val="64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both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color w:val="000000"/>
              </w:rPr>
              <w:t>NEDAVČNI PRIHODKI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742.590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730.835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98,4</w:t>
            </w:r>
          </w:p>
        </w:tc>
      </w:tr>
      <w:tr w:rsidR="001D52C3" w:rsidRPr="00B028B1" w:rsidTr="006B0C13">
        <w:trPr>
          <w:trHeight w:val="64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both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color w:val="000000"/>
              </w:rPr>
              <w:t>KAPITALSKI PRIHODKI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91.800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53.000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57,7</w:t>
            </w:r>
          </w:p>
        </w:tc>
      </w:tr>
      <w:tr w:rsidR="001D52C3" w:rsidRPr="00B028B1" w:rsidTr="006B0C13">
        <w:trPr>
          <w:trHeight w:val="64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both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color w:val="000000"/>
              </w:rPr>
              <w:t>TRANSFERNI PRIHODKI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1.186.553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1.875.701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158,1</w:t>
            </w:r>
          </w:p>
        </w:tc>
      </w:tr>
    </w:tbl>
    <w:p w:rsidR="001D52C3" w:rsidRPr="00B028B1" w:rsidRDefault="001D52C3" w:rsidP="001D52C3">
      <w:pPr>
        <w:jc w:val="both"/>
        <w:rPr>
          <w:rFonts w:ascii="Arial" w:hAnsi="Arial" w:cs="Arial"/>
        </w:rPr>
      </w:pPr>
    </w:p>
    <w:p w:rsidR="001D52C3" w:rsidRPr="00B028B1" w:rsidRDefault="001D52C3" w:rsidP="001D52C3">
      <w:pPr>
        <w:jc w:val="both"/>
        <w:rPr>
          <w:rFonts w:ascii="Arial" w:hAnsi="Arial" w:cs="Arial"/>
        </w:rPr>
      </w:pPr>
    </w:p>
    <w:p w:rsidR="001D52C3" w:rsidRPr="00B028B1" w:rsidRDefault="001D52C3" w:rsidP="001D52C3">
      <w:pPr>
        <w:jc w:val="both"/>
        <w:rPr>
          <w:rFonts w:ascii="Arial" w:hAnsi="Arial" w:cs="Arial"/>
        </w:rPr>
      </w:pPr>
      <w:r w:rsidRPr="00B028B1">
        <w:rPr>
          <w:rFonts w:ascii="Arial" w:hAnsi="Arial" w:cs="Arial"/>
        </w:rPr>
        <w:t xml:space="preserve">Odhodki v letu 2013 so planirani v višini 9.192.529 EUR, kar je za 9,2 % več v primerjavi s planom preteklega leta. Struktura odhodkov je sledeča: </w:t>
      </w:r>
    </w:p>
    <w:p w:rsidR="001D52C3" w:rsidRPr="00B028B1" w:rsidRDefault="001D52C3" w:rsidP="001D52C3">
      <w:pPr>
        <w:jc w:val="both"/>
        <w:rPr>
          <w:rFonts w:ascii="Arial" w:hAnsi="Arial" w:cs="Arial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2253"/>
        <w:gridCol w:w="1985"/>
        <w:gridCol w:w="850"/>
      </w:tblGrid>
      <w:tr w:rsidR="001D52C3" w:rsidRPr="00B028B1" w:rsidTr="006B0C13">
        <w:trPr>
          <w:trHeight w:val="75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rebalans proračuna 2012 v EUR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sprejeti proračun 2013 v EUR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i/>
                <w:iCs/>
                <w:color w:val="000000"/>
              </w:rPr>
              <w:t>v %</w:t>
            </w:r>
          </w:p>
        </w:tc>
      </w:tr>
      <w:tr w:rsidR="001D52C3" w:rsidRPr="00B028B1" w:rsidTr="006B0C13">
        <w:trPr>
          <w:trHeight w:val="64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color w:val="000000"/>
              </w:rPr>
              <w:t>ODHODKI skupaj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color w:val="000000"/>
              </w:rPr>
              <w:t>8.419.780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color w:val="000000"/>
              </w:rPr>
              <w:t>9.192.529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028B1">
              <w:rPr>
                <w:rFonts w:ascii="Arial" w:hAnsi="Arial" w:cs="Arial"/>
                <w:b/>
                <w:bCs/>
                <w:color w:val="000000"/>
              </w:rPr>
              <w:t>109,2</w:t>
            </w:r>
          </w:p>
        </w:tc>
      </w:tr>
      <w:tr w:rsidR="001D52C3" w:rsidRPr="00B028B1" w:rsidTr="006B0C13">
        <w:trPr>
          <w:trHeight w:val="64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both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color w:val="000000"/>
              </w:rPr>
              <w:t>TEKOČI ODHODKI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2.216.577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2.322.532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104,8</w:t>
            </w:r>
          </w:p>
        </w:tc>
      </w:tr>
      <w:tr w:rsidR="001D52C3" w:rsidRPr="00B028B1" w:rsidTr="006B0C13">
        <w:trPr>
          <w:trHeight w:val="64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both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color w:val="000000"/>
              </w:rPr>
              <w:t>TEKOČI TRANSFERI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2.621.760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2.639.262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100,7</w:t>
            </w:r>
          </w:p>
        </w:tc>
      </w:tr>
      <w:tr w:rsidR="001D52C3" w:rsidRPr="00B028B1" w:rsidTr="006B0C13">
        <w:trPr>
          <w:trHeight w:val="64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both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color w:val="000000"/>
              </w:rPr>
              <w:t>INVESTICIJSKI ODHODKI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3.499.730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4.082.735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116,7</w:t>
            </w:r>
          </w:p>
        </w:tc>
      </w:tr>
      <w:tr w:rsidR="001D52C3" w:rsidRPr="00B028B1" w:rsidTr="006B0C13">
        <w:trPr>
          <w:trHeight w:val="64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both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color w:val="000000"/>
              </w:rPr>
              <w:t>INVESTICIJSKI TRANSFERI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81.713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148.000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2C3" w:rsidRPr="00B028B1" w:rsidRDefault="001D52C3" w:rsidP="006B0C13">
            <w:pPr>
              <w:jc w:val="right"/>
              <w:rPr>
                <w:rFonts w:ascii="Arial" w:hAnsi="Arial" w:cs="Arial"/>
                <w:color w:val="000000"/>
              </w:rPr>
            </w:pPr>
            <w:r w:rsidRPr="00B028B1">
              <w:rPr>
                <w:rFonts w:ascii="Arial" w:hAnsi="Arial" w:cs="Arial"/>
                <w:bCs/>
                <w:color w:val="000000"/>
              </w:rPr>
              <w:t>181,1</w:t>
            </w:r>
          </w:p>
        </w:tc>
      </w:tr>
    </w:tbl>
    <w:p w:rsidR="001D52C3" w:rsidRPr="00B028B1" w:rsidRDefault="001D52C3" w:rsidP="001D52C3">
      <w:pPr>
        <w:jc w:val="both"/>
        <w:rPr>
          <w:rFonts w:ascii="Arial" w:hAnsi="Arial" w:cs="Arial"/>
        </w:rPr>
      </w:pPr>
    </w:p>
    <w:p w:rsidR="004257C8" w:rsidRDefault="004257C8"/>
    <w:sectPr w:rsidR="004257C8" w:rsidSect="0042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2C3"/>
    <w:rsid w:val="001D52C3"/>
    <w:rsid w:val="004257C8"/>
    <w:rsid w:val="00622C34"/>
    <w:rsid w:val="009D0883"/>
    <w:rsid w:val="00FF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52C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sl-SI" w:eastAsia="sl-SI" w:bidi="ar-SA"/>
    </w:rPr>
  </w:style>
  <w:style w:type="paragraph" w:styleId="Naslov1">
    <w:name w:val="heading 1"/>
    <w:basedOn w:val="Navaden"/>
    <w:next w:val="Navaden"/>
    <w:link w:val="Naslov1Znak"/>
    <w:uiPriority w:val="9"/>
    <w:qFormat/>
    <w:rsid w:val="009D088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D088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088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D088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D088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D088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D088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D088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D088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D088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D088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D0883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9D0883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NaslovZnak">
    <w:name w:val="Naslov Znak"/>
    <w:basedOn w:val="Privzetapisavaodstavka"/>
    <w:link w:val="Naslov"/>
    <w:uiPriority w:val="10"/>
    <w:rsid w:val="009D088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D0883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PodnaslovZnak">
    <w:name w:val="Podnaslov Znak"/>
    <w:basedOn w:val="Privzetapisavaodstavka"/>
    <w:link w:val="Podnaslov"/>
    <w:uiPriority w:val="11"/>
    <w:rsid w:val="009D0883"/>
    <w:rPr>
      <w:i/>
      <w:iCs/>
      <w:color w:val="808080" w:themeColor="text1" w:themeTint="7F"/>
      <w:spacing w:val="10"/>
      <w:sz w:val="24"/>
      <w:szCs w:val="24"/>
    </w:rPr>
  </w:style>
  <w:style w:type="character" w:styleId="Krepko">
    <w:name w:val="Strong"/>
    <w:basedOn w:val="Privzetapisavaodstavka"/>
    <w:uiPriority w:val="22"/>
    <w:qFormat/>
    <w:rsid w:val="009D0883"/>
    <w:rPr>
      <w:b/>
      <w:bCs/>
      <w:spacing w:val="0"/>
    </w:rPr>
  </w:style>
  <w:style w:type="character" w:styleId="Poudarek">
    <w:name w:val="Emphasis"/>
    <w:uiPriority w:val="20"/>
    <w:qFormat/>
    <w:rsid w:val="009D0883"/>
    <w:rPr>
      <w:b/>
      <w:bCs/>
      <w:i/>
      <w:iCs/>
      <w:color w:val="auto"/>
    </w:rPr>
  </w:style>
  <w:style w:type="paragraph" w:styleId="Brezrazmikov">
    <w:name w:val="No Spacing"/>
    <w:basedOn w:val="Navaden"/>
    <w:uiPriority w:val="1"/>
    <w:qFormat/>
    <w:rsid w:val="009D088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Odstavekseznama">
    <w:name w:val="List Paragraph"/>
    <w:basedOn w:val="Navaden"/>
    <w:uiPriority w:val="34"/>
    <w:qFormat/>
    <w:rsid w:val="009D0883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">
    <w:name w:val="Quote"/>
    <w:basedOn w:val="Navaden"/>
    <w:next w:val="Navaden"/>
    <w:link w:val="CitatZnak"/>
    <w:uiPriority w:val="29"/>
    <w:qFormat/>
    <w:rsid w:val="009D0883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Znak">
    <w:name w:val="Citat Znak"/>
    <w:basedOn w:val="Privzetapisavaodstavka"/>
    <w:link w:val="Citat"/>
    <w:uiPriority w:val="29"/>
    <w:rsid w:val="009D0883"/>
    <w:rPr>
      <w:rFonts w:asciiTheme="minorHAnsi"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D088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D088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enpoudarek">
    <w:name w:val="Subtle Emphasis"/>
    <w:uiPriority w:val="19"/>
    <w:qFormat/>
    <w:rsid w:val="009D0883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9D0883"/>
    <w:rPr>
      <w:b/>
      <w:bCs/>
      <w:i/>
      <w:iCs/>
      <w:color w:val="auto"/>
      <w:u w:val="single"/>
    </w:rPr>
  </w:style>
  <w:style w:type="character" w:styleId="Neensklic">
    <w:name w:val="Subtle Reference"/>
    <w:uiPriority w:val="31"/>
    <w:qFormat/>
    <w:rsid w:val="009D0883"/>
    <w:rPr>
      <w:smallCaps/>
    </w:rPr>
  </w:style>
  <w:style w:type="character" w:styleId="Intenzivensklic">
    <w:name w:val="Intense Reference"/>
    <w:uiPriority w:val="32"/>
    <w:qFormat/>
    <w:rsid w:val="009D0883"/>
    <w:rPr>
      <w:b/>
      <w:bCs/>
      <w:smallCaps/>
      <w:color w:val="auto"/>
    </w:rPr>
  </w:style>
  <w:style w:type="character" w:styleId="Naslovknjige">
    <w:name w:val="Book Title"/>
    <w:uiPriority w:val="33"/>
    <w:qFormat/>
    <w:rsid w:val="009D088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D08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JURE</cp:lastModifiedBy>
  <cp:revision>1</cp:revision>
  <dcterms:created xsi:type="dcterms:W3CDTF">2013-02-05T15:34:00Z</dcterms:created>
  <dcterms:modified xsi:type="dcterms:W3CDTF">2013-02-05T15:34:00Z</dcterms:modified>
</cp:coreProperties>
</file>