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140"/>
        <w:gridCol w:w="2140"/>
        <w:gridCol w:w="960"/>
      </w:tblGrid>
      <w:tr w:rsidR="00FF290C" w:rsidRPr="008E04F3" w:rsidTr="009210F5">
        <w:trPr>
          <w:trHeight w:val="1020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 xml:space="preserve">ocena realizacije proračuna 2015 v EUR 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 xml:space="preserve">sprejeti proračun 2016 v EUR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8E04F3">
              <w:rPr>
                <w:rFonts w:ascii="Arial" w:hAnsi="Arial" w:cs="Arial"/>
                <w:b/>
                <w:bCs/>
                <w:i/>
                <w:iCs/>
              </w:rPr>
              <w:t>v %</w:t>
            </w:r>
          </w:p>
        </w:tc>
      </w:tr>
      <w:tr w:rsidR="00FF290C" w:rsidRPr="008E04F3" w:rsidTr="009210F5">
        <w:trPr>
          <w:trHeight w:val="31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jc w:val="both"/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PRIHODKI skupaj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6.786.948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6.983.149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  <w:b/>
                <w:bCs/>
              </w:rPr>
            </w:pPr>
            <w:r w:rsidRPr="008E04F3">
              <w:rPr>
                <w:rFonts w:ascii="Arial" w:hAnsi="Arial" w:cs="Arial"/>
                <w:b/>
                <w:bCs/>
              </w:rPr>
              <w:t>102,9</w:t>
            </w:r>
          </w:p>
        </w:tc>
      </w:tr>
      <w:tr w:rsidR="00FF290C" w:rsidRPr="008E04F3" w:rsidTr="009210F5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DAVČNI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4.756.189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5.146.000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108,2</w:t>
            </w:r>
          </w:p>
        </w:tc>
      </w:tr>
      <w:tr w:rsidR="00FF290C" w:rsidRPr="008E04F3" w:rsidTr="009210F5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NEDAVČNI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810.660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933.412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115,1</w:t>
            </w:r>
          </w:p>
        </w:tc>
      </w:tr>
      <w:tr w:rsidR="00FF290C" w:rsidRPr="008E04F3" w:rsidTr="009210F5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KAPITALSKI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5.000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80.000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1.600,0</w:t>
            </w:r>
          </w:p>
        </w:tc>
      </w:tr>
      <w:tr w:rsidR="00FF290C" w:rsidRPr="008E04F3" w:rsidTr="009210F5">
        <w:trPr>
          <w:trHeight w:val="30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290C" w:rsidRPr="008E04F3" w:rsidRDefault="00FF290C" w:rsidP="009210F5">
            <w:pPr>
              <w:jc w:val="both"/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TRANSFERNI PRIHODKI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1.215.099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823.737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290C" w:rsidRPr="008E04F3" w:rsidRDefault="00FF290C" w:rsidP="009210F5">
            <w:pPr>
              <w:rPr>
                <w:rFonts w:ascii="Arial" w:hAnsi="Arial" w:cs="Arial"/>
              </w:rPr>
            </w:pPr>
            <w:r w:rsidRPr="008E04F3">
              <w:rPr>
                <w:rFonts w:ascii="Arial" w:hAnsi="Arial" w:cs="Arial"/>
              </w:rPr>
              <w:t>67,8</w:t>
            </w:r>
          </w:p>
        </w:tc>
      </w:tr>
    </w:tbl>
    <w:p w:rsidR="003813B7" w:rsidRDefault="003813B7">
      <w:bookmarkStart w:id="0" w:name="_GoBack"/>
      <w:bookmarkEnd w:id="0"/>
    </w:p>
    <w:sectPr w:rsidR="00381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0C"/>
    <w:rsid w:val="003813B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52293-5FD7-4C81-A0D7-A1150117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290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Podergajs</dc:creator>
  <cp:keywords/>
  <dc:description/>
  <cp:lastModifiedBy>Tjaša Podergajs</cp:lastModifiedBy>
  <cp:revision>1</cp:revision>
  <dcterms:created xsi:type="dcterms:W3CDTF">2016-01-25T08:03:00Z</dcterms:created>
  <dcterms:modified xsi:type="dcterms:W3CDTF">2016-01-25T08:04:00Z</dcterms:modified>
</cp:coreProperties>
</file>