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AEAE7" w14:textId="77777777" w:rsidR="0035028B" w:rsidRPr="00863EBE" w:rsidRDefault="0035028B" w:rsidP="0035028B">
      <w:pPr>
        <w:jc w:val="both"/>
        <w:rPr>
          <w:rFonts w:asciiTheme="majorHAnsi" w:hAnsiTheme="majorHAnsi" w:cstheme="majorHAnsi"/>
          <w:b/>
          <w:bCs/>
          <w:sz w:val="28"/>
          <w:szCs w:val="28"/>
        </w:rPr>
      </w:pPr>
      <w:bookmarkStart w:id="0" w:name="_GoBack"/>
      <w:bookmarkEnd w:id="0"/>
      <w:r w:rsidRPr="00863EBE">
        <w:rPr>
          <w:rFonts w:asciiTheme="majorHAnsi" w:hAnsiTheme="majorHAnsi" w:cstheme="majorHAnsi"/>
          <w:b/>
          <w:bCs/>
          <w:sz w:val="28"/>
          <w:szCs w:val="28"/>
        </w:rPr>
        <w:t>Lombergarjevi dnevi 202</w:t>
      </w:r>
      <w:r>
        <w:rPr>
          <w:rFonts w:asciiTheme="majorHAnsi" w:hAnsiTheme="majorHAnsi" w:cstheme="majorHAnsi"/>
          <w:b/>
          <w:bCs/>
          <w:sz w:val="28"/>
          <w:szCs w:val="28"/>
        </w:rPr>
        <w:t>4</w:t>
      </w:r>
    </w:p>
    <w:p w14:paraId="2D726E72" w14:textId="77777777" w:rsidR="0035028B" w:rsidRPr="00863EBE" w:rsidRDefault="0035028B" w:rsidP="0035028B">
      <w:pPr>
        <w:jc w:val="both"/>
        <w:rPr>
          <w:rFonts w:asciiTheme="majorHAnsi" w:hAnsiTheme="majorHAnsi" w:cstheme="majorHAnsi"/>
          <w:b/>
          <w:bCs/>
        </w:rPr>
      </w:pPr>
    </w:p>
    <w:p w14:paraId="1A03CCAE" w14:textId="77777777" w:rsidR="0035028B" w:rsidRPr="00863EBE" w:rsidRDefault="0035028B" w:rsidP="0035028B">
      <w:pPr>
        <w:jc w:val="both"/>
        <w:rPr>
          <w:rFonts w:asciiTheme="majorHAnsi" w:hAnsiTheme="majorHAnsi" w:cstheme="majorHAnsi"/>
          <w:b/>
          <w:bCs/>
        </w:rPr>
      </w:pPr>
    </w:p>
    <w:p w14:paraId="1ECFEAB5"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rPr>
        <w:t xml:space="preserve">Lombergarjevi dnevi so eden izmed osrednjih vsakoletnih dogodkov Kmetijsko gozdarskega zavoda Maribor. Posveti, ki v treh dneh združijo strokovnjake, strokovne delavce in kmetovalce iz vinogradniške, poljedelske, sadjarske pridelave ter proizvodnje, tako od doma, kot iz tujine. Na strokovnih posvetih predstavljamo aktualne tehnološke rešitve in novodobne izzive. </w:t>
      </w:r>
      <w:r w:rsidRPr="00863EBE">
        <w:rPr>
          <w:rFonts w:asciiTheme="majorHAnsi" w:hAnsiTheme="majorHAnsi" w:cstheme="majorHAnsi"/>
          <w:b/>
          <w:bCs/>
        </w:rPr>
        <w:t>V letu 2024 bodo potekali med 3. in 5. decembrom.</w:t>
      </w:r>
    </w:p>
    <w:p w14:paraId="2A27BB5D" w14:textId="77777777" w:rsidR="0035028B" w:rsidRDefault="0035028B" w:rsidP="0035028B">
      <w:pPr>
        <w:jc w:val="both"/>
        <w:rPr>
          <w:rFonts w:asciiTheme="majorHAnsi" w:hAnsiTheme="majorHAnsi" w:cstheme="majorHAnsi"/>
          <w:i/>
          <w:iCs/>
        </w:rPr>
      </w:pPr>
    </w:p>
    <w:p w14:paraId="21F0B5A7" w14:textId="77777777" w:rsidR="008802E5" w:rsidRPr="00863EBE" w:rsidRDefault="008802E5" w:rsidP="0035028B">
      <w:pPr>
        <w:jc w:val="both"/>
        <w:rPr>
          <w:rFonts w:asciiTheme="majorHAnsi" w:hAnsiTheme="majorHAnsi" w:cstheme="majorHAnsi"/>
          <w:i/>
          <w:iCs/>
        </w:rPr>
      </w:pPr>
    </w:p>
    <w:p w14:paraId="514BAEBC"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7. ZELENJADARSKI POSVET</w:t>
      </w:r>
    </w:p>
    <w:p w14:paraId="5F7B34DE"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Torek, 3. december 2024</w:t>
      </w:r>
    </w:p>
    <w:p w14:paraId="14A808EF"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16. VINOGRADNIŠKI POSVET</w:t>
      </w:r>
    </w:p>
    <w:p w14:paraId="0D6B7BF7"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Sreda, 4. december 2024</w:t>
      </w:r>
    </w:p>
    <w:p w14:paraId="6F7F5C9D" w14:textId="77777777" w:rsidR="0035028B" w:rsidRPr="00863EBE" w:rsidRDefault="0035028B" w:rsidP="0035028B">
      <w:pPr>
        <w:pStyle w:val="Odstavekseznama"/>
        <w:numPr>
          <w:ilvl w:val="0"/>
          <w:numId w:val="5"/>
        </w:numPr>
        <w:spacing w:line="259" w:lineRule="auto"/>
        <w:contextualSpacing/>
        <w:jc w:val="both"/>
        <w:rPr>
          <w:rFonts w:asciiTheme="majorHAnsi" w:hAnsiTheme="majorHAnsi" w:cstheme="majorHAnsi"/>
          <w:b/>
          <w:bCs/>
        </w:rPr>
      </w:pPr>
      <w:r w:rsidRPr="00863EBE">
        <w:rPr>
          <w:rFonts w:asciiTheme="majorHAnsi" w:hAnsiTheme="majorHAnsi" w:cstheme="majorHAnsi"/>
          <w:b/>
          <w:bCs/>
        </w:rPr>
        <w:t>19. LOMBERGARJEV SADJARSKI POSVET</w:t>
      </w:r>
    </w:p>
    <w:p w14:paraId="0410E17C" w14:textId="77777777" w:rsidR="0035028B" w:rsidRPr="00863EBE" w:rsidRDefault="0035028B" w:rsidP="0035028B">
      <w:pPr>
        <w:pStyle w:val="Odstavekseznama"/>
        <w:jc w:val="both"/>
        <w:rPr>
          <w:rFonts w:asciiTheme="majorHAnsi" w:hAnsiTheme="majorHAnsi" w:cstheme="majorHAnsi"/>
          <w:b/>
          <w:bCs/>
        </w:rPr>
      </w:pPr>
      <w:r w:rsidRPr="00863EBE">
        <w:rPr>
          <w:rFonts w:asciiTheme="majorHAnsi" w:hAnsiTheme="majorHAnsi" w:cstheme="majorHAnsi"/>
          <w:b/>
          <w:bCs/>
        </w:rPr>
        <w:t>Četrtek, 5. december 2024</w:t>
      </w:r>
    </w:p>
    <w:p w14:paraId="16A6FBA3" w14:textId="77777777" w:rsidR="0035028B" w:rsidRPr="00863EBE" w:rsidRDefault="0035028B" w:rsidP="0035028B">
      <w:pPr>
        <w:jc w:val="both"/>
        <w:rPr>
          <w:rFonts w:asciiTheme="majorHAnsi" w:hAnsiTheme="majorHAnsi" w:cstheme="majorHAnsi"/>
        </w:rPr>
      </w:pPr>
    </w:p>
    <w:p w14:paraId="1F10486D" w14:textId="77777777" w:rsidR="0035028B" w:rsidRPr="00863EBE" w:rsidRDefault="0035028B" w:rsidP="0035028B">
      <w:pPr>
        <w:jc w:val="both"/>
        <w:rPr>
          <w:rFonts w:asciiTheme="majorHAnsi" w:hAnsiTheme="majorHAnsi" w:cstheme="majorHAnsi"/>
          <w:b/>
          <w:bCs/>
        </w:rPr>
      </w:pPr>
    </w:p>
    <w:p w14:paraId="4EB73784"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7. ZELENJADARSKI POSVET</w:t>
      </w:r>
    </w:p>
    <w:p w14:paraId="65D9AC73" w14:textId="77777777" w:rsidR="0035028B" w:rsidRPr="00863EBE" w:rsidRDefault="0035028B" w:rsidP="0035028B">
      <w:pPr>
        <w:jc w:val="both"/>
        <w:rPr>
          <w:rFonts w:asciiTheme="majorHAnsi" w:hAnsiTheme="majorHAnsi" w:cstheme="majorHAnsi"/>
          <w:b/>
          <w:bCs/>
        </w:rPr>
      </w:pPr>
    </w:p>
    <w:p w14:paraId="6AB9AE63"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Nove smernice varstva vrtnin v prihodnosti</w:t>
      </w:r>
    </w:p>
    <w:p w14:paraId="7063FA68" w14:textId="77777777" w:rsidR="0035028B" w:rsidRPr="00863EBE" w:rsidRDefault="0035028B" w:rsidP="0035028B">
      <w:pPr>
        <w:jc w:val="both"/>
        <w:rPr>
          <w:rFonts w:asciiTheme="majorHAnsi" w:hAnsiTheme="majorHAnsi" w:cstheme="majorHAnsi"/>
        </w:rPr>
      </w:pPr>
    </w:p>
    <w:p w14:paraId="4542D1A0" w14:textId="3CBE3621" w:rsidR="0035028B" w:rsidRPr="00863EBE" w:rsidRDefault="0035028B" w:rsidP="0035028B">
      <w:pPr>
        <w:pStyle w:val="Brezrazmikov"/>
        <w:jc w:val="both"/>
        <w:rPr>
          <w:rFonts w:asciiTheme="majorHAnsi" w:hAnsiTheme="majorHAnsi" w:cstheme="majorHAnsi"/>
        </w:rPr>
      </w:pPr>
      <w:r w:rsidRPr="00863EBE">
        <w:rPr>
          <w:rFonts w:asciiTheme="majorHAnsi" w:hAnsiTheme="majorHAnsi" w:cstheme="majorHAnsi"/>
        </w:rPr>
        <w:t>Pridelava zelenjave v Sloveniji se sooča z veliko izzivi, med njimi je varstvo vrtnin na prvem mestu. Gre za občutljive kmetijske rastline z veliko  težavami na eni strani, željo po zdravi in poceni hrani pa na drugi. Vsekakor je največ težav v pridelavi prav varstvo vrtnin, zato bomo morali več razmišljati tudi o spodbujanju in krepčanju vrtnin. Glavnina predstavitev na letošnjem posvetu bo namenjena prav temu. Spoznali bomo nekaj izkušenj naših inštitucij pri alternativnih načinih varstva čebule, kako lahko tudi s pravilno prehrano rastlin pripomoremo k višji odpornosti rastlin, spoznali pa bomo tudi nekatere nove škodljivce, ki so se pri nas razmnožili zaradi vremenskih sprememb. Vremenske spremembe postajajo kar stalnica in njim se bomo morali prilagoditi. Narava se nam ne bo.</w:t>
      </w:r>
      <w:r>
        <w:rPr>
          <w:rFonts w:asciiTheme="majorHAnsi" w:hAnsiTheme="majorHAnsi" w:cstheme="majorHAnsi"/>
        </w:rPr>
        <w:t xml:space="preserve"> </w:t>
      </w:r>
    </w:p>
    <w:p w14:paraId="2F70B042" w14:textId="77777777" w:rsidR="0035028B" w:rsidRPr="00863EBE" w:rsidRDefault="0035028B" w:rsidP="0035028B">
      <w:pPr>
        <w:jc w:val="both"/>
        <w:rPr>
          <w:rFonts w:asciiTheme="majorHAnsi" w:hAnsiTheme="majorHAnsi" w:cstheme="majorHAnsi"/>
        </w:rPr>
      </w:pPr>
    </w:p>
    <w:p w14:paraId="1126923F" w14:textId="77777777" w:rsidR="0035028B" w:rsidRPr="00863EBE" w:rsidRDefault="0035028B" w:rsidP="0035028B">
      <w:pPr>
        <w:jc w:val="both"/>
        <w:rPr>
          <w:rFonts w:asciiTheme="majorHAnsi" w:hAnsiTheme="majorHAnsi" w:cstheme="majorHAnsi"/>
        </w:rPr>
      </w:pPr>
    </w:p>
    <w:p w14:paraId="0FC52C31"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16. VINOGRADNIŠKI POSVET</w:t>
      </w:r>
    </w:p>
    <w:p w14:paraId="1A3D1B36" w14:textId="77777777" w:rsidR="0035028B" w:rsidRPr="00863EBE" w:rsidRDefault="0035028B" w:rsidP="0035028B">
      <w:pPr>
        <w:jc w:val="both"/>
        <w:rPr>
          <w:rFonts w:asciiTheme="majorHAnsi" w:hAnsiTheme="majorHAnsi" w:cstheme="majorHAnsi"/>
          <w:b/>
          <w:bCs/>
        </w:rPr>
      </w:pPr>
    </w:p>
    <w:p w14:paraId="35499E11"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Precizno vinogradništvo in prilagajanje na podnebne spremembe</w:t>
      </w:r>
    </w:p>
    <w:p w14:paraId="6441B589" w14:textId="77777777" w:rsidR="0035028B" w:rsidRPr="00863EBE" w:rsidRDefault="0035028B" w:rsidP="0035028B">
      <w:pPr>
        <w:jc w:val="both"/>
        <w:rPr>
          <w:rFonts w:asciiTheme="majorHAnsi" w:hAnsiTheme="majorHAnsi" w:cstheme="majorHAnsi"/>
        </w:rPr>
      </w:pPr>
    </w:p>
    <w:p w14:paraId="47DE2DEC"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Osrednja tema vinogradniškega posveta bo precizno vinogradništvo in prilagajanje na podnebne spremembe. V cilju zmanjšane rabe sredstev za varstvo rastlin v spremenjenih pridelovalnih pogojih in vedno večjih težavah glede delovne sile in ohranjanja konkurenčnosti, smo prisiljeni pospešeno uvajati nove, precizne tehnologije. Na vinogradniškem posvetu bodo s strani slovenskih in tujih predavateljev predstavljene aktualnosti in tehnološke rešitve v pridelavo in tudi predelavi.</w:t>
      </w:r>
    </w:p>
    <w:p w14:paraId="319498D1" w14:textId="77777777" w:rsidR="0035028B" w:rsidRPr="00863EBE" w:rsidRDefault="0035028B" w:rsidP="0035028B">
      <w:pPr>
        <w:jc w:val="both"/>
        <w:rPr>
          <w:rFonts w:asciiTheme="majorHAnsi" w:hAnsiTheme="majorHAnsi" w:cstheme="majorHAnsi"/>
        </w:rPr>
      </w:pPr>
    </w:p>
    <w:p w14:paraId="5DC6064C" w14:textId="77777777" w:rsidR="0035028B" w:rsidRPr="00863EBE" w:rsidRDefault="0035028B" w:rsidP="0035028B">
      <w:pPr>
        <w:jc w:val="both"/>
        <w:rPr>
          <w:rFonts w:asciiTheme="majorHAnsi" w:hAnsiTheme="majorHAnsi" w:cstheme="majorHAnsi"/>
        </w:rPr>
      </w:pPr>
    </w:p>
    <w:p w14:paraId="10EC80CE"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b/>
          <w:bCs/>
        </w:rPr>
        <w:t>19. LOMBERGARJEV SADJARSKI POSVET</w:t>
      </w:r>
    </w:p>
    <w:p w14:paraId="5C162797" w14:textId="77777777" w:rsidR="0035028B" w:rsidRDefault="0035028B" w:rsidP="0035028B">
      <w:pPr>
        <w:jc w:val="both"/>
        <w:rPr>
          <w:rFonts w:asciiTheme="majorHAnsi" w:hAnsiTheme="majorHAnsi" w:cstheme="majorHAnsi"/>
          <w:b/>
          <w:bCs/>
        </w:rPr>
      </w:pPr>
    </w:p>
    <w:p w14:paraId="58F9B401" w14:textId="77777777" w:rsidR="0035028B" w:rsidRDefault="0035028B" w:rsidP="0035028B">
      <w:pPr>
        <w:jc w:val="both"/>
        <w:rPr>
          <w:rFonts w:asciiTheme="majorHAnsi" w:hAnsiTheme="majorHAnsi" w:cstheme="majorHAnsi"/>
          <w:b/>
          <w:bCs/>
        </w:rPr>
      </w:pPr>
      <w:r w:rsidRPr="00863EBE">
        <w:rPr>
          <w:rFonts w:asciiTheme="majorHAnsi" w:hAnsiTheme="majorHAnsi" w:cstheme="majorHAnsi"/>
          <w:b/>
          <w:bCs/>
        </w:rPr>
        <w:t>Zimska rez, sistemi sajenja in uravnavanje pridelka jabolk s poudarkom prilagajanja na podnebne spremembe</w:t>
      </w:r>
    </w:p>
    <w:p w14:paraId="7E7B76A2" w14:textId="77777777" w:rsidR="0035028B" w:rsidRDefault="0035028B" w:rsidP="0035028B">
      <w:pPr>
        <w:jc w:val="both"/>
        <w:rPr>
          <w:rFonts w:asciiTheme="majorHAnsi" w:hAnsiTheme="majorHAnsi" w:cstheme="majorHAnsi"/>
        </w:rPr>
      </w:pPr>
    </w:p>
    <w:p w14:paraId="618310BF" w14:textId="77777777" w:rsidR="0035028B" w:rsidRPr="00863EBE" w:rsidRDefault="0035028B" w:rsidP="0035028B">
      <w:pPr>
        <w:jc w:val="both"/>
        <w:rPr>
          <w:rFonts w:asciiTheme="majorHAnsi" w:hAnsiTheme="majorHAnsi" w:cstheme="majorHAnsi"/>
          <w:b/>
          <w:bCs/>
        </w:rPr>
      </w:pPr>
      <w:r w:rsidRPr="00863EBE">
        <w:rPr>
          <w:rFonts w:asciiTheme="majorHAnsi" w:hAnsiTheme="majorHAnsi" w:cstheme="majorHAnsi"/>
        </w:rPr>
        <w:t xml:space="preserve">Osrednja tema sadjarskega posveta bo teoretični in praktični prikaz zimske rezi jablan s ciljem prilagajanja na podnebne spremembe. Prilagajanje zimske rezi jablan na podnebne spremembe je ključnega pomena za zagotovitev zdravja dreves in stabilnega pridelka. Predstavljena bo tako ročna kot tudi strojna rez jablan in optimizacija stroškov ter delovne sile. Zimska rez jablan je ključni del vzdrževanja in optimizacije pridelka v sodobnem sadjarstvu, s pravilno nego in prilagojenimi tehnikami obrezovanja bodo jablane bolje pripravljene na prihodnje izzive, ki jih prinaša spreminjajoče se podnebje. Domači in tuji predavatelji bodo predstavili problematiko varstva rastlin v letu 2024 in tehnološke rešitve glede uravnavanja pridelka jabolk. </w:t>
      </w:r>
    </w:p>
    <w:p w14:paraId="7C265ECD" w14:textId="77777777" w:rsidR="0035028B" w:rsidRDefault="0035028B" w:rsidP="0035028B">
      <w:pPr>
        <w:jc w:val="both"/>
        <w:rPr>
          <w:rFonts w:asciiTheme="majorHAnsi" w:hAnsiTheme="majorHAnsi" w:cstheme="majorHAnsi"/>
        </w:rPr>
      </w:pPr>
    </w:p>
    <w:p w14:paraId="670FE27F"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Glavni cilj posveta je združiti vodilne strokovnjake, raziskovalce, industrijske voditelje in odločevalce iz naše širše regije tudi izven meja, da bi skupaj razpravljali o inovacijah, izmenjali izkušnje in oblikovali rešitve za prihodnost. Verjamemo, da lahko s sodelovanjem in izmenjavo znanja prispevamo k napredku in trajnostnemu razvoju na področju kmetijstva.</w:t>
      </w:r>
    </w:p>
    <w:p w14:paraId="6770FE12" w14:textId="77777777" w:rsidR="0035028B" w:rsidRPr="00863EBE" w:rsidRDefault="0035028B" w:rsidP="0035028B">
      <w:pPr>
        <w:jc w:val="both"/>
        <w:rPr>
          <w:rFonts w:asciiTheme="majorHAnsi" w:hAnsiTheme="majorHAnsi" w:cstheme="majorHAnsi"/>
        </w:rPr>
      </w:pPr>
    </w:p>
    <w:p w14:paraId="74CFF3DE"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 xml:space="preserve">Za več informacij o posvetu, programu in prijavi obiščite našo spletno stran </w:t>
      </w:r>
      <w:r w:rsidRPr="0035028B">
        <w:rPr>
          <w:rFonts w:asciiTheme="majorHAnsi" w:hAnsiTheme="majorHAnsi" w:cstheme="majorHAnsi"/>
          <w:i/>
          <w:iCs/>
        </w:rPr>
        <w:t>www.kmetijski-zavod.si</w:t>
      </w:r>
      <w:r w:rsidRPr="00863EBE">
        <w:rPr>
          <w:rFonts w:asciiTheme="majorHAnsi" w:hAnsiTheme="majorHAnsi" w:cstheme="majorHAnsi"/>
        </w:rPr>
        <w:t xml:space="preserve"> in naš Facebook profil.</w:t>
      </w:r>
    </w:p>
    <w:p w14:paraId="68CB8B19" w14:textId="77777777" w:rsidR="0035028B" w:rsidRDefault="0035028B" w:rsidP="0035028B">
      <w:pPr>
        <w:jc w:val="both"/>
        <w:rPr>
          <w:rFonts w:asciiTheme="majorHAnsi" w:hAnsiTheme="majorHAnsi" w:cstheme="majorHAnsi"/>
        </w:rPr>
      </w:pPr>
    </w:p>
    <w:p w14:paraId="63A43D3C" w14:textId="77777777" w:rsidR="0035028B" w:rsidRPr="00863EBE" w:rsidRDefault="0035028B" w:rsidP="0035028B">
      <w:pPr>
        <w:jc w:val="both"/>
        <w:rPr>
          <w:rFonts w:asciiTheme="majorHAnsi" w:hAnsiTheme="majorHAnsi" w:cstheme="majorHAnsi"/>
        </w:rPr>
      </w:pPr>
    </w:p>
    <w:p w14:paraId="2ECE0A01"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Pripravila:</w:t>
      </w:r>
    </w:p>
    <w:p w14:paraId="31628EB9" w14:textId="77777777" w:rsidR="0035028B" w:rsidRPr="00863EBE" w:rsidRDefault="0035028B" w:rsidP="0035028B">
      <w:pPr>
        <w:jc w:val="both"/>
        <w:rPr>
          <w:rFonts w:asciiTheme="majorHAnsi" w:hAnsiTheme="majorHAnsi" w:cstheme="majorHAnsi"/>
        </w:rPr>
      </w:pPr>
      <w:r w:rsidRPr="00863EBE">
        <w:rPr>
          <w:rFonts w:asciiTheme="majorHAnsi" w:hAnsiTheme="majorHAnsi" w:cstheme="majorHAnsi"/>
        </w:rPr>
        <w:t xml:space="preserve">Vanesa Žderić, mag. var. </w:t>
      </w:r>
      <w:proofErr w:type="spellStart"/>
      <w:r w:rsidRPr="00863EBE">
        <w:rPr>
          <w:rFonts w:asciiTheme="majorHAnsi" w:hAnsiTheme="majorHAnsi" w:cstheme="majorHAnsi"/>
        </w:rPr>
        <w:t>preh</w:t>
      </w:r>
      <w:proofErr w:type="spellEnd"/>
      <w:r w:rsidRPr="00863EBE">
        <w:rPr>
          <w:rFonts w:asciiTheme="majorHAnsi" w:hAnsiTheme="majorHAnsi" w:cstheme="majorHAnsi"/>
        </w:rPr>
        <w:t>., KGZS – Zavod MB, svetovalka za dopolnilno dejavnosti in kmečko družino</w:t>
      </w:r>
    </w:p>
    <w:p w14:paraId="2D0A1830" w14:textId="77777777" w:rsidR="0035028B" w:rsidRPr="00863EBE" w:rsidRDefault="0035028B" w:rsidP="0035028B">
      <w:pPr>
        <w:jc w:val="both"/>
        <w:rPr>
          <w:rFonts w:asciiTheme="majorHAnsi" w:hAnsiTheme="majorHAnsi" w:cstheme="majorHAnsi"/>
        </w:rPr>
      </w:pPr>
    </w:p>
    <w:p w14:paraId="05B4CDB5" w14:textId="49076C22" w:rsidR="00914BE2" w:rsidRPr="00255750" w:rsidRDefault="00914BE2" w:rsidP="0035028B">
      <w:pPr>
        <w:jc w:val="both"/>
      </w:pPr>
    </w:p>
    <w:sectPr w:rsidR="00914BE2" w:rsidRPr="0025575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266DA" w14:textId="77777777" w:rsidR="00540CF8" w:rsidRDefault="00540CF8">
      <w:r>
        <w:separator/>
      </w:r>
    </w:p>
  </w:endnote>
  <w:endnote w:type="continuationSeparator" w:id="0">
    <w:p w14:paraId="36990926" w14:textId="77777777" w:rsidR="00540CF8" w:rsidRDefault="0054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D7FE" w14:textId="77777777" w:rsidR="008030F8" w:rsidRDefault="008030F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3292" w14:textId="77777777" w:rsidR="00375DCF" w:rsidRDefault="00375DCF">
    <w:pPr>
      <w:pStyle w:val="Naslov1"/>
      <w:jc w:val="left"/>
      <w:rPr>
        <w:rFonts w:ascii="Times New Roman" w:hAnsi="Times New Roman"/>
        <w:b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DBDF1" w14:textId="77777777" w:rsidR="008030F8" w:rsidRDefault="008030F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C1A16" w14:textId="77777777" w:rsidR="00540CF8" w:rsidRDefault="00540CF8">
      <w:r>
        <w:separator/>
      </w:r>
    </w:p>
  </w:footnote>
  <w:footnote w:type="continuationSeparator" w:id="0">
    <w:p w14:paraId="640AB928" w14:textId="77777777" w:rsidR="00540CF8" w:rsidRDefault="0054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B6A4" w14:textId="77777777" w:rsidR="008030F8" w:rsidRDefault="008030F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0C87" w14:textId="033569E7" w:rsidR="00375DCF" w:rsidRDefault="00375DCF">
    <w:pPr>
      <w:pStyle w:val="Glava"/>
      <w:rPr>
        <w:sz w:val="18"/>
      </w:rPr>
    </w:pPr>
    <w:r>
      <w:rPr>
        <w:sz w:val="18"/>
      </w:rPr>
      <w:t xml:space="preserve">                  </w:t>
    </w:r>
  </w:p>
  <w:tbl>
    <w:tblPr>
      <w:tblW w:w="9189" w:type="dxa"/>
      <w:tblBorders>
        <w:bottom w:val="single" w:sz="4" w:space="0" w:color="auto"/>
      </w:tblBorders>
      <w:tblLook w:val="04A0" w:firstRow="1" w:lastRow="0" w:firstColumn="1" w:lastColumn="0" w:noHBand="0" w:noVBand="1"/>
    </w:tblPr>
    <w:tblGrid>
      <w:gridCol w:w="2940"/>
      <w:gridCol w:w="3483"/>
      <w:gridCol w:w="2766"/>
    </w:tblGrid>
    <w:tr w:rsidR="000E2A0A" w14:paraId="77668EFC" w14:textId="77777777" w:rsidTr="008030F8">
      <w:trPr>
        <w:trHeight w:val="1843"/>
      </w:trPr>
      <w:tc>
        <w:tcPr>
          <w:tcW w:w="3003" w:type="dxa"/>
          <w:shd w:val="clear" w:color="auto" w:fill="auto"/>
        </w:tcPr>
        <w:p w14:paraId="780A66FD" w14:textId="6AF0B27C" w:rsidR="003D459D" w:rsidRPr="003B6FBB" w:rsidRDefault="003D459D" w:rsidP="003D459D">
          <w:pPr>
            <w:tabs>
              <w:tab w:val="center" w:pos="6804"/>
              <w:tab w:val="right" w:pos="9072"/>
            </w:tabs>
            <w:rPr>
              <w:b/>
              <w:sz w:val="18"/>
              <w:szCs w:val="18"/>
            </w:rPr>
          </w:pPr>
          <w:r w:rsidRPr="003B6FBB">
            <w:rPr>
              <w:rFonts w:eastAsia="Calibri"/>
              <w:noProof/>
              <w:szCs w:val="22"/>
            </w:rPr>
            <w:drawing>
              <wp:anchor distT="0" distB="0" distL="114300" distR="114300" simplePos="0" relativeHeight="251664384" behindDoc="0" locked="1" layoutInCell="0" allowOverlap="1" wp14:anchorId="20C1E2B5" wp14:editId="22A050FD">
                <wp:simplePos x="0" y="0"/>
                <wp:positionH relativeFrom="column">
                  <wp:posOffset>-7620</wp:posOffset>
                </wp:positionH>
                <wp:positionV relativeFrom="paragraph">
                  <wp:posOffset>-122555</wp:posOffset>
                </wp:positionV>
                <wp:extent cx="1668145" cy="1120775"/>
                <wp:effectExtent l="0" t="0" r="0" b="0"/>
                <wp:wrapNone/>
                <wp:docPr id="2" name="Slika 1" descr="MARIBOR - 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ARIBOR - barv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1120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18" w:type="dxa"/>
          <w:vAlign w:val="center"/>
        </w:tcPr>
        <w:p w14:paraId="18D8E6BE" w14:textId="77777777" w:rsidR="003D459D" w:rsidRPr="009A0B58" w:rsidRDefault="003D459D" w:rsidP="003D459D">
          <w:pPr>
            <w:tabs>
              <w:tab w:val="center" w:pos="6804"/>
              <w:tab w:val="right" w:pos="9072"/>
            </w:tabs>
            <w:rPr>
              <w:rFonts w:cs="Calibri"/>
              <w:b/>
              <w:sz w:val="18"/>
              <w:szCs w:val="18"/>
            </w:rPr>
          </w:pPr>
        </w:p>
        <w:p w14:paraId="6E3DD57E" w14:textId="6FE01233" w:rsidR="003D459D" w:rsidRPr="003B6FBB" w:rsidRDefault="003D459D" w:rsidP="001A3F9E">
          <w:pPr>
            <w:tabs>
              <w:tab w:val="center" w:pos="6804"/>
              <w:tab w:val="right" w:pos="9072"/>
            </w:tabs>
            <w:ind w:left="357" w:right="-252"/>
            <w:rPr>
              <w:rFonts w:cs="Calibri"/>
              <w:b/>
              <w:sz w:val="18"/>
              <w:szCs w:val="18"/>
            </w:rPr>
          </w:pPr>
          <w:r w:rsidRPr="009A0B58">
            <w:rPr>
              <w:rFonts w:ascii="Calibri" w:hAnsi="Calibri" w:cs="Calibri"/>
              <w:b/>
              <w:sz w:val="18"/>
              <w:szCs w:val="18"/>
            </w:rPr>
            <w:t xml:space="preserve">Vinarska ulica 14, 2000 Maribor                                                                         Tel.: (02) 228 49 00                                                                            E-pošta: info@kmetijski-zavod.si                                                                           </w:t>
          </w:r>
          <w:hyperlink r:id="rId2" w:history="1">
            <w:r w:rsidRPr="003B6FBB">
              <w:rPr>
                <w:rFonts w:ascii="Calibri" w:hAnsi="Calibri" w:cs="Calibri"/>
                <w:sz w:val="18"/>
                <w:szCs w:val="18"/>
                <w:u w:val="single"/>
              </w:rPr>
              <w:t>http://www.kmetijski-zavod.si/</w:t>
            </w:r>
          </w:hyperlink>
        </w:p>
      </w:tc>
      <w:tc>
        <w:tcPr>
          <w:tcW w:w="2668" w:type="dxa"/>
          <w:shd w:val="clear" w:color="auto" w:fill="auto"/>
        </w:tcPr>
        <w:p w14:paraId="11AD6EE8" w14:textId="5D004795" w:rsidR="003D459D" w:rsidRPr="008030F8" w:rsidRDefault="000E2A0A" w:rsidP="003D459D">
          <w:pPr>
            <w:tabs>
              <w:tab w:val="center" w:pos="6804"/>
              <w:tab w:val="right" w:pos="9072"/>
            </w:tabs>
            <w:rPr>
              <w:rFonts w:cs="Calibri"/>
              <w:b/>
              <w:sz w:val="18"/>
              <w:szCs w:val="18"/>
            </w:rPr>
          </w:pPr>
          <w:r w:rsidRPr="000E2A0A">
            <w:rPr>
              <w:rFonts w:cs="Calibri"/>
              <w:b/>
              <w:noProof/>
              <w:sz w:val="18"/>
              <w:szCs w:val="18"/>
            </w:rPr>
            <w:drawing>
              <wp:anchor distT="0" distB="0" distL="114300" distR="114300" simplePos="0" relativeHeight="251665408" behindDoc="0" locked="0" layoutInCell="1" allowOverlap="1" wp14:anchorId="228057E1" wp14:editId="173F3F2B">
                <wp:simplePos x="0" y="0"/>
                <wp:positionH relativeFrom="column">
                  <wp:posOffset>30480</wp:posOffset>
                </wp:positionH>
                <wp:positionV relativeFrom="paragraph">
                  <wp:posOffset>97155</wp:posOffset>
                </wp:positionV>
                <wp:extent cx="1619250" cy="968375"/>
                <wp:effectExtent l="0" t="0" r="0" b="3175"/>
                <wp:wrapThrough wrapText="bothSides">
                  <wp:wrapPolygon edited="0">
                    <wp:start x="0" y="0"/>
                    <wp:lineTo x="0" y="21246"/>
                    <wp:lineTo x="21346" y="21246"/>
                    <wp:lineTo x="21346" y="0"/>
                    <wp:lineTo x="0" y="0"/>
                  </wp:wrapPolygon>
                </wp:wrapThrough>
                <wp:docPr id="3" name="Slika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76029-F0F0-4F54-9178-A536988B8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76029-F0F0-4F54-9178-A536988B8CF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19250" cy="968375"/>
                        </a:xfrm>
                        <a:prstGeom prst="rect">
                          <a:avLst/>
                        </a:prstGeom>
                      </pic:spPr>
                    </pic:pic>
                  </a:graphicData>
                </a:graphic>
                <wp14:sizeRelH relativeFrom="margin">
                  <wp14:pctWidth>0</wp14:pctWidth>
                </wp14:sizeRelH>
                <wp14:sizeRelV relativeFrom="margin">
                  <wp14:pctHeight>0</wp14:pctHeight>
                </wp14:sizeRelV>
              </wp:anchor>
            </w:drawing>
          </w:r>
        </w:p>
      </w:tc>
    </w:tr>
  </w:tbl>
  <w:p w14:paraId="348848AB" w14:textId="77777777" w:rsidR="00375DCF" w:rsidRPr="00962B4C" w:rsidRDefault="00375DCF" w:rsidP="00962B4C">
    <w:pPr>
      <w:pStyle w:val="Glava"/>
      <w:rPr>
        <w:color w:val="0000FF"/>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14F21" w14:textId="77777777" w:rsidR="008030F8" w:rsidRDefault="008030F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02B3"/>
    <w:multiLevelType w:val="hybridMultilevel"/>
    <w:tmpl w:val="A568F7B4"/>
    <w:lvl w:ilvl="0" w:tplc="6CF460DE">
      <w:start w:val="2000"/>
      <w:numFmt w:val="bullet"/>
      <w:lvlText w:val="-"/>
      <w:lvlJc w:val="left"/>
      <w:pPr>
        <w:tabs>
          <w:tab w:val="num" w:pos="840"/>
        </w:tabs>
        <w:ind w:left="840" w:hanging="48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F033B5"/>
    <w:multiLevelType w:val="singleLevel"/>
    <w:tmpl w:val="179882E0"/>
    <w:lvl w:ilvl="0">
      <w:start w:val="3"/>
      <w:numFmt w:val="bullet"/>
      <w:lvlText w:val="•"/>
      <w:lvlJc w:val="left"/>
      <w:pPr>
        <w:tabs>
          <w:tab w:val="num" w:pos="1068"/>
        </w:tabs>
        <w:ind w:left="1068" w:hanging="360"/>
      </w:pPr>
      <w:rPr>
        <w:rFonts w:ascii="Times New Roman" w:hAnsi="Times New Roman" w:hint="default"/>
      </w:rPr>
    </w:lvl>
  </w:abstractNum>
  <w:abstractNum w:abstractNumId="2">
    <w:nsid w:val="615D7967"/>
    <w:multiLevelType w:val="hybridMultilevel"/>
    <w:tmpl w:val="D00E57DE"/>
    <w:lvl w:ilvl="0" w:tplc="C50022D2">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56A65FD"/>
    <w:multiLevelType w:val="hybridMultilevel"/>
    <w:tmpl w:val="CBD8A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65F7A4A"/>
    <w:multiLevelType w:val="hybridMultilevel"/>
    <w:tmpl w:val="8150475C"/>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11"/>
    <w:rsid w:val="00004717"/>
    <w:rsid w:val="00020E01"/>
    <w:rsid w:val="00031FBF"/>
    <w:rsid w:val="000C55AC"/>
    <w:rsid w:val="000D576B"/>
    <w:rsid w:val="000E2A0A"/>
    <w:rsid w:val="0011288F"/>
    <w:rsid w:val="00143B11"/>
    <w:rsid w:val="001541C3"/>
    <w:rsid w:val="00186EED"/>
    <w:rsid w:val="001A3F9E"/>
    <w:rsid w:val="001B59ED"/>
    <w:rsid w:val="001C5B91"/>
    <w:rsid w:val="001D1067"/>
    <w:rsid w:val="001F6F0C"/>
    <w:rsid w:val="0021734B"/>
    <w:rsid w:val="0022378E"/>
    <w:rsid w:val="00223B9F"/>
    <w:rsid w:val="00227AEE"/>
    <w:rsid w:val="002457B5"/>
    <w:rsid w:val="00255750"/>
    <w:rsid w:val="00292464"/>
    <w:rsid w:val="00292E63"/>
    <w:rsid w:val="002A7D4F"/>
    <w:rsid w:val="002F79CC"/>
    <w:rsid w:val="0031483D"/>
    <w:rsid w:val="0031715A"/>
    <w:rsid w:val="003306F7"/>
    <w:rsid w:val="0035028B"/>
    <w:rsid w:val="00375DCF"/>
    <w:rsid w:val="003B1EC1"/>
    <w:rsid w:val="003B6FBB"/>
    <w:rsid w:val="003B74ED"/>
    <w:rsid w:val="003D324D"/>
    <w:rsid w:val="003D459D"/>
    <w:rsid w:val="003F39C7"/>
    <w:rsid w:val="00406DFC"/>
    <w:rsid w:val="004076F4"/>
    <w:rsid w:val="00417DAD"/>
    <w:rsid w:val="00435A11"/>
    <w:rsid w:val="00435B9D"/>
    <w:rsid w:val="004376BB"/>
    <w:rsid w:val="00445BC6"/>
    <w:rsid w:val="00494A0F"/>
    <w:rsid w:val="00495904"/>
    <w:rsid w:val="004C76E5"/>
    <w:rsid w:val="004D692D"/>
    <w:rsid w:val="004E1839"/>
    <w:rsid w:val="005339AC"/>
    <w:rsid w:val="00540CF8"/>
    <w:rsid w:val="0056446A"/>
    <w:rsid w:val="005757FC"/>
    <w:rsid w:val="005A782B"/>
    <w:rsid w:val="005C088C"/>
    <w:rsid w:val="005D738F"/>
    <w:rsid w:val="005E01D3"/>
    <w:rsid w:val="006038DB"/>
    <w:rsid w:val="00626E14"/>
    <w:rsid w:val="00643EEC"/>
    <w:rsid w:val="0067036F"/>
    <w:rsid w:val="00717F3B"/>
    <w:rsid w:val="00757E62"/>
    <w:rsid w:val="007837C8"/>
    <w:rsid w:val="007B2AF5"/>
    <w:rsid w:val="007E10E9"/>
    <w:rsid w:val="007F5370"/>
    <w:rsid w:val="007F562A"/>
    <w:rsid w:val="008030F8"/>
    <w:rsid w:val="008802E5"/>
    <w:rsid w:val="00892922"/>
    <w:rsid w:val="008A1DD4"/>
    <w:rsid w:val="008C03CF"/>
    <w:rsid w:val="008D1DF5"/>
    <w:rsid w:val="008F68E4"/>
    <w:rsid w:val="00914BE2"/>
    <w:rsid w:val="0093627E"/>
    <w:rsid w:val="00962B4C"/>
    <w:rsid w:val="00962CA5"/>
    <w:rsid w:val="00967EDB"/>
    <w:rsid w:val="00993EEE"/>
    <w:rsid w:val="00994799"/>
    <w:rsid w:val="009A0B58"/>
    <w:rsid w:val="009A6E53"/>
    <w:rsid w:val="009B3F54"/>
    <w:rsid w:val="009E2FD7"/>
    <w:rsid w:val="009E5823"/>
    <w:rsid w:val="00A07932"/>
    <w:rsid w:val="00A101BC"/>
    <w:rsid w:val="00A4174A"/>
    <w:rsid w:val="00A94009"/>
    <w:rsid w:val="00AA7582"/>
    <w:rsid w:val="00AB641E"/>
    <w:rsid w:val="00AF553C"/>
    <w:rsid w:val="00B50CEB"/>
    <w:rsid w:val="00B556E4"/>
    <w:rsid w:val="00B81A80"/>
    <w:rsid w:val="00B905E1"/>
    <w:rsid w:val="00BC5DAF"/>
    <w:rsid w:val="00BE55EA"/>
    <w:rsid w:val="00BF2DC1"/>
    <w:rsid w:val="00C26148"/>
    <w:rsid w:val="00C350AA"/>
    <w:rsid w:val="00CB6D85"/>
    <w:rsid w:val="00CD0553"/>
    <w:rsid w:val="00CE3E7E"/>
    <w:rsid w:val="00D017F1"/>
    <w:rsid w:val="00D367B5"/>
    <w:rsid w:val="00D42B5F"/>
    <w:rsid w:val="00D50903"/>
    <w:rsid w:val="00D52C6F"/>
    <w:rsid w:val="00D5382F"/>
    <w:rsid w:val="00D56D3A"/>
    <w:rsid w:val="00D808C4"/>
    <w:rsid w:val="00E66A61"/>
    <w:rsid w:val="00EB0F11"/>
    <w:rsid w:val="00EB26AE"/>
    <w:rsid w:val="00EB3B96"/>
    <w:rsid w:val="00F06222"/>
    <w:rsid w:val="00F40626"/>
    <w:rsid w:val="00F44436"/>
    <w:rsid w:val="00F9507E"/>
    <w:rsid w:val="00FC0187"/>
    <w:rsid w:val="00FC6697"/>
    <w:rsid w:val="00FE3E97"/>
  </w:rsids>
  <m:mathPr>
    <m:mathFont m:val="Cambria Math"/>
    <m:brkBin m:val="before"/>
    <m:brkBinSub m:val="--"/>
    <m:smallFrac m:val="0"/>
    <m:dispDef/>
    <m:lMargin m:val="0"/>
    <m:rMargin m:val="0"/>
    <m:defJc m:val="centerGroup"/>
    <m:wrapIndent m:val="1440"/>
    <m:intLim m:val="subSup"/>
    <m:naryLim m:val="undOvr"/>
  </m:mathPr>
  <w:themeFontLang w:val="sl-SI"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D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pPr>
      <w:keepNext/>
      <w:outlineLvl w:val="2"/>
    </w:pPr>
    <w:rPr>
      <w:b/>
    </w:rPr>
  </w:style>
  <w:style w:type="paragraph" w:styleId="Naslov4">
    <w:name w:val="heading 4"/>
    <w:basedOn w:val="Navaden"/>
    <w:next w:val="Navaden"/>
    <w:qFormat/>
    <w:pPr>
      <w:keepNext/>
      <w:outlineLvl w:val="3"/>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semiHidden/>
    <w:rsid w:val="007837C8"/>
    <w:rPr>
      <w:rFonts w:ascii="Tahoma" w:hAnsi="Tahoma" w:cs="Tahoma"/>
      <w:sz w:val="16"/>
      <w:szCs w:val="16"/>
    </w:rPr>
  </w:style>
  <w:style w:type="table" w:styleId="Tabelamrea">
    <w:name w:val="Table Grid"/>
    <w:basedOn w:val="Navadnatabela"/>
    <w:uiPriority w:val="59"/>
    <w:rsid w:val="00962B4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A101BC"/>
    <w:pPr>
      <w:ind w:left="708"/>
    </w:pPr>
  </w:style>
  <w:style w:type="paragraph" w:styleId="Naslov">
    <w:name w:val="Title"/>
    <w:basedOn w:val="Navaden"/>
    <w:next w:val="Navaden"/>
    <w:link w:val="NaslovZnak"/>
    <w:qFormat/>
    <w:rsid w:val="00A101B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101BC"/>
    <w:rPr>
      <w:rFonts w:asciiTheme="majorHAnsi" w:eastAsiaTheme="majorEastAsia" w:hAnsiTheme="majorHAnsi" w:cstheme="majorBidi"/>
      <w:spacing w:val="-10"/>
      <w:kern w:val="28"/>
      <w:sz w:val="56"/>
      <w:szCs w:val="56"/>
    </w:rPr>
  </w:style>
  <w:style w:type="character" w:styleId="Krepko">
    <w:name w:val="Strong"/>
    <w:basedOn w:val="Privzetapisavaodstavka"/>
    <w:uiPriority w:val="22"/>
    <w:qFormat/>
    <w:rsid w:val="000C55AC"/>
    <w:rPr>
      <w:b/>
      <w:bCs/>
    </w:rPr>
  </w:style>
  <w:style w:type="paragraph" w:customStyle="1" w:styleId="Default">
    <w:name w:val="Default"/>
    <w:rsid w:val="000C55AC"/>
    <w:pPr>
      <w:autoSpaceDE w:val="0"/>
      <w:autoSpaceDN w:val="0"/>
      <w:adjustRightInd w:val="0"/>
    </w:pPr>
    <w:rPr>
      <w:rFonts w:ascii="Cambria" w:eastAsia="Cambria" w:hAnsi="Cambria" w:cs="Cambria"/>
      <w:color w:val="000000"/>
      <w:sz w:val="24"/>
      <w:szCs w:val="24"/>
      <w:lang w:eastAsia="zh-TW" w:bidi="si-LK"/>
    </w:rPr>
  </w:style>
  <w:style w:type="paragraph" w:styleId="Brezrazmikov">
    <w:name w:val="No Spacing"/>
    <w:uiPriority w:val="1"/>
    <w:qFormat/>
    <w:rsid w:val="003502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Arial" w:hAnsi="Arial" w:cs="Arial"/>
      <w:b/>
      <w:bCs/>
      <w:sz w:val="18"/>
    </w:rPr>
  </w:style>
  <w:style w:type="paragraph" w:styleId="Naslov2">
    <w:name w:val="heading 2"/>
    <w:basedOn w:val="Navaden"/>
    <w:next w:val="Navaden"/>
    <w:qFormat/>
    <w:pPr>
      <w:keepNext/>
      <w:jc w:val="center"/>
      <w:outlineLvl w:val="1"/>
    </w:pPr>
    <w:rPr>
      <w:rFonts w:ascii="Arial" w:hAnsi="Arial" w:cs="Arial"/>
      <w:b/>
      <w:bCs/>
      <w:sz w:val="16"/>
    </w:rPr>
  </w:style>
  <w:style w:type="paragraph" w:styleId="Naslov3">
    <w:name w:val="heading 3"/>
    <w:basedOn w:val="Navaden"/>
    <w:next w:val="Navaden"/>
    <w:qFormat/>
    <w:pPr>
      <w:keepNext/>
      <w:outlineLvl w:val="2"/>
    </w:pPr>
    <w:rPr>
      <w:b/>
    </w:rPr>
  </w:style>
  <w:style w:type="paragraph" w:styleId="Naslov4">
    <w:name w:val="heading 4"/>
    <w:basedOn w:val="Navaden"/>
    <w:next w:val="Navaden"/>
    <w:qFormat/>
    <w:pPr>
      <w:keepNext/>
      <w:outlineLvl w:val="3"/>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semiHidden/>
    <w:rsid w:val="007837C8"/>
    <w:rPr>
      <w:rFonts w:ascii="Tahoma" w:hAnsi="Tahoma" w:cs="Tahoma"/>
      <w:sz w:val="16"/>
      <w:szCs w:val="16"/>
    </w:rPr>
  </w:style>
  <w:style w:type="table" w:styleId="Tabelamrea">
    <w:name w:val="Table Grid"/>
    <w:basedOn w:val="Navadnatabela"/>
    <w:uiPriority w:val="59"/>
    <w:rsid w:val="00962B4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A101BC"/>
    <w:pPr>
      <w:ind w:left="708"/>
    </w:pPr>
  </w:style>
  <w:style w:type="paragraph" w:styleId="Naslov">
    <w:name w:val="Title"/>
    <w:basedOn w:val="Navaden"/>
    <w:next w:val="Navaden"/>
    <w:link w:val="NaslovZnak"/>
    <w:qFormat/>
    <w:rsid w:val="00A101BC"/>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A101BC"/>
    <w:rPr>
      <w:rFonts w:asciiTheme="majorHAnsi" w:eastAsiaTheme="majorEastAsia" w:hAnsiTheme="majorHAnsi" w:cstheme="majorBidi"/>
      <w:spacing w:val="-10"/>
      <w:kern w:val="28"/>
      <w:sz w:val="56"/>
      <w:szCs w:val="56"/>
    </w:rPr>
  </w:style>
  <w:style w:type="character" w:styleId="Krepko">
    <w:name w:val="Strong"/>
    <w:basedOn w:val="Privzetapisavaodstavka"/>
    <w:uiPriority w:val="22"/>
    <w:qFormat/>
    <w:rsid w:val="000C55AC"/>
    <w:rPr>
      <w:b/>
      <w:bCs/>
    </w:rPr>
  </w:style>
  <w:style w:type="paragraph" w:customStyle="1" w:styleId="Default">
    <w:name w:val="Default"/>
    <w:rsid w:val="000C55AC"/>
    <w:pPr>
      <w:autoSpaceDE w:val="0"/>
      <w:autoSpaceDN w:val="0"/>
      <w:adjustRightInd w:val="0"/>
    </w:pPr>
    <w:rPr>
      <w:rFonts w:ascii="Cambria" w:eastAsia="Cambria" w:hAnsi="Cambria" w:cs="Cambria"/>
      <w:color w:val="000000"/>
      <w:sz w:val="24"/>
      <w:szCs w:val="24"/>
      <w:lang w:eastAsia="zh-TW" w:bidi="si-LK"/>
    </w:rPr>
  </w:style>
  <w:style w:type="paragraph" w:styleId="Brezrazmikov">
    <w:name w:val="No Spacing"/>
    <w:uiPriority w:val="1"/>
    <w:qFormat/>
    <w:rsid w:val="003502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metzav-mb.si/"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icaK\Application%20Data\Microsoft\Predloge\glav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335E74CA8394FBF092D2007390889" ma:contentTypeVersion="16" ma:contentTypeDescription="Ustvari nov dokument." ma:contentTypeScope="" ma:versionID="85a81d0ff30b66c8574eb89d4666836a">
  <xsd:schema xmlns:xsd="http://www.w3.org/2001/XMLSchema" xmlns:xs="http://www.w3.org/2001/XMLSchema" xmlns:p="http://schemas.microsoft.com/office/2006/metadata/properties" xmlns:ns3="bb6179ac-a18a-4f14-afaa-84a3421bd654" xmlns:ns4="140fcdb3-6bb2-4531-8c2d-058526f8acef" targetNamespace="http://schemas.microsoft.com/office/2006/metadata/properties" ma:root="true" ma:fieldsID="5963b058b910ff6b472e4b6422c01d8f" ns3:_="" ns4:_="">
    <xsd:import namespace="bb6179ac-a18a-4f14-afaa-84a3421bd654"/>
    <xsd:import namespace="140fcdb3-6bb2-4531-8c2d-058526f8ac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179ac-a18a-4f14-afaa-84a3421bd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fcdb3-6bb2-4531-8c2d-058526f8acef"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SharingHintHash" ma:index="16"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44316-7C06-42DC-A44C-10323C34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179ac-a18a-4f14-afaa-84a3421bd654"/>
    <ds:schemaRef ds:uri="140fcdb3-6bb2-4531-8c2d-058526f8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4C1AA-2785-4894-8198-0E3F2F4790A3}">
  <ds:schemaRefs>
    <ds:schemaRef ds:uri="http://schemas.microsoft.com/sharepoint/v3/contenttype/forms"/>
  </ds:schemaRefs>
</ds:datastoreItem>
</file>

<file path=customXml/itemProps3.xml><?xml version="1.0" encoding="utf-8"?>
<ds:datastoreItem xmlns:ds="http://schemas.openxmlformats.org/officeDocument/2006/customXml" ds:itemID="{C720FF72-02F4-42EC-B26F-30656DE4E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glava3</Template>
  <TotalTime>1</TotalTime>
  <Pages>2</Pages>
  <Words>527</Words>
  <Characters>3008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Maribor, 29</vt:lpstr>
    </vt:vector>
  </TitlesOfParts>
  <Company>KGZS</Company>
  <LinksUpToDate>false</LinksUpToDate>
  <CharactersWithSpaces>3528</CharactersWithSpaces>
  <SharedDoc>false</SharedDoc>
  <HLinks>
    <vt:vector size="6" baseType="variant">
      <vt:variant>
        <vt:i4>196628</vt:i4>
      </vt:variant>
      <vt:variant>
        <vt:i4>0</vt:i4>
      </vt:variant>
      <vt:variant>
        <vt:i4>0</vt:i4>
      </vt:variant>
      <vt:variant>
        <vt:i4>5</vt:i4>
      </vt:variant>
      <vt:variant>
        <vt:lpwstr>http://www.kmetzav-mb.si/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Maribor, 29</dc:title>
  <dc:creator>Uporabnik 3</dc:creator>
  <cp:lastModifiedBy>LEA</cp:lastModifiedBy>
  <cp:revision>2</cp:revision>
  <cp:lastPrinted>2024-08-09T12:23:00Z</cp:lastPrinted>
  <dcterms:created xsi:type="dcterms:W3CDTF">2024-08-19T05:54:00Z</dcterms:created>
  <dcterms:modified xsi:type="dcterms:W3CDTF">2024-08-19T05:54:00Z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0x010100317335E74CA8394FBF092D2007390889</vt:lpwstr>
  </property>
</Properties>
</file>