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preprosta1"/>
        <w:tblW w:w="0" w:type="auto"/>
        <w:tblBorders>
          <w:top w:val="none" w:sz="0" w:space="0" w:color="auto"/>
          <w:bottom w:val="none" w:sz="0" w:space="0" w:color="auto"/>
        </w:tblBorders>
        <w:tblLook w:val="06A0" w:firstRow="1" w:lastRow="0" w:firstColumn="1" w:lastColumn="0" w:noHBand="1" w:noVBand="1"/>
        <w:tblCaption w:val="Podatki o izdaji obvestila"/>
      </w:tblPr>
      <w:tblGrid>
        <w:gridCol w:w="1983"/>
        <w:gridCol w:w="5100"/>
        <w:gridCol w:w="1933"/>
      </w:tblGrid>
      <w:tr w:rsidR="00F34E3A" w:rsidRPr="00104AC5" w14:paraId="75B6801B" w14:textId="77777777" w:rsidTr="00883F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3" w:type="dxa"/>
            <w:tcBorders>
              <w:bottom w:val="none" w:sz="0" w:space="0" w:color="auto"/>
            </w:tcBorders>
          </w:tcPr>
          <w:p w14:paraId="729D6F19" w14:textId="77777777" w:rsidR="00C5388D" w:rsidRPr="00104AC5" w:rsidRDefault="00C5388D" w:rsidP="00152AA9">
            <w:pPr>
              <w:pStyle w:val="OBVESTILOIzdajaKrepko"/>
            </w:pPr>
            <w:bookmarkStart w:id="0" w:name="_GoBack"/>
            <w:bookmarkEnd w:id="0"/>
            <w:r w:rsidRPr="00104AC5">
              <w:t>Podatki o publikaciji</w:t>
            </w:r>
          </w:p>
        </w:tc>
        <w:tc>
          <w:tcPr>
            <w:tcW w:w="5100" w:type="dxa"/>
            <w:tcBorders>
              <w:bottom w:val="none" w:sz="0" w:space="0" w:color="auto"/>
            </w:tcBorders>
          </w:tcPr>
          <w:p w14:paraId="1CBC19B4" w14:textId="77777777" w:rsidR="00C5388D" w:rsidRPr="00104AC5" w:rsidRDefault="00C5388D" w:rsidP="00152AA9">
            <w:pPr>
              <w:pStyle w:val="OBVESTILOIzdajaKrepko"/>
            </w:pPr>
          </w:p>
        </w:tc>
        <w:tc>
          <w:tcPr>
            <w:tcW w:w="1933" w:type="dxa"/>
            <w:tcBorders>
              <w:bottom w:val="none" w:sz="0" w:space="0" w:color="auto"/>
            </w:tcBorders>
          </w:tcPr>
          <w:p w14:paraId="7732DF89" w14:textId="77777777" w:rsidR="00C5388D" w:rsidRPr="00104AC5" w:rsidRDefault="00C5388D" w:rsidP="00152AA9">
            <w:pPr>
              <w:pStyle w:val="OBVESTILOIzdajaKrepko"/>
            </w:pPr>
          </w:p>
        </w:tc>
      </w:tr>
      <w:tr w:rsidR="00F34E3A" w:rsidRPr="00104AC5" w14:paraId="13ADE0A6" w14:textId="77777777" w:rsidTr="00883F89">
        <w:tc>
          <w:tcPr>
            <w:tcW w:w="1983" w:type="dxa"/>
          </w:tcPr>
          <w:p w14:paraId="755D7707" w14:textId="77777777" w:rsidR="00C5388D" w:rsidRPr="00104AC5" w:rsidRDefault="00C5388D" w:rsidP="00152AA9">
            <w:pPr>
              <w:pStyle w:val="OBVESTILOIzdajaKrepko"/>
            </w:pPr>
            <w:r w:rsidRPr="00104AC5">
              <w:t>Izdaja:</w:t>
            </w:r>
          </w:p>
        </w:tc>
        <w:tc>
          <w:tcPr>
            <w:tcW w:w="5100" w:type="dxa"/>
          </w:tcPr>
          <w:p w14:paraId="1DAC450D" w14:textId="77777777" w:rsidR="00C5388D" w:rsidRPr="00104AC5" w:rsidRDefault="00C5388D" w:rsidP="00152AA9">
            <w:pPr>
              <w:pStyle w:val="OBVESTILOIzdaja"/>
            </w:pPr>
            <w:r w:rsidRPr="00104AC5">
              <w:t>Inštitut za hmeljarstvo i</w:t>
            </w:r>
            <w:r w:rsidR="006448FB" w:rsidRPr="00104AC5">
              <w:t xml:space="preserve">n pivovarstvo Slovenije, </w:t>
            </w:r>
            <w:r w:rsidR="00D86027" w:rsidRPr="00104AC5">
              <w:br w:type="textWrapping" w:clear="all"/>
            </w:r>
            <w:r w:rsidR="006448FB" w:rsidRPr="00104AC5">
              <w:t>Cesta Ž</w:t>
            </w:r>
            <w:r w:rsidRPr="00104AC5">
              <w:t>alskega tabora 2, 3310</w:t>
            </w:r>
            <w:r w:rsidR="001B6FD8" w:rsidRPr="00104AC5">
              <w:t xml:space="preserve"> Žalec</w:t>
            </w:r>
          </w:p>
        </w:tc>
        <w:tc>
          <w:tcPr>
            <w:tcW w:w="1933" w:type="dxa"/>
            <w:vMerge w:val="restart"/>
            <w:vAlign w:val="center"/>
          </w:tcPr>
          <w:p w14:paraId="74E1C0C9" w14:textId="77777777" w:rsidR="00C5388D" w:rsidRPr="00104AC5" w:rsidRDefault="00F34E3A" w:rsidP="00883F89">
            <w:pPr>
              <w:pStyle w:val="OBVESTILOIzdaja"/>
              <w:jc w:val="center"/>
            </w:pPr>
            <w:r w:rsidRPr="00104AC5">
              <w:rPr>
                <w:noProof/>
              </w:rPr>
              <w:drawing>
                <wp:inline distT="0" distB="0" distL="0" distR="0" wp14:anchorId="67C0C2B6" wp14:editId="68FABD3F">
                  <wp:extent cx="1000395" cy="774291"/>
                  <wp:effectExtent l="0" t="0" r="0" b="6985"/>
                  <wp:docPr id="4" name="Picture 4" descr="Ikona, ki se uporablja za vinogradniška ovestila: groz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V_Vinogr_2021_1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152" cy="794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E3A" w:rsidRPr="00104AC5" w14:paraId="064017BA" w14:textId="77777777" w:rsidTr="00883F89">
        <w:tc>
          <w:tcPr>
            <w:tcW w:w="1983" w:type="dxa"/>
          </w:tcPr>
          <w:p w14:paraId="108FFD13" w14:textId="77777777" w:rsidR="00C5388D" w:rsidRPr="00104AC5" w:rsidRDefault="00C5388D" w:rsidP="00152AA9">
            <w:pPr>
              <w:pStyle w:val="OBVESTILOIzdajaKrepko"/>
            </w:pPr>
            <w:r w:rsidRPr="00104AC5">
              <w:t>Urednica:</w:t>
            </w:r>
          </w:p>
        </w:tc>
        <w:tc>
          <w:tcPr>
            <w:tcW w:w="5100" w:type="dxa"/>
          </w:tcPr>
          <w:p w14:paraId="7EEC814A" w14:textId="77777777" w:rsidR="00C5388D" w:rsidRPr="00104AC5" w:rsidRDefault="00C5388D" w:rsidP="00152AA9">
            <w:pPr>
              <w:pStyle w:val="OBVESTILOIzdaja"/>
            </w:pPr>
            <w:r w:rsidRPr="00104AC5">
              <w:t>Alenka Ferlež Rus</w:t>
            </w:r>
          </w:p>
        </w:tc>
        <w:tc>
          <w:tcPr>
            <w:tcW w:w="1933" w:type="dxa"/>
            <w:vMerge/>
          </w:tcPr>
          <w:p w14:paraId="5228E759" w14:textId="77777777" w:rsidR="00C5388D" w:rsidRPr="00104AC5" w:rsidRDefault="00C5388D" w:rsidP="00152AA9">
            <w:pPr>
              <w:pStyle w:val="OBVESTILOIzdaja"/>
            </w:pPr>
          </w:p>
        </w:tc>
      </w:tr>
      <w:tr w:rsidR="00F34E3A" w:rsidRPr="00104AC5" w14:paraId="70327EA5" w14:textId="77777777" w:rsidTr="00883F89">
        <w:tc>
          <w:tcPr>
            <w:tcW w:w="1983" w:type="dxa"/>
          </w:tcPr>
          <w:p w14:paraId="63DAFE9A" w14:textId="77777777" w:rsidR="00C5388D" w:rsidRPr="00104AC5" w:rsidRDefault="00C5388D" w:rsidP="00152AA9">
            <w:pPr>
              <w:pStyle w:val="OBVESTILOIzdajaKrepko"/>
            </w:pPr>
            <w:r w:rsidRPr="00104AC5">
              <w:t>E-pošta uredništva:</w:t>
            </w:r>
          </w:p>
        </w:tc>
        <w:tc>
          <w:tcPr>
            <w:tcW w:w="5100" w:type="dxa"/>
          </w:tcPr>
          <w:p w14:paraId="63665773" w14:textId="77777777" w:rsidR="00C5388D" w:rsidRPr="00104AC5" w:rsidRDefault="00984645" w:rsidP="00152AA9">
            <w:pPr>
              <w:pStyle w:val="OBVESTILOIzdaja"/>
            </w:pPr>
            <w:hyperlink r:id="rId10" w:history="1">
              <w:r w:rsidR="00C5388D" w:rsidRPr="00104AC5">
                <w:rPr>
                  <w:rStyle w:val="Hiperpovezava"/>
                </w:rPr>
                <w:t>alenka.ferlez-rus@ihps.si</w:t>
              </w:r>
            </w:hyperlink>
            <w:r w:rsidR="00C5388D" w:rsidRPr="00104AC5">
              <w:t xml:space="preserve"> </w:t>
            </w:r>
          </w:p>
        </w:tc>
        <w:tc>
          <w:tcPr>
            <w:tcW w:w="1933" w:type="dxa"/>
            <w:vMerge/>
          </w:tcPr>
          <w:p w14:paraId="6835BA21" w14:textId="77777777" w:rsidR="00C5388D" w:rsidRPr="00104AC5" w:rsidRDefault="00C5388D" w:rsidP="00152AA9">
            <w:pPr>
              <w:pStyle w:val="OBVESTILOIzdaja"/>
            </w:pPr>
          </w:p>
        </w:tc>
      </w:tr>
      <w:tr w:rsidR="00F34E3A" w:rsidRPr="00104AC5" w14:paraId="58E3B08B" w14:textId="77777777" w:rsidTr="00883F89">
        <w:tc>
          <w:tcPr>
            <w:tcW w:w="1983" w:type="dxa"/>
          </w:tcPr>
          <w:p w14:paraId="5C31670B" w14:textId="77777777" w:rsidR="00C5388D" w:rsidRPr="00104AC5" w:rsidRDefault="00C5388D" w:rsidP="00152AA9">
            <w:pPr>
              <w:pStyle w:val="OBVESTILOIzdajaKrepko"/>
            </w:pPr>
            <w:r w:rsidRPr="00104AC5">
              <w:t>Uredniški odbor:</w:t>
            </w:r>
          </w:p>
        </w:tc>
        <w:tc>
          <w:tcPr>
            <w:tcW w:w="5100" w:type="dxa"/>
          </w:tcPr>
          <w:p w14:paraId="6E4AE86F" w14:textId="77777777" w:rsidR="00C5388D" w:rsidRPr="00104AC5" w:rsidRDefault="00111A4D" w:rsidP="00152AA9">
            <w:pPr>
              <w:pStyle w:val="OBVESTILOIzdaja"/>
            </w:pPr>
            <w:r w:rsidRPr="00104AC5">
              <w:t xml:space="preserve">Alenka Ferlež Rus in </w:t>
            </w:r>
            <w:r w:rsidR="00C5388D" w:rsidRPr="00104AC5">
              <w:t>Silvo Žveplan</w:t>
            </w:r>
          </w:p>
        </w:tc>
        <w:tc>
          <w:tcPr>
            <w:tcW w:w="1933" w:type="dxa"/>
            <w:vMerge/>
          </w:tcPr>
          <w:p w14:paraId="4AC3E98D" w14:textId="77777777" w:rsidR="00C5388D" w:rsidRPr="00104AC5" w:rsidRDefault="00C5388D" w:rsidP="00152AA9">
            <w:pPr>
              <w:pStyle w:val="OBVESTILOIzdaja"/>
            </w:pPr>
          </w:p>
        </w:tc>
      </w:tr>
    </w:tbl>
    <w:p w14:paraId="31F8BB09" w14:textId="7603B15C" w:rsidR="00C5388D" w:rsidRPr="00104AC5" w:rsidRDefault="00C5388D" w:rsidP="00C5388D">
      <w:pPr>
        <w:pStyle w:val="ISSN"/>
      </w:pPr>
      <w:r w:rsidRPr="00104AC5">
        <w:t xml:space="preserve">ISSN 2536-2372 </w:t>
      </w:r>
      <w:r w:rsidRPr="00104AC5">
        <w:rPr>
          <w:sz w:val="16"/>
          <w:szCs w:val="16"/>
        </w:rPr>
        <w:t>(za spletno izdajo)</w:t>
      </w:r>
      <w:r w:rsidR="00736374">
        <w:t xml:space="preserve"> </w:t>
      </w:r>
      <w:r w:rsidR="00736374">
        <w:tab/>
        <w:t xml:space="preserve">Letnik </w:t>
      </w:r>
      <w:r w:rsidR="00BC4500">
        <w:t>3</w:t>
      </w:r>
      <w:r w:rsidR="00483F2D">
        <w:t>0</w:t>
      </w:r>
      <w:r w:rsidRPr="00104AC5">
        <w:t xml:space="preserve">, št. </w:t>
      </w:r>
      <w:r w:rsidR="008D0767">
        <w:t>9</w:t>
      </w:r>
      <w:r w:rsidR="000137EE" w:rsidRPr="00104AC5">
        <w:tab/>
      </w:r>
      <w:r w:rsidR="000137EE" w:rsidRPr="00104AC5">
        <w:tab/>
      </w:r>
      <w:r w:rsidR="00D13004">
        <w:t>12</w:t>
      </w:r>
      <w:r w:rsidRPr="00104AC5">
        <w:t xml:space="preserve">. </w:t>
      </w:r>
      <w:r w:rsidR="00D13004">
        <w:t>junij</w:t>
      </w:r>
      <w:r w:rsidR="00736374">
        <w:t xml:space="preserve"> 202</w:t>
      </w:r>
      <w:r w:rsidR="00BC4500">
        <w:t>4</w:t>
      </w:r>
    </w:p>
    <w:p w14:paraId="2E2C0962" w14:textId="595084A5" w:rsidR="00EF6427" w:rsidRPr="00B34F96" w:rsidRDefault="008D0767" w:rsidP="00550D72">
      <w:pPr>
        <w:pStyle w:val="Naslov2"/>
        <w:rPr>
          <w:lang w:val="sl-SI"/>
        </w:rPr>
      </w:pPr>
      <w:r>
        <w:rPr>
          <w:lang w:val="sl-SI"/>
        </w:rPr>
        <w:t>Zatiranje ameriškega škržatka</w:t>
      </w:r>
    </w:p>
    <w:p w14:paraId="4CEE3854" w14:textId="583BB254" w:rsidR="000D5299" w:rsidRDefault="000D5299" w:rsidP="00122B8A">
      <w:pPr>
        <w:rPr>
          <w:lang w:val="sl-SI"/>
        </w:rPr>
      </w:pPr>
      <w:r w:rsidRPr="00D37A1E">
        <w:rPr>
          <w:lang w:val="sl-SI"/>
        </w:rPr>
        <w:t xml:space="preserve">Na območju vinorodnega pod okoliša Šmarje – Virštanj, Slovenskih Konjic in Spodnje Savinjske doline vinska trta v povprečju na opazovane lokacije </w:t>
      </w:r>
      <w:r w:rsidR="00C3102A">
        <w:rPr>
          <w:lang w:val="sl-SI"/>
        </w:rPr>
        <w:t xml:space="preserve">in sorte prehaja iz </w:t>
      </w:r>
      <w:r w:rsidR="005F3768">
        <w:rPr>
          <w:lang w:val="sl-SI"/>
        </w:rPr>
        <w:t xml:space="preserve"> fenološk</w:t>
      </w:r>
      <w:r w:rsidR="00C3102A">
        <w:rPr>
          <w:lang w:val="sl-SI"/>
        </w:rPr>
        <w:t xml:space="preserve">e </w:t>
      </w:r>
      <w:r w:rsidR="005F3768">
        <w:rPr>
          <w:lang w:val="sl-SI"/>
        </w:rPr>
        <w:t>faz</w:t>
      </w:r>
      <w:r w:rsidR="00C3102A">
        <w:rPr>
          <w:lang w:val="sl-SI"/>
        </w:rPr>
        <w:t>e</w:t>
      </w:r>
      <w:r w:rsidR="005F3768">
        <w:rPr>
          <w:lang w:val="sl-SI"/>
        </w:rPr>
        <w:t xml:space="preserve"> </w:t>
      </w:r>
      <w:r w:rsidRPr="00D37A1E">
        <w:rPr>
          <w:lang w:val="sl-SI"/>
        </w:rPr>
        <w:t xml:space="preserve">BBCH </w:t>
      </w:r>
      <w:r w:rsidR="005F3768">
        <w:rPr>
          <w:lang w:val="sl-SI"/>
        </w:rPr>
        <w:t>67 - 68</w:t>
      </w:r>
      <w:r w:rsidRPr="00D37A1E">
        <w:rPr>
          <w:lang w:val="sl-SI"/>
        </w:rPr>
        <w:t xml:space="preserve"> (</w:t>
      </w:r>
      <w:r w:rsidR="00AD5EEA">
        <w:rPr>
          <w:lang w:val="sl-SI"/>
        </w:rPr>
        <w:t>70 - 80 % odpadlih cvetnih kapic)</w:t>
      </w:r>
      <w:r w:rsidR="00C3102A">
        <w:rPr>
          <w:lang w:val="sl-SI"/>
        </w:rPr>
        <w:t xml:space="preserve"> v fazo konec cvetenja (BBCH 69). </w:t>
      </w:r>
    </w:p>
    <w:p w14:paraId="053514D0" w14:textId="099B4432" w:rsidR="008D0767" w:rsidRDefault="00DA20A4" w:rsidP="00122B8A">
      <w:pPr>
        <w:rPr>
          <w:lang w:val="sl-SI"/>
        </w:rPr>
      </w:pPr>
      <w:r>
        <w:rPr>
          <w:lang w:val="sl-SI"/>
        </w:rPr>
        <w:t>V vinogradih trenutno prevladujejo</w:t>
      </w:r>
      <w:r w:rsidR="008D0767">
        <w:rPr>
          <w:lang w:val="sl-SI"/>
        </w:rPr>
        <w:t xml:space="preserve"> </w:t>
      </w:r>
      <w:r>
        <w:rPr>
          <w:lang w:val="sl-SI"/>
        </w:rPr>
        <w:t xml:space="preserve">ličinke L1 in L2 razvojnega stadija </w:t>
      </w:r>
      <w:r w:rsidR="008D0767">
        <w:rPr>
          <w:lang w:val="sl-SI"/>
        </w:rPr>
        <w:t>ameriškega škržatka (</w:t>
      </w:r>
      <w:proofErr w:type="spellStart"/>
      <w:r w:rsidR="008D0767" w:rsidRPr="008D0767">
        <w:rPr>
          <w:i/>
          <w:iCs/>
          <w:lang w:val="sl-SI"/>
        </w:rPr>
        <w:t>Scaphoideus</w:t>
      </w:r>
      <w:proofErr w:type="spellEnd"/>
      <w:r w:rsidR="008D0767" w:rsidRPr="008D0767">
        <w:rPr>
          <w:i/>
          <w:iCs/>
          <w:lang w:val="sl-SI"/>
        </w:rPr>
        <w:t xml:space="preserve"> </w:t>
      </w:r>
      <w:proofErr w:type="spellStart"/>
      <w:r w:rsidR="008D0767" w:rsidRPr="008D0767">
        <w:rPr>
          <w:i/>
          <w:iCs/>
          <w:lang w:val="sl-SI"/>
        </w:rPr>
        <w:t>titanus</w:t>
      </w:r>
      <w:proofErr w:type="spellEnd"/>
      <w:r w:rsidR="008D0767">
        <w:rPr>
          <w:lang w:val="sl-SI"/>
        </w:rPr>
        <w:t xml:space="preserve"> </w:t>
      </w:r>
      <w:proofErr w:type="spellStart"/>
      <w:r w:rsidR="008D0767">
        <w:rPr>
          <w:lang w:val="sl-SI"/>
        </w:rPr>
        <w:t>Ball</w:t>
      </w:r>
      <w:proofErr w:type="spellEnd"/>
      <w:r w:rsidR="008D0767">
        <w:rPr>
          <w:lang w:val="sl-SI"/>
        </w:rPr>
        <w:t>.)</w:t>
      </w:r>
      <w:r>
        <w:rPr>
          <w:lang w:val="sl-SI"/>
        </w:rPr>
        <w:t xml:space="preserve">, najdemo pa tudi prve </w:t>
      </w:r>
      <w:r w:rsidR="00C67FC6">
        <w:rPr>
          <w:lang w:val="sl-SI"/>
        </w:rPr>
        <w:t xml:space="preserve">nimfe L3 razvojnega stadija. </w:t>
      </w:r>
    </w:p>
    <w:p w14:paraId="7A45859B" w14:textId="77777777" w:rsidR="008D0767" w:rsidRPr="008D0767" w:rsidRDefault="008D0767" w:rsidP="00122B8A">
      <w:pPr>
        <w:rPr>
          <w:rFonts w:ascii="Arial" w:eastAsia="Times New Roman" w:hAnsi="Arial" w:cs="Times New Roman"/>
          <w:sz w:val="20"/>
          <w:szCs w:val="24"/>
          <w:lang w:val="sl-SI"/>
        </w:rPr>
      </w:pPr>
      <w:proofErr w:type="spellStart"/>
      <w:r w:rsidRPr="008D0767">
        <w:rPr>
          <w:rFonts w:ascii="Arial" w:eastAsia="Times New Roman" w:hAnsi="Arial" w:cs="Times New Roman"/>
          <w:b/>
          <w:bCs/>
          <w:sz w:val="20"/>
          <w:szCs w:val="24"/>
          <w:lang w:val="en-US"/>
        </w:rPr>
        <w:t>Sporočamo</w:t>
      </w:r>
      <w:proofErr w:type="spellEnd"/>
      <w:r w:rsidRPr="008D0767">
        <w:rPr>
          <w:rFonts w:ascii="Arial" w:eastAsia="Times New Roman" w:hAnsi="Arial" w:cs="Times New Roman"/>
          <w:b/>
          <w:bCs/>
          <w:sz w:val="20"/>
          <w:szCs w:val="24"/>
          <w:lang w:val="en-US"/>
        </w:rPr>
        <w:t xml:space="preserve"> </w:t>
      </w:r>
      <w:proofErr w:type="spellStart"/>
      <w:r w:rsidRPr="008D0767">
        <w:rPr>
          <w:rFonts w:ascii="Arial" w:eastAsia="Times New Roman" w:hAnsi="Arial" w:cs="Times New Roman"/>
          <w:b/>
          <w:bCs/>
          <w:sz w:val="20"/>
          <w:szCs w:val="24"/>
          <w:lang w:val="en-US"/>
        </w:rPr>
        <w:t>vam</w:t>
      </w:r>
      <w:proofErr w:type="spellEnd"/>
      <w:r w:rsidRPr="008D0767">
        <w:rPr>
          <w:rFonts w:ascii="Arial" w:eastAsia="Times New Roman" w:hAnsi="Arial" w:cs="Times New Roman"/>
          <w:b/>
          <w:bCs/>
          <w:sz w:val="20"/>
          <w:szCs w:val="24"/>
          <w:lang w:val="en-US"/>
        </w:rPr>
        <w:t xml:space="preserve">, da </w:t>
      </w:r>
      <w:proofErr w:type="spellStart"/>
      <w:proofErr w:type="gramStart"/>
      <w:r w:rsidRPr="008D0767">
        <w:rPr>
          <w:rFonts w:ascii="Arial" w:eastAsia="Times New Roman" w:hAnsi="Arial" w:cs="Times New Roman"/>
          <w:b/>
          <w:bCs/>
          <w:sz w:val="20"/>
          <w:szCs w:val="24"/>
          <w:lang w:val="en-US"/>
        </w:rPr>
        <w:t>bo</w:t>
      </w:r>
      <w:proofErr w:type="spellEnd"/>
      <w:proofErr w:type="gramEnd"/>
      <w:r w:rsidRPr="008D0767">
        <w:rPr>
          <w:rFonts w:ascii="Arial" w:eastAsia="Times New Roman" w:hAnsi="Arial" w:cs="Times New Roman"/>
          <w:b/>
          <w:bCs/>
          <w:sz w:val="20"/>
          <w:szCs w:val="24"/>
          <w:lang w:val="en-US"/>
        </w:rPr>
        <w:t xml:space="preserve"> v </w:t>
      </w:r>
      <w:proofErr w:type="spellStart"/>
      <w:r w:rsidRPr="008D0767">
        <w:rPr>
          <w:rFonts w:ascii="Arial" w:eastAsia="Times New Roman" w:hAnsi="Arial" w:cs="Times New Roman"/>
          <w:b/>
          <w:bCs/>
          <w:sz w:val="20"/>
          <w:szCs w:val="24"/>
          <w:lang w:val="en-US"/>
        </w:rPr>
        <w:t>naslednjih</w:t>
      </w:r>
      <w:proofErr w:type="spellEnd"/>
      <w:r w:rsidRPr="008D0767">
        <w:rPr>
          <w:rFonts w:ascii="Arial" w:eastAsia="Times New Roman" w:hAnsi="Arial" w:cs="Times New Roman"/>
          <w:b/>
          <w:bCs/>
          <w:sz w:val="20"/>
          <w:szCs w:val="24"/>
          <w:lang w:val="en-US"/>
        </w:rPr>
        <w:t xml:space="preserve"> </w:t>
      </w:r>
      <w:proofErr w:type="spellStart"/>
      <w:r w:rsidRPr="008D0767">
        <w:rPr>
          <w:rFonts w:ascii="Arial" w:eastAsia="Times New Roman" w:hAnsi="Arial" w:cs="Times New Roman"/>
          <w:b/>
          <w:bCs/>
          <w:sz w:val="20"/>
          <w:szCs w:val="24"/>
          <w:lang w:val="en-US"/>
        </w:rPr>
        <w:t>dneh</w:t>
      </w:r>
      <w:proofErr w:type="spellEnd"/>
      <w:r w:rsidRPr="008D0767">
        <w:rPr>
          <w:rFonts w:ascii="Arial" w:eastAsia="Times New Roman" w:hAnsi="Arial" w:cs="Times New Roman"/>
          <w:b/>
          <w:bCs/>
          <w:sz w:val="20"/>
          <w:szCs w:val="24"/>
          <w:lang w:val="en-US"/>
        </w:rPr>
        <w:t xml:space="preserve"> </w:t>
      </w:r>
      <w:proofErr w:type="spellStart"/>
      <w:r w:rsidRPr="008D0767">
        <w:rPr>
          <w:rFonts w:ascii="Arial" w:eastAsia="Times New Roman" w:hAnsi="Arial" w:cs="Times New Roman"/>
          <w:b/>
          <w:bCs/>
          <w:sz w:val="20"/>
          <w:szCs w:val="24"/>
          <w:lang w:val="en-US"/>
        </w:rPr>
        <w:t>čas</w:t>
      </w:r>
      <w:proofErr w:type="spellEnd"/>
      <w:r w:rsidRPr="008D0767">
        <w:rPr>
          <w:rFonts w:ascii="Arial" w:eastAsia="Times New Roman" w:hAnsi="Arial" w:cs="Times New Roman"/>
          <w:b/>
          <w:bCs/>
          <w:sz w:val="20"/>
          <w:szCs w:val="24"/>
          <w:lang w:val="en-US"/>
        </w:rPr>
        <w:t xml:space="preserve"> </w:t>
      </w:r>
      <w:proofErr w:type="spellStart"/>
      <w:r w:rsidRPr="008D0767">
        <w:rPr>
          <w:rFonts w:ascii="Arial" w:eastAsia="Times New Roman" w:hAnsi="Arial" w:cs="Times New Roman"/>
          <w:b/>
          <w:bCs/>
          <w:sz w:val="20"/>
          <w:szCs w:val="24"/>
          <w:lang w:val="en-US"/>
        </w:rPr>
        <w:t>za</w:t>
      </w:r>
      <w:proofErr w:type="spellEnd"/>
      <w:r w:rsidRPr="008D0767">
        <w:rPr>
          <w:rFonts w:ascii="Arial" w:eastAsia="Times New Roman" w:hAnsi="Arial" w:cs="Times New Roman"/>
          <w:b/>
          <w:bCs/>
          <w:sz w:val="20"/>
          <w:szCs w:val="24"/>
          <w:lang w:val="en-US"/>
        </w:rPr>
        <w:t xml:space="preserve"> </w:t>
      </w:r>
      <w:proofErr w:type="spellStart"/>
      <w:r w:rsidRPr="008D0767">
        <w:rPr>
          <w:rFonts w:ascii="Arial" w:eastAsia="Times New Roman" w:hAnsi="Arial" w:cs="Times New Roman"/>
          <w:b/>
          <w:bCs/>
          <w:sz w:val="20"/>
          <w:szCs w:val="24"/>
          <w:lang w:val="en-US"/>
        </w:rPr>
        <w:t>zatiranje</w:t>
      </w:r>
      <w:proofErr w:type="spellEnd"/>
      <w:r w:rsidRPr="008D0767">
        <w:rPr>
          <w:rFonts w:ascii="Arial" w:eastAsia="Times New Roman" w:hAnsi="Arial" w:cs="Times New Roman"/>
          <w:b/>
          <w:bCs/>
          <w:sz w:val="20"/>
          <w:szCs w:val="24"/>
          <w:lang w:val="en-US"/>
        </w:rPr>
        <w:t xml:space="preserve"> </w:t>
      </w:r>
      <w:proofErr w:type="spellStart"/>
      <w:r w:rsidRPr="008D0767">
        <w:rPr>
          <w:rFonts w:ascii="Arial" w:eastAsia="Times New Roman" w:hAnsi="Arial" w:cs="Times New Roman"/>
          <w:b/>
          <w:bCs/>
          <w:sz w:val="20"/>
          <w:szCs w:val="24"/>
          <w:lang w:val="en-US"/>
        </w:rPr>
        <w:t>ameriškega</w:t>
      </w:r>
      <w:proofErr w:type="spellEnd"/>
      <w:r w:rsidRPr="008D0767">
        <w:rPr>
          <w:rFonts w:ascii="Arial" w:eastAsia="Times New Roman" w:hAnsi="Arial" w:cs="Times New Roman"/>
          <w:b/>
          <w:bCs/>
          <w:sz w:val="20"/>
          <w:szCs w:val="24"/>
          <w:lang w:val="en-US"/>
        </w:rPr>
        <w:t xml:space="preserve"> </w:t>
      </w:r>
      <w:proofErr w:type="spellStart"/>
      <w:r w:rsidRPr="008D0767">
        <w:rPr>
          <w:rFonts w:ascii="Arial" w:eastAsia="Times New Roman" w:hAnsi="Arial" w:cs="Times New Roman"/>
          <w:b/>
          <w:bCs/>
          <w:sz w:val="20"/>
          <w:szCs w:val="24"/>
          <w:lang w:val="en-US"/>
        </w:rPr>
        <w:t>škržatka</w:t>
      </w:r>
      <w:proofErr w:type="spellEnd"/>
      <w:r w:rsidRPr="008D0767">
        <w:rPr>
          <w:rFonts w:ascii="Arial" w:eastAsia="Times New Roman" w:hAnsi="Arial" w:cs="Times New Roman"/>
          <w:sz w:val="20"/>
          <w:szCs w:val="24"/>
          <w:lang w:val="en-US"/>
        </w:rPr>
        <w:t xml:space="preserve">, </w:t>
      </w:r>
      <w:proofErr w:type="spellStart"/>
      <w:r w:rsidRPr="008D0767">
        <w:rPr>
          <w:rFonts w:ascii="Arial" w:eastAsia="Times New Roman" w:hAnsi="Arial" w:cs="Times New Roman"/>
          <w:sz w:val="20"/>
          <w:szCs w:val="24"/>
          <w:lang w:val="en-US"/>
        </w:rPr>
        <w:t>ki</w:t>
      </w:r>
      <w:proofErr w:type="spellEnd"/>
      <w:r w:rsidRPr="008D0767">
        <w:rPr>
          <w:rFonts w:ascii="Arial" w:eastAsia="Times New Roman" w:hAnsi="Arial" w:cs="Times New Roman"/>
          <w:sz w:val="20"/>
          <w:szCs w:val="24"/>
          <w:lang w:val="en-US"/>
        </w:rPr>
        <w:t xml:space="preserve"> je </w:t>
      </w:r>
      <w:r w:rsidRPr="008642C3">
        <w:rPr>
          <w:rFonts w:ascii="Arial" w:eastAsia="Times New Roman" w:hAnsi="Arial" w:cs="Times New Roman"/>
          <w:b/>
          <w:bCs/>
          <w:sz w:val="20"/>
          <w:szCs w:val="24"/>
          <w:lang w:val="sl-SI"/>
        </w:rPr>
        <w:t>poleg odstranjevanja okuženih trt</w:t>
      </w:r>
      <w:r w:rsidRPr="008D0767">
        <w:rPr>
          <w:rFonts w:ascii="Arial" w:eastAsia="Times New Roman" w:hAnsi="Arial" w:cs="Times New Roman"/>
          <w:sz w:val="20"/>
          <w:szCs w:val="24"/>
          <w:lang w:val="sl-SI"/>
        </w:rPr>
        <w:t xml:space="preserve"> ključni ukrep za preprečevanje širjenja zlate trsne </w:t>
      </w:r>
      <w:proofErr w:type="spellStart"/>
      <w:r w:rsidRPr="008D0767">
        <w:rPr>
          <w:rFonts w:ascii="Arial" w:eastAsia="Times New Roman" w:hAnsi="Arial" w:cs="Times New Roman"/>
          <w:sz w:val="20"/>
          <w:szCs w:val="24"/>
          <w:lang w:val="sl-SI"/>
        </w:rPr>
        <w:t>rumenice</w:t>
      </w:r>
      <w:proofErr w:type="spellEnd"/>
      <w:r w:rsidRPr="008D0767">
        <w:rPr>
          <w:rFonts w:ascii="Arial" w:eastAsia="Times New Roman" w:hAnsi="Arial" w:cs="Times New Roman"/>
          <w:sz w:val="20"/>
          <w:szCs w:val="24"/>
          <w:lang w:val="sl-SI"/>
        </w:rPr>
        <w:t xml:space="preserve">, zato je nujno čim bolj znižati populacijo prenašalca ameriškega škržatka. </w:t>
      </w:r>
    </w:p>
    <w:p w14:paraId="582383CB" w14:textId="550ECE66" w:rsidR="008D0767" w:rsidRPr="008D0767" w:rsidRDefault="008D0767" w:rsidP="00122B8A">
      <w:pPr>
        <w:rPr>
          <w:lang w:val="sl-SI"/>
        </w:rPr>
      </w:pPr>
      <w:r w:rsidRPr="008642C3">
        <w:rPr>
          <w:b/>
          <w:bCs/>
          <w:lang w:val="sl-SI"/>
        </w:rPr>
        <w:t xml:space="preserve">Prvo </w:t>
      </w:r>
      <w:proofErr w:type="spellStart"/>
      <w:r w:rsidRPr="008642C3">
        <w:rPr>
          <w:b/>
          <w:bCs/>
          <w:lang w:val="sl-SI"/>
        </w:rPr>
        <w:t>tretiranje</w:t>
      </w:r>
      <w:proofErr w:type="spellEnd"/>
      <w:r w:rsidRPr="008D0767">
        <w:rPr>
          <w:lang w:val="sl-SI"/>
        </w:rPr>
        <w:t xml:space="preserve"> </w:t>
      </w:r>
      <w:r w:rsidR="004470E0" w:rsidRPr="004470E0">
        <w:rPr>
          <w:lang w:val="sl-SI"/>
        </w:rPr>
        <w:t>je</w:t>
      </w:r>
      <w:r w:rsidR="00122B8A">
        <w:rPr>
          <w:lang w:val="sl-SI"/>
        </w:rPr>
        <w:t xml:space="preserve"> </w:t>
      </w:r>
      <w:r w:rsidRPr="008D0767">
        <w:rPr>
          <w:lang w:val="sl-SI"/>
        </w:rPr>
        <w:t xml:space="preserve">na </w:t>
      </w:r>
      <w:r w:rsidRPr="008642C3">
        <w:rPr>
          <w:b/>
          <w:bCs/>
          <w:lang w:val="sl-SI"/>
        </w:rPr>
        <w:t xml:space="preserve">območju </w:t>
      </w:r>
      <w:r w:rsidR="00122B8A" w:rsidRPr="008642C3">
        <w:rPr>
          <w:b/>
          <w:bCs/>
          <w:lang w:val="sl-SI"/>
        </w:rPr>
        <w:t xml:space="preserve">Štajerske - </w:t>
      </w:r>
      <w:r w:rsidR="004470E0" w:rsidRPr="008642C3">
        <w:rPr>
          <w:b/>
          <w:bCs/>
          <w:lang w:val="sl-SI"/>
        </w:rPr>
        <w:t xml:space="preserve">občin: Šmarje pri Jelšah, Rogaška Slatina, Rogatec, Podčetrtek, Kozje, Bistrica ob Sotli, </w:t>
      </w:r>
      <w:r w:rsidR="002C5F32" w:rsidRPr="008642C3">
        <w:rPr>
          <w:b/>
          <w:bCs/>
          <w:lang w:val="sl-SI"/>
        </w:rPr>
        <w:t>Slovenske Konjice, Šentjur</w:t>
      </w:r>
      <w:r w:rsidR="00122B8A" w:rsidRPr="008642C3">
        <w:rPr>
          <w:b/>
          <w:bCs/>
          <w:lang w:val="sl-SI"/>
        </w:rPr>
        <w:t>,</w:t>
      </w:r>
      <w:r w:rsidR="002C5F32" w:rsidRPr="008642C3">
        <w:rPr>
          <w:b/>
          <w:bCs/>
          <w:lang w:val="sl-SI"/>
        </w:rPr>
        <w:t xml:space="preserve"> Zreče</w:t>
      </w:r>
      <w:r w:rsidR="00122B8A" w:rsidRPr="008642C3">
        <w:rPr>
          <w:b/>
          <w:bCs/>
          <w:lang w:val="sl-SI"/>
        </w:rPr>
        <w:t xml:space="preserve">, </w:t>
      </w:r>
      <w:r w:rsidR="002C5F32" w:rsidRPr="008642C3">
        <w:rPr>
          <w:b/>
          <w:bCs/>
          <w:lang w:val="sl-SI"/>
        </w:rPr>
        <w:t xml:space="preserve">Vojnik </w:t>
      </w:r>
      <w:r w:rsidR="00122B8A" w:rsidRPr="008642C3">
        <w:rPr>
          <w:b/>
          <w:bCs/>
          <w:lang w:val="sl-SI"/>
        </w:rPr>
        <w:t>in Oplotnica</w:t>
      </w:r>
      <w:r w:rsidR="00122B8A">
        <w:rPr>
          <w:lang w:val="sl-SI"/>
        </w:rPr>
        <w:t xml:space="preserve"> </w:t>
      </w:r>
      <w:r w:rsidRPr="008D0767">
        <w:rPr>
          <w:lang w:val="sl-SI"/>
        </w:rPr>
        <w:t xml:space="preserve">treba opraviti, </w:t>
      </w:r>
      <w:r w:rsidRPr="008642C3">
        <w:rPr>
          <w:b/>
          <w:bCs/>
          <w:lang w:val="sl-SI"/>
        </w:rPr>
        <w:t>ko bo trta povsem odcvetela</w:t>
      </w:r>
      <w:r w:rsidRPr="008D0767">
        <w:rPr>
          <w:lang w:val="sl-SI"/>
        </w:rPr>
        <w:t xml:space="preserve"> in </w:t>
      </w:r>
      <w:r w:rsidRPr="008642C3">
        <w:rPr>
          <w:b/>
          <w:bCs/>
          <w:lang w:val="sl-SI"/>
        </w:rPr>
        <w:t>najkasneje do 2</w:t>
      </w:r>
      <w:r w:rsidR="004470E0" w:rsidRPr="008642C3">
        <w:rPr>
          <w:b/>
          <w:bCs/>
          <w:lang w:val="sl-SI"/>
        </w:rPr>
        <w:t>5</w:t>
      </w:r>
      <w:r w:rsidRPr="008642C3">
        <w:rPr>
          <w:b/>
          <w:bCs/>
          <w:lang w:val="sl-SI"/>
        </w:rPr>
        <w:t>. junija</w:t>
      </w:r>
      <w:r w:rsidR="004470E0">
        <w:rPr>
          <w:lang w:val="sl-SI"/>
        </w:rPr>
        <w:t>.</w:t>
      </w:r>
      <w:r w:rsidRPr="008D0767">
        <w:rPr>
          <w:lang w:val="sl-SI"/>
        </w:rPr>
        <w:t xml:space="preserve"> </w:t>
      </w:r>
    </w:p>
    <w:p w14:paraId="43B5D891" w14:textId="77777777" w:rsidR="008642C3" w:rsidRPr="008642C3" w:rsidRDefault="008642C3" w:rsidP="000E2E5A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0" w:color="auto"/>
        </w:pBdr>
        <w:spacing w:before="0" w:after="0" w:line="260" w:lineRule="atLeast"/>
        <w:ind w:left="360"/>
        <w:rPr>
          <w:rFonts w:ascii="Arial" w:eastAsia="Times New Roman" w:hAnsi="Arial" w:cs="Times New Roman"/>
          <w:sz w:val="20"/>
          <w:szCs w:val="24"/>
          <w:lang w:val="sl-SI"/>
        </w:rPr>
      </w:pPr>
      <w:r w:rsidRPr="008642C3">
        <w:rPr>
          <w:rFonts w:ascii="Arial" w:eastAsia="Times New Roman" w:hAnsi="Arial" w:cs="Times New Roman"/>
          <w:sz w:val="20"/>
          <w:szCs w:val="24"/>
          <w:lang w:val="sl-SI"/>
        </w:rPr>
        <w:t xml:space="preserve">Zatiranje ameriškega škržatka je </w:t>
      </w:r>
      <w:r w:rsidRPr="008642C3">
        <w:rPr>
          <w:rFonts w:ascii="Arial" w:eastAsia="Times New Roman" w:hAnsi="Arial" w:cs="Times New Roman"/>
          <w:b/>
          <w:bCs/>
          <w:sz w:val="20"/>
          <w:szCs w:val="24"/>
          <w:lang w:val="sl-SI"/>
        </w:rPr>
        <w:t>obvezno</w:t>
      </w:r>
      <w:r w:rsidRPr="008642C3">
        <w:rPr>
          <w:rFonts w:ascii="Arial" w:eastAsia="Times New Roman" w:hAnsi="Arial" w:cs="Times New Roman"/>
          <w:sz w:val="20"/>
          <w:szCs w:val="24"/>
          <w:lang w:val="sl-SI"/>
        </w:rPr>
        <w:t>:</w:t>
      </w:r>
    </w:p>
    <w:p w14:paraId="324212BC" w14:textId="77777777" w:rsidR="008642C3" w:rsidRPr="008642C3" w:rsidRDefault="008642C3" w:rsidP="000E2E5A">
      <w:pPr>
        <w:numPr>
          <w:ilvl w:val="0"/>
          <w:numId w:val="16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0" w:color="auto"/>
        </w:pBdr>
        <w:spacing w:before="0" w:after="0" w:line="260" w:lineRule="atLeast"/>
        <w:contextualSpacing/>
        <w:rPr>
          <w:rFonts w:ascii="Arial" w:eastAsia="Times New Roman" w:hAnsi="Arial" w:cs="Times New Roman"/>
          <w:b/>
          <w:bCs/>
          <w:sz w:val="20"/>
          <w:szCs w:val="24"/>
          <w:lang w:val="sl-SI"/>
        </w:rPr>
      </w:pPr>
      <w:r w:rsidRPr="008642C3">
        <w:rPr>
          <w:rFonts w:ascii="Arial" w:eastAsia="Times New Roman" w:hAnsi="Arial" w:cs="Times New Roman"/>
          <w:b/>
          <w:bCs/>
          <w:sz w:val="20"/>
          <w:szCs w:val="24"/>
          <w:lang w:val="sl-SI"/>
        </w:rPr>
        <w:t xml:space="preserve">v vinogradih za pridelavo grozdja </w:t>
      </w:r>
      <w:r w:rsidRPr="008642C3">
        <w:rPr>
          <w:rFonts w:ascii="Arial" w:eastAsia="Times New Roman" w:hAnsi="Arial" w:cs="Times New Roman"/>
          <w:sz w:val="20"/>
          <w:szCs w:val="24"/>
          <w:lang w:val="sl-SI"/>
        </w:rPr>
        <w:t>in na</w:t>
      </w:r>
      <w:r w:rsidRPr="008642C3">
        <w:rPr>
          <w:rFonts w:ascii="Arial" w:eastAsia="Times New Roman" w:hAnsi="Arial" w:cs="Times New Roman"/>
          <w:b/>
          <w:bCs/>
          <w:sz w:val="20"/>
          <w:szCs w:val="24"/>
          <w:lang w:val="sl-SI"/>
        </w:rPr>
        <w:t xml:space="preserve"> trti v brajdah in ohišnicah </w:t>
      </w:r>
      <w:r w:rsidRPr="008642C3">
        <w:rPr>
          <w:rFonts w:ascii="Arial" w:eastAsia="Times New Roman" w:hAnsi="Arial" w:cs="Times New Roman"/>
          <w:sz w:val="20"/>
          <w:szCs w:val="24"/>
          <w:lang w:val="sl-SI"/>
        </w:rPr>
        <w:t xml:space="preserve">na razmejenih območjih zlate trsne </w:t>
      </w:r>
      <w:proofErr w:type="spellStart"/>
      <w:r w:rsidRPr="008642C3">
        <w:rPr>
          <w:rFonts w:ascii="Arial" w:eastAsia="Times New Roman" w:hAnsi="Arial" w:cs="Times New Roman"/>
          <w:sz w:val="20"/>
          <w:szCs w:val="24"/>
          <w:lang w:val="sl-SI"/>
        </w:rPr>
        <w:t>rumenice</w:t>
      </w:r>
      <w:proofErr w:type="spellEnd"/>
      <w:r w:rsidRPr="008642C3">
        <w:rPr>
          <w:rFonts w:ascii="Arial" w:eastAsia="Times New Roman" w:hAnsi="Arial" w:cs="Times New Roman"/>
          <w:b/>
          <w:bCs/>
          <w:sz w:val="20"/>
          <w:szCs w:val="24"/>
          <w:lang w:val="sl-SI"/>
        </w:rPr>
        <w:t xml:space="preserve"> </w:t>
      </w:r>
      <w:r w:rsidRPr="008642C3">
        <w:rPr>
          <w:rFonts w:ascii="Arial" w:eastAsia="Times New Roman" w:hAnsi="Arial" w:cs="Times New Roman"/>
          <w:sz w:val="20"/>
          <w:szCs w:val="24"/>
          <w:lang w:val="sl-SI"/>
        </w:rPr>
        <w:t>(v okuženih območjih in varovalni pasovih),</w:t>
      </w:r>
      <w:r w:rsidRPr="008642C3">
        <w:rPr>
          <w:rFonts w:ascii="Arial" w:eastAsia="Times New Roman" w:hAnsi="Arial" w:cs="Times New Roman"/>
          <w:b/>
          <w:bCs/>
          <w:sz w:val="20"/>
          <w:szCs w:val="24"/>
          <w:lang w:val="sl-SI"/>
        </w:rPr>
        <w:t xml:space="preserve"> </w:t>
      </w:r>
    </w:p>
    <w:p w14:paraId="2BD58AE4" w14:textId="77777777" w:rsidR="008642C3" w:rsidRPr="008642C3" w:rsidRDefault="008642C3" w:rsidP="000E2E5A">
      <w:pPr>
        <w:numPr>
          <w:ilvl w:val="0"/>
          <w:numId w:val="16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0" w:color="auto"/>
        </w:pBdr>
        <w:spacing w:before="0" w:after="0" w:line="260" w:lineRule="atLeast"/>
        <w:contextualSpacing/>
        <w:rPr>
          <w:rFonts w:ascii="Arial" w:eastAsia="Times New Roman" w:hAnsi="Arial" w:cs="Times New Roman"/>
          <w:sz w:val="20"/>
          <w:szCs w:val="24"/>
          <w:lang w:val="en-US"/>
        </w:rPr>
      </w:pPr>
      <w:r w:rsidRPr="008642C3">
        <w:rPr>
          <w:rFonts w:ascii="Arial" w:eastAsia="Times New Roman" w:hAnsi="Arial" w:cs="Times New Roman"/>
          <w:b/>
          <w:bCs/>
          <w:sz w:val="20"/>
          <w:szCs w:val="24"/>
          <w:lang w:val="sl-SI"/>
        </w:rPr>
        <w:t xml:space="preserve">v matičnih vinogradih, matičnjakih </w:t>
      </w:r>
      <w:r w:rsidRPr="008642C3">
        <w:rPr>
          <w:rFonts w:ascii="Arial" w:eastAsia="Times New Roman" w:hAnsi="Arial" w:cs="Times New Roman"/>
          <w:sz w:val="20"/>
          <w:szCs w:val="24"/>
          <w:lang w:val="sl-SI"/>
        </w:rPr>
        <w:t xml:space="preserve">in </w:t>
      </w:r>
      <w:r w:rsidRPr="008642C3">
        <w:rPr>
          <w:rFonts w:ascii="Arial" w:eastAsia="Times New Roman" w:hAnsi="Arial" w:cs="Times New Roman"/>
          <w:b/>
          <w:bCs/>
          <w:sz w:val="20"/>
          <w:szCs w:val="24"/>
          <w:lang w:val="sl-SI"/>
        </w:rPr>
        <w:t xml:space="preserve">trsnicah </w:t>
      </w:r>
      <w:r w:rsidRPr="008642C3">
        <w:rPr>
          <w:rFonts w:ascii="Arial" w:eastAsia="Times New Roman" w:hAnsi="Arial" w:cs="Times New Roman"/>
          <w:sz w:val="20"/>
          <w:szCs w:val="24"/>
          <w:lang w:val="sl-SI"/>
        </w:rPr>
        <w:t>povsod po Sloveniji.</w:t>
      </w:r>
      <w:r w:rsidRPr="008642C3">
        <w:rPr>
          <w:rFonts w:ascii="Arial" w:eastAsia="Times New Roman" w:hAnsi="Arial" w:cs="Times New Roman"/>
          <w:b/>
          <w:bCs/>
          <w:sz w:val="20"/>
          <w:szCs w:val="24"/>
          <w:lang w:val="sl-SI"/>
        </w:rPr>
        <w:t xml:space="preserve"> </w:t>
      </w:r>
    </w:p>
    <w:p w14:paraId="063AE77D" w14:textId="77777777" w:rsidR="00D44D53" w:rsidRPr="00DD0C14" w:rsidRDefault="00D44D53" w:rsidP="00D44D53">
      <w:pPr>
        <w:rPr>
          <w:rFonts w:cs="Times New Roman"/>
          <w:b/>
          <w:bCs/>
          <w:lang w:val="en-US"/>
        </w:rPr>
      </w:pPr>
      <w:proofErr w:type="spellStart"/>
      <w:r w:rsidRPr="00DD0C14">
        <w:rPr>
          <w:rFonts w:cs="Times New Roman"/>
          <w:b/>
          <w:bCs/>
          <w:lang w:val="en-US"/>
        </w:rPr>
        <w:t>Število</w:t>
      </w:r>
      <w:proofErr w:type="spellEnd"/>
      <w:r w:rsidRPr="00DD0C14">
        <w:rPr>
          <w:rFonts w:cs="Times New Roman"/>
          <w:b/>
          <w:bCs/>
          <w:lang w:val="en-US"/>
        </w:rPr>
        <w:t xml:space="preserve"> </w:t>
      </w:r>
      <w:proofErr w:type="spellStart"/>
      <w:r w:rsidRPr="00DD0C14">
        <w:rPr>
          <w:rFonts w:cs="Times New Roman"/>
          <w:b/>
          <w:bCs/>
          <w:lang w:val="en-US"/>
        </w:rPr>
        <w:t>tretiranj</w:t>
      </w:r>
      <w:proofErr w:type="spellEnd"/>
      <w:r w:rsidRPr="00DD0C14">
        <w:rPr>
          <w:rFonts w:cs="Times New Roman"/>
          <w:b/>
          <w:bCs/>
          <w:lang w:val="en-US"/>
        </w:rPr>
        <w:t xml:space="preserve"> </w:t>
      </w:r>
      <w:proofErr w:type="spellStart"/>
      <w:r w:rsidRPr="00DD0C14">
        <w:rPr>
          <w:rFonts w:cs="Times New Roman"/>
          <w:b/>
          <w:bCs/>
          <w:lang w:val="en-US"/>
        </w:rPr>
        <w:t>po</w:t>
      </w:r>
      <w:proofErr w:type="spellEnd"/>
      <w:r w:rsidRPr="00DD0C14">
        <w:rPr>
          <w:rFonts w:cs="Times New Roman"/>
          <w:b/>
          <w:bCs/>
          <w:lang w:val="en-US"/>
        </w:rPr>
        <w:t xml:space="preserve"> </w:t>
      </w:r>
      <w:proofErr w:type="spellStart"/>
      <w:r w:rsidRPr="00DD0C14">
        <w:rPr>
          <w:rFonts w:cs="Times New Roman"/>
          <w:b/>
          <w:bCs/>
          <w:lang w:val="en-US"/>
        </w:rPr>
        <w:t>občinah</w:t>
      </w:r>
      <w:proofErr w:type="spellEnd"/>
      <w:r w:rsidRPr="00DD0C14">
        <w:rPr>
          <w:rFonts w:cs="Times New Roman"/>
          <w:b/>
          <w:bCs/>
          <w:lang w:val="en-US"/>
        </w:rPr>
        <w:t xml:space="preserve"> – </w:t>
      </w:r>
      <w:proofErr w:type="spellStart"/>
      <w:r w:rsidRPr="00DD0C14">
        <w:rPr>
          <w:rFonts w:cs="Times New Roman"/>
          <w:b/>
          <w:bCs/>
          <w:lang w:val="en-US"/>
        </w:rPr>
        <w:t>integrirano</w:t>
      </w:r>
      <w:proofErr w:type="spellEnd"/>
      <w:r w:rsidRPr="00DD0C14">
        <w:rPr>
          <w:rFonts w:cs="Times New Roman"/>
          <w:b/>
          <w:bCs/>
          <w:lang w:val="en-US"/>
        </w:rPr>
        <w:t xml:space="preserve"> </w:t>
      </w:r>
      <w:proofErr w:type="spellStart"/>
      <w:r w:rsidRPr="00DD0C14">
        <w:rPr>
          <w:rFonts w:cs="Times New Roman"/>
          <w:b/>
          <w:bCs/>
          <w:lang w:val="en-US"/>
        </w:rPr>
        <w:t>varstvo</w:t>
      </w:r>
      <w:proofErr w:type="spellEnd"/>
      <w:r w:rsidRPr="00DD0C14">
        <w:rPr>
          <w:rFonts w:cs="Times New Roman"/>
          <w:b/>
          <w:bCs/>
          <w:lang w:val="en-US"/>
        </w:rPr>
        <w:t xml:space="preserve">: </w:t>
      </w:r>
    </w:p>
    <w:tbl>
      <w:tblPr>
        <w:tblStyle w:val="Tabelamrea1"/>
        <w:tblpPr w:leftFromText="141" w:rightFromText="141" w:vertAnchor="text" w:tblpX="108" w:tblpY="1"/>
        <w:tblW w:w="8472" w:type="dxa"/>
        <w:tblLook w:val="06A0" w:firstRow="1" w:lastRow="0" w:firstColumn="1" w:lastColumn="0" w:noHBand="1" w:noVBand="1"/>
      </w:tblPr>
      <w:tblGrid>
        <w:gridCol w:w="2263"/>
        <w:gridCol w:w="3828"/>
        <w:gridCol w:w="2381"/>
      </w:tblGrid>
      <w:tr w:rsidR="00D44D53" w:rsidRPr="000D55BC" w14:paraId="78E487E4" w14:textId="77777777" w:rsidTr="00F52FF4">
        <w:tc>
          <w:tcPr>
            <w:tcW w:w="2263" w:type="dxa"/>
          </w:tcPr>
          <w:p w14:paraId="1CCF56D1" w14:textId="77777777" w:rsidR="00D44D53" w:rsidRPr="000D55BC" w:rsidRDefault="00D44D53" w:rsidP="00F52FF4">
            <w:pPr>
              <w:spacing w:before="0" w:after="0"/>
              <w:rPr>
                <w:rFonts w:ascii="Arial" w:hAnsi="Arial" w:cs="Arial"/>
                <w:szCs w:val="24"/>
              </w:rPr>
            </w:pPr>
            <w:r w:rsidRPr="000D55BC">
              <w:rPr>
                <w:rFonts w:ascii="Arial" w:hAnsi="Arial" w:cs="Arial"/>
                <w:b/>
                <w:bCs/>
                <w:szCs w:val="24"/>
              </w:rPr>
              <w:t>Okuženo območje</w:t>
            </w:r>
            <w:r w:rsidRPr="000D55BC">
              <w:rPr>
                <w:rFonts w:ascii="Arial" w:hAnsi="Arial" w:cs="Arial"/>
                <w:szCs w:val="24"/>
              </w:rPr>
              <w:t xml:space="preserve"> (Štajerska) </w:t>
            </w:r>
          </w:p>
          <w:p w14:paraId="59425070" w14:textId="77777777" w:rsidR="00D44D53" w:rsidRPr="000D55BC" w:rsidRDefault="00D44D53" w:rsidP="00F52FF4">
            <w:pPr>
              <w:spacing w:before="0" w:after="0"/>
              <w:rPr>
                <w:rFonts w:ascii="Arial" w:hAnsi="Arial" w:cs="Arial"/>
                <w:szCs w:val="24"/>
              </w:rPr>
            </w:pPr>
            <w:r w:rsidRPr="000D55BC">
              <w:rPr>
                <w:rFonts w:ascii="Arial" w:hAnsi="Arial" w:cs="Arial"/>
                <w:szCs w:val="24"/>
              </w:rPr>
              <w:t>Inštitut za hmeljarstvo in pivovarstvo Slovenije</w:t>
            </w:r>
          </w:p>
        </w:tc>
        <w:tc>
          <w:tcPr>
            <w:tcW w:w="3828" w:type="dxa"/>
          </w:tcPr>
          <w:p w14:paraId="6014C196" w14:textId="77777777" w:rsidR="00D44D53" w:rsidRPr="000D55BC" w:rsidRDefault="00D44D53" w:rsidP="00F52FF4">
            <w:pPr>
              <w:spacing w:before="0" w:after="0"/>
              <w:rPr>
                <w:rFonts w:ascii="Arial" w:hAnsi="Arial" w:cs="Arial"/>
                <w:szCs w:val="24"/>
              </w:rPr>
            </w:pPr>
            <w:r w:rsidRPr="000D55BC">
              <w:rPr>
                <w:rFonts w:ascii="Arial" w:hAnsi="Arial" w:cs="Arial"/>
                <w:szCs w:val="24"/>
              </w:rPr>
              <w:t xml:space="preserve">Šmarje pri Jelšah, Rogaška Slatina, Rogatec,  Podčetrtek, Kozje, Bistrica ob Sotli, </w:t>
            </w:r>
          </w:p>
        </w:tc>
        <w:tc>
          <w:tcPr>
            <w:tcW w:w="2381" w:type="dxa"/>
          </w:tcPr>
          <w:p w14:paraId="17537CB9" w14:textId="77777777" w:rsidR="00D44D53" w:rsidRPr="000D55BC" w:rsidRDefault="00D44D53" w:rsidP="00F52FF4">
            <w:pPr>
              <w:spacing w:before="0" w:after="0"/>
              <w:rPr>
                <w:rFonts w:ascii="Arial" w:hAnsi="Arial" w:cs="Arial"/>
                <w:szCs w:val="24"/>
              </w:rPr>
            </w:pPr>
            <w:r w:rsidRPr="000D55BC">
              <w:rPr>
                <w:rFonts w:ascii="Arial" w:hAnsi="Arial" w:cs="Arial"/>
                <w:b/>
                <w:bCs/>
                <w:szCs w:val="24"/>
              </w:rPr>
              <w:t xml:space="preserve">3 </w:t>
            </w:r>
            <w:proofErr w:type="spellStart"/>
            <w:r w:rsidRPr="000D55BC">
              <w:rPr>
                <w:rFonts w:ascii="Arial" w:hAnsi="Arial" w:cs="Arial"/>
                <w:b/>
                <w:bCs/>
                <w:szCs w:val="24"/>
              </w:rPr>
              <w:t>tretiranja</w:t>
            </w:r>
            <w:proofErr w:type="spellEnd"/>
            <w:r w:rsidRPr="000D55BC">
              <w:rPr>
                <w:rFonts w:ascii="Arial" w:hAnsi="Arial" w:cs="Arial"/>
                <w:szCs w:val="24"/>
              </w:rPr>
              <w:t xml:space="preserve">; </w:t>
            </w:r>
          </w:p>
        </w:tc>
      </w:tr>
      <w:tr w:rsidR="00D44D53" w:rsidRPr="000D55BC" w14:paraId="621BFB1E" w14:textId="77777777" w:rsidTr="00F52FF4">
        <w:tc>
          <w:tcPr>
            <w:tcW w:w="2263" w:type="dxa"/>
          </w:tcPr>
          <w:p w14:paraId="723E28FD" w14:textId="77777777" w:rsidR="00D44D53" w:rsidRPr="000D55BC" w:rsidRDefault="00D44D53" w:rsidP="00F52FF4">
            <w:pPr>
              <w:spacing w:before="0" w:after="0"/>
              <w:rPr>
                <w:rFonts w:ascii="Arial" w:hAnsi="Arial" w:cs="Arial"/>
                <w:szCs w:val="24"/>
              </w:rPr>
            </w:pPr>
            <w:r w:rsidRPr="000D55BC">
              <w:rPr>
                <w:rFonts w:ascii="Arial" w:hAnsi="Arial" w:cs="Arial"/>
                <w:b/>
                <w:bCs/>
                <w:szCs w:val="24"/>
              </w:rPr>
              <w:t>Varovalni pas vključno z žarišči okužbe</w:t>
            </w:r>
            <w:r w:rsidRPr="000D55BC">
              <w:rPr>
                <w:rFonts w:ascii="Arial" w:hAnsi="Arial" w:cs="Arial"/>
                <w:szCs w:val="24"/>
              </w:rPr>
              <w:t xml:space="preserve"> (Štajerska) </w:t>
            </w:r>
          </w:p>
          <w:p w14:paraId="55B77928" w14:textId="77777777" w:rsidR="00D44D53" w:rsidRPr="000D55BC" w:rsidRDefault="00D44D53" w:rsidP="00F52FF4">
            <w:pPr>
              <w:spacing w:before="0" w:after="0"/>
              <w:rPr>
                <w:rFonts w:ascii="Arial" w:hAnsi="Arial" w:cs="Arial"/>
                <w:szCs w:val="24"/>
              </w:rPr>
            </w:pPr>
            <w:r w:rsidRPr="000D55BC">
              <w:rPr>
                <w:rFonts w:ascii="Arial" w:hAnsi="Arial" w:cs="Arial"/>
                <w:szCs w:val="24"/>
              </w:rPr>
              <w:t>Inštitut za hmeljarstvo in pivovarstvo Slovenije</w:t>
            </w:r>
          </w:p>
        </w:tc>
        <w:tc>
          <w:tcPr>
            <w:tcW w:w="3828" w:type="dxa"/>
          </w:tcPr>
          <w:p w14:paraId="7AAFC81F" w14:textId="77777777" w:rsidR="00D44D53" w:rsidRPr="000D55BC" w:rsidRDefault="00D44D53" w:rsidP="00F52FF4">
            <w:pPr>
              <w:spacing w:before="0" w:after="0"/>
              <w:rPr>
                <w:rFonts w:ascii="Arial" w:hAnsi="Arial" w:cs="Arial"/>
                <w:szCs w:val="24"/>
              </w:rPr>
            </w:pPr>
            <w:r w:rsidRPr="000D55BC">
              <w:rPr>
                <w:rFonts w:ascii="Arial" w:hAnsi="Arial" w:cs="Arial"/>
                <w:szCs w:val="24"/>
              </w:rPr>
              <w:t xml:space="preserve">Oplotnica, Zreče, Vojnik, Slovenske Konjice, Šentjur </w:t>
            </w:r>
          </w:p>
        </w:tc>
        <w:tc>
          <w:tcPr>
            <w:tcW w:w="2381" w:type="dxa"/>
          </w:tcPr>
          <w:p w14:paraId="449D503D" w14:textId="77777777" w:rsidR="00D44D53" w:rsidRPr="000D55BC" w:rsidRDefault="00D44D53" w:rsidP="00F52FF4">
            <w:pPr>
              <w:spacing w:before="0" w:after="0"/>
              <w:rPr>
                <w:rFonts w:ascii="Arial" w:hAnsi="Arial" w:cs="Arial"/>
                <w:szCs w:val="24"/>
              </w:rPr>
            </w:pPr>
            <w:r w:rsidRPr="000D55BC">
              <w:rPr>
                <w:rFonts w:ascii="Arial" w:hAnsi="Arial" w:cs="Arial"/>
                <w:szCs w:val="24"/>
              </w:rPr>
              <w:t xml:space="preserve">3 </w:t>
            </w:r>
            <w:proofErr w:type="spellStart"/>
            <w:r w:rsidRPr="000D55BC">
              <w:rPr>
                <w:rFonts w:ascii="Arial" w:hAnsi="Arial" w:cs="Arial"/>
                <w:szCs w:val="24"/>
              </w:rPr>
              <w:t>tretiranja</w:t>
            </w:r>
            <w:proofErr w:type="spellEnd"/>
            <w:r w:rsidRPr="000D55BC">
              <w:rPr>
                <w:rFonts w:ascii="Arial" w:hAnsi="Arial" w:cs="Arial"/>
                <w:szCs w:val="24"/>
              </w:rPr>
              <w:t xml:space="preserve">; če </w:t>
            </w:r>
            <w:r w:rsidRPr="000D55BC">
              <w:rPr>
                <w:rFonts w:ascii="Arial" w:hAnsi="Arial" w:cs="Arial"/>
                <w:b/>
                <w:bCs/>
                <w:szCs w:val="24"/>
              </w:rPr>
              <w:t>imetnik sam spremlja ulov odraslih škržatkov z rumenimi lepljivimi</w:t>
            </w:r>
            <w:r w:rsidRPr="000D55BC">
              <w:rPr>
                <w:rFonts w:ascii="Arial" w:hAnsi="Arial" w:cs="Arial"/>
                <w:szCs w:val="24"/>
              </w:rPr>
              <w:t xml:space="preserve"> ploščami in so </w:t>
            </w:r>
            <w:r w:rsidRPr="000D55BC">
              <w:rPr>
                <w:rFonts w:ascii="Arial" w:hAnsi="Arial" w:cs="Arial"/>
                <w:b/>
                <w:bCs/>
                <w:szCs w:val="24"/>
              </w:rPr>
              <w:t xml:space="preserve">po 2. </w:t>
            </w:r>
            <w:proofErr w:type="spellStart"/>
            <w:r w:rsidRPr="000D55BC">
              <w:rPr>
                <w:rFonts w:ascii="Arial" w:hAnsi="Arial" w:cs="Arial"/>
                <w:b/>
                <w:bCs/>
                <w:szCs w:val="24"/>
              </w:rPr>
              <w:t>tretiranju</w:t>
            </w:r>
            <w:proofErr w:type="spellEnd"/>
            <w:r w:rsidRPr="000D55BC">
              <w:rPr>
                <w:rFonts w:ascii="Arial" w:hAnsi="Arial" w:cs="Arial"/>
                <w:b/>
                <w:bCs/>
                <w:szCs w:val="24"/>
              </w:rPr>
              <w:t xml:space="preserve"> ulovljeni manj kot 4 škržatki na eno ploščo na teden, 3. </w:t>
            </w:r>
            <w:proofErr w:type="spellStart"/>
            <w:r w:rsidRPr="000D55BC">
              <w:rPr>
                <w:rFonts w:ascii="Arial" w:hAnsi="Arial" w:cs="Arial"/>
                <w:b/>
                <w:bCs/>
                <w:szCs w:val="24"/>
              </w:rPr>
              <w:t>tretiranja</w:t>
            </w:r>
            <w:proofErr w:type="spellEnd"/>
            <w:r w:rsidRPr="000D55BC">
              <w:rPr>
                <w:rFonts w:ascii="Arial" w:hAnsi="Arial" w:cs="Arial"/>
                <w:b/>
                <w:bCs/>
                <w:szCs w:val="24"/>
              </w:rPr>
              <w:t xml:space="preserve"> ni treba opraviti.</w:t>
            </w:r>
          </w:p>
        </w:tc>
      </w:tr>
    </w:tbl>
    <w:p w14:paraId="7DC89B01" w14:textId="38E2038E" w:rsidR="008642C3" w:rsidRPr="008642C3" w:rsidRDefault="008642C3" w:rsidP="008642C3">
      <w:pPr>
        <w:rPr>
          <w:rFonts w:cs="Times New Roman"/>
          <w:b/>
          <w:bCs/>
          <w:lang w:val="sl-SI"/>
        </w:rPr>
      </w:pPr>
      <w:r w:rsidRPr="008642C3">
        <w:rPr>
          <w:rFonts w:cs="Times New Roman"/>
          <w:b/>
          <w:bCs/>
          <w:lang w:val="sl-SI"/>
        </w:rPr>
        <w:t xml:space="preserve">OPOZORILO: </w:t>
      </w:r>
    </w:p>
    <w:p w14:paraId="13EF7618" w14:textId="77777777" w:rsidR="008642C3" w:rsidRPr="008642C3" w:rsidRDefault="008642C3" w:rsidP="008642C3">
      <w:pPr>
        <w:rPr>
          <w:rFonts w:cs="Times New Roman"/>
          <w:lang w:val="en-US"/>
        </w:rPr>
      </w:pPr>
      <w:r w:rsidRPr="008642C3">
        <w:rPr>
          <w:rFonts w:cs="Times New Roman"/>
          <w:lang w:val="sl-SI"/>
        </w:rPr>
        <w:t xml:space="preserve">Zatiranje opravite šele takrat, </w:t>
      </w:r>
      <w:r w:rsidRPr="008642C3">
        <w:rPr>
          <w:rFonts w:cs="Times New Roman"/>
          <w:b/>
          <w:bCs/>
          <w:lang w:val="sl-SI"/>
        </w:rPr>
        <w:t>ko bo trta povsem odcvetela</w:t>
      </w:r>
      <w:r w:rsidRPr="008642C3">
        <w:rPr>
          <w:rFonts w:cs="Times New Roman"/>
          <w:lang w:val="sl-SI"/>
        </w:rPr>
        <w:t xml:space="preserve">. Pripravki, ki se uporabljajo za zatiranje ameriškega škržatka, so namreč </w:t>
      </w:r>
      <w:r w:rsidRPr="008642C3">
        <w:rPr>
          <w:rFonts w:cs="Times New Roman"/>
          <w:b/>
          <w:bCs/>
          <w:lang w:val="sl-SI"/>
        </w:rPr>
        <w:t>nevarni za čebele</w:t>
      </w:r>
      <w:r w:rsidRPr="008642C3">
        <w:rPr>
          <w:rFonts w:cs="Times New Roman"/>
          <w:lang w:val="sl-SI"/>
        </w:rPr>
        <w:t xml:space="preserve">. </w:t>
      </w:r>
      <w:r w:rsidRPr="008642C3">
        <w:rPr>
          <w:lang w:val="sl-SI"/>
        </w:rPr>
        <w:t xml:space="preserve">Pred </w:t>
      </w:r>
      <w:proofErr w:type="spellStart"/>
      <w:r w:rsidRPr="008642C3">
        <w:rPr>
          <w:lang w:val="sl-SI"/>
        </w:rPr>
        <w:t>tretiranjem</w:t>
      </w:r>
      <w:proofErr w:type="spellEnd"/>
      <w:r w:rsidRPr="008642C3">
        <w:rPr>
          <w:lang w:val="sl-SI"/>
        </w:rPr>
        <w:t xml:space="preserve"> je treba pokositi cvetočo podrast v vinogradu oziroma na drugi način preprečiti, da bi jo fitofarmacevtsko sredstvo (FFS) doseglo.</w:t>
      </w:r>
    </w:p>
    <w:p w14:paraId="52E421BB" w14:textId="77777777" w:rsidR="004611D0" w:rsidRDefault="004611D0">
      <w:pPr>
        <w:spacing w:before="0"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56C58DB2" w14:textId="0A92E29B" w:rsidR="008642C3" w:rsidRPr="008642C3" w:rsidRDefault="008642C3" w:rsidP="008642C3">
      <w:pPr>
        <w:rPr>
          <w:lang w:val="en-US"/>
        </w:rPr>
      </w:pPr>
      <w:r w:rsidRPr="008642C3">
        <w:rPr>
          <w:lang w:val="en-US"/>
        </w:rPr>
        <w:lastRenderedPageBreak/>
        <w:t xml:space="preserve">V </w:t>
      </w:r>
      <w:proofErr w:type="spellStart"/>
      <w:r w:rsidRPr="008642C3">
        <w:rPr>
          <w:lang w:val="en-US"/>
        </w:rPr>
        <w:t>letu</w:t>
      </w:r>
      <w:proofErr w:type="spellEnd"/>
      <w:r w:rsidRPr="008642C3">
        <w:rPr>
          <w:lang w:val="en-US"/>
        </w:rPr>
        <w:t xml:space="preserve"> 2024 se </w:t>
      </w:r>
      <w:proofErr w:type="spellStart"/>
      <w:r w:rsidRPr="008642C3">
        <w:rPr>
          <w:lang w:val="en-US"/>
        </w:rPr>
        <w:t>za</w:t>
      </w:r>
      <w:proofErr w:type="spellEnd"/>
      <w:r w:rsidRPr="008642C3">
        <w:rPr>
          <w:lang w:val="en-US"/>
        </w:rPr>
        <w:t xml:space="preserve"> </w:t>
      </w:r>
      <w:proofErr w:type="spellStart"/>
      <w:r w:rsidRPr="008642C3">
        <w:rPr>
          <w:lang w:val="en-US"/>
        </w:rPr>
        <w:t>zatiranje</w:t>
      </w:r>
      <w:proofErr w:type="spellEnd"/>
      <w:r w:rsidRPr="008642C3">
        <w:rPr>
          <w:lang w:val="en-US"/>
        </w:rPr>
        <w:t xml:space="preserve"> </w:t>
      </w:r>
      <w:proofErr w:type="spellStart"/>
      <w:r w:rsidRPr="008642C3">
        <w:rPr>
          <w:lang w:val="en-US"/>
        </w:rPr>
        <w:t>ameriškega</w:t>
      </w:r>
      <w:proofErr w:type="spellEnd"/>
      <w:r w:rsidRPr="008642C3">
        <w:rPr>
          <w:lang w:val="en-US"/>
        </w:rPr>
        <w:t xml:space="preserve"> </w:t>
      </w:r>
      <w:proofErr w:type="spellStart"/>
      <w:r w:rsidRPr="008642C3">
        <w:rPr>
          <w:lang w:val="en-US"/>
        </w:rPr>
        <w:t>škržatka</w:t>
      </w:r>
      <w:proofErr w:type="spellEnd"/>
      <w:r w:rsidRPr="008642C3">
        <w:rPr>
          <w:lang w:val="en-US"/>
        </w:rPr>
        <w:t xml:space="preserve"> </w:t>
      </w:r>
      <w:proofErr w:type="spellStart"/>
      <w:r w:rsidRPr="008642C3">
        <w:rPr>
          <w:lang w:val="en-US"/>
        </w:rPr>
        <w:t>uporabljajo</w:t>
      </w:r>
      <w:proofErr w:type="spellEnd"/>
      <w:r w:rsidRPr="008642C3">
        <w:rPr>
          <w:lang w:val="en-US"/>
        </w:rPr>
        <w:t xml:space="preserve"> </w:t>
      </w:r>
      <w:proofErr w:type="spellStart"/>
      <w:r w:rsidRPr="008642C3">
        <w:rPr>
          <w:lang w:val="en-US"/>
        </w:rPr>
        <w:t>naslednja</w:t>
      </w:r>
      <w:proofErr w:type="spellEnd"/>
      <w:r w:rsidRPr="008642C3">
        <w:rPr>
          <w:lang w:val="en-US"/>
        </w:rPr>
        <w:t xml:space="preserve"> </w:t>
      </w:r>
      <w:proofErr w:type="spellStart"/>
      <w:r w:rsidRPr="008642C3">
        <w:rPr>
          <w:lang w:val="en-US"/>
        </w:rPr>
        <w:t>fitofarmacevtska</w:t>
      </w:r>
      <w:proofErr w:type="spellEnd"/>
      <w:r w:rsidRPr="008642C3">
        <w:rPr>
          <w:lang w:val="en-US"/>
        </w:rPr>
        <w:t xml:space="preserve"> </w:t>
      </w:r>
      <w:proofErr w:type="spellStart"/>
      <w:r w:rsidRPr="008642C3">
        <w:rPr>
          <w:lang w:val="en-US"/>
        </w:rPr>
        <w:t>sredstva</w:t>
      </w:r>
      <w:proofErr w:type="spellEnd"/>
      <w:r w:rsidRPr="008642C3">
        <w:rPr>
          <w:lang w:val="en-US"/>
        </w:rPr>
        <w:t>: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1"/>
        <w:gridCol w:w="1795"/>
        <w:gridCol w:w="1090"/>
        <w:gridCol w:w="1716"/>
        <w:gridCol w:w="3402"/>
      </w:tblGrid>
      <w:tr w:rsidR="005F2FD5" w:rsidRPr="005F2FD5" w14:paraId="0A1ED589" w14:textId="77777777" w:rsidTr="00DB62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298BAC" w14:textId="77777777" w:rsidR="005F2FD5" w:rsidRPr="005F2FD5" w:rsidRDefault="005F2FD5" w:rsidP="00346559">
            <w:pPr>
              <w:pStyle w:val="OBVESTILOTabelaBesedilo"/>
              <w:rPr>
                <w:lang w:val="en-US" w:eastAsia="sl-SI"/>
              </w:rPr>
            </w:pPr>
            <w:r w:rsidRPr="005F2FD5">
              <w:rPr>
                <w:lang w:val="en-US" w:eastAsia="sl-SI"/>
              </w:rPr>
              <w:t>FFS</w:t>
            </w:r>
          </w:p>
        </w:tc>
        <w:tc>
          <w:tcPr>
            <w:tcW w:w="0" w:type="auto"/>
            <w:vAlign w:val="center"/>
            <w:hideMark/>
          </w:tcPr>
          <w:p w14:paraId="4CE02F95" w14:textId="250CC70A" w:rsidR="005F2FD5" w:rsidRPr="005F2FD5" w:rsidRDefault="005F2FD5" w:rsidP="00346559">
            <w:pPr>
              <w:pStyle w:val="OBVESTILOTabelaBesedilo"/>
              <w:rPr>
                <w:lang w:val="en-US" w:eastAsia="sl-SI"/>
              </w:rPr>
            </w:pPr>
            <w:proofErr w:type="spellStart"/>
            <w:r w:rsidRPr="005F2FD5">
              <w:rPr>
                <w:lang w:val="en-US" w:eastAsia="sl-SI"/>
              </w:rPr>
              <w:t>A</w:t>
            </w:r>
            <w:r w:rsidR="00346559">
              <w:rPr>
                <w:lang w:val="en-US" w:eastAsia="sl-SI"/>
              </w:rPr>
              <w:t>ktivna</w:t>
            </w:r>
            <w:proofErr w:type="spellEnd"/>
            <w:r w:rsidR="00346559">
              <w:rPr>
                <w:lang w:val="en-US" w:eastAsia="sl-SI"/>
              </w:rPr>
              <w:t xml:space="preserve"> </w:t>
            </w:r>
            <w:proofErr w:type="spellStart"/>
            <w:r w:rsidR="00346559">
              <w:rPr>
                <w:lang w:val="en-US" w:eastAsia="sl-SI"/>
              </w:rPr>
              <w:t>snov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8E48C3" w14:textId="77777777" w:rsidR="005F2FD5" w:rsidRPr="005F2FD5" w:rsidRDefault="005F2FD5" w:rsidP="00346559">
            <w:pPr>
              <w:pStyle w:val="OBVESTILOTabelaBesedilo"/>
              <w:rPr>
                <w:lang w:val="en-US" w:eastAsia="sl-SI"/>
              </w:rPr>
            </w:pPr>
            <w:proofErr w:type="spellStart"/>
            <w:r w:rsidRPr="005F2FD5">
              <w:rPr>
                <w:lang w:val="en-US" w:eastAsia="sl-SI"/>
              </w:rPr>
              <w:t>Odmerek</w:t>
            </w:r>
            <w:proofErr w:type="spellEnd"/>
          </w:p>
        </w:tc>
        <w:tc>
          <w:tcPr>
            <w:tcW w:w="1686" w:type="dxa"/>
            <w:vAlign w:val="center"/>
            <w:hideMark/>
          </w:tcPr>
          <w:p w14:paraId="208A2E51" w14:textId="77777777" w:rsidR="005F2FD5" w:rsidRPr="005F2FD5" w:rsidRDefault="005F2FD5" w:rsidP="00346559">
            <w:pPr>
              <w:pStyle w:val="OBVESTILOTabelaBesedilo"/>
              <w:rPr>
                <w:lang w:val="en-US" w:eastAsia="sl-SI"/>
              </w:rPr>
            </w:pPr>
            <w:proofErr w:type="spellStart"/>
            <w:r w:rsidRPr="005F2FD5">
              <w:rPr>
                <w:lang w:val="en-US" w:eastAsia="sl-SI"/>
              </w:rPr>
              <w:t>Število</w:t>
            </w:r>
            <w:proofErr w:type="spellEnd"/>
            <w:r w:rsidRPr="005F2FD5">
              <w:rPr>
                <w:lang w:val="en-US" w:eastAsia="sl-SI"/>
              </w:rPr>
              <w:t xml:space="preserve"> </w:t>
            </w:r>
            <w:proofErr w:type="spellStart"/>
            <w:r w:rsidRPr="005F2FD5">
              <w:rPr>
                <w:lang w:val="en-US" w:eastAsia="sl-SI"/>
              </w:rPr>
              <w:t>dovoljenih</w:t>
            </w:r>
            <w:proofErr w:type="spellEnd"/>
            <w:r w:rsidRPr="005F2FD5">
              <w:rPr>
                <w:lang w:val="en-US" w:eastAsia="sl-SI"/>
              </w:rPr>
              <w:t xml:space="preserve"> </w:t>
            </w:r>
            <w:proofErr w:type="spellStart"/>
            <w:r w:rsidRPr="005F2FD5">
              <w:rPr>
                <w:lang w:val="en-US" w:eastAsia="sl-SI"/>
              </w:rPr>
              <w:t>tretiranj</w:t>
            </w:r>
            <w:proofErr w:type="spellEnd"/>
            <w:r w:rsidRPr="005F2FD5">
              <w:rPr>
                <w:lang w:val="en-US" w:eastAsia="sl-SI"/>
              </w:rPr>
              <w:t xml:space="preserve"> v </w:t>
            </w:r>
            <w:proofErr w:type="spellStart"/>
            <w:r w:rsidRPr="005F2FD5">
              <w:rPr>
                <w:lang w:val="en-US" w:eastAsia="sl-SI"/>
              </w:rPr>
              <w:t>eni</w:t>
            </w:r>
            <w:proofErr w:type="spellEnd"/>
            <w:r w:rsidRPr="005F2FD5">
              <w:rPr>
                <w:lang w:val="en-US" w:eastAsia="sl-SI"/>
              </w:rPr>
              <w:t xml:space="preserve"> </w:t>
            </w:r>
            <w:proofErr w:type="spellStart"/>
            <w:r w:rsidRPr="005F2FD5">
              <w:rPr>
                <w:lang w:val="en-US" w:eastAsia="sl-SI"/>
              </w:rPr>
              <w:t>rastni</w:t>
            </w:r>
            <w:proofErr w:type="spellEnd"/>
            <w:r w:rsidRPr="005F2FD5">
              <w:rPr>
                <w:lang w:val="en-US" w:eastAsia="sl-SI"/>
              </w:rPr>
              <w:t xml:space="preserve"> </w:t>
            </w:r>
            <w:proofErr w:type="spellStart"/>
            <w:r w:rsidRPr="005F2FD5">
              <w:rPr>
                <w:lang w:val="en-US" w:eastAsia="sl-SI"/>
              </w:rPr>
              <w:t>dobi</w:t>
            </w:r>
            <w:proofErr w:type="spellEnd"/>
          </w:p>
        </w:tc>
        <w:tc>
          <w:tcPr>
            <w:tcW w:w="3357" w:type="dxa"/>
          </w:tcPr>
          <w:p w14:paraId="701FAC38" w14:textId="77777777" w:rsidR="005F2FD5" w:rsidRPr="005F2FD5" w:rsidRDefault="005F2FD5" w:rsidP="00346559">
            <w:pPr>
              <w:pStyle w:val="OBVESTILOTabelaBesedilo"/>
              <w:rPr>
                <w:lang w:val="en-US" w:eastAsia="sl-SI"/>
              </w:rPr>
            </w:pPr>
            <w:proofErr w:type="spellStart"/>
            <w:r w:rsidRPr="005F2FD5">
              <w:rPr>
                <w:lang w:val="en-US" w:eastAsia="sl-SI"/>
              </w:rPr>
              <w:t>Opombe</w:t>
            </w:r>
            <w:proofErr w:type="spellEnd"/>
          </w:p>
        </w:tc>
      </w:tr>
      <w:tr w:rsidR="005F2FD5" w:rsidRPr="005F2FD5" w14:paraId="4B1A5F49" w14:textId="77777777" w:rsidTr="00DB62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29F8A" w14:textId="77777777" w:rsidR="005F2FD5" w:rsidRPr="00346559" w:rsidRDefault="00984645" w:rsidP="00346559">
            <w:pPr>
              <w:pStyle w:val="OBVESTILOTabelaBesedilo"/>
              <w:rPr>
                <w:b w:val="0"/>
                <w:bCs w:val="0"/>
              </w:rPr>
            </w:pPr>
            <w:hyperlink r:id="rId11" w:history="1">
              <w:r w:rsidR="005F2FD5" w:rsidRPr="00346559">
                <w:rPr>
                  <w:b w:val="0"/>
                  <w:bCs w:val="0"/>
                </w:rPr>
                <w:t>ASSET FIVE</w:t>
              </w:r>
            </w:hyperlink>
          </w:p>
        </w:tc>
        <w:tc>
          <w:tcPr>
            <w:tcW w:w="0" w:type="auto"/>
            <w:vAlign w:val="center"/>
            <w:hideMark/>
          </w:tcPr>
          <w:p w14:paraId="05DF68DF" w14:textId="77777777" w:rsidR="005F2FD5" w:rsidRPr="00346559" w:rsidRDefault="005F2FD5" w:rsidP="00346559">
            <w:pPr>
              <w:pStyle w:val="OBVESTILOTabelaBesedilo"/>
              <w:rPr>
                <w:b w:val="0"/>
                <w:bCs w:val="0"/>
              </w:rPr>
            </w:pPr>
            <w:proofErr w:type="spellStart"/>
            <w:proofErr w:type="gramStart"/>
            <w:r w:rsidRPr="00346559">
              <w:rPr>
                <w:b w:val="0"/>
                <w:bCs w:val="0"/>
              </w:rPr>
              <w:t>piretrin</w:t>
            </w:r>
            <w:proofErr w:type="spellEnd"/>
            <w:proofErr w:type="gramEnd"/>
            <w:r w:rsidRPr="00346559">
              <w:rPr>
                <w:b w:val="0"/>
                <w:bCs w:val="0"/>
              </w:rPr>
              <w:t xml:space="preserve"> (4,65%)</w:t>
            </w:r>
          </w:p>
        </w:tc>
        <w:tc>
          <w:tcPr>
            <w:tcW w:w="0" w:type="auto"/>
            <w:vAlign w:val="center"/>
            <w:hideMark/>
          </w:tcPr>
          <w:p w14:paraId="66C6F087" w14:textId="77777777" w:rsidR="005F2FD5" w:rsidRPr="00346559" w:rsidRDefault="005F2FD5" w:rsidP="00346559">
            <w:pPr>
              <w:pStyle w:val="OBVESTILOTabelaBesedilo"/>
              <w:rPr>
                <w:b w:val="0"/>
                <w:bCs w:val="0"/>
              </w:rPr>
            </w:pPr>
            <w:r w:rsidRPr="00346559">
              <w:rPr>
                <w:b w:val="0"/>
                <w:bCs w:val="0"/>
              </w:rPr>
              <w:t>0,96 L/ha</w:t>
            </w:r>
          </w:p>
        </w:tc>
        <w:tc>
          <w:tcPr>
            <w:tcW w:w="1686" w:type="dxa"/>
            <w:vAlign w:val="center"/>
            <w:hideMark/>
          </w:tcPr>
          <w:p w14:paraId="790649C0" w14:textId="77777777" w:rsidR="005F2FD5" w:rsidRPr="00346559" w:rsidRDefault="005F2FD5" w:rsidP="00346559">
            <w:pPr>
              <w:pStyle w:val="OBVESTILOTabelaBesedilo"/>
              <w:rPr>
                <w:b w:val="0"/>
                <w:bCs w:val="0"/>
              </w:rPr>
            </w:pPr>
            <w:r w:rsidRPr="00346559">
              <w:rPr>
                <w:b w:val="0"/>
                <w:bCs w:val="0"/>
              </w:rPr>
              <w:t>tri</w:t>
            </w:r>
          </w:p>
        </w:tc>
        <w:tc>
          <w:tcPr>
            <w:tcW w:w="3357" w:type="dxa"/>
          </w:tcPr>
          <w:p w14:paraId="01483B5F" w14:textId="77777777" w:rsidR="005F2FD5" w:rsidRPr="00346559" w:rsidRDefault="005F2FD5" w:rsidP="00346559">
            <w:pPr>
              <w:pStyle w:val="OBVESTILOTabelaBesedilo"/>
              <w:rPr>
                <w:b w:val="0"/>
                <w:bCs w:val="0"/>
              </w:rPr>
            </w:pPr>
          </w:p>
        </w:tc>
      </w:tr>
      <w:tr w:rsidR="005F2FD5" w:rsidRPr="005F2FD5" w14:paraId="46789707" w14:textId="77777777" w:rsidTr="00DB62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C66111" w14:textId="77777777" w:rsidR="005F2FD5" w:rsidRPr="00346559" w:rsidRDefault="00984645" w:rsidP="00346559">
            <w:pPr>
              <w:pStyle w:val="OBVESTILOTabelaBesedilo"/>
              <w:rPr>
                <w:b w:val="0"/>
                <w:bCs w:val="0"/>
              </w:rPr>
            </w:pPr>
            <w:hyperlink r:id="rId12" w:history="1">
              <w:r w:rsidR="005F2FD5" w:rsidRPr="00346559">
                <w:rPr>
                  <w:b w:val="0"/>
                  <w:bCs w:val="0"/>
                </w:rPr>
                <w:t>BIOTIP FLORAL</w:t>
              </w:r>
            </w:hyperlink>
          </w:p>
        </w:tc>
        <w:tc>
          <w:tcPr>
            <w:tcW w:w="0" w:type="auto"/>
            <w:vAlign w:val="center"/>
            <w:hideMark/>
          </w:tcPr>
          <w:p w14:paraId="4E869D8B" w14:textId="77777777" w:rsidR="005F2FD5" w:rsidRPr="00346559" w:rsidRDefault="005F2FD5" w:rsidP="00346559">
            <w:pPr>
              <w:pStyle w:val="OBVESTILOTabelaBesedilo"/>
              <w:rPr>
                <w:b w:val="0"/>
                <w:bCs w:val="0"/>
              </w:rPr>
            </w:pPr>
            <w:proofErr w:type="spellStart"/>
            <w:proofErr w:type="gramStart"/>
            <w:r w:rsidRPr="00346559">
              <w:rPr>
                <w:b w:val="0"/>
                <w:bCs w:val="0"/>
              </w:rPr>
              <w:t>piretrin</w:t>
            </w:r>
            <w:proofErr w:type="spellEnd"/>
            <w:proofErr w:type="gramEnd"/>
            <w:r w:rsidRPr="00346559">
              <w:rPr>
                <w:b w:val="0"/>
                <w:bCs w:val="0"/>
              </w:rPr>
              <w:t xml:space="preserve"> (1,86%)</w:t>
            </w:r>
          </w:p>
        </w:tc>
        <w:tc>
          <w:tcPr>
            <w:tcW w:w="0" w:type="auto"/>
            <w:vAlign w:val="center"/>
            <w:hideMark/>
          </w:tcPr>
          <w:p w14:paraId="1D56CB91" w14:textId="77777777" w:rsidR="005F2FD5" w:rsidRPr="00346559" w:rsidRDefault="005F2FD5" w:rsidP="00346559">
            <w:pPr>
              <w:pStyle w:val="OBVESTILOTabelaBesedilo"/>
              <w:rPr>
                <w:b w:val="0"/>
                <w:bCs w:val="0"/>
              </w:rPr>
            </w:pPr>
            <w:r w:rsidRPr="00346559">
              <w:rPr>
                <w:b w:val="0"/>
                <w:bCs w:val="0"/>
              </w:rPr>
              <w:t>1,6 L/ha</w:t>
            </w:r>
          </w:p>
        </w:tc>
        <w:tc>
          <w:tcPr>
            <w:tcW w:w="1686" w:type="dxa"/>
            <w:vAlign w:val="center"/>
            <w:hideMark/>
          </w:tcPr>
          <w:p w14:paraId="25CC4CFF" w14:textId="77777777" w:rsidR="005F2FD5" w:rsidRPr="00346559" w:rsidRDefault="005F2FD5" w:rsidP="00346559">
            <w:pPr>
              <w:pStyle w:val="OBVESTILOTabelaBesedilo"/>
              <w:rPr>
                <w:b w:val="0"/>
                <w:bCs w:val="0"/>
              </w:rPr>
            </w:pPr>
            <w:r w:rsidRPr="00346559">
              <w:rPr>
                <w:b w:val="0"/>
                <w:bCs w:val="0"/>
              </w:rPr>
              <w:t>tri</w:t>
            </w:r>
          </w:p>
        </w:tc>
        <w:tc>
          <w:tcPr>
            <w:tcW w:w="3357" w:type="dxa"/>
          </w:tcPr>
          <w:p w14:paraId="29B2ABE1" w14:textId="77777777" w:rsidR="005F2FD5" w:rsidRPr="00346559" w:rsidRDefault="005F2FD5" w:rsidP="00346559">
            <w:pPr>
              <w:pStyle w:val="OBVESTILOTabelaBesedilo"/>
              <w:rPr>
                <w:b w:val="0"/>
                <w:bCs w:val="0"/>
              </w:rPr>
            </w:pPr>
          </w:p>
        </w:tc>
      </w:tr>
      <w:tr w:rsidR="005F2FD5" w:rsidRPr="005F2FD5" w14:paraId="57549207" w14:textId="77777777" w:rsidTr="00DB62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46BB8A" w14:textId="77777777" w:rsidR="005F2FD5" w:rsidRPr="00346559" w:rsidRDefault="00984645" w:rsidP="00346559">
            <w:pPr>
              <w:pStyle w:val="OBVESTILOTabelaBesedilo"/>
              <w:rPr>
                <w:b w:val="0"/>
                <w:bCs w:val="0"/>
              </w:rPr>
            </w:pPr>
            <w:hyperlink r:id="rId13" w:history="1">
              <w:r w:rsidR="005F2FD5" w:rsidRPr="00346559">
                <w:rPr>
                  <w:b w:val="0"/>
                  <w:bCs w:val="0"/>
                </w:rPr>
                <w:t>DECIS 100 EC</w:t>
              </w:r>
            </w:hyperlink>
          </w:p>
        </w:tc>
        <w:tc>
          <w:tcPr>
            <w:tcW w:w="0" w:type="auto"/>
            <w:vAlign w:val="center"/>
            <w:hideMark/>
          </w:tcPr>
          <w:p w14:paraId="0395685D" w14:textId="77777777" w:rsidR="005F2FD5" w:rsidRPr="00346559" w:rsidRDefault="005F2FD5" w:rsidP="00346559">
            <w:pPr>
              <w:pStyle w:val="OBVESTILOTabelaBesedilo"/>
              <w:rPr>
                <w:b w:val="0"/>
                <w:bCs w:val="0"/>
              </w:rPr>
            </w:pPr>
            <w:proofErr w:type="spellStart"/>
            <w:proofErr w:type="gramStart"/>
            <w:r w:rsidRPr="00346559">
              <w:rPr>
                <w:b w:val="0"/>
                <w:bCs w:val="0"/>
              </w:rPr>
              <w:t>deltametrin</w:t>
            </w:r>
            <w:proofErr w:type="spellEnd"/>
            <w:proofErr w:type="gramEnd"/>
            <w:r w:rsidRPr="00346559">
              <w:rPr>
                <w:b w:val="0"/>
                <w:bCs w:val="0"/>
              </w:rPr>
              <w:t xml:space="preserve"> (10%)</w:t>
            </w:r>
          </w:p>
        </w:tc>
        <w:tc>
          <w:tcPr>
            <w:tcW w:w="0" w:type="auto"/>
            <w:vAlign w:val="center"/>
            <w:hideMark/>
          </w:tcPr>
          <w:p w14:paraId="15D1795A" w14:textId="77777777" w:rsidR="005F2FD5" w:rsidRPr="00346559" w:rsidRDefault="005F2FD5" w:rsidP="00346559">
            <w:pPr>
              <w:pStyle w:val="OBVESTILOTabelaBesedilo"/>
              <w:rPr>
                <w:b w:val="0"/>
                <w:bCs w:val="0"/>
              </w:rPr>
            </w:pPr>
            <w:r w:rsidRPr="00346559">
              <w:rPr>
                <w:b w:val="0"/>
                <w:bCs w:val="0"/>
              </w:rPr>
              <w:t>75 ml/ha</w:t>
            </w:r>
          </w:p>
        </w:tc>
        <w:tc>
          <w:tcPr>
            <w:tcW w:w="1686" w:type="dxa"/>
            <w:vAlign w:val="center"/>
            <w:hideMark/>
          </w:tcPr>
          <w:p w14:paraId="202922B3" w14:textId="77777777" w:rsidR="005F2FD5" w:rsidRPr="00346559" w:rsidRDefault="005F2FD5" w:rsidP="00346559">
            <w:pPr>
              <w:pStyle w:val="OBVESTILOTabelaBesedilo"/>
              <w:rPr>
                <w:b w:val="0"/>
                <w:bCs w:val="0"/>
              </w:rPr>
            </w:pPr>
            <w:proofErr w:type="spellStart"/>
            <w:r w:rsidRPr="00346559">
              <w:rPr>
                <w:b w:val="0"/>
                <w:bCs w:val="0"/>
              </w:rPr>
              <w:t>Eno</w:t>
            </w:r>
            <w:proofErr w:type="spellEnd"/>
            <w:r w:rsidRPr="00346559">
              <w:rPr>
                <w:b w:val="0"/>
                <w:bCs w:val="0"/>
              </w:rPr>
              <w:t xml:space="preserve"> </w:t>
            </w:r>
          </w:p>
        </w:tc>
        <w:tc>
          <w:tcPr>
            <w:tcW w:w="3357" w:type="dxa"/>
          </w:tcPr>
          <w:p w14:paraId="6524FEEC" w14:textId="77777777" w:rsidR="005F2FD5" w:rsidRPr="00346559" w:rsidRDefault="005F2FD5" w:rsidP="00346559">
            <w:pPr>
              <w:pStyle w:val="OBVESTILOTabelaBesedilo"/>
              <w:rPr>
                <w:b w:val="0"/>
                <w:bCs w:val="0"/>
              </w:rPr>
            </w:pPr>
            <w:r w:rsidRPr="00346559">
              <w:rPr>
                <w:b w:val="0"/>
                <w:bCs w:val="0"/>
              </w:rPr>
              <w:t xml:space="preserve">v </w:t>
            </w:r>
            <w:proofErr w:type="spellStart"/>
            <w:r w:rsidRPr="00346559">
              <w:rPr>
                <w:b w:val="0"/>
                <w:bCs w:val="0"/>
              </w:rPr>
              <w:t>fenofazah</w:t>
            </w:r>
            <w:proofErr w:type="spellEnd"/>
            <w:r w:rsidRPr="00346559">
              <w:rPr>
                <w:b w:val="0"/>
                <w:bCs w:val="0"/>
              </w:rPr>
              <w:t xml:space="preserve"> </w:t>
            </w:r>
            <w:proofErr w:type="spellStart"/>
            <w:r w:rsidRPr="00346559">
              <w:rPr>
                <w:b w:val="0"/>
                <w:bCs w:val="0"/>
              </w:rPr>
              <w:t>po</w:t>
            </w:r>
            <w:proofErr w:type="spellEnd"/>
            <w:r w:rsidRPr="00346559">
              <w:rPr>
                <w:b w:val="0"/>
                <w:bCs w:val="0"/>
              </w:rPr>
              <w:t xml:space="preserve"> BBCH od 15 do 89</w:t>
            </w:r>
          </w:p>
        </w:tc>
      </w:tr>
      <w:tr w:rsidR="005F2FD5" w:rsidRPr="005F2FD5" w14:paraId="1E3AFC41" w14:textId="77777777" w:rsidTr="00DB62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72FEC4" w14:textId="6BB68B67" w:rsidR="005F2FD5" w:rsidRPr="00346559" w:rsidRDefault="00984645" w:rsidP="00346559">
            <w:pPr>
              <w:pStyle w:val="OBVESTILOTabelaBesedilo"/>
              <w:rPr>
                <w:b w:val="0"/>
                <w:bCs w:val="0"/>
              </w:rPr>
            </w:pPr>
            <w:hyperlink r:id="rId14" w:history="1">
              <w:r w:rsidR="005F2FD5" w:rsidRPr="00346559">
                <w:rPr>
                  <w:b w:val="0"/>
                  <w:bCs w:val="0"/>
                </w:rPr>
                <w:t>DECIS 2,5 EC</w:t>
              </w:r>
            </w:hyperlink>
          </w:p>
        </w:tc>
        <w:tc>
          <w:tcPr>
            <w:tcW w:w="0" w:type="auto"/>
            <w:vAlign w:val="center"/>
            <w:hideMark/>
          </w:tcPr>
          <w:p w14:paraId="70A49871" w14:textId="77777777" w:rsidR="005F2FD5" w:rsidRPr="00346559" w:rsidRDefault="005F2FD5" w:rsidP="00346559">
            <w:pPr>
              <w:pStyle w:val="OBVESTILOTabelaBesedilo"/>
              <w:rPr>
                <w:b w:val="0"/>
                <w:bCs w:val="0"/>
              </w:rPr>
            </w:pPr>
            <w:proofErr w:type="spellStart"/>
            <w:proofErr w:type="gramStart"/>
            <w:r w:rsidRPr="00346559">
              <w:rPr>
                <w:b w:val="0"/>
                <w:bCs w:val="0"/>
              </w:rPr>
              <w:t>deltametrin</w:t>
            </w:r>
            <w:proofErr w:type="spellEnd"/>
            <w:proofErr w:type="gramEnd"/>
            <w:r w:rsidRPr="00346559">
              <w:rPr>
                <w:b w:val="0"/>
                <w:bCs w:val="0"/>
              </w:rPr>
              <w:t xml:space="preserve"> (2,5%)</w:t>
            </w:r>
          </w:p>
        </w:tc>
        <w:tc>
          <w:tcPr>
            <w:tcW w:w="0" w:type="auto"/>
            <w:vAlign w:val="center"/>
            <w:hideMark/>
          </w:tcPr>
          <w:p w14:paraId="75790ED3" w14:textId="77777777" w:rsidR="005F2FD5" w:rsidRPr="00346559" w:rsidRDefault="005F2FD5" w:rsidP="00346559">
            <w:pPr>
              <w:pStyle w:val="OBVESTILOTabelaBesedilo"/>
              <w:rPr>
                <w:b w:val="0"/>
                <w:bCs w:val="0"/>
              </w:rPr>
            </w:pPr>
            <w:r w:rsidRPr="00346559">
              <w:rPr>
                <w:b w:val="0"/>
                <w:bCs w:val="0"/>
              </w:rPr>
              <w:t>0,5 L/ha</w:t>
            </w:r>
          </w:p>
        </w:tc>
        <w:tc>
          <w:tcPr>
            <w:tcW w:w="1686" w:type="dxa"/>
            <w:vAlign w:val="center"/>
            <w:hideMark/>
          </w:tcPr>
          <w:p w14:paraId="403AA485" w14:textId="77777777" w:rsidR="005F2FD5" w:rsidRPr="00346559" w:rsidRDefault="005F2FD5" w:rsidP="00346559">
            <w:pPr>
              <w:pStyle w:val="OBVESTILOTabelaBesedilo"/>
              <w:rPr>
                <w:b w:val="0"/>
                <w:bCs w:val="0"/>
              </w:rPr>
            </w:pPr>
            <w:proofErr w:type="spellStart"/>
            <w:r w:rsidRPr="00346559">
              <w:rPr>
                <w:b w:val="0"/>
                <w:bCs w:val="0"/>
              </w:rPr>
              <w:t>Eno</w:t>
            </w:r>
            <w:proofErr w:type="spellEnd"/>
            <w:r w:rsidRPr="00346559">
              <w:rPr>
                <w:b w:val="0"/>
                <w:bCs w:val="0"/>
              </w:rPr>
              <w:t xml:space="preserve"> </w:t>
            </w:r>
          </w:p>
          <w:p w14:paraId="24C66380" w14:textId="77777777" w:rsidR="005F2FD5" w:rsidRPr="00346559" w:rsidRDefault="005F2FD5" w:rsidP="00346559">
            <w:pPr>
              <w:pStyle w:val="OBVESTILOTabelaBesedilo"/>
              <w:rPr>
                <w:b w:val="0"/>
                <w:bCs w:val="0"/>
              </w:rPr>
            </w:pPr>
            <w:proofErr w:type="spellStart"/>
            <w:r w:rsidRPr="00346559">
              <w:rPr>
                <w:b w:val="0"/>
                <w:bCs w:val="0"/>
              </w:rPr>
              <w:t>Dve</w:t>
            </w:r>
            <w:proofErr w:type="spellEnd"/>
            <w:r w:rsidRPr="00346559">
              <w:rPr>
                <w:b w:val="0"/>
                <w:bCs w:val="0"/>
              </w:rPr>
              <w:t xml:space="preserve"> </w:t>
            </w:r>
          </w:p>
        </w:tc>
        <w:tc>
          <w:tcPr>
            <w:tcW w:w="3357" w:type="dxa"/>
          </w:tcPr>
          <w:p w14:paraId="69E3EF87" w14:textId="77777777" w:rsidR="005F2FD5" w:rsidRPr="00346559" w:rsidRDefault="005F2FD5" w:rsidP="00346559">
            <w:pPr>
              <w:pStyle w:val="OBVESTILOTabelaBesedilo"/>
              <w:rPr>
                <w:b w:val="0"/>
                <w:bCs w:val="0"/>
              </w:rPr>
            </w:pPr>
            <w:proofErr w:type="spellStart"/>
            <w:r w:rsidRPr="00346559">
              <w:rPr>
                <w:b w:val="0"/>
                <w:bCs w:val="0"/>
              </w:rPr>
              <w:t>Eno</w:t>
            </w:r>
            <w:proofErr w:type="spellEnd"/>
            <w:r w:rsidRPr="00346559">
              <w:rPr>
                <w:b w:val="0"/>
                <w:bCs w:val="0"/>
              </w:rPr>
              <w:t xml:space="preserve"> </w:t>
            </w:r>
            <w:proofErr w:type="spellStart"/>
            <w:r w:rsidRPr="00346559">
              <w:rPr>
                <w:b w:val="0"/>
                <w:bCs w:val="0"/>
              </w:rPr>
              <w:t>tretiranje</w:t>
            </w:r>
            <w:proofErr w:type="spellEnd"/>
            <w:r w:rsidRPr="00346559">
              <w:rPr>
                <w:b w:val="0"/>
                <w:bCs w:val="0"/>
              </w:rPr>
              <w:t xml:space="preserve">: v </w:t>
            </w:r>
            <w:proofErr w:type="spellStart"/>
            <w:r w:rsidRPr="00346559">
              <w:rPr>
                <w:b w:val="0"/>
                <w:bCs w:val="0"/>
              </w:rPr>
              <w:t>vinogradih</w:t>
            </w:r>
            <w:proofErr w:type="spellEnd"/>
            <w:r w:rsidRPr="00346559">
              <w:rPr>
                <w:b w:val="0"/>
                <w:bCs w:val="0"/>
              </w:rPr>
              <w:t xml:space="preserve"> </w:t>
            </w:r>
            <w:proofErr w:type="spellStart"/>
            <w:r w:rsidRPr="00346559">
              <w:rPr>
                <w:b w:val="0"/>
                <w:bCs w:val="0"/>
              </w:rPr>
              <w:t>za</w:t>
            </w:r>
            <w:proofErr w:type="spellEnd"/>
            <w:r w:rsidRPr="00346559">
              <w:rPr>
                <w:b w:val="0"/>
                <w:bCs w:val="0"/>
              </w:rPr>
              <w:t xml:space="preserve"> </w:t>
            </w:r>
            <w:proofErr w:type="spellStart"/>
            <w:r w:rsidRPr="00346559">
              <w:rPr>
                <w:b w:val="0"/>
                <w:bCs w:val="0"/>
              </w:rPr>
              <w:t>pridelavo</w:t>
            </w:r>
            <w:proofErr w:type="spellEnd"/>
            <w:r w:rsidRPr="00346559">
              <w:rPr>
                <w:b w:val="0"/>
                <w:bCs w:val="0"/>
              </w:rPr>
              <w:t xml:space="preserve"> </w:t>
            </w:r>
            <w:proofErr w:type="spellStart"/>
            <w:r w:rsidRPr="00346559">
              <w:rPr>
                <w:b w:val="0"/>
                <w:bCs w:val="0"/>
              </w:rPr>
              <w:t>grozdja</w:t>
            </w:r>
            <w:proofErr w:type="spellEnd"/>
            <w:r w:rsidRPr="00346559">
              <w:rPr>
                <w:b w:val="0"/>
                <w:bCs w:val="0"/>
              </w:rPr>
              <w:t xml:space="preserve"> in </w:t>
            </w:r>
            <w:proofErr w:type="spellStart"/>
            <w:r w:rsidRPr="00346559">
              <w:rPr>
                <w:b w:val="0"/>
                <w:bCs w:val="0"/>
              </w:rPr>
              <w:t>matičnih</w:t>
            </w:r>
            <w:proofErr w:type="spellEnd"/>
            <w:r w:rsidRPr="00346559">
              <w:rPr>
                <w:b w:val="0"/>
                <w:bCs w:val="0"/>
              </w:rPr>
              <w:t xml:space="preserve"> </w:t>
            </w:r>
            <w:proofErr w:type="spellStart"/>
            <w:r w:rsidRPr="00346559">
              <w:rPr>
                <w:b w:val="0"/>
                <w:bCs w:val="0"/>
              </w:rPr>
              <w:t>vinogradih</w:t>
            </w:r>
            <w:proofErr w:type="spellEnd"/>
          </w:p>
          <w:p w14:paraId="6868F990" w14:textId="77777777" w:rsidR="005F2FD5" w:rsidRPr="00346559" w:rsidRDefault="005F2FD5" w:rsidP="00346559">
            <w:pPr>
              <w:pStyle w:val="OBVESTILOTabelaBesedilo"/>
              <w:rPr>
                <w:b w:val="0"/>
                <w:bCs w:val="0"/>
              </w:rPr>
            </w:pPr>
            <w:proofErr w:type="spellStart"/>
            <w:r w:rsidRPr="00346559">
              <w:rPr>
                <w:b w:val="0"/>
                <w:bCs w:val="0"/>
              </w:rPr>
              <w:t>Dve</w:t>
            </w:r>
            <w:proofErr w:type="spellEnd"/>
            <w:r w:rsidRPr="00346559">
              <w:rPr>
                <w:b w:val="0"/>
                <w:bCs w:val="0"/>
              </w:rPr>
              <w:t xml:space="preserve"> </w:t>
            </w:r>
            <w:proofErr w:type="spellStart"/>
            <w:r w:rsidRPr="00346559">
              <w:rPr>
                <w:b w:val="0"/>
                <w:bCs w:val="0"/>
              </w:rPr>
              <w:t>tretiranji</w:t>
            </w:r>
            <w:proofErr w:type="spellEnd"/>
            <w:r w:rsidRPr="00346559">
              <w:rPr>
                <w:b w:val="0"/>
                <w:bCs w:val="0"/>
              </w:rPr>
              <w:t xml:space="preserve">: v </w:t>
            </w:r>
            <w:proofErr w:type="spellStart"/>
            <w:r w:rsidRPr="00346559">
              <w:rPr>
                <w:b w:val="0"/>
                <w:bCs w:val="0"/>
              </w:rPr>
              <w:t>matičnjakih</w:t>
            </w:r>
            <w:proofErr w:type="spellEnd"/>
            <w:r w:rsidRPr="00346559">
              <w:rPr>
                <w:b w:val="0"/>
                <w:bCs w:val="0"/>
              </w:rPr>
              <w:t xml:space="preserve"> in </w:t>
            </w:r>
            <w:proofErr w:type="spellStart"/>
            <w:r w:rsidRPr="00346559">
              <w:rPr>
                <w:b w:val="0"/>
                <w:bCs w:val="0"/>
              </w:rPr>
              <w:t>trsnicah</w:t>
            </w:r>
            <w:proofErr w:type="spellEnd"/>
          </w:p>
        </w:tc>
      </w:tr>
      <w:tr w:rsidR="005F2FD5" w:rsidRPr="005F2FD5" w14:paraId="1F8D5ACD" w14:textId="77777777" w:rsidTr="00DB62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EC1584" w14:textId="77777777" w:rsidR="005F2FD5" w:rsidRPr="00346559" w:rsidRDefault="00984645" w:rsidP="00346559">
            <w:pPr>
              <w:pStyle w:val="OBVESTILOTabelaBesedilo"/>
              <w:rPr>
                <w:b w:val="0"/>
                <w:bCs w:val="0"/>
              </w:rPr>
            </w:pPr>
            <w:hyperlink r:id="rId15" w:history="1">
              <w:r w:rsidR="005F2FD5" w:rsidRPr="00346559">
                <w:rPr>
                  <w:b w:val="0"/>
                  <w:bCs w:val="0"/>
                </w:rPr>
                <w:t>FLORA VERDE</w:t>
              </w:r>
            </w:hyperlink>
          </w:p>
        </w:tc>
        <w:tc>
          <w:tcPr>
            <w:tcW w:w="0" w:type="auto"/>
            <w:vAlign w:val="center"/>
            <w:hideMark/>
          </w:tcPr>
          <w:p w14:paraId="170242DF" w14:textId="77777777" w:rsidR="005F2FD5" w:rsidRPr="00346559" w:rsidRDefault="005F2FD5" w:rsidP="00346559">
            <w:pPr>
              <w:pStyle w:val="OBVESTILOTabelaBesedilo"/>
              <w:rPr>
                <w:b w:val="0"/>
                <w:bCs w:val="0"/>
              </w:rPr>
            </w:pPr>
            <w:proofErr w:type="spellStart"/>
            <w:proofErr w:type="gramStart"/>
            <w:r w:rsidRPr="00346559">
              <w:rPr>
                <w:b w:val="0"/>
                <w:bCs w:val="0"/>
              </w:rPr>
              <w:t>piretrin</w:t>
            </w:r>
            <w:proofErr w:type="spellEnd"/>
            <w:proofErr w:type="gramEnd"/>
            <w:r w:rsidRPr="00346559">
              <w:rPr>
                <w:b w:val="0"/>
                <w:bCs w:val="0"/>
              </w:rPr>
              <w:t xml:space="preserve"> (1,86%)</w:t>
            </w:r>
          </w:p>
        </w:tc>
        <w:tc>
          <w:tcPr>
            <w:tcW w:w="0" w:type="auto"/>
            <w:vAlign w:val="center"/>
            <w:hideMark/>
          </w:tcPr>
          <w:p w14:paraId="4CCC174A" w14:textId="77777777" w:rsidR="005F2FD5" w:rsidRPr="00346559" w:rsidRDefault="005F2FD5" w:rsidP="00346559">
            <w:pPr>
              <w:pStyle w:val="OBVESTILOTabelaBesedilo"/>
              <w:rPr>
                <w:b w:val="0"/>
                <w:bCs w:val="0"/>
              </w:rPr>
            </w:pPr>
            <w:r w:rsidRPr="00346559">
              <w:rPr>
                <w:b w:val="0"/>
                <w:bCs w:val="0"/>
              </w:rPr>
              <w:t>1,6 L/ha</w:t>
            </w:r>
          </w:p>
        </w:tc>
        <w:tc>
          <w:tcPr>
            <w:tcW w:w="1686" w:type="dxa"/>
            <w:vAlign w:val="center"/>
            <w:hideMark/>
          </w:tcPr>
          <w:p w14:paraId="4CA64727" w14:textId="77777777" w:rsidR="005F2FD5" w:rsidRPr="00346559" w:rsidRDefault="005F2FD5" w:rsidP="00346559">
            <w:pPr>
              <w:pStyle w:val="OBVESTILOTabelaBesedilo"/>
              <w:rPr>
                <w:b w:val="0"/>
                <w:bCs w:val="0"/>
              </w:rPr>
            </w:pPr>
            <w:r w:rsidRPr="00346559">
              <w:rPr>
                <w:b w:val="0"/>
                <w:bCs w:val="0"/>
              </w:rPr>
              <w:t>tri</w:t>
            </w:r>
          </w:p>
        </w:tc>
        <w:tc>
          <w:tcPr>
            <w:tcW w:w="3357" w:type="dxa"/>
          </w:tcPr>
          <w:p w14:paraId="220471C5" w14:textId="77777777" w:rsidR="005F2FD5" w:rsidRPr="00346559" w:rsidRDefault="005F2FD5" w:rsidP="00346559">
            <w:pPr>
              <w:pStyle w:val="OBVESTILOTabelaBesedilo"/>
              <w:rPr>
                <w:b w:val="0"/>
                <w:bCs w:val="0"/>
              </w:rPr>
            </w:pPr>
          </w:p>
        </w:tc>
      </w:tr>
      <w:tr w:rsidR="005F2FD5" w:rsidRPr="005F2FD5" w14:paraId="5EB2BA1A" w14:textId="77777777" w:rsidTr="00DB62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E121D9" w14:textId="77777777" w:rsidR="005F2FD5" w:rsidRPr="00346559" w:rsidRDefault="00984645" w:rsidP="00346559">
            <w:pPr>
              <w:pStyle w:val="OBVESTILOTabelaBesedilo"/>
              <w:rPr>
                <w:b w:val="0"/>
                <w:bCs w:val="0"/>
              </w:rPr>
            </w:pPr>
            <w:hyperlink r:id="rId16" w:history="1">
              <w:r w:rsidR="005F2FD5" w:rsidRPr="00346559">
                <w:rPr>
                  <w:b w:val="0"/>
                  <w:bCs w:val="0"/>
                </w:rPr>
                <w:t>MAVRIK 240 EW</w:t>
              </w:r>
            </w:hyperlink>
          </w:p>
        </w:tc>
        <w:tc>
          <w:tcPr>
            <w:tcW w:w="0" w:type="auto"/>
            <w:vAlign w:val="center"/>
            <w:hideMark/>
          </w:tcPr>
          <w:p w14:paraId="33DC3E3A" w14:textId="77777777" w:rsidR="005F2FD5" w:rsidRPr="00346559" w:rsidRDefault="005F2FD5" w:rsidP="00346559">
            <w:pPr>
              <w:pStyle w:val="OBVESTILOTabelaBesedilo"/>
              <w:rPr>
                <w:b w:val="0"/>
                <w:bCs w:val="0"/>
              </w:rPr>
            </w:pPr>
            <w:proofErr w:type="gramStart"/>
            <w:r w:rsidRPr="00346559">
              <w:rPr>
                <w:b w:val="0"/>
                <w:bCs w:val="0"/>
              </w:rPr>
              <w:t>tau-</w:t>
            </w:r>
            <w:proofErr w:type="spellStart"/>
            <w:r w:rsidRPr="00346559">
              <w:rPr>
                <w:b w:val="0"/>
                <w:bCs w:val="0"/>
              </w:rPr>
              <w:t>fluvalinat</w:t>
            </w:r>
            <w:proofErr w:type="spellEnd"/>
            <w:proofErr w:type="gramEnd"/>
            <w:r w:rsidRPr="00346559">
              <w:rPr>
                <w:b w:val="0"/>
                <w:bCs w:val="0"/>
              </w:rPr>
              <w:t xml:space="preserve"> (24%)</w:t>
            </w:r>
          </w:p>
        </w:tc>
        <w:tc>
          <w:tcPr>
            <w:tcW w:w="0" w:type="auto"/>
            <w:vAlign w:val="center"/>
            <w:hideMark/>
          </w:tcPr>
          <w:p w14:paraId="234BF9FC" w14:textId="77777777" w:rsidR="005F2FD5" w:rsidRPr="00346559" w:rsidRDefault="005F2FD5" w:rsidP="00346559">
            <w:pPr>
              <w:pStyle w:val="OBVESTILOTabelaBesedilo"/>
              <w:rPr>
                <w:b w:val="0"/>
                <w:bCs w:val="0"/>
              </w:rPr>
            </w:pPr>
            <w:r w:rsidRPr="00346559">
              <w:rPr>
                <w:b w:val="0"/>
                <w:bCs w:val="0"/>
              </w:rPr>
              <w:t>0,2 L/ha</w:t>
            </w:r>
          </w:p>
        </w:tc>
        <w:tc>
          <w:tcPr>
            <w:tcW w:w="1686" w:type="dxa"/>
            <w:vAlign w:val="center"/>
            <w:hideMark/>
          </w:tcPr>
          <w:p w14:paraId="34C1F3E4" w14:textId="77777777" w:rsidR="005F2FD5" w:rsidRPr="00346559" w:rsidRDefault="005F2FD5" w:rsidP="00346559">
            <w:pPr>
              <w:pStyle w:val="OBVESTILOTabelaBesedilo"/>
              <w:rPr>
                <w:b w:val="0"/>
                <w:bCs w:val="0"/>
              </w:rPr>
            </w:pPr>
            <w:proofErr w:type="spellStart"/>
            <w:r w:rsidRPr="00346559">
              <w:rPr>
                <w:b w:val="0"/>
                <w:bCs w:val="0"/>
              </w:rPr>
              <w:t>dve</w:t>
            </w:r>
            <w:proofErr w:type="spellEnd"/>
          </w:p>
        </w:tc>
        <w:tc>
          <w:tcPr>
            <w:tcW w:w="3357" w:type="dxa"/>
          </w:tcPr>
          <w:p w14:paraId="0FB64647" w14:textId="77777777" w:rsidR="005F2FD5" w:rsidRPr="00346559" w:rsidRDefault="005F2FD5" w:rsidP="00346559">
            <w:pPr>
              <w:pStyle w:val="OBVESTILOTabelaBesedilo"/>
              <w:rPr>
                <w:b w:val="0"/>
                <w:bCs w:val="0"/>
              </w:rPr>
            </w:pPr>
          </w:p>
        </w:tc>
      </w:tr>
      <w:tr w:rsidR="005F2FD5" w:rsidRPr="005F2FD5" w14:paraId="015584F9" w14:textId="77777777" w:rsidTr="00DB62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9A6D03" w14:textId="73C753D0" w:rsidR="005F2FD5" w:rsidRPr="00346559" w:rsidRDefault="00984645" w:rsidP="00346559">
            <w:pPr>
              <w:pStyle w:val="OBVESTILOTabelaBesedilo"/>
              <w:rPr>
                <w:b w:val="0"/>
                <w:bCs w:val="0"/>
              </w:rPr>
            </w:pPr>
            <w:hyperlink r:id="rId17" w:history="1">
              <w:r w:rsidR="005F2FD5" w:rsidRPr="00346559">
                <w:rPr>
                  <w:b w:val="0"/>
                  <w:bCs w:val="0"/>
                </w:rPr>
                <w:t xml:space="preserve">MOSPILAN 20 SG </w:t>
              </w:r>
            </w:hyperlink>
          </w:p>
        </w:tc>
        <w:tc>
          <w:tcPr>
            <w:tcW w:w="0" w:type="auto"/>
            <w:vAlign w:val="center"/>
            <w:hideMark/>
          </w:tcPr>
          <w:p w14:paraId="0454BF58" w14:textId="77777777" w:rsidR="005F2FD5" w:rsidRPr="00346559" w:rsidRDefault="005F2FD5" w:rsidP="00346559">
            <w:pPr>
              <w:pStyle w:val="OBVESTILOTabelaBesedilo"/>
              <w:rPr>
                <w:b w:val="0"/>
                <w:bCs w:val="0"/>
              </w:rPr>
            </w:pPr>
            <w:proofErr w:type="spellStart"/>
            <w:proofErr w:type="gramStart"/>
            <w:r w:rsidRPr="00346559">
              <w:rPr>
                <w:b w:val="0"/>
                <w:bCs w:val="0"/>
              </w:rPr>
              <w:t>acetamiprid</w:t>
            </w:r>
            <w:proofErr w:type="spellEnd"/>
            <w:proofErr w:type="gramEnd"/>
            <w:r w:rsidRPr="00346559">
              <w:rPr>
                <w:b w:val="0"/>
                <w:bCs w:val="0"/>
              </w:rPr>
              <w:t xml:space="preserve"> (20%)</w:t>
            </w:r>
          </w:p>
        </w:tc>
        <w:tc>
          <w:tcPr>
            <w:tcW w:w="0" w:type="auto"/>
            <w:vAlign w:val="center"/>
            <w:hideMark/>
          </w:tcPr>
          <w:p w14:paraId="423D4FBC" w14:textId="77777777" w:rsidR="005F2FD5" w:rsidRPr="00346559" w:rsidRDefault="005F2FD5" w:rsidP="00346559">
            <w:pPr>
              <w:pStyle w:val="OBVESTILOTabelaBesedilo"/>
              <w:rPr>
                <w:b w:val="0"/>
                <w:bCs w:val="0"/>
              </w:rPr>
            </w:pPr>
            <w:r w:rsidRPr="00346559">
              <w:rPr>
                <w:b w:val="0"/>
                <w:bCs w:val="0"/>
              </w:rPr>
              <w:t>0,375 kg/ha</w:t>
            </w:r>
          </w:p>
        </w:tc>
        <w:tc>
          <w:tcPr>
            <w:tcW w:w="1686" w:type="dxa"/>
            <w:vAlign w:val="center"/>
            <w:hideMark/>
          </w:tcPr>
          <w:p w14:paraId="4528C50D" w14:textId="77777777" w:rsidR="005F2FD5" w:rsidRPr="00346559" w:rsidRDefault="005F2FD5" w:rsidP="00346559">
            <w:pPr>
              <w:pStyle w:val="OBVESTILOTabelaBesedilo"/>
              <w:rPr>
                <w:b w:val="0"/>
                <w:bCs w:val="0"/>
              </w:rPr>
            </w:pPr>
            <w:proofErr w:type="spellStart"/>
            <w:r w:rsidRPr="00346559">
              <w:rPr>
                <w:b w:val="0"/>
                <w:bCs w:val="0"/>
              </w:rPr>
              <w:t>eno</w:t>
            </w:r>
            <w:proofErr w:type="spellEnd"/>
          </w:p>
        </w:tc>
        <w:tc>
          <w:tcPr>
            <w:tcW w:w="3357" w:type="dxa"/>
          </w:tcPr>
          <w:p w14:paraId="481C50D3" w14:textId="77777777" w:rsidR="005F2FD5" w:rsidRPr="00346559" w:rsidRDefault="005F2FD5" w:rsidP="00346559">
            <w:pPr>
              <w:pStyle w:val="OBVESTILOTabelaBesedilo"/>
              <w:rPr>
                <w:b w:val="0"/>
                <w:bCs w:val="0"/>
              </w:rPr>
            </w:pPr>
            <w:proofErr w:type="spellStart"/>
            <w:r w:rsidRPr="00346559">
              <w:rPr>
                <w:b w:val="0"/>
                <w:bCs w:val="0"/>
              </w:rPr>
              <w:t>Uporablja</w:t>
            </w:r>
            <w:proofErr w:type="spellEnd"/>
            <w:r w:rsidRPr="00346559">
              <w:rPr>
                <w:b w:val="0"/>
                <w:bCs w:val="0"/>
              </w:rPr>
              <w:t xml:space="preserve"> se </w:t>
            </w:r>
            <w:proofErr w:type="spellStart"/>
            <w:r w:rsidRPr="00346559">
              <w:rPr>
                <w:b w:val="0"/>
                <w:bCs w:val="0"/>
              </w:rPr>
              <w:t>lahko</w:t>
            </w:r>
            <w:proofErr w:type="spellEnd"/>
            <w:r w:rsidRPr="00346559">
              <w:rPr>
                <w:b w:val="0"/>
                <w:bCs w:val="0"/>
              </w:rPr>
              <w:t xml:space="preserve"> </w:t>
            </w:r>
            <w:proofErr w:type="spellStart"/>
            <w:r w:rsidRPr="00346559">
              <w:rPr>
                <w:b w:val="0"/>
                <w:bCs w:val="0"/>
              </w:rPr>
              <w:t>samo</w:t>
            </w:r>
            <w:proofErr w:type="spellEnd"/>
            <w:r w:rsidRPr="00346559">
              <w:rPr>
                <w:b w:val="0"/>
                <w:bCs w:val="0"/>
              </w:rPr>
              <w:t xml:space="preserve"> </w:t>
            </w:r>
            <w:proofErr w:type="spellStart"/>
            <w:r w:rsidRPr="00346559">
              <w:rPr>
                <w:b w:val="0"/>
                <w:bCs w:val="0"/>
              </w:rPr>
              <w:t>na</w:t>
            </w:r>
            <w:proofErr w:type="spellEnd"/>
            <w:r w:rsidRPr="00346559">
              <w:rPr>
                <w:b w:val="0"/>
                <w:bCs w:val="0"/>
              </w:rPr>
              <w:t xml:space="preserve"> </w:t>
            </w:r>
            <w:proofErr w:type="spellStart"/>
            <w:r w:rsidRPr="00346559">
              <w:rPr>
                <w:b w:val="0"/>
                <w:bCs w:val="0"/>
              </w:rPr>
              <w:t>podlagi</w:t>
            </w:r>
            <w:proofErr w:type="spellEnd"/>
            <w:r w:rsidRPr="00346559">
              <w:rPr>
                <w:b w:val="0"/>
                <w:bCs w:val="0"/>
              </w:rPr>
              <w:t xml:space="preserve"> </w:t>
            </w:r>
            <w:proofErr w:type="spellStart"/>
            <w:r w:rsidRPr="00346559">
              <w:rPr>
                <w:b w:val="0"/>
                <w:bCs w:val="0"/>
              </w:rPr>
              <w:t>napovedi</w:t>
            </w:r>
            <w:proofErr w:type="spellEnd"/>
            <w:r w:rsidRPr="00346559">
              <w:rPr>
                <w:b w:val="0"/>
                <w:bCs w:val="0"/>
              </w:rPr>
              <w:t xml:space="preserve"> JSZVR</w:t>
            </w:r>
          </w:p>
        </w:tc>
      </w:tr>
      <w:tr w:rsidR="005F2FD5" w:rsidRPr="005F2FD5" w14:paraId="7D59442E" w14:textId="77777777" w:rsidTr="00DB62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DB0186" w14:textId="77777777" w:rsidR="005F2FD5" w:rsidRPr="00346559" w:rsidRDefault="00984645" w:rsidP="00346559">
            <w:pPr>
              <w:pStyle w:val="OBVESTILOTabelaBesedilo"/>
              <w:rPr>
                <w:b w:val="0"/>
                <w:bCs w:val="0"/>
              </w:rPr>
            </w:pPr>
            <w:hyperlink r:id="rId18" w:history="1">
              <w:r w:rsidR="005F2FD5" w:rsidRPr="00346559">
                <w:rPr>
                  <w:b w:val="0"/>
                  <w:bCs w:val="0"/>
                </w:rPr>
                <w:t>MOVENTO SC 100</w:t>
              </w:r>
            </w:hyperlink>
          </w:p>
        </w:tc>
        <w:tc>
          <w:tcPr>
            <w:tcW w:w="0" w:type="auto"/>
            <w:vAlign w:val="center"/>
            <w:hideMark/>
          </w:tcPr>
          <w:p w14:paraId="14D64CF2" w14:textId="77777777" w:rsidR="005F2FD5" w:rsidRPr="00346559" w:rsidRDefault="005F2FD5" w:rsidP="00346559">
            <w:pPr>
              <w:pStyle w:val="OBVESTILOTabelaBesedilo"/>
              <w:rPr>
                <w:b w:val="0"/>
                <w:bCs w:val="0"/>
              </w:rPr>
            </w:pPr>
            <w:proofErr w:type="spellStart"/>
            <w:proofErr w:type="gramStart"/>
            <w:r w:rsidRPr="00346559">
              <w:rPr>
                <w:b w:val="0"/>
                <w:bCs w:val="0"/>
              </w:rPr>
              <w:t>spirotetramat</w:t>
            </w:r>
            <w:proofErr w:type="spellEnd"/>
            <w:proofErr w:type="gramEnd"/>
            <w:r w:rsidRPr="00346559">
              <w:rPr>
                <w:b w:val="0"/>
                <w:bCs w:val="0"/>
              </w:rPr>
              <w:t xml:space="preserve"> (10%)</w:t>
            </w:r>
          </w:p>
        </w:tc>
        <w:tc>
          <w:tcPr>
            <w:tcW w:w="0" w:type="auto"/>
            <w:vAlign w:val="center"/>
            <w:hideMark/>
          </w:tcPr>
          <w:p w14:paraId="7C52A7FE" w14:textId="77777777" w:rsidR="005F2FD5" w:rsidRPr="00346559" w:rsidRDefault="005F2FD5" w:rsidP="00346559">
            <w:pPr>
              <w:pStyle w:val="OBVESTILOTabelaBesedilo"/>
              <w:rPr>
                <w:b w:val="0"/>
                <w:bCs w:val="0"/>
              </w:rPr>
            </w:pPr>
            <w:r w:rsidRPr="00346559">
              <w:rPr>
                <w:b w:val="0"/>
                <w:bCs w:val="0"/>
              </w:rPr>
              <w:t>0,7 L/ha</w:t>
            </w:r>
          </w:p>
        </w:tc>
        <w:tc>
          <w:tcPr>
            <w:tcW w:w="1686" w:type="dxa"/>
            <w:vAlign w:val="center"/>
            <w:hideMark/>
          </w:tcPr>
          <w:p w14:paraId="0A03B170" w14:textId="77777777" w:rsidR="005F2FD5" w:rsidRPr="00346559" w:rsidRDefault="005F2FD5" w:rsidP="00346559">
            <w:pPr>
              <w:pStyle w:val="OBVESTILOTabelaBesedilo"/>
              <w:rPr>
                <w:b w:val="0"/>
                <w:bCs w:val="0"/>
              </w:rPr>
            </w:pPr>
            <w:proofErr w:type="spellStart"/>
            <w:r w:rsidRPr="00346559">
              <w:rPr>
                <w:b w:val="0"/>
                <w:bCs w:val="0"/>
              </w:rPr>
              <w:t>dve</w:t>
            </w:r>
            <w:proofErr w:type="spellEnd"/>
          </w:p>
        </w:tc>
        <w:tc>
          <w:tcPr>
            <w:tcW w:w="3357" w:type="dxa"/>
          </w:tcPr>
          <w:p w14:paraId="4ABADA65" w14:textId="77777777" w:rsidR="005F2FD5" w:rsidRPr="00346559" w:rsidRDefault="005F2FD5" w:rsidP="00346559">
            <w:pPr>
              <w:pStyle w:val="OBVESTILOTabelaBesedilo"/>
              <w:rPr>
                <w:b w:val="0"/>
                <w:bCs w:val="0"/>
              </w:rPr>
            </w:pPr>
            <w:proofErr w:type="spellStart"/>
            <w:r w:rsidRPr="00346559">
              <w:rPr>
                <w:b w:val="0"/>
                <w:bCs w:val="0"/>
              </w:rPr>
              <w:t>Zaradi</w:t>
            </w:r>
            <w:proofErr w:type="spellEnd"/>
            <w:r w:rsidRPr="00346559">
              <w:rPr>
                <w:b w:val="0"/>
                <w:bCs w:val="0"/>
              </w:rPr>
              <w:t xml:space="preserve"> </w:t>
            </w:r>
            <w:proofErr w:type="spellStart"/>
            <w:r w:rsidRPr="00346559">
              <w:rPr>
                <w:b w:val="0"/>
                <w:bCs w:val="0"/>
              </w:rPr>
              <w:t>doseganja</w:t>
            </w:r>
            <w:proofErr w:type="spellEnd"/>
            <w:r w:rsidRPr="00346559">
              <w:rPr>
                <w:b w:val="0"/>
                <w:bCs w:val="0"/>
              </w:rPr>
              <w:t xml:space="preserve"> </w:t>
            </w:r>
            <w:proofErr w:type="spellStart"/>
            <w:r w:rsidRPr="00346559">
              <w:rPr>
                <w:b w:val="0"/>
                <w:bCs w:val="0"/>
              </w:rPr>
              <w:t>perzistentnega</w:t>
            </w:r>
            <w:proofErr w:type="spellEnd"/>
            <w:r w:rsidRPr="00346559">
              <w:rPr>
                <w:b w:val="0"/>
                <w:bCs w:val="0"/>
              </w:rPr>
              <w:t xml:space="preserve"> </w:t>
            </w:r>
            <w:proofErr w:type="spellStart"/>
            <w:r w:rsidRPr="00346559">
              <w:rPr>
                <w:b w:val="0"/>
                <w:bCs w:val="0"/>
              </w:rPr>
              <w:t>učinka</w:t>
            </w:r>
            <w:proofErr w:type="spellEnd"/>
            <w:r w:rsidRPr="00346559">
              <w:rPr>
                <w:b w:val="0"/>
                <w:bCs w:val="0"/>
              </w:rPr>
              <w:t xml:space="preserve"> je </w:t>
            </w:r>
            <w:proofErr w:type="spellStart"/>
            <w:r w:rsidRPr="00346559">
              <w:rPr>
                <w:b w:val="0"/>
                <w:bCs w:val="0"/>
              </w:rPr>
              <w:t>obvezna</w:t>
            </w:r>
            <w:proofErr w:type="spellEnd"/>
            <w:r w:rsidRPr="00346559">
              <w:rPr>
                <w:b w:val="0"/>
                <w:bCs w:val="0"/>
              </w:rPr>
              <w:t xml:space="preserve"> </w:t>
            </w:r>
            <w:proofErr w:type="spellStart"/>
            <w:r w:rsidRPr="00346559">
              <w:rPr>
                <w:b w:val="0"/>
                <w:bCs w:val="0"/>
              </w:rPr>
              <w:t>samostojna</w:t>
            </w:r>
            <w:proofErr w:type="spellEnd"/>
            <w:r w:rsidRPr="00346559">
              <w:rPr>
                <w:b w:val="0"/>
                <w:bCs w:val="0"/>
              </w:rPr>
              <w:t xml:space="preserve"> </w:t>
            </w:r>
            <w:proofErr w:type="spellStart"/>
            <w:r w:rsidRPr="00346559">
              <w:rPr>
                <w:b w:val="0"/>
                <w:bCs w:val="0"/>
              </w:rPr>
              <w:t>uporaba</w:t>
            </w:r>
            <w:proofErr w:type="spellEnd"/>
            <w:r w:rsidRPr="00346559">
              <w:rPr>
                <w:b w:val="0"/>
                <w:bCs w:val="0"/>
              </w:rPr>
              <w:t xml:space="preserve">, </w:t>
            </w:r>
            <w:proofErr w:type="spellStart"/>
            <w:r w:rsidRPr="00346559">
              <w:rPr>
                <w:b w:val="0"/>
                <w:bCs w:val="0"/>
              </w:rPr>
              <w:t>mešanje</w:t>
            </w:r>
            <w:proofErr w:type="spellEnd"/>
            <w:r w:rsidRPr="00346559">
              <w:rPr>
                <w:b w:val="0"/>
                <w:bCs w:val="0"/>
              </w:rPr>
              <w:t xml:space="preserve"> z </w:t>
            </w:r>
            <w:proofErr w:type="spellStart"/>
            <w:r w:rsidRPr="00346559">
              <w:rPr>
                <w:b w:val="0"/>
                <w:bCs w:val="0"/>
              </w:rPr>
              <w:t>drugimi</w:t>
            </w:r>
            <w:proofErr w:type="spellEnd"/>
            <w:r w:rsidRPr="00346559">
              <w:rPr>
                <w:b w:val="0"/>
                <w:bCs w:val="0"/>
              </w:rPr>
              <w:t xml:space="preserve"> FFS se </w:t>
            </w:r>
            <w:proofErr w:type="spellStart"/>
            <w:r w:rsidRPr="00346559">
              <w:rPr>
                <w:b w:val="0"/>
                <w:bCs w:val="0"/>
              </w:rPr>
              <w:t>zato</w:t>
            </w:r>
            <w:proofErr w:type="spellEnd"/>
            <w:r w:rsidRPr="00346559">
              <w:rPr>
                <w:b w:val="0"/>
                <w:bCs w:val="0"/>
              </w:rPr>
              <w:t xml:space="preserve"> </w:t>
            </w:r>
            <w:proofErr w:type="spellStart"/>
            <w:r w:rsidRPr="00346559">
              <w:rPr>
                <w:b w:val="0"/>
                <w:bCs w:val="0"/>
              </w:rPr>
              <w:t>odsvetuje</w:t>
            </w:r>
            <w:proofErr w:type="spellEnd"/>
          </w:p>
        </w:tc>
      </w:tr>
      <w:tr w:rsidR="005F2FD5" w:rsidRPr="005F2FD5" w14:paraId="4199AB51" w14:textId="77777777" w:rsidTr="00DB62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99A3B3" w14:textId="77777777" w:rsidR="005F2FD5" w:rsidRPr="00346559" w:rsidRDefault="00984645" w:rsidP="00346559">
            <w:pPr>
              <w:pStyle w:val="OBVESTILOTabelaBesedilo"/>
              <w:rPr>
                <w:b w:val="0"/>
                <w:bCs w:val="0"/>
              </w:rPr>
            </w:pPr>
            <w:hyperlink r:id="rId19" w:history="1">
              <w:r w:rsidR="005F2FD5" w:rsidRPr="00346559">
                <w:rPr>
                  <w:b w:val="0"/>
                  <w:bCs w:val="0"/>
                </w:rPr>
                <w:t>SIVANTO PRIME</w:t>
              </w:r>
            </w:hyperlink>
          </w:p>
        </w:tc>
        <w:tc>
          <w:tcPr>
            <w:tcW w:w="0" w:type="auto"/>
            <w:vAlign w:val="center"/>
            <w:hideMark/>
          </w:tcPr>
          <w:p w14:paraId="752A0821" w14:textId="77777777" w:rsidR="005F2FD5" w:rsidRPr="00346559" w:rsidRDefault="005F2FD5" w:rsidP="00346559">
            <w:pPr>
              <w:pStyle w:val="OBVESTILOTabelaBesedilo"/>
              <w:rPr>
                <w:b w:val="0"/>
                <w:bCs w:val="0"/>
              </w:rPr>
            </w:pPr>
            <w:proofErr w:type="spellStart"/>
            <w:proofErr w:type="gramStart"/>
            <w:r w:rsidRPr="00346559">
              <w:rPr>
                <w:b w:val="0"/>
                <w:bCs w:val="0"/>
              </w:rPr>
              <w:t>flupiradifuron</w:t>
            </w:r>
            <w:proofErr w:type="spellEnd"/>
            <w:proofErr w:type="gramEnd"/>
            <w:r w:rsidRPr="00346559">
              <w:rPr>
                <w:b w:val="0"/>
                <w:bCs w:val="0"/>
              </w:rPr>
              <w:t xml:space="preserve"> (20%)</w:t>
            </w:r>
          </w:p>
        </w:tc>
        <w:tc>
          <w:tcPr>
            <w:tcW w:w="0" w:type="auto"/>
            <w:vAlign w:val="center"/>
            <w:hideMark/>
          </w:tcPr>
          <w:p w14:paraId="6886CEB9" w14:textId="77777777" w:rsidR="005F2FD5" w:rsidRPr="00346559" w:rsidRDefault="005F2FD5" w:rsidP="00346559">
            <w:pPr>
              <w:pStyle w:val="OBVESTILOTabelaBesedilo"/>
              <w:rPr>
                <w:b w:val="0"/>
                <w:bCs w:val="0"/>
              </w:rPr>
            </w:pPr>
            <w:r w:rsidRPr="00346559">
              <w:rPr>
                <w:b w:val="0"/>
                <w:bCs w:val="0"/>
              </w:rPr>
              <w:t>0,5 L/ha</w:t>
            </w:r>
          </w:p>
        </w:tc>
        <w:tc>
          <w:tcPr>
            <w:tcW w:w="1686" w:type="dxa"/>
            <w:vAlign w:val="center"/>
            <w:hideMark/>
          </w:tcPr>
          <w:p w14:paraId="16B58F6A" w14:textId="77777777" w:rsidR="005F2FD5" w:rsidRPr="00346559" w:rsidRDefault="005F2FD5" w:rsidP="00346559">
            <w:pPr>
              <w:pStyle w:val="OBVESTILOTabelaBesedilo"/>
              <w:rPr>
                <w:b w:val="0"/>
                <w:bCs w:val="0"/>
              </w:rPr>
            </w:pPr>
            <w:proofErr w:type="spellStart"/>
            <w:r w:rsidRPr="00346559">
              <w:rPr>
                <w:b w:val="0"/>
                <w:bCs w:val="0"/>
              </w:rPr>
              <w:t>eno</w:t>
            </w:r>
            <w:proofErr w:type="spellEnd"/>
          </w:p>
        </w:tc>
        <w:tc>
          <w:tcPr>
            <w:tcW w:w="3357" w:type="dxa"/>
          </w:tcPr>
          <w:p w14:paraId="4E4B80D1" w14:textId="77777777" w:rsidR="005F2FD5" w:rsidRPr="00346559" w:rsidRDefault="005F2FD5" w:rsidP="00346559">
            <w:pPr>
              <w:pStyle w:val="OBVESTILOTabelaBesedilo"/>
              <w:rPr>
                <w:b w:val="0"/>
                <w:bCs w:val="0"/>
              </w:rPr>
            </w:pPr>
          </w:p>
        </w:tc>
      </w:tr>
    </w:tbl>
    <w:p w14:paraId="3D8EFAE9" w14:textId="71CB06D2" w:rsidR="006376ED" w:rsidRDefault="006376ED" w:rsidP="008642C3">
      <w:pPr>
        <w:rPr>
          <w:rFonts w:asciiTheme="minorHAnsi" w:eastAsia="Calibri" w:hAnsiTheme="minorHAnsi" w:cstheme="minorHAnsi"/>
          <w:lang w:val="sl-SI"/>
        </w:rPr>
      </w:pPr>
    </w:p>
    <w:p w14:paraId="60DE7376" w14:textId="77777777" w:rsidR="005F2FD5" w:rsidRPr="005F2FD5" w:rsidRDefault="005F2FD5" w:rsidP="005F2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60" w:lineRule="atLeast"/>
        <w:rPr>
          <w:rFonts w:ascii="Arial" w:eastAsia="Times New Roman" w:hAnsi="Arial" w:cs="Times New Roman"/>
          <w:b/>
          <w:bCs/>
          <w:sz w:val="20"/>
          <w:szCs w:val="24"/>
          <w:lang w:val="en-US"/>
        </w:rPr>
      </w:pPr>
      <w:r w:rsidRPr="005F2FD5">
        <w:rPr>
          <w:rFonts w:ascii="Arial" w:eastAsia="Times New Roman" w:hAnsi="Arial" w:cs="Times New Roman"/>
          <w:b/>
          <w:bCs/>
          <w:sz w:val="20"/>
          <w:szCs w:val="24"/>
          <w:lang w:val="en-US"/>
        </w:rPr>
        <w:t xml:space="preserve">POMEMBNO: </w:t>
      </w:r>
    </w:p>
    <w:p w14:paraId="510072D9" w14:textId="77777777" w:rsidR="005F2FD5" w:rsidRPr="005F2FD5" w:rsidRDefault="005F2FD5" w:rsidP="005F2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60" w:lineRule="atLeast"/>
        <w:jc w:val="both"/>
        <w:rPr>
          <w:rFonts w:ascii="Arial" w:eastAsia="Times New Roman" w:hAnsi="Arial" w:cs="Arial"/>
          <w:bCs/>
          <w:sz w:val="20"/>
          <w:szCs w:val="24"/>
          <w:u w:val="single"/>
          <w:lang w:val="sl-SI"/>
        </w:rPr>
      </w:pPr>
      <w:r w:rsidRPr="005F2FD5">
        <w:rPr>
          <w:rFonts w:ascii="Arial" w:eastAsia="Times New Roman" w:hAnsi="Arial" w:cs="Arial"/>
          <w:bCs/>
          <w:snapToGrid w:val="0"/>
          <w:sz w:val="20"/>
          <w:szCs w:val="20"/>
          <w:lang w:val="sl-SI"/>
        </w:rPr>
        <w:t>Vinogradniki morajo vsa FFS uporabljati v skladu z navodili za uporabo in navedbami na etiketi. Pri uporabi FFS je treba upoštevati Pravilnik o pravilni uporabi fitofarmacevtskih sredstev (Uradni list RS, št. 71/14, 28/18, 56/22 in 155/22).</w:t>
      </w:r>
      <w:r w:rsidRPr="005F2FD5">
        <w:rPr>
          <w:rFonts w:ascii="Arial" w:eastAsia="Times New Roman" w:hAnsi="Arial" w:cs="Arial"/>
          <w:bCs/>
          <w:sz w:val="20"/>
          <w:szCs w:val="24"/>
          <w:u w:val="single"/>
          <w:lang w:val="sl-SI"/>
        </w:rPr>
        <w:t xml:space="preserve"> </w:t>
      </w:r>
    </w:p>
    <w:p w14:paraId="31F6C1B6" w14:textId="77777777" w:rsidR="005F2FD5" w:rsidRPr="00346559" w:rsidRDefault="005F2FD5" w:rsidP="00346559">
      <w:pPr>
        <w:rPr>
          <w:b/>
          <w:bCs/>
          <w:lang w:val="sl-SI"/>
        </w:rPr>
      </w:pPr>
      <w:r w:rsidRPr="00346559">
        <w:rPr>
          <w:b/>
          <w:bCs/>
          <w:lang w:val="sl-SI"/>
        </w:rPr>
        <w:t xml:space="preserve">Učinkovitost </w:t>
      </w:r>
      <w:proofErr w:type="spellStart"/>
      <w:r w:rsidRPr="00346559">
        <w:rPr>
          <w:b/>
          <w:bCs/>
          <w:lang w:val="sl-SI"/>
        </w:rPr>
        <w:t>tretiranja</w:t>
      </w:r>
      <w:proofErr w:type="spellEnd"/>
      <w:r w:rsidRPr="00346559">
        <w:rPr>
          <w:b/>
          <w:bCs/>
          <w:lang w:val="sl-SI"/>
        </w:rPr>
        <w:t xml:space="preserve"> je zelo odvisna od učinkovitega nanosa FFS, zato je priporočljiva uporaba klasičnih pršilnikov. Da dosežemo dobro </w:t>
      </w:r>
      <w:proofErr w:type="spellStart"/>
      <w:r w:rsidRPr="00346559">
        <w:rPr>
          <w:b/>
          <w:bCs/>
          <w:lang w:val="sl-SI"/>
        </w:rPr>
        <w:t>omočenost</w:t>
      </w:r>
      <w:proofErr w:type="spellEnd"/>
      <w:r w:rsidRPr="00346559">
        <w:rPr>
          <w:b/>
          <w:bCs/>
          <w:lang w:val="sl-SI"/>
        </w:rPr>
        <w:t xml:space="preserve"> rastlin in povečamo učinkovitost insekticidov, priporočamo povečano porabo vode (vsaj 400 l/ha) in uporabo močil. </w:t>
      </w:r>
    </w:p>
    <w:p w14:paraId="5CE337DE" w14:textId="204189F1" w:rsidR="00CA7B7F" w:rsidRPr="00346559" w:rsidRDefault="00CA7B7F" w:rsidP="00CA7B7F">
      <w:pPr>
        <w:rPr>
          <w:b/>
          <w:bCs/>
          <w:lang w:val="sl-SI"/>
        </w:rPr>
      </w:pPr>
      <w:r w:rsidRPr="00346559">
        <w:rPr>
          <w:b/>
          <w:bCs/>
          <w:lang w:val="sl-SI"/>
        </w:rPr>
        <w:t>Vinogradi za pridelavo grozdja - integrirano varstvo</w:t>
      </w:r>
    </w:p>
    <w:p w14:paraId="13E32B19" w14:textId="77777777" w:rsidR="00CA7B7F" w:rsidRPr="005F2FD5" w:rsidRDefault="00CA7B7F" w:rsidP="00CA7B7F">
      <w:pPr>
        <w:rPr>
          <w:lang w:val="sl-SI"/>
        </w:rPr>
      </w:pPr>
      <w:r w:rsidRPr="005F2FD5">
        <w:rPr>
          <w:lang w:val="sl-SI"/>
        </w:rPr>
        <w:t xml:space="preserve">Pri prvem </w:t>
      </w:r>
      <w:proofErr w:type="spellStart"/>
      <w:r w:rsidRPr="005F2FD5">
        <w:rPr>
          <w:lang w:val="sl-SI"/>
        </w:rPr>
        <w:t>tretiranju</w:t>
      </w:r>
      <w:proofErr w:type="spellEnd"/>
      <w:r w:rsidRPr="005F2FD5">
        <w:rPr>
          <w:lang w:val="sl-SI"/>
        </w:rPr>
        <w:t xml:space="preserve"> uporabimo pripravek </w:t>
      </w:r>
      <w:proofErr w:type="spellStart"/>
      <w:r w:rsidRPr="00DD0C14">
        <w:rPr>
          <w:b/>
          <w:bCs/>
          <w:lang w:val="sl-SI"/>
        </w:rPr>
        <w:t>Mospilan</w:t>
      </w:r>
      <w:proofErr w:type="spellEnd"/>
      <w:r w:rsidRPr="00DD0C14">
        <w:rPr>
          <w:b/>
          <w:bCs/>
          <w:lang w:val="sl-SI"/>
        </w:rPr>
        <w:t xml:space="preserve"> 20 SG</w:t>
      </w:r>
      <w:r w:rsidRPr="005F2FD5">
        <w:rPr>
          <w:lang w:val="sl-SI"/>
        </w:rPr>
        <w:t xml:space="preserve"> ali </w:t>
      </w:r>
      <w:proofErr w:type="spellStart"/>
      <w:r w:rsidRPr="00DD0C14">
        <w:rPr>
          <w:b/>
          <w:bCs/>
          <w:lang w:val="sl-SI"/>
        </w:rPr>
        <w:t>Sivanto</w:t>
      </w:r>
      <w:proofErr w:type="spellEnd"/>
      <w:r w:rsidRPr="00DD0C14">
        <w:rPr>
          <w:b/>
          <w:bCs/>
          <w:lang w:val="sl-SI"/>
        </w:rPr>
        <w:t xml:space="preserve"> prim</w:t>
      </w:r>
      <w:r w:rsidRPr="004611D0">
        <w:rPr>
          <w:b/>
          <w:bCs/>
          <w:lang w:val="sl-SI"/>
        </w:rPr>
        <w:t>e</w:t>
      </w:r>
      <w:r w:rsidRPr="004611D0">
        <w:rPr>
          <w:lang w:val="sl-SI"/>
        </w:rPr>
        <w:t xml:space="preserve"> </w:t>
      </w:r>
      <w:r w:rsidRPr="005F2FD5">
        <w:rPr>
          <w:lang w:val="sl-SI"/>
        </w:rPr>
        <w:t xml:space="preserve">ali </w:t>
      </w:r>
      <w:proofErr w:type="spellStart"/>
      <w:r w:rsidRPr="00DD0C14">
        <w:rPr>
          <w:b/>
          <w:bCs/>
          <w:lang w:val="sl-SI"/>
        </w:rPr>
        <w:t>Movento</w:t>
      </w:r>
      <w:proofErr w:type="spellEnd"/>
      <w:r w:rsidRPr="00DD0C14">
        <w:rPr>
          <w:b/>
          <w:bCs/>
          <w:lang w:val="sl-SI"/>
        </w:rPr>
        <w:t xml:space="preserve"> SC 100</w:t>
      </w:r>
      <w:r w:rsidRPr="005F2FD5">
        <w:rPr>
          <w:lang w:val="sl-SI"/>
        </w:rPr>
        <w:t xml:space="preserve">. Ti pripravki imajo </w:t>
      </w:r>
      <w:proofErr w:type="spellStart"/>
      <w:r w:rsidRPr="005F2FD5">
        <w:rPr>
          <w:lang w:val="sl-SI"/>
        </w:rPr>
        <w:t>sistemičen</w:t>
      </w:r>
      <w:proofErr w:type="spellEnd"/>
      <w:r w:rsidRPr="005F2FD5">
        <w:rPr>
          <w:lang w:val="sl-SI"/>
        </w:rPr>
        <w:t xml:space="preserve"> – </w:t>
      </w:r>
      <w:proofErr w:type="spellStart"/>
      <w:r w:rsidRPr="005F2FD5">
        <w:rPr>
          <w:lang w:val="sl-SI"/>
        </w:rPr>
        <w:t>rezidualni</w:t>
      </w:r>
      <w:proofErr w:type="spellEnd"/>
      <w:r w:rsidRPr="005F2FD5">
        <w:rPr>
          <w:lang w:val="sl-SI"/>
        </w:rPr>
        <w:t xml:space="preserve"> način delovanja in učinkovito zatirajo ameriškega škržatka za obdobje cca. 3 tednov. Ostala sredstva s kontaktnim načinom delovanja so učinkovita krajše obdobje (v povprečju le en teden). </w:t>
      </w:r>
    </w:p>
    <w:p w14:paraId="4F71C487" w14:textId="2C8B011D" w:rsidR="005F2FD5" w:rsidRPr="00346559" w:rsidRDefault="005F2FD5" w:rsidP="00346559">
      <w:pPr>
        <w:rPr>
          <w:b/>
          <w:bCs/>
          <w:lang w:val="sl-SI"/>
        </w:rPr>
      </w:pPr>
      <w:r w:rsidRPr="00346559">
        <w:rPr>
          <w:b/>
          <w:bCs/>
          <w:lang w:val="sl-SI"/>
        </w:rPr>
        <w:t>Vinogradi za pridelavo grozdja – ekološka pridelava</w:t>
      </w:r>
    </w:p>
    <w:p w14:paraId="5A8D3EB1" w14:textId="77777777" w:rsidR="005F2FD5" w:rsidRPr="005F2FD5" w:rsidRDefault="005F2FD5" w:rsidP="00346559">
      <w:pPr>
        <w:rPr>
          <w:lang w:val="sl-SI"/>
        </w:rPr>
      </w:pPr>
      <w:r w:rsidRPr="005F2FD5">
        <w:rPr>
          <w:lang w:val="sl-SI"/>
        </w:rPr>
        <w:t xml:space="preserve">V vseh razmejenih območjih so obvezna najmanj 3 </w:t>
      </w:r>
      <w:proofErr w:type="spellStart"/>
      <w:r w:rsidRPr="005F2FD5">
        <w:rPr>
          <w:lang w:val="sl-SI"/>
        </w:rPr>
        <w:t>tretiranja</w:t>
      </w:r>
      <w:proofErr w:type="spellEnd"/>
      <w:r w:rsidRPr="005F2FD5">
        <w:rPr>
          <w:lang w:val="sl-SI"/>
        </w:rPr>
        <w:t xml:space="preserve"> z enim od pripravkov na podlagi piretrina: </w:t>
      </w:r>
      <w:r w:rsidRPr="00346559">
        <w:rPr>
          <w:b/>
          <w:bCs/>
          <w:lang w:val="sl-SI"/>
        </w:rPr>
        <w:t xml:space="preserve">Biotip </w:t>
      </w:r>
      <w:proofErr w:type="spellStart"/>
      <w:r w:rsidRPr="00346559">
        <w:rPr>
          <w:b/>
          <w:bCs/>
          <w:lang w:val="sl-SI"/>
        </w:rPr>
        <w:t>floral</w:t>
      </w:r>
      <w:proofErr w:type="spellEnd"/>
      <w:r w:rsidRPr="005F2FD5">
        <w:rPr>
          <w:lang w:val="sl-SI"/>
        </w:rPr>
        <w:t xml:space="preserve">, </w:t>
      </w:r>
      <w:r w:rsidRPr="00346559">
        <w:rPr>
          <w:b/>
          <w:bCs/>
          <w:lang w:val="sl-SI"/>
        </w:rPr>
        <w:t xml:space="preserve">Flora </w:t>
      </w:r>
      <w:proofErr w:type="spellStart"/>
      <w:r w:rsidRPr="00346559">
        <w:rPr>
          <w:b/>
          <w:bCs/>
          <w:lang w:val="sl-SI"/>
        </w:rPr>
        <w:t>verde</w:t>
      </w:r>
      <w:proofErr w:type="spellEnd"/>
      <w:r w:rsidRPr="005F2FD5">
        <w:rPr>
          <w:lang w:val="sl-SI"/>
        </w:rPr>
        <w:t xml:space="preserve"> ali </w:t>
      </w:r>
      <w:proofErr w:type="spellStart"/>
      <w:r w:rsidRPr="00346559">
        <w:rPr>
          <w:b/>
          <w:bCs/>
          <w:lang w:val="sl-SI"/>
        </w:rPr>
        <w:t>Asset</w:t>
      </w:r>
      <w:proofErr w:type="spellEnd"/>
      <w:r w:rsidRPr="00346559">
        <w:rPr>
          <w:b/>
          <w:bCs/>
          <w:lang w:val="sl-SI"/>
        </w:rPr>
        <w:t xml:space="preserve"> </w:t>
      </w:r>
      <w:proofErr w:type="spellStart"/>
      <w:r w:rsidRPr="00346559">
        <w:rPr>
          <w:b/>
          <w:bCs/>
          <w:lang w:val="sl-SI"/>
        </w:rPr>
        <w:t>five</w:t>
      </w:r>
      <w:proofErr w:type="spellEnd"/>
      <w:r w:rsidRPr="005F2FD5">
        <w:rPr>
          <w:lang w:val="sl-SI"/>
        </w:rPr>
        <w:t xml:space="preserve">. Teh pripravkov se ne sme uporabljati v vročini in na </w:t>
      </w:r>
      <w:proofErr w:type="spellStart"/>
      <w:r w:rsidRPr="005F2FD5">
        <w:rPr>
          <w:lang w:val="sl-SI"/>
        </w:rPr>
        <w:t>neposrdni</w:t>
      </w:r>
      <w:proofErr w:type="spellEnd"/>
      <w:r w:rsidRPr="005F2FD5">
        <w:rPr>
          <w:lang w:val="sl-SI"/>
        </w:rPr>
        <w:t xml:space="preserve"> sončni svetlobi. Priporoča se uporabo v večernih urah in pri nižjih temperaturah zraka. Za dobro delovanje je potreben </w:t>
      </w:r>
      <w:proofErr w:type="spellStart"/>
      <w:r w:rsidRPr="005F2FD5">
        <w:rPr>
          <w:lang w:val="sl-SI"/>
        </w:rPr>
        <w:t>ustreten</w:t>
      </w:r>
      <w:proofErr w:type="spellEnd"/>
      <w:r w:rsidRPr="005F2FD5">
        <w:rPr>
          <w:lang w:val="sl-SI"/>
        </w:rPr>
        <w:t xml:space="preserve"> pH in sicer pod 6.5. Zaradi boljše učinkovitosti zatiranja je priporočljivo, da se pri uporabi teh sredstev škropilni brozgi doda ustrezno močilo oziroma </w:t>
      </w:r>
      <w:proofErr w:type="spellStart"/>
      <w:r w:rsidRPr="005F2FD5">
        <w:rPr>
          <w:lang w:val="sl-SI"/>
        </w:rPr>
        <w:t>adjuvant</w:t>
      </w:r>
      <w:proofErr w:type="spellEnd"/>
      <w:r w:rsidRPr="005F2FD5">
        <w:rPr>
          <w:lang w:val="sl-SI"/>
        </w:rPr>
        <w:t xml:space="preserve">. </w:t>
      </w:r>
    </w:p>
    <w:p w14:paraId="77AAE95C" w14:textId="77777777" w:rsidR="005F2FD5" w:rsidRPr="005F2FD5" w:rsidRDefault="005F2FD5" w:rsidP="00346559">
      <w:pPr>
        <w:rPr>
          <w:lang w:val="sl-SI"/>
        </w:rPr>
      </w:pPr>
      <w:r w:rsidRPr="005F2FD5">
        <w:rPr>
          <w:lang w:val="sl-SI"/>
        </w:rPr>
        <w:t xml:space="preserve">Pomembno: uporabi se močila, ki so dovoljena v ekološki pridelavi. </w:t>
      </w:r>
    </w:p>
    <w:sectPr w:rsidR="005F2FD5" w:rsidRPr="005F2FD5" w:rsidSect="00B42E98">
      <w:headerReference w:type="default" r:id="rId20"/>
      <w:footerReference w:type="default" r:id="rId21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BE3E9" w14:textId="77777777" w:rsidR="00984645" w:rsidRDefault="00984645" w:rsidP="006A44C7">
      <w:pPr>
        <w:spacing w:before="0" w:after="0"/>
      </w:pPr>
      <w:r>
        <w:separator/>
      </w:r>
    </w:p>
  </w:endnote>
  <w:endnote w:type="continuationSeparator" w:id="0">
    <w:p w14:paraId="4413237C" w14:textId="77777777" w:rsidR="00984645" w:rsidRDefault="00984645" w:rsidP="006A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14F32" w14:textId="68E73009" w:rsidR="00887232" w:rsidRPr="00484EC1" w:rsidRDefault="006306E2" w:rsidP="00484EC1">
    <w:pPr>
      <w:pStyle w:val="Noga"/>
    </w:pPr>
    <w:proofErr w:type="spellStart"/>
    <w:r>
      <w:t>Obvestila</w:t>
    </w:r>
    <w:proofErr w:type="spellEnd"/>
    <w:r>
      <w:t xml:space="preserve"> </w:t>
    </w:r>
    <w:proofErr w:type="spellStart"/>
    <w:r>
      <w:t>vinogradnikom</w:t>
    </w:r>
    <w:proofErr w:type="spellEnd"/>
    <w:r>
      <w:t xml:space="preserve">, </w:t>
    </w:r>
    <w:r w:rsidR="00BB1E41">
      <w:t>30</w:t>
    </w:r>
    <w:r>
      <w:t xml:space="preserve"> (202</w:t>
    </w:r>
    <w:r w:rsidR="00BB1E41">
      <w:t>4</w:t>
    </w:r>
    <w:r w:rsidR="00887232" w:rsidRPr="00484EC1">
      <w:t xml:space="preserve">) </w:t>
    </w:r>
    <w:r w:rsidR="008D0767">
      <w:t>9</w:t>
    </w:r>
    <w:r w:rsidR="00887232" w:rsidRPr="00484EC1">
      <w:t>, s.</w:t>
    </w:r>
    <w:r w:rsidR="007670FB" w:rsidRPr="00484EC1">
      <w:t xml:space="preserve"> </w:t>
    </w:r>
    <w:r w:rsidR="00484EC1" w:rsidRPr="00484EC1">
      <w:fldChar w:fldCharType="begin"/>
    </w:r>
    <w:r w:rsidR="00484EC1" w:rsidRPr="00484EC1">
      <w:instrText xml:space="preserve"> PAGE  \* Arabic  \* MERGEFORMAT </w:instrText>
    </w:r>
    <w:r w:rsidR="00484EC1" w:rsidRPr="00484EC1">
      <w:fldChar w:fldCharType="separate"/>
    </w:r>
    <w:r w:rsidR="00225210">
      <w:rPr>
        <w:noProof/>
      </w:rPr>
      <w:t>1</w:t>
    </w:r>
    <w:r w:rsidR="00484EC1" w:rsidRPr="00484EC1">
      <w:fldChar w:fldCharType="end"/>
    </w:r>
    <w:r w:rsidR="00484EC1" w:rsidRPr="00484EC1">
      <w:t>/</w:t>
    </w:r>
    <w:r w:rsidR="00461A11">
      <w:rPr>
        <w:noProof/>
      </w:rPr>
      <w:fldChar w:fldCharType="begin"/>
    </w:r>
    <w:r w:rsidR="00461A11">
      <w:rPr>
        <w:noProof/>
      </w:rPr>
      <w:instrText xml:space="preserve"> NUMPAGES  \* Arabic  \* MERGEFORMAT </w:instrText>
    </w:r>
    <w:r w:rsidR="00461A11">
      <w:rPr>
        <w:noProof/>
      </w:rPr>
      <w:fldChar w:fldCharType="separate"/>
    </w:r>
    <w:r w:rsidR="00225210">
      <w:rPr>
        <w:noProof/>
      </w:rPr>
      <w:t>2</w:t>
    </w:r>
    <w:r w:rsidR="00461A1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B2A127" w14:textId="77777777" w:rsidR="00984645" w:rsidRDefault="00984645" w:rsidP="006A44C7">
      <w:pPr>
        <w:spacing w:before="0" w:after="0"/>
      </w:pPr>
      <w:r>
        <w:separator/>
      </w:r>
    </w:p>
  </w:footnote>
  <w:footnote w:type="continuationSeparator" w:id="0">
    <w:p w14:paraId="71400F07" w14:textId="77777777" w:rsidR="00984645" w:rsidRDefault="00984645" w:rsidP="006A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12D39" w14:textId="77777777" w:rsidR="006A44C7" w:rsidRPr="00C5388D" w:rsidRDefault="006A44C7" w:rsidP="006A44C7">
    <w:pPr>
      <w:pStyle w:val="Naslov1"/>
      <w:rPr>
        <w:lang w:val="sl-SI"/>
      </w:rPr>
    </w:pPr>
    <w:r w:rsidRPr="00C5388D">
      <w:rPr>
        <w:lang w:val="sl-SI"/>
      </w:rPr>
      <w:t>Obvestila vinogradnikom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3261A"/>
    <w:multiLevelType w:val="hybridMultilevel"/>
    <w:tmpl w:val="FFFFFFFF"/>
    <w:lvl w:ilvl="0" w:tplc="4BD4575C">
      <w:start w:val="7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E7B5A"/>
    <w:multiLevelType w:val="multilevel"/>
    <w:tmpl w:val="EED4F9C4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2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33C71DE7"/>
    <w:multiLevelType w:val="hybridMultilevel"/>
    <w:tmpl w:val="13C83C2A"/>
    <w:lvl w:ilvl="0" w:tplc="538A62E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4217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AD47B7A"/>
    <w:multiLevelType w:val="multilevel"/>
    <w:tmpl w:val="CF5CA892"/>
    <w:lvl w:ilvl="0">
      <w:start w:val="1"/>
      <w:numFmt w:val="none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532B6FA7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0"/>
  </w:num>
  <w:num w:numId="10">
    <w:abstractNumId w:val="6"/>
    <w:lvlOverride w:ilvl="0">
      <w:lvl w:ilvl="0">
        <w:start w:val="1"/>
        <w:numFmt w:val="none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>
    <w:abstractNumId w:val="1"/>
  </w:num>
  <w:num w:numId="12">
    <w:abstractNumId w:val="5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88D"/>
    <w:rsid w:val="000073B2"/>
    <w:rsid w:val="000109D8"/>
    <w:rsid w:val="000113A9"/>
    <w:rsid w:val="000137EE"/>
    <w:rsid w:val="00014073"/>
    <w:rsid w:val="000342A4"/>
    <w:rsid w:val="0003573E"/>
    <w:rsid w:val="00053AFB"/>
    <w:rsid w:val="0006018D"/>
    <w:rsid w:val="00086D0F"/>
    <w:rsid w:val="00097261"/>
    <w:rsid w:val="000A65F7"/>
    <w:rsid w:val="000C4F0C"/>
    <w:rsid w:val="000D5299"/>
    <w:rsid w:val="000D55BC"/>
    <w:rsid w:val="000E2E5A"/>
    <w:rsid w:val="000E3C33"/>
    <w:rsid w:val="000E4FE9"/>
    <w:rsid w:val="000E647B"/>
    <w:rsid w:val="000F1304"/>
    <w:rsid w:val="0010135A"/>
    <w:rsid w:val="00104AC5"/>
    <w:rsid w:val="00111A4D"/>
    <w:rsid w:val="00112768"/>
    <w:rsid w:val="00113095"/>
    <w:rsid w:val="001136C6"/>
    <w:rsid w:val="0012238A"/>
    <w:rsid w:val="00122B8A"/>
    <w:rsid w:val="00131E83"/>
    <w:rsid w:val="00132738"/>
    <w:rsid w:val="00135357"/>
    <w:rsid w:val="0014409C"/>
    <w:rsid w:val="001459B6"/>
    <w:rsid w:val="00145F5B"/>
    <w:rsid w:val="0015058F"/>
    <w:rsid w:val="00152D77"/>
    <w:rsid w:val="00155075"/>
    <w:rsid w:val="00183A5F"/>
    <w:rsid w:val="00185E4B"/>
    <w:rsid w:val="001936DB"/>
    <w:rsid w:val="001938C5"/>
    <w:rsid w:val="00193AEC"/>
    <w:rsid w:val="001A0FB2"/>
    <w:rsid w:val="001A6E72"/>
    <w:rsid w:val="001B138C"/>
    <w:rsid w:val="001B17B0"/>
    <w:rsid w:val="001B6FD8"/>
    <w:rsid w:val="001D01DC"/>
    <w:rsid w:val="00213C15"/>
    <w:rsid w:val="0021654A"/>
    <w:rsid w:val="00225210"/>
    <w:rsid w:val="0022724F"/>
    <w:rsid w:val="0022797B"/>
    <w:rsid w:val="002352EA"/>
    <w:rsid w:val="00245D51"/>
    <w:rsid w:val="00247C5F"/>
    <w:rsid w:val="002566D4"/>
    <w:rsid w:val="00270DCF"/>
    <w:rsid w:val="00276BED"/>
    <w:rsid w:val="00286EC6"/>
    <w:rsid w:val="0029651D"/>
    <w:rsid w:val="002A7E48"/>
    <w:rsid w:val="002B0F87"/>
    <w:rsid w:val="002B3204"/>
    <w:rsid w:val="002C5F32"/>
    <w:rsid w:val="002D05BE"/>
    <w:rsid w:val="002E197E"/>
    <w:rsid w:val="003047BA"/>
    <w:rsid w:val="00306573"/>
    <w:rsid w:val="003074B2"/>
    <w:rsid w:val="0032117D"/>
    <w:rsid w:val="00321B31"/>
    <w:rsid w:val="0032452F"/>
    <w:rsid w:val="003344D0"/>
    <w:rsid w:val="00345AA7"/>
    <w:rsid w:val="00346559"/>
    <w:rsid w:val="00351BE3"/>
    <w:rsid w:val="003550BF"/>
    <w:rsid w:val="00357F4F"/>
    <w:rsid w:val="00370372"/>
    <w:rsid w:val="00371C38"/>
    <w:rsid w:val="0037784A"/>
    <w:rsid w:val="00380DBA"/>
    <w:rsid w:val="003919F9"/>
    <w:rsid w:val="003939CD"/>
    <w:rsid w:val="003A1585"/>
    <w:rsid w:val="003A5B55"/>
    <w:rsid w:val="003B242A"/>
    <w:rsid w:val="003B59CF"/>
    <w:rsid w:val="003E49B9"/>
    <w:rsid w:val="003E6DE4"/>
    <w:rsid w:val="003F1717"/>
    <w:rsid w:val="00414CED"/>
    <w:rsid w:val="00415FC5"/>
    <w:rsid w:val="00420C3F"/>
    <w:rsid w:val="004346C6"/>
    <w:rsid w:val="00440136"/>
    <w:rsid w:val="004415F4"/>
    <w:rsid w:val="004470E0"/>
    <w:rsid w:val="00450549"/>
    <w:rsid w:val="00451B7D"/>
    <w:rsid w:val="004547F6"/>
    <w:rsid w:val="004611D0"/>
    <w:rsid w:val="00461A11"/>
    <w:rsid w:val="00462734"/>
    <w:rsid w:val="004677B3"/>
    <w:rsid w:val="00470463"/>
    <w:rsid w:val="00476A2C"/>
    <w:rsid w:val="00482678"/>
    <w:rsid w:val="00483F2D"/>
    <w:rsid w:val="00484EC1"/>
    <w:rsid w:val="004935F0"/>
    <w:rsid w:val="00494A4B"/>
    <w:rsid w:val="004A73D4"/>
    <w:rsid w:val="004E209A"/>
    <w:rsid w:val="004F4B8E"/>
    <w:rsid w:val="00501E2F"/>
    <w:rsid w:val="00534AD5"/>
    <w:rsid w:val="00542B61"/>
    <w:rsid w:val="00547FB3"/>
    <w:rsid w:val="00550D72"/>
    <w:rsid w:val="00557CCE"/>
    <w:rsid w:val="005740FF"/>
    <w:rsid w:val="0057489B"/>
    <w:rsid w:val="00581247"/>
    <w:rsid w:val="00585E54"/>
    <w:rsid w:val="00597F3E"/>
    <w:rsid w:val="005C02D4"/>
    <w:rsid w:val="005C3842"/>
    <w:rsid w:val="005C3957"/>
    <w:rsid w:val="005C5FA2"/>
    <w:rsid w:val="005D2C1B"/>
    <w:rsid w:val="005E4ECC"/>
    <w:rsid w:val="005F2FD5"/>
    <w:rsid w:val="005F3768"/>
    <w:rsid w:val="0062002D"/>
    <w:rsid w:val="00626C76"/>
    <w:rsid w:val="006306E2"/>
    <w:rsid w:val="00632481"/>
    <w:rsid w:val="0063767D"/>
    <w:rsid w:val="006376ED"/>
    <w:rsid w:val="006448FB"/>
    <w:rsid w:val="006478F5"/>
    <w:rsid w:val="0065138B"/>
    <w:rsid w:val="00675DA8"/>
    <w:rsid w:val="006803EA"/>
    <w:rsid w:val="006A44C7"/>
    <w:rsid w:val="006C15CF"/>
    <w:rsid w:val="006C21D4"/>
    <w:rsid w:val="006C73C9"/>
    <w:rsid w:val="006D242A"/>
    <w:rsid w:val="006D4CCB"/>
    <w:rsid w:val="006E019A"/>
    <w:rsid w:val="006E5465"/>
    <w:rsid w:val="006E5A0B"/>
    <w:rsid w:val="006F53E4"/>
    <w:rsid w:val="007114F9"/>
    <w:rsid w:val="007178DA"/>
    <w:rsid w:val="00730F15"/>
    <w:rsid w:val="00736374"/>
    <w:rsid w:val="007609DB"/>
    <w:rsid w:val="00761BB6"/>
    <w:rsid w:val="00765F52"/>
    <w:rsid w:val="007670FB"/>
    <w:rsid w:val="00782DED"/>
    <w:rsid w:val="007911CC"/>
    <w:rsid w:val="007C29A1"/>
    <w:rsid w:val="007D0A97"/>
    <w:rsid w:val="007D3EBB"/>
    <w:rsid w:val="007F168B"/>
    <w:rsid w:val="007F6C45"/>
    <w:rsid w:val="008069F1"/>
    <w:rsid w:val="00817EAF"/>
    <w:rsid w:val="00820878"/>
    <w:rsid w:val="0084448C"/>
    <w:rsid w:val="008462DE"/>
    <w:rsid w:val="00847D45"/>
    <w:rsid w:val="00855B36"/>
    <w:rsid w:val="008642C3"/>
    <w:rsid w:val="00864F62"/>
    <w:rsid w:val="00873A76"/>
    <w:rsid w:val="00873B1B"/>
    <w:rsid w:val="00874BB9"/>
    <w:rsid w:val="00877307"/>
    <w:rsid w:val="00883F89"/>
    <w:rsid w:val="008848EF"/>
    <w:rsid w:val="00887232"/>
    <w:rsid w:val="00887DF0"/>
    <w:rsid w:val="00893643"/>
    <w:rsid w:val="00897CDA"/>
    <w:rsid w:val="008A5002"/>
    <w:rsid w:val="008B00DA"/>
    <w:rsid w:val="008B38AB"/>
    <w:rsid w:val="008C7F1A"/>
    <w:rsid w:val="008D0767"/>
    <w:rsid w:val="008D14DD"/>
    <w:rsid w:val="008D3426"/>
    <w:rsid w:val="008D4CD0"/>
    <w:rsid w:val="008E64AC"/>
    <w:rsid w:val="008F0682"/>
    <w:rsid w:val="00905ECE"/>
    <w:rsid w:val="00906AAA"/>
    <w:rsid w:val="0091139C"/>
    <w:rsid w:val="0091688E"/>
    <w:rsid w:val="0092572B"/>
    <w:rsid w:val="00940A8A"/>
    <w:rsid w:val="00943AF7"/>
    <w:rsid w:val="00954BD6"/>
    <w:rsid w:val="00962292"/>
    <w:rsid w:val="00967FE0"/>
    <w:rsid w:val="00970DA2"/>
    <w:rsid w:val="0097396B"/>
    <w:rsid w:val="00984645"/>
    <w:rsid w:val="00987E89"/>
    <w:rsid w:val="00994E7B"/>
    <w:rsid w:val="009A00FC"/>
    <w:rsid w:val="009A71DC"/>
    <w:rsid w:val="009B1277"/>
    <w:rsid w:val="009C04A7"/>
    <w:rsid w:val="009C20F1"/>
    <w:rsid w:val="009C4CF0"/>
    <w:rsid w:val="009D3C1B"/>
    <w:rsid w:val="009E129D"/>
    <w:rsid w:val="009E78AA"/>
    <w:rsid w:val="009F0873"/>
    <w:rsid w:val="00A16450"/>
    <w:rsid w:val="00A2452A"/>
    <w:rsid w:val="00A27988"/>
    <w:rsid w:val="00A519F9"/>
    <w:rsid w:val="00A5267B"/>
    <w:rsid w:val="00A55F08"/>
    <w:rsid w:val="00A5655C"/>
    <w:rsid w:val="00A62C89"/>
    <w:rsid w:val="00A653B5"/>
    <w:rsid w:val="00A6626E"/>
    <w:rsid w:val="00A77CB7"/>
    <w:rsid w:val="00A8430B"/>
    <w:rsid w:val="00A86E9B"/>
    <w:rsid w:val="00A93E3C"/>
    <w:rsid w:val="00A95488"/>
    <w:rsid w:val="00A9588D"/>
    <w:rsid w:val="00AA23F3"/>
    <w:rsid w:val="00AA36E2"/>
    <w:rsid w:val="00AA6215"/>
    <w:rsid w:val="00AA6D46"/>
    <w:rsid w:val="00AA6D8C"/>
    <w:rsid w:val="00AB6C55"/>
    <w:rsid w:val="00AC1742"/>
    <w:rsid w:val="00AC21E5"/>
    <w:rsid w:val="00AC68AA"/>
    <w:rsid w:val="00AC7B54"/>
    <w:rsid w:val="00AD5EEA"/>
    <w:rsid w:val="00AD7AB3"/>
    <w:rsid w:val="00AD7FBA"/>
    <w:rsid w:val="00AE2A1F"/>
    <w:rsid w:val="00AE6C9A"/>
    <w:rsid w:val="00AF3AC3"/>
    <w:rsid w:val="00B12DBF"/>
    <w:rsid w:val="00B12FB0"/>
    <w:rsid w:val="00B20D80"/>
    <w:rsid w:val="00B34F96"/>
    <w:rsid w:val="00B363C4"/>
    <w:rsid w:val="00B40113"/>
    <w:rsid w:val="00B42E98"/>
    <w:rsid w:val="00B53DE6"/>
    <w:rsid w:val="00B54AAD"/>
    <w:rsid w:val="00B56C0C"/>
    <w:rsid w:val="00B5732D"/>
    <w:rsid w:val="00B6416A"/>
    <w:rsid w:val="00B77347"/>
    <w:rsid w:val="00B84E64"/>
    <w:rsid w:val="00B93466"/>
    <w:rsid w:val="00BA308A"/>
    <w:rsid w:val="00BB1E41"/>
    <w:rsid w:val="00BC4500"/>
    <w:rsid w:val="00BE2CF3"/>
    <w:rsid w:val="00BE52A1"/>
    <w:rsid w:val="00C050F0"/>
    <w:rsid w:val="00C229B4"/>
    <w:rsid w:val="00C26492"/>
    <w:rsid w:val="00C3102A"/>
    <w:rsid w:val="00C35391"/>
    <w:rsid w:val="00C4220C"/>
    <w:rsid w:val="00C5180A"/>
    <w:rsid w:val="00C5388D"/>
    <w:rsid w:val="00C64CB8"/>
    <w:rsid w:val="00C67FC6"/>
    <w:rsid w:val="00C82661"/>
    <w:rsid w:val="00C8365A"/>
    <w:rsid w:val="00C865C9"/>
    <w:rsid w:val="00C8662E"/>
    <w:rsid w:val="00CA179A"/>
    <w:rsid w:val="00CA3556"/>
    <w:rsid w:val="00CA7B7F"/>
    <w:rsid w:val="00CB59DA"/>
    <w:rsid w:val="00CB7164"/>
    <w:rsid w:val="00CD252C"/>
    <w:rsid w:val="00CD4ECD"/>
    <w:rsid w:val="00CD52BC"/>
    <w:rsid w:val="00CD7FBC"/>
    <w:rsid w:val="00CF224D"/>
    <w:rsid w:val="00CF2DDC"/>
    <w:rsid w:val="00D00556"/>
    <w:rsid w:val="00D13004"/>
    <w:rsid w:val="00D154A6"/>
    <w:rsid w:val="00D312E4"/>
    <w:rsid w:val="00D37055"/>
    <w:rsid w:val="00D37B9F"/>
    <w:rsid w:val="00D44D53"/>
    <w:rsid w:val="00D542D0"/>
    <w:rsid w:val="00D65DDC"/>
    <w:rsid w:val="00D71424"/>
    <w:rsid w:val="00D71AF8"/>
    <w:rsid w:val="00D77ED9"/>
    <w:rsid w:val="00D81E88"/>
    <w:rsid w:val="00D85932"/>
    <w:rsid w:val="00D86027"/>
    <w:rsid w:val="00D96CD8"/>
    <w:rsid w:val="00DA20A4"/>
    <w:rsid w:val="00DA356B"/>
    <w:rsid w:val="00DA4D4F"/>
    <w:rsid w:val="00DB17D1"/>
    <w:rsid w:val="00DB353F"/>
    <w:rsid w:val="00DB6272"/>
    <w:rsid w:val="00DB66E3"/>
    <w:rsid w:val="00DD03A5"/>
    <w:rsid w:val="00DD0C14"/>
    <w:rsid w:val="00DD2990"/>
    <w:rsid w:val="00DD7796"/>
    <w:rsid w:val="00DE4761"/>
    <w:rsid w:val="00E0067C"/>
    <w:rsid w:val="00E0164C"/>
    <w:rsid w:val="00E11275"/>
    <w:rsid w:val="00E22A0B"/>
    <w:rsid w:val="00E30081"/>
    <w:rsid w:val="00E30AD8"/>
    <w:rsid w:val="00E4294B"/>
    <w:rsid w:val="00E4506A"/>
    <w:rsid w:val="00E55365"/>
    <w:rsid w:val="00E55F23"/>
    <w:rsid w:val="00E831D3"/>
    <w:rsid w:val="00EA3544"/>
    <w:rsid w:val="00EA4670"/>
    <w:rsid w:val="00EB34A3"/>
    <w:rsid w:val="00EC288F"/>
    <w:rsid w:val="00EC2A52"/>
    <w:rsid w:val="00EC4996"/>
    <w:rsid w:val="00ED5B68"/>
    <w:rsid w:val="00EE37BD"/>
    <w:rsid w:val="00EF3BD8"/>
    <w:rsid w:val="00EF6427"/>
    <w:rsid w:val="00F01E9D"/>
    <w:rsid w:val="00F059BB"/>
    <w:rsid w:val="00F06FEF"/>
    <w:rsid w:val="00F25519"/>
    <w:rsid w:val="00F32F6C"/>
    <w:rsid w:val="00F34E3A"/>
    <w:rsid w:val="00F358B1"/>
    <w:rsid w:val="00F4095E"/>
    <w:rsid w:val="00F409B4"/>
    <w:rsid w:val="00F41F66"/>
    <w:rsid w:val="00F46F70"/>
    <w:rsid w:val="00F71BF0"/>
    <w:rsid w:val="00F76DD7"/>
    <w:rsid w:val="00F80C80"/>
    <w:rsid w:val="00FA4EF3"/>
    <w:rsid w:val="00FA6B45"/>
    <w:rsid w:val="00FA719F"/>
    <w:rsid w:val="00FB26CE"/>
    <w:rsid w:val="00FB4BCA"/>
    <w:rsid w:val="00FB7897"/>
    <w:rsid w:val="00FC5623"/>
    <w:rsid w:val="00FD4D75"/>
    <w:rsid w:val="00FF3F84"/>
    <w:rsid w:val="00FF4772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B1D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aliases w:val="Normal  OBVESTILO"/>
    <w:qFormat/>
    <w:rsid w:val="001B17B0"/>
    <w:pPr>
      <w:spacing w:before="120" w:after="120" w:line="240" w:lineRule="auto"/>
    </w:pPr>
    <w:rPr>
      <w:rFonts w:ascii="Calibri" w:hAnsi="Calibri"/>
    </w:rPr>
  </w:style>
  <w:style w:type="paragraph" w:styleId="Naslov1">
    <w:name w:val="heading 1"/>
    <w:aliases w:val="OBVESTILO"/>
    <w:basedOn w:val="Navaden"/>
    <w:next w:val="Navaden"/>
    <w:link w:val="Naslov1Znak"/>
    <w:qFormat/>
    <w:rsid w:val="008069F1"/>
    <w:pPr>
      <w:keepNext/>
      <w:keepLines/>
      <w:pBdr>
        <w:bottom w:val="single" w:sz="6" w:space="1" w:color="auto"/>
      </w:pBdr>
      <w:spacing w:before="0" w:after="240"/>
      <w:outlineLvl w:val="0"/>
    </w:pPr>
    <w:rPr>
      <w:rFonts w:eastAsiaTheme="majorEastAsia" w:cstheme="majorBidi"/>
      <w:b/>
      <w:color w:val="660033"/>
      <w:sz w:val="44"/>
      <w:szCs w:val="32"/>
      <w:lang w:val="en-US"/>
    </w:rPr>
  </w:style>
  <w:style w:type="paragraph" w:styleId="Naslov2">
    <w:name w:val="heading 2"/>
    <w:aliases w:val="OBVESTILO 1"/>
    <w:basedOn w:val="Navaden"/>
    <w:next w:val="Navaden"/>
    <w:link w:val="Naslov2Znak"/>
    <w:unhideWhenUsed/>
    <w:qFormat/>
    <w:rsid w:val="00550D72"/>
    <w:pPr>
      <w:keepNext/>
      <w:keepLines/>
      <w:shd w:val="clear" w:color="auto" w:fill="DEEAF6" w:themeFill="accent1" w:themeFillTint="33"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Naslov3">
    <w:name w:val="heading 3"/>
    <w:aliases w:val="OBVESTILO 2"/>
    <w:basedOn w:val="Navaden"/>
    <w:next w:val="Navaden"/>
    <w:link w:val="Naslov3Znak"/>
    <w:unhideWhenUsed/>
    <w:qFormat/>
    <w:rsid w:val="008069F1"/>
    <w:pPr>
      <w:keepNext/>
      <w:keepLines/>
      <w:spacing w:before="240" w:after="240"/>
      <w:outlineLvl w:val="2"/>
    </w:pPr>
    <w:rPr>
      <w:rFonts w:eastAsiaTheme="majorEastAsia" w:cstheme="majorBidi"/>
      <w:b/>
      <w:szCs w:val="24"/>
      <w:lang w:val="en-US"/>
    </w:rPr>
  </w:style>
  <w:style w:type="paragraph" w:styleId="Naslov4">
    <w:name w:val="heading 4"/>
    <w:aliases w:val="OBVESTILO 3"/>
    <w:basedOn w:val="Navaden"/>
    <w:next w:val="Navaden"/>
    <w:link w:val="Naslov4Znak"/>
    <w:unhideWhenUsed/>
    <w:qFormat/>
    <w:rsid w:val="008069F1"/>
    <w:pPr>
      <w:keepNext/>
      <w:keepLines/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Naslov5">
    <w:name w:val="heading 5"/>
    <w:aliases w:val="OBVESTILO 4"/>
    <w:basedOn w:val="Navaden"/>
    <w:next w:val="Navaden"/>
    <w:link w:val="Naslov5Znak"/>
    <w:unhideWhenUsed/>
    <w:qFormat/>
    <w:rsid w:val="008069F1"/>
    <w:pPr>
      <w:keepNext/>
      <w:keepLines/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Naslov6">
    <w:name w:val="heading 6"/>
    <w:aliases w:val="OBVESTILO 5"/>
    <w:basedOn w:val="Navaden"/>
    <w:next w:val="Navaden"/>
    <w:link w:val="Naslov6Znak"/>
    <w:unhideWhenUsed/>
    <w:qFormat/>
    <w:rsid w:val="008069F1"/>
    <w:pPr>
      <w:keepNext/>
      <w:keepLines/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Naslov7">
    <w:name w:val="heading 7"/>
    <w:aliases w:val="OBVESTILO 6"/>
    <w:basedOn w:val="Navaden"/>
    <w:next w:val="Navaden"/>
    <w:link w:val="Naslov7Znak"/>
    <w:unhideWhenUsed/>
    <w:qFormat/>
    <w:rsid w:val="008069F1"/>
    <w:pPr>
      <w:keepNext/>
      <w:keepLines/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Naslov8">
    <w:name w:val="heading 8"/>
    <w:aliases w:val="OBVESTILO 7"/>
    <w:basedOn w:val="Navaden"/>
    <w:next w:val="Navaden"/>
    <w:link w:val="Naslov8Znak"/>
    <w:unhideWhenUsed/>
    <w:qFormat/>
    <w:rsid w:val="008069F1"/>
    <w:pPr>
      <w:keepNext/>
      <w:keepLines/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B7897"/>
    <w:pPr>
      <w:ind w:left="720"/>
      <w:contextualSpacing/>
    </w:pPr>
  </w:style>
  <w:style w:type="paragraph" w:customStyle="1" w:styleId="OBVESTILOTabelaBesedilo">
    <w:name w:val="OBVESTILO Tabela Besedilo"/>
    <w:basedOn w:val="OBVESTILOTabelaKrepko"/>
    <w:qFormat/>
    <w:rsid w:val="00E4294B"/>
    <w:pPr>
      <w:spacing w:before="0" w:after="0"/>
    </w:pPr>
    <w:rPr>
      <w:b/>
      <w:bCs/>
      <w:sz w:val="20"/>
      <w:szCs w:val="24"/>
    </w:rPr>
  </w:style>
  <w:style w:type="character" w:customStyle="1" w:styleId="Naslov1Znak">
    <w:name w:val="Naslov 1 Znak"/>
    <w:aliases w:val="OBVESTILO Znak"/>
    <w:basedOn w:val="Privzetapisavaodstavka"/>
    <w:link w:val="Naslov1"/>
    <w:rsid w:val="00B84E64"/>
    <w:rPr>
      <w:rFonts w:ascii="Calibri" w:eastAsiaTheme="majorEastAsia" w:hAnsi="Calibri" w:cstheme="majorBidi"/>
      <w:b/>
      <w:color w:val="660033"/>
      <w:sz w:val="44"/>
      <w:szCs w:val="32"/>
      <w:lang w:val="en-US"/>
    </w:rPr>
  </w:style>
  <w:style w:type="character" w:customStyle="1" w:styleId="Naslov2Znak">
    <w:name w:val="Naslov 2 Znak"/>
    <w:aliases w:val="OBVESTILO 1 Znak"/>
    <w:basedOn w:val="Privzetapisavaodstavka"/>
    <w:link w:val="Naslov2"/>
    <w:rsid w:val="00370372"/>
    <w:rPr>
      <w:rFonts w:ascii="Calibri" w:eastAsiaTheme="majorEastAsia" w:hAnsi="Calibri" w:cstheme="majorBidi"/>
      <w:b/>
      <w:sz w:val="24"/>
      <w:szCs w:val="26"/>
      <w:shd w:val="clear" w:color="auto" w:fill="DEEAF6" w:themeFill="accent1" w:themeFillTint="33"/>
      <w:lang w:val="en-US"/>
    </w:rPr>
  </w:style>
  <w:style w:type="character" w:customStyle="1" w:styleId="Naslov3Znak">
    <w:name w:val="Naslov 3 Znak"/>
    <w:aliases w:val="OBVESTILO 2 Znak"/>
    <w:basedOn w:val="Privzetapisavaodstavka"/>
    <w:link w:val="Naslov3"/>
    <w:rsid w:val="001B6FD8"/>
    <w:rPr>
      <w:rFonts w:ascii="Calibri" w:eastAsiaTheme="majorEastAsia" w:hAnsi="Calibri" w:cstheme="majorBidi"/>
      <w:b/>
      <w:szCs w:val="24"/>
      <w:lang w:val="en-US"/>
    </w:rPr>
  </w:style>
  <w:style w:type="character" w:customStyle="1" w:styleId="Naslov4Znak">
    <w:name w:val="Naslov 4 Znak"/>
    <w:aliases w:val="OBVESTILO 3 Znak"/>
    <w:basedOn w:val="Privzetapisavaodstavka"/>
    <w:link w:val="Naslov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Naslov5Znak">
    <w:name w:val="Naslov 5 Znak"/>
    <w:aliases w:val="OBVESTILO 4 Znak"/>
    <w:basedOn w:val="Privzetapisavaodstavka"/>
    <w:link w:val="Naslov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Naslov6Znak">
    <w:name w:val="Naslov 6 Znak"/>
    <w:aliases w:val="OBVESTILO 5 Znak"/>
    <w:basedOn w:val="Privzetapisavaodstavka"/>
    <w:link w:val="Naslov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Naslov7Znak">
    <w:name w:val="Naslov 7 Znak"/>
    <w:aliases w:val="OBVESTILO 6 Znak"/>
    <w:basedOn w:val="Privzetapisavaodstavka"/>
    <w:link w:val="Naslov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Naslov8Znak">
    <w:name w:val="Naslov 8 Znak"/>
    <w:aliases w:val="OBVESTILO 7 Znak"/>
    <w:basedOn w:val="Privzetapisavaodstavka"/>
    <w:link w:val="Naslov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iperpovezava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avaden"/>
    <w:qFormat/>
    <w:rsid w:val="001B138C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val="sl-SI" w:eastAsia="sl-SI"/>
    </w:rPr>
  </w:style>
  <w:style w:type="paragraph" w:customStyle="1" w:styleId="OBVESTILOIzdaja">
    <w:name w:val="OBVESTILO Izdaja"/>
    <w:basedOn w:val="Navaden"/>
    <w:qFormat/>
    <w:rsid w:val="00B12DBF"/>
    <w:pPr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rFonts w:eastAsiaTheme="majorEastAsia" w:cstheme="majorBidi"/>
      <w:iCs/>
      <w:sz w:val="20"/>
      <w:szCs w:val="20"/>
      <w:lang w:val="sl-SI" w:eastAsia="sl-SI"/>
    </w:rPr>
  </w:style>
  <w:style w:type="table" w:styleId="Tabelapreprosta1">
    <w:name w:val="Table Simple 1"/>
    <w:basedOn w:val="Navadnatabela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OBVESTILOIzdajaKrepko">
    <w:name w:val="OBVESTILO Izdaja Krepko"/>
    <w:basedOn w:val="OBVESTILOIzdaja"/>
    <w:qFormat/>
    <w:rsid w:val="00B12DBF"/>
    <w:rPr>
      <w:b/>
    </w:rPr>
  </w:style>
  <w:style w:type="paragraph" w:styleId="Glava">
    <w:name w:val="header"/>
    <w:basedOn w:val="Navaden"/>
    <w:link w:val="GlavaZnak"/>
    <w:uiPriority w:val="99"/>
    <w:unhideWhenUsed/>
    <w:rsid w:val="006A44C7"/>
    <w:pPr>
      <w:tabs>
        <w:tab w:val="center" w:pos="4513"/>
        <w:tab w:val="right" w:pos="9026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6A44C7"/>
    <w:rPr>
      <w:rFonts w:ascii="Calibri" w:hAnsi="Calibri"/>
    </w:rPr>
  </w:style>
  <w:style w:type="paragraph" w:styleId="Noga">
    <w:name w:val="footer"/>
    <w:basedOn w:val="Navaden"/>
    <w:link w:val="NogaZnak"/>
    <w:uiPriority w:val="99"/>
    <w:unhideWhenUsed/>
    <w:rsid w:val="007670FB"/>
    <w:pPr>
      <w:pBdr>
        <w:top w:val="single" w:sz="2" w:space="1" w:color="auto"/>
      </w:pBdr>
      <w:tabs>
        <w:tab w:val="center" w:pos="4513"/>
        <w:tab w:val="right" w:pos="9026"/>
      </w:tabs>
      <w:spacing w:after="0"/>
      <w:jc w:val="right"/>
    </w:pPr>
  </w:style>
  <w:style w:type="character" w:customStyle="1" w:styleId="NogaZnak">
    <w:name w:val="Noga Znak"/>
    <w:basedOn w:val="Privzetapisavaodstavka"/>
    <w:link w:val="Noga"/>
    <w:uiPriority w:val="99"/>
    <w:rsid w:val="007670FB"/>
    <w:rPr>
      <w:rFonts w:ascii="Calibri" w:hAnsi="Calibri"/>
    </w:rPr>
  </w:style>
  <w:style w:type="paragraph" w:styleId="Napis">
    <w:name w:val="caption"/>
    <w:basedOn w:val="Navaden"/>
    <w:next w:val="Navaden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OBVESTILONapisslikegrafikonapreglednice">
    <w:name w:val="OBVESTILO Napis slike/grafikona/preglednice"/>
    <w:basedOn w:val="Napis"/>
    <w:qFormat/>
    <w:rsid w:val="004F4B8E"/>
    <w:pPr>
      <w:spacing w:before="240" w:after="240"/>
    </w:pPr>
    <w:rPr>
      <w:b/>
      <w:i w:val="0"/>
      <w:color w:val="auto"/>
      <w:sz w:val="20"/>
    </w:rPr>
  </w:style>
  <w:style w:type="table" w:styleId="Tabelamrea">
    <w:name w:val="Table Grid"/>
    <w:basedOn w:val="Navadnatabela"/>
    <w:rsid w:val="00A93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5">
    <w:name w:val="Grid Table 1 Light Accent 5"/>
    <w:basedOn w:val="Navadnatabela"/>
    <w:uiPriority w:val="46"/>
    <w:rsid w:val="00A93E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Navadnatabela"/>
    <w:uiPriority w:val="47"/>
    <w:rsid w:val="00A93E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1Light">
    <w:name w:val="Grid Table 1 Light"/>
    <w:basedOn w:val="Navadnatabela"/>
    <w:uiPriority w:val="46"/>
    <w:rsid w:val="00A93E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BVESTILOTabelaKrepko">
    <w:name w:val="OBVESTILO Tabela Krepko"/>
    <w:basedOn w:val="Navaden"/>
    <w:qFormat/>
    <w:rsid w:val="00E4294B"/>
    <w:pPr>
      <w:spacing w:before="60" w:after="60"/>
    </w:pPr>
  </w:style>
  <w:style w:type="paragraph" w:styleId="Brezrazmikov">
    <w:name w:val="No Spacing"/>
    <w:uiPriority w:val="1"/>
    <w:qFormat/>
    <w:rsid w:val="00451B7D"/>
    <w:pPr>
      <w:spacing w:after="0" w:line="240" w:lineRule="auto"/>
    </w:pPr>
    <w:rPr>
      <w:rFonts w:ascii="Calibri" w:hAnsi="Calibri"/>
    </w:rPr>
  </w:style>
  <w:style w:type="character" w:styleId="Pripombasklic">
    <w:name w:val="annotation reference"/>
    <w:basedOn w:val="Privzetapisavaodstavka"/>
    <w:uiPriority w:val="99"/>
    <w:semiHidden/>
    <w:unhideWhenUsed/>
    <w:rsid w:val="008D0767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D0767"/>
    <w:pPr>
      <w:spacing w:before="0" w:after="0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D0767"/>
    <w:rPr>
      <w:rFonts w:ascii="Arial" w:eastAsia="Times New Roman" w:hAnsi="Arial" w:cs="Times New Roman"/>
      <w:sz w:val="20"/>
      <w:szCs w:val="20"/>
      <w:lang w:val="en-US"/>
    </w:rPr>
  </w:style>
  <w:style w:type="table" w:customStyle="1" w:styleId="Tabelamrea1">
    <w:name w:val="Tabela – mreža1"/>
    <w:basedOn w:val="Navadnatabela"/>
    <w:next w:val="Tabelamrea"/>
    <w:rsid w:val="000D5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521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52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aliases w:val="Normal  OBVESTILO"/>
    <w:qFormat/>
    <w:rsid w:val="001B17B0"/>
    <w:pPr>
      <w:spacing w:before="120" w:after="120" w:line="240" w:lineRule="auto"/>
    </w:pPr>
    <w:rPr>
      <w:rFonts w:ascii="Calibri" w:hAnsi="Calibri"/>
    </w:rPr>
  </w:style>
  <w:style w:type="paragraph" w:styleId="Naslov1">
    <w:name w:val="heading 1"/>
    <w:aliases w:val="OBVESTILO"/>
    <w:basedOn w:val="Navaden"/>
    <w:next w:val="Navaden"/>
    <w:link w:val="Naslov1Znak"/>
    <w:qFormat/>
    <w:rsid w:val="008069F1"/>
    <w:pPr>
      <w:keepNext/>
      <w:keepLines/>
      <w:pBdr>
        <w:bottom w:val="single" w:sz="6" w:space="1" w:color="auto"/>
      </w:pBdr>
      <w:spacing w:before="0" w:after="240"/>
      <w:outlineLvl w:val="0"/>
    </w:pPr>
    <w:rPr>
      <w:rFonts w:eastAsiaTheme="majorEastAsia" w:cstheme="majorBidi"/>
      <w:b/>
      <w:color w:val="660033"/>
      <w:sz w:val="44"/>
      <w:szCs w:val="32"/>
      <w:lang w:val="en-US"/>
    </w:rPr>
  </w:style>
  <w:style w:type="paragraph" w:styleId="Naslov2">
    <w:name w:val="heading 2"/>
    <w:aliases w:val="OBVESTILO 1"/>
    <w:basedOn w:val="Navaden"/>
    <w:next w:val="Navaden"/>
    <w:link w:val="Naslov2Znak"/>
    <w:unhideWhenUsed/>
    <w:qFormat/>
    <w:rsid w:val="00550D72"/>
    <w:pPr>
      <w:keepNext/>
      <w:keepLines/>
      <w:shd w:val="clear" w:color="auto" w:fill="DEEAF6" w:themeFill="accent1" w:themeFillTint="33"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Naslov3">
    <w:name w:val="heading 3"/>
    <w:aliases w:val="OBVESTILO 2"/>
    <w:basedOn w:val="Navaden"/>
    <w:next w:val="Navaden"/>
    <w:link w:val="Naslov3Znak"/>
    <w:unhideWhenUsed/>
    <w:qFormat/>
    <w:rsid w:val="008069F1"/>
    <w:pPr>
      <w:keepNext/>
      <w:keepLines/>
      <w:spacing w:before="240" w:after="240"/>
      <w:outlineLvl w:val="2"/>
    </w:pPr>
    <w:rPr>
      <w:rFonts w:eastAsiaTheme="majorEastAsia" w:cstheme="majorBidi"/>
      <w:b/>
      <w:szCs w:val="24"/>
      <w:lang w:val="en-US"/>
    </w:rPr>
  </w:style>
  <w:style w:type="paragraph" w:styleId="Naslov4">
    <w:name w:val="heading 4"/>
    <w:aliases w:val="OBVESTILO 3"/>
    <w:basedOn w:val="Navaden"/>
    <w:next w:val="Navaden"/>
    <w:link w:val="Naslov4Znak"/>
    <w:unhideWhenUsed/>
    <w:qFormat/>
    <w:rsid w:val="008069F1"/>
    <w:pPr>
      <w:keepNext/>
      <w:keepLines/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Naslov5">
    <w:name w:val="heading 5"/>
    <w:aliases w:val="OBVESTILO 4"/>
    <w:basedOn w:val="Navaden"/>
    <w:next w:val="Navaden"/>
    <w:link w:val="Naslov5Znak"/>
    <w:unhideWhenUsed/>
    <w:qFormat/>
    <w:rsid w:val="008069F1"/>
    <w:pPr>
      <w:keepNext/>
      <w:keepLines/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Naslov6">
    <w:name w:val="heading 6"/>
    <w:aliases w:val="OBVESTILO 5"/>
    <w:basedOn w:val="Navaden"/>
    <w:next w:val="Navaden"/>
    <w:link w:val="Naslov6Znak"/>
    <w:unhideWhenUsed/>
    <w:qFormat/>
    <w:rsid w:val="008069F1"/>
    <w:pPr>
      <w:keepNext/>
      <w:keepLines/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Naslov7">
    <w:name w:val="heading 7"/>
    <w:aliases w:val="OBVESTILO 6"/>
    <w:basedOn w:val="Navaden"/>
    <w:next w:val="Navaden"/>
    <w:link w:val="Naslov7Znak"/>
    <w:unhideWhenUsed/>
    <w:qFormat/>
    <w:rsid w:val="008069F1"/>
    <w:pPr>
      <w:keepNext/>
      <w:keepLines/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Naslov8">
    <w:name w:val="heading 8"/>
    <w:aliases w:val="OBVESTILO 7"/>
    <w:basedOn w:val="Navaden"/>
    <w:next w:val="Navaden"/>
    <w:link w:val="Naslov8Znak"/>
    <w:unhideWhenUsed/>
    <w:qFormat/>
    <w:rsid w:val="008069F1"/>
    <w:pPr>
      <w:keepNext/>
      <w:keepLines/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B7897"/>
    <w:pPr>
      <w:ind w:left="720"/>
      <w:contextualSpacing/>
    </w:pPr>
  </w:style>
  <w:style w:type="paragraph" w:customStyle="1" w:styleId="OBVESTILOTabelaBesedilo">
    <w:name w:val="OBVESTILO Tabela Besedilo"/>
    <w:basedOn w:val="OBVESTILOTabelaKrepko"/>
    <w:qFormat/>
    <w:rsid w:val="00E4294B"/>
    <w:pPr>
      <w:spacing w:before="0" w:after="0"/>
    </w:pPr>
    <w:rPr>
      <w:b/>
      <w:bCs/>
      <w:sz w:val="20"/>
      <w:szCs w:val="24"/>
    </w:rPr>
  </w:style>
  <w:style w:type="character" w:customStyle="1" w:styleId="Naslov1Znak">
    <w:name w:val="Naslov 1 Znak"/>
    <w:aliases w:val="OBVESTILO Znak"/>
    <w:basedOn w:val="Privzetapisavaodstavka"/>
    <w:link w:val="Naslov1"/>
    <w:rsid w:val="00B84E64"/>
    <w:rPr>
      <w:rFonts w:ascii="Calibri" w:eastAsiaTheme="majorEastAsia" w:hAnsi="Calibri" w:cstheme="majorBidi"/>
      <w:b/>
      <w:color w:val="660033"/>
      <w:sz w:val="44"/>
      <w:szCs w:val="32"/>
      <w:lang w:val="en-US"/>
    </w:rPr>
  </w:style>
  <w:style w:type="character" w:customStyle="1" w:styleId="Naslov2Znak">
    <w:name w:val="Naslov 2 Znak"/>
    <w:aliases w:val="OBVESTILO 1 Znak"/>
    <w:basedOn w:val="Privzetapisavaodstavka"/>
    <w:link w:val="Naslov2"/>
    <w:rsid w:val="00370372"/>
    <w:rPr>
      <w:rFonts w:ascii="Calibri" w:eastAsiaTheme="majorEastAsia" w:hAnsi="Calibri" w:cstheme="majorBidi"/>
      <w:b/>
      <w:sz w:val="24"/>
      <w:szCs w:val="26"/>
      <w:shd w:val="clear" w:color="auto" w:fill="DEEAF6" w:themeFill="accent1" w:themeFillTint="33"/>
      <w:lang w:val="en-US"/>
    </w:rPr>
  </w:style>
  <w:style w:type="character" w:customStyle="1" w:styleId="Naslov3Znak">
    <w:name w:val="Naslov 3 Znak"/>
    <w:aliases w:val="OBVESTILO 2 Znak"/>
    <w:basedOn w:val="Privzetapisavaodstavka"/>
    <w:link w:val="Naslov3"/>
    <w:rsid w:val="001B6FD8"/>
    <w:rPr>
      <w:rFonts w:ascii="Calibri" w:eastAsiaTheme="majorEastAsia" w:hAnsi="Calibri" w:cstheme="majorBidi"/>
      <w:b/>
      <w:szCs w:val="24"/>
      <w:lang w:val="en-US"/>
    </w:rPr>
  </w:style>
  <w:style w:type="character" w:customStyle="1" w:styleId="Naslov4Znak">
    <w:name w:val="Naslov 4 Znak"/>
    <w:aliases w:val="OBVESTILO 3 Znak"/>
    <w:basedOn w:val="Privzetapisavaodstavka"/>
    <w:link w:val="Naslov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Naslov5Znak">
    <w:name w:val="Naslov 5 Znak"/>
    <w:aliases w:val="OBVESTILO 4 Znak"/>
    <w:basedOn w:val="Privzetapisavaodstavka"/>
    <w:link w:val="Naslov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Naslov6Znak">
    <w:name w:val="Naslov 6 Znak"/>
    <w:aliases w:val="OBVESTILO 5 Znak"/>
    <w:basedOn w:val="Privzetapisavaodstavka"/>
    <w:link w:val="Naslov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Naslov7Znak">
    <w:name w:val="Naslov 7 Znak"/>
    <w:aliases w:val="OBVESTILO 6 Znak"/>
    <w:basedOn w:val="Privzetapisavaodstavka"/>
    <w:link w:val="Naslov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Naslov8Znak">
    <w:name w:val="Naslov 8 Znak"/>
    <w:aliases w:val="OBVESTILO 7 Znak"/>
    <w:basedOn w:val="Privzetapisavaodstavka"/>
    <w:link w:val="Naslov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iperpovezava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avaden"/>
    <w:qFormat/>
    <w:rsid w:val="001B138C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val="sl-SI" w:eastAsia="sl-SI"/>
    </w:rPr>
  </w:style>
  <w:style w:type="paragraph" w:customStyle="1" w:styleId="OBVESTILOIzdaja">
    <w:name w:val="OBVESTILO Izdaja"/>
    <w:basedOn w:val="Navaden"/>
    <w:qFormat/>
    <w:rsid w:val="00B12DBF"/>
    <w:pPr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rFonts w:eastAsiaTheme="majorEastAsia" w:cstheme="majorBidi"/>
      <w:iCs/>
      <w:sz w:val="20"/>
      <w:szCs w:val="20"/>
      <w:lang w:val="sl-SI" w:eastAsia="sl-SI"/>
    </w:rPr>
  </w:style>
  <w:style w:type="table" w:styleId="Tabelapreprosta1">
    <w:name w:val="Table Simple 1"/>
    <w:basedOn w:val="Navadnatabela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OBVESTILOIzdajaKrepko">
    <w:name w:val="OBVESTILO Izdaja Krepko"/>
    <w:basedOn w:val="OBVESTILOIzdaja"/>
    <w:qFormat/>
    <w:rsid w:val="00B12DBF"/>
    <w:rPr>
      <w:b/>
    </w:rPr>
  </w:style>
  <w:style w:type="paragraph" w:styleId="Glava">
    <w:name w:val="header"/>
    <w:basedOn w:val="Navaden"/>
    <w:link w:val="GlavaZnak"/>
    <w:uiPriority w:val="99"/>
    <w:unhideWhenUsed/>
    <w:rsid w:val="006A44C7"/>
    <w:pPr>
      <w:tabs>
        <w:tab w:val="center" w:pos="4513"/>
        <w:tab w:val="right" w:pos="9026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6A44C7"/>
    <w:rPr>
      <w:rFonts w:ascii="Calibri" w:hAnsi="Calibri"/>
    </w:rPr>
  </w:style>
  <w:style w:type="paragraph" w:styleId="Noga">
    <w:name w:val="footer"/>
    <w:basedOn w:val="Navaden"/>
    <w:link w:val="NogaZnak"/>
    <w:uiPriority w:val="99"/>
    <w:unhideWhenUsed/>
    <w:rsid w:val="007670FB"/>
    <w:pPr>
      <w:pBdr>
        <w:top w:val="single" w:sz="2" w:space="1" w:color="auto"/>
      </w:pBdr>
      <w:tabs>
        <w:tab w:val="center" w:pos="4513"/>
        <w:tab w:val="right" w:pos="9026"/>
      </w:tabs>
      <w:spacing w:after="0"/>
      <w:jc w:val="right"/>
    </w:pPr>
  </w:style>
  <w:style w:type="character" w:customStyle="1" w:styleId="NogaZnak">
    <w:name w:val="Noga Znak"/>
    <w:basedOn w:val="Privzetapisavaodstavka"/>
    <w:link w:val="Noga"/>
    <w:uiPriority w:val="99"/>
    <w:rsid w:val="007670FB"/>
    <w:rPr>
      <w:rFonts w:ascii="Calibri" w:hAnsi="Calibri"/>
    </w:rPr>
  </w:style>
  <w:style w:type="paragraph" w:styleId="Napis">
    <w:name w:val="caption"/>
    <w:basedOn w:val="Navaden"/>
    <w:next w:val="Navaden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OBVESTILONapisslikegrafikonapreglednice">
    <w:name w:val="OBVESTILO Napis slike/grafikona/preglednice"/>
    <w:basedOn w:val="Napis"/>
    <w:qFormat/>
    <w:rsid w:val="004F4B8E"/>
    <w:pPr>
      <w:spacing w:before="240" w:after="240"/>
    </w:pPr>
    <w:rPr>
      <w:b/>
      <w:i w:val="0"/>
      <w:color w:val="auto"/>
      <w:sz w:val="20"/>
    </w:rPr>
  </w:style>
  <w:style w:type="table" w:styleId="Tabelamrea">
    <w:name w:val="Table Grid"/>
    <w:basedOn w:val="Navadnatabela"/>
    <w:rsid w:val="00A93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5">
    <w:name w:val="Grid Table 1 Light Accent 5"/>
    <w:basedOn w:val="Navadnatabela"/>
    <w:uiPriority w:val="46"/>
    <w:rsid w:val="00A93E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Navadnatabela"/>
    <w:uiPriority w:val="47"/>
    <w:rsid w:val="00A93E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1Light">
    <w:name w:val="Grid Table 1 Light"/>
    <w:basedOn w:val="Navadnatabela"/>
    <w:uiPriority w:val="46"/>
    <w:rsid w:val="00A93E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BVESTILOTabelaKrepko">
    <w:name w:val="OBVESTILO Tabela Krepko"/>
    <w:basedOn w:val="Navaden"/>
    <w:qFormat/>
    <w:rsid w:val="00E4294B"/>
    <w:pPr>
      <w:spacing w:before="60" w:after="60"/>
    </w:pPr>
  </w:style>
  <w:style w:type="paragraph" w:styleId="Brezrazmikov">
    <w:name w:val="No Spacing"/>
    <w:uiPriority w:val="1"/>
    <w:qFormat/>
    <w:rsid w:val="00451B7D"/>
    <w:pPr>
      <w:spacing w:after="0" w:line="240" w:lineRule="auto"/>
    </w:pPr>
    <w:rPr>
      <w:rFonts w:ascii="Calibri" w:hAnsi="Calibri"/>
    </w:rPr>
  </w:style>
  <w:style w:type="character" w:styleId="Pripombasklic">
    <w:name w:val="annotation reference"/>
    <w:basedOn w:val="Privzetapisavaodstavka"/>
    <w:uiPriority w:val="99"/>
    <w:semiHidden/>
    <w:unhideWhenUsed/>
    <w:rsid w:val="008D0767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D0767"/>
    <w:pPr>
      <w:spacing w:before="0" w:after="0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D0767"/>
    <w:rPr>
      <w:rFonts w:ascii="Arial" w:eastAsia="Times New Roman" w:hAnsi="Arial" w:cs="Times New Roman"/>
      <w:sz w:val="20"/>
      <w:szCs w:val="20"/>
      <w:lang w:val="en-US"/>
    </w:rPr>
  </w:style>
  <w:style w:type="table" w:customStyle="1" w:styleId="Tabelamrea1">
    <w:name w:val="Tabela – mreža1"/>
    <w:basedOn w:val="Navadnatabela"/>
    <w:next w:val="Tabelamrea"/>
    <w:rsid w:val="000D5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521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52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APP2\sl\PrognostikaManagementApi\GetFFSDetailExternalPage%3fffsId=1113" TargetMode="External"/><Relationship Id="rId18" Type="http://schemas.openxmlformats.org/officeDocument/2006/relationships/hyperlink" Target="file:///C:\APP2\sl\PrognostikaManagementApi\GetFFSDetailExternalPage%3fffsId=1309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file:///C:\APP2\sl\PrognostikaManagementApi\GetFFSDetailExternalPage%3fffsId=959" TargetMode="External"/><Relationship Id="rId17" Type="http://schemas.openxmlformats.org/officeDocument/2006/relationships/hyperlink" Target="file:///C:\APP2\sl\PrognostikaManagementApi\GetFFSDetailExternalPage%3fffsId=1618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APP2\sl\PrognostikaManagementApi\GetFFSDetailExternalPage%3fffsId=917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APP2\sl\PrognostikaManagementApi\GetFFSDetailExternalPage%3fffsId=1623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APP2\sl\PrognostikaManagementApi\GetFFSDetailExternalPage%3fffsId=762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lenka.ferlez-rus@ihps.si" TargetMode="External"/><Relationship Id="rId19" Type="http://schemas.openxmlformats.org/officeDocument/2006/relationships/hyperlink" Target="file:///C:\APP2\sl\PrognostikaManagementApi\GetFFSDetailExternalPage%3fffsId=134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file:///C:\APP2\sl\PrognostikaManagementApi\GetFFSDetailExternalPage%3fffsId=13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1D721-21B9-4C51-9F22-BAFBDF56D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877</Words>
  <Characters>4999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Obvestilo vinogradnikom</vt:lpstr>
      <vt:lpstr>Obvestilo vinogradnikom</vt:lpstr>
    </vt:vector>
  </TitlesOfParts>
  <Company>Hewlett-Packard Company</Company>
  <LinksUpToDate>false</LinksUpToDate>
  <CharactersWithSpaces>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Obvestilo vinogradnikom</dc:title>
  <dc:creator>Jolanda Persolja</dc:creator>
  <cp:lastModifiedBy>LEA</cp:lastModifiedBy>
  <cp:revision>2</cp:revision>
  <cp:lastPrinted>2024-06-12T09:50:00Z</cp:lastPrinted>
  <dcterms:created xsi:type="dcterms:W3CDTF">2024-06-19T19:22:00Z</dcterms:created>
  <dcterms:modified xsi:type="dcterms:W3CDTF">2024-06-19T19:22:00Z</dcterms:modified>
</cp:coreProperties>
</file>