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00AD" w:rsidRPr="00D400AD" w:rsidRDefault="00D400AD" w:rsidP="00D400AD">
      <w:pPr>
        <w:spacing w:before="150" w:after="300" w:line="240" w:lineRule="auto"/>
        <w:outlineLvl w:val="0"/>
        <w:rPr>
          <w:rFonts w:ascii="inherit" w:eastAsia="Times New Roman" w:hAnsi="inherit" w:cs="Times New Roman"/>
          <w:color w:val="89AA31"/>
          <w:kern w:val="36"/>
          <w:sz w:val="48"/>
          <w:szCs w:val="48"/>
          <w:lang w:eastAsia="sl-SI"/>
        </w:rPr>
      </w:pPr>
      <w:r w:rsidRPr="00D400AD">
        <w:rPr>
          <w:rFonts w:ascii="inherit" w:eastAsia="Times New Roman" w:hAnsi="inherit" w:cs="Times New Roman"/>
          <w:color w:val="89AA31"/>
          <w:kern w:val="36"/>
          <w:sz w:val="48"/>
          <w:szCs w:val="48"/>
          <w:lang w:eastAsia="sl-SI"/>
        </w:rPr>
        <w:t>Obvestilo občanom o oceni škode na stvareh zaradi posledic neurja z dežjem, vetrom, zemeljskimi plazovi in poplavami od 17. do 25. julija 2023</w:t>
      </w:r>
    </w:p>
    <w:p w:rsidR="00D400AD" w:rsidRPr="00D400AD" w:rsidRDefault="00D400AD" w:rsidP="00D400AD">
      <w:pPr>
        <w:shd w:val="clear" w:color="auto" w:fill="FFFFFF"/>
        <w:spacing w:line="240" w:lineRule="auto"/>
        <w:rPr>
          <w:rFonts w:ascii="Arial" w:eastAsia="Times New Roman" w:hAnsi="Arial" w:cs="Arial"/>
          <w:b/>
          <w:bCs/>
          <w:color w:val="666666"/>
          <w:sz w:val="27"/>
          <w:szCs w:val="27"/>
          <w:lang w:eastAsia="sl-SI"/>
        </w:rPr>
      </w:pPr>
      <w:r w:rsidRPr="00D400AD">
        <w:rPr>
          <w:rFonts w:ascii="Arial" w:eastAsia="Times New Roman" w:hAnsi="Arial" w:cs="Arial"/>
          <w:b/>
          <w:bCs/>
          <w:color w:val="666666"/>
          <w:sz w:val="27"/>
          <w:szCs w:val="27"/>
          <w:lang w:eastAsia="sl-SI"/>
        </w:rPr>
        <w:t>Občino Vojnik so v času od 17. julija pa do 25. julija 2023 prizadela silovita neurja z močnim vetrom, točo in poplavami. Ministrstvo za obrambo, Uprava RS za zaščito in reševanje (v nadaljevanju: URSZR) je zato 27. julija 2023 posredovala sklep št. 844-27/2023-85  o ocenjevanju škode na stvareh.</w:t>
      </w:r>
    </w:p>
    <w:p w:rsidR="00D400AD" w:rsidRPr="00D400AD" w:rsidRDefault="00D400AD" w:rsidP="00D400AD">
      <w:pPr>
        <w:shd w:val="clear" w:color="auto" w:fill="FFFFFF"/>
        <w:spacing w:after="150" w:line="240" w:lineRule="auto"/>
        <w:rPr>
          <w:rFonts w:ascii="Arial" w:eastAsia="Times New Roman" w:hAnsi="Arial" w:cs="Arial"/>
          <w:color w:val="666666"/>
          <w:spacing w:val="5"/>
          <w:sz w:val="24"/>
          <w:szCs w:val="24"/>
          <w:lang w:eastAsia="sl-SI"/>
        </w:rPr>
      </w:pPr>
      <w:r w:rsidRPr="00D400AD">
        <w:rPr>
          <w:rFonts w:ascii="Arial" w:eastAsia="Times New Roman" w:hAnsi="Arial" w:cs="Arial"/>
          <w:b/>
          <w:bCs/>
          <w:color w:val="666666"/>
          <w:spacing w:val="5"/>
          <w:sz w:val="24"/>
          <w:szCs w:val="24"/>
          <w:u w:val="single"/>
          <w:lang w:eastAsia="sl-SI"/>
        </w:rPr>
        <w:t>Opis postopka ocene škode</w:t>
      </w:r>
    </w:p>
    <w:p w:rsidR="00D400AD" w:rsidRPr="00D400AD" w:rsidRDefault="00D400AD" w:rsidP="00D400AD">
      <w:pPr>
        <w:shd w:val="clear" w:color="auto" w:fill="FFFFFF"/>
        <w:spacing w:after="150" w:line="240" w:lineRule="auto"/>
        <w:jc w:val="both"/>
        <w:rPr>
          <w:rFonts w:ascii="Arial" w:eastAsia="Times New Roman" w:hAnsi="Arial" w:cs="Arial"/>
          <w:color w:val="666666"/>
          <w:spacing w:val="5"/>
          <w:sz w:val="24"/>
          <w:szCs w:val="24"/>
          <w:lang w:eastAsia="sl-SI"/>
        </w:rPr>
      </w:pPr>
      <w:r w:rsidRPr="00D400AD">
        <w:rPr>
          <w:rFonts w:ascii="Arial" w:eastAsia="Times New Roman" w:hAnsi="Arial" w:cs="Arial"/>
          <w:color w:val="666666"/>
          <w:spacing w:val="5"/>
          <w:sz w:val="24"/>
          <w:szCs w:val="24"/>
          <w:lang w:eastAsia="sl-SI"/>
        </w:rPr>
        <w:t>Naloga Občine Vojnik oz. občinske Komisije za ocenjevanje škode ob naravnih nesrečah je, da na predpisanih obrazcih (vlogah) oceni nastalo škodo skladno z Uredbo o metodologiji za ocenjevanje škode (Uradni list RS, št. 67/03, 79/04, 33/05, 81/06 in 68/08). Podatke iz obrazcev občinska komisija vnese v spletno aplikacijo Ajda.</w:t>
      </w:r>
    </w:p>
    <w:p w:rsidR="00D400AD" w:rsidRPr="00D400AD" w:rsidRDefault="00D400AD" w:rsidP="00D400AD">
      <w:pPr>
        <w:shd w:val="clear" w:color="auto" w:fill="FFFFFF"/>
        <w:spacing w:after="150" w:line="240" w:lineRule="auto"/>
        <w:jc w:val="both"/>
        <w:rPr>
          <w:rFonts w:ascii="Arial" w:eastAsia="Times New Roman" w:hAnsi="Arial" w:cs="Arial"/>
          <w:color w:val="666666"/>
          <w:spacing w:val="5"/>
          <w:sz w:val="24"/>
          <w:szCs w:val="24"/>
          <w:lang w:eastAsia="sl-SI"/>
        </w:rPr>
      </w:pPr>
      <w:r w:rsidRPr="00D400AD">
        <w:rPr>
          <w:rFonts w:ascii="Arial" w:eastAsia="Times New Roman" w:hAnsi="Arial" w:cs="Arial"/>
          <w:color w:val="666666"/>
          <w:spacing w:val="5"/>
          <w:sz w:val="24"/>
          <w:szCs w:val="24"/>
          <w:lang w:eastAsia="sl-SI"/>
        </w:rPr>
        <w:t>Prijavljeno škodo preverijo regijske komisije in državna komisija za ocenjevanje škode. Državna komisija pripravi končno oceno škode ter jo pošlje Vladi RS. Vso dokumentacijo (obrazce/izvirnike vlog in izpise z Ajde) bo občinska komisija do določenega roka oddala na Izpostavo URSZR Celje, kjer bodo zadevo pregledali in predali pristojnemu ministrstvu. Pristojna ministrstva bodo pripravila program za odpravo posledic škode, ki ga bo potrdila Vlada RS. V primeru odobritve Vlade RS boste upravičeni do dodelitve državnih sredstev za odpravo posledic škode, sami pa boste neposredno sodelovali z državnimi institucijami, ki vam bodo posredovale vse potrebne informacije za morebitno izplačilo odškodnin. Občina Vojnik nima neposredne zakonske podlage za izplačila povračil škode, ki so v neurju nastale fizičnim in pravnim osebam, ampak je to pristojnost države Republike Slovenije.</w:t>
      </w:r>
    </w:p>
    <w:p w:rsidR="00D400AD" w:rsidRPr="00D400AD" w:rsidRDefault="00D400AD" w:rsidP="00D400AD">
      <w:pPr>
        <w:shd w:val="clear" w:color="auto" w:fill="FFFFFF"/>
        <w:spacing w:after="150" w:line="240" w:lineRule="auto"/>
        <w:rPr>
          <w:rFonts w:ascii="Arial" w:eastAsia="Times New Roman" w:hAnsi="Arial" w:cs="Arial"/>
          <w:color w:val="666666"/>
          <w:spacing w:val="5"/>
          <w:sz w:val="24"/>
          <w:szCs w:val="24"/>
          <w:lang w:eastAsia="sl-SI"/>
        </w:rPr>
      </w:pPr>
      <w:r w:rsidRPr="00D400AD">
        <w:rPr>
          <w:rFonts w:ascii="Arial" w:eastAsia="Times New Roman" w:hAnsi="Arial" w:cs="Arial"/>
          <w:color w:val="666666"/>
          <w:spacing w:val="5"/>
          <w:sz w:val="24"/>
          <w:szCs w:val="24"/>
          <w:lang w:eastAsia="sl-SI"/>
        </w:rPr>
        <w:t>Več informacij o poteku ocenjevanja škode si lahko preberete na spletnem naslovu URSZR: </w:t>
      </w:r>
      <w:hyperlink r:id="rId5" w:history="1">
        <w:r w:rsidRPr="00D400AD">
          <w:rPr>
            <w:rFonts w:ascii="Arial" w:eastAsia="Times New Roman" w:hAnsi="Arial" w:cs="Arial"/>
            <w:color w:val="0000FF"/>
            <w:spacing w:val="5"/>
            <w:sz w:val="24"/>
            <w:szCs w:val="24"/>
            <w:lang w:eastAsia="sl-SI"/>
          </w:rPr>
          <w:t>www.sos112.si</w:t>
        </w:r>
      </w:hyperlink>
      <w:r w:rsidRPr="00D400AD">
        <w:rPr>
          <w:rFonts w:ascii="Arial" w:eastAsia="Times New Roman" w:hAnsi="Arial" w:cs="Arial"/>
          <w:color w:val="666666"/>
          <w:spacing w:val="5"/>
          <w:sz w:val="24"/>
          <w:szCs w:val="24"/>
          <w:lang w:eastAsia="sl-SI"/>
        </w:rPr>
        <w:t>.</w:t>
      </w:r>
    </w:p>
    <w:p w:rsidR="00D400AD" w:rsidRPr="00D400AD" w:rsidRDefault="00D400AD" w:rsidP="00D400AD">
      <w:pPr>
        <w:shd w:val="clear" w:color="auto" w:fill="FFFFFF"/>
        <w:spacing w:after="150" w:line="240" w:lineRule="auto"/>
        <w:jc w:val="both"/>
        <w:rPr>
          <w:rFonts w:ascii="Arial" w:eastAsia="Times New Roman" w:hAnsi="Arial" w:cs="Arial"/>
          <w:color w:val="666666"/>
          <w:spacing w:val="5"/>
          <w:sz w:val="24"/>
          <w:szCs w:val="24"/>
          <w:lang w:eastAsia="sl-SI"/>
        </w:rPr>
      </w:pPr>
      <w:r w:rsidRPr="00D400AD">
        <w:rPr>
          <w:rFonts w:ascii="Arial" w:eastAsia="Times New Roman" w:hAnsi="Arial" w:cs="Arial"/>
          <w:b/>
          <w:bCs/>
          <w:color w:val="666666"/>
          <w:spacing w:val="5"/>
          <w:sz w:val="24"/>
          <w:szCs w:val="24"/>
          <w:lang w:eastAsia="sl-SI"/>
        </w:rPr>
        <w:t>Obveščamo vas, da ocenjevanje spodaj navedene škode </w:t>
      </w:r>
      <w:r w:rsidRPr="00D400AD">
        <w:rPr>
          <w:rFonts w:ascii="Arial" w:eastAsia="Times New Roman" w:hAnsi="Arial" w:cs="Arial"/>
          <w:b/>
          <w:bCs/>
          <w:color w:val="666666"/>
          <w:spacing w:val="5"/>
          <w:sz w:val="24"/>
          <w:szCs w:val="24"/>
          <w:u w:val="single"/>
          <w:lang w:eastAsia="sl-SI"/>
        </w:rPr>
        <w:t>NI v pristojnosti občinske Komisije za ocenjevanje škode ob naravnih nesrečah in jo morate morebitni oškodovanci prijaviti neposredno stvarno pristojnemu organu:</w:t>
      </w:r>
    </w:p>
    <w:p w:rsidR="00D400AD" w:rsidRPr="00D400AD" w:rsidRDefault="00D400AD" w:rsidP="00D400AD">
      <w:pPr>
        <w:shd w:val="clear" w:color="auto" w:fill="FFFFFF"/>
        <w:spacing w:after="150" w:line="240" w:lineRule="auto"/>
        <w:ind w:left="270"/>
        <w:rPr>
          <w:rFonts w:ascii="Arial" w:eastAsia="Times New Roman" w:hAnsi="Arial" w:cs="Arial"/>
          <w:color w:val="666666"/>
          <w:spacing w:val="5"/>
          <w:sz w:val="24"/>
          <w:szCs w:val="24"/>
          <w:lang w:eastAsia="sl-SI"/>
        </w:rPr>
      </w:pPr>
      <w:r w:rsidRPr="00D400AD">
        <w:rPr>
          <w:rFonts w:ascii="Arial" w:eastAsia="Times New Roman" w:hAnsi="Arial" w:cs="Arial"/>
          <w:color w:val="666666"/>
          <w:spacing w:val="5"/>
          <w:sz w:val="24"/>
          <w:szCs w:val="24"/>
          <w:lang w:eastAsia="sl-SI"/>
        </w:rPr>
        <w:t>·         </w:t>
      </w:r>
      <w:r w:rsidRPr="00D400AD">
        <w:rPr>
          <w:rFonts w:ascii="Arial" w:eastAsia="Times New Roman" w:hAnsi="Arial" w:cs="Arial"/>
          <w:b/>
          <w:bCs/>
          <w:color w:val="666666"/>
          <w:spacing w:val="5"/>
          <w:sz w:val="24"/>
          <w:szCs w:val="24"/>
          <w:lang w:eastAsia="sl-SI"/>
        </w:rPr>
        <w:t>na gozdnih cestah in gozdovih škodo ocenjuje Zavod za gozdove RS,</w:t>
      </w:r>
    </w:p>
    <w:p w:rsidR="00D400AD" w:rsidRPr="00D400AD" w:rsidRDefault="00D400AD" w:rsidP="00D400AD">
      <w:pPr>
        <w:shd w:val="clear" w:color="auto" w:fill="FFFFFF"/>
        <w:spacing w:after="150" w:line="240" w:lineRule="auto"/>
        <w:ind w:left="270"/>
        <w:rPr>
          <w:rFonts w:ascii="Arial" w:eastAsia="Times New Roman" w:hAnsi="Arial" w:cs="Arial"/>
          <w:color w:val="666666"/>
          <w:spacing w:val="5"/>
          <w:sz w:val="24"/>
          <w:szCs w:val="24"/>
          <w:lang w:eastAsia="sl-SI"/>
        </w:rPr>
      </w:pPr>
      <w:r w:rsidRPr="00D400AD">
        <w:rPr>
          <w:rFonts w:ascii="Arial" w:eastAsia="Times New Roman" w:hAnsi="Arial" w:cs="Arial"/>
          <w:color w:val="666666"/>
          <w:spacing w:val="5"/>
          <w:sz w:val="24"/>
          <w:szCs w:val="24"/>
          <w:lang w:eastAsia="sl-SI"/>
        </w:rPr>
        <w:t>·         </w:t>
      </w:r>
      <w:r w:rsidRPr="00D400AD">
        <w:rPr>
          <w:rFonts w:ascii="Arial" w:eastAsia="Times New Roman" w:hAnsi="Arial" w:cs="Arial"/>
          <w:b/>
          <w:bCs/>
          <w:color w:val="666666"/>
          <w:spacing w:val="5"/>
          <w:sz w:val="24"/>
          <w:szCs w:val="24"/>
          <w:lang w:eastAsia="sl-SI"/>
        </w:rPr>
        <w:t>na vodotokih škodo ocenjuje Direkcija RS za vode,</w:t>
      </w:r>
    </w:p>
    <w:p w:rsidR="00D400AD" w:rsidRPr="00D400AD" w:rsidRDefault="00D400AD" w:rsidP="00D400AD">
      <w:pPr>
        <w:shd w:val="clear" w:color="auto" w:fill="FFFFFF"/>
        <w:spacing w:after="150" w:line="240" w:lineRule="auto"/>
        <w:ind w:left="270"/>
        <w:rPr>
          <w:rFonts w:ascii="Arial" w:eastAsia="Times New Roman" w:hAnsi="Arial" w:cs="Arial"/>
          <w:color w:val="666666"/>
          <w:spacing w:val="5"/>
          <w:sz w:val="24"/>
          <w:szCs w:val="24"/>
          <w:lang w:eastAsia="sl-SI"/>
        </w:rPr>
      </w:pPr>
      <w:r w:rsidRPr="00D400AD">
        <w:rPr>
          <w:rFonts w:ascii="Arial" w:eastAsia="Times New Roman" w:hAnsi="Arial" w:cs="Arial"/>
          <w:color w:val="666666"/>
          <w:spacing w:val="5"/>
          <w:sz w:val="24"/>
          <w:szCs w:val="24"/>
          <w:lang w:eastAsia="sl-SI"/>
        </w:rPr>
        <w:t>·         </w:t>
      </w:r>
      <w:r w:rsidRPr="00D400AD">
        <w:rPr>
          <w:rFonts w:ascii="Arial" w:eastAsia="Times New Roman" w:hAnsi="Arial" w:cs="Arial"/>
          <w:b/>
          <w:bCs/>
          <w:color w:val="666666"/>
          <w:spacing w:val="5"/>
          <w:sz w:val="24"/>
          <w:szCs w:val="24"/>
          <w:lang w:eastAsia="sl-SI"/>
        </w:rPr>
        <w:t>na kulturni dediščini škodo ocenjuje Zavod za varstvo kulturne dediščine,</w:t>
      </w:r>
    </w:p>
    <w:p w:rsidR="00D400AD" w:rsidRPr="00D400AD" w:rsidRDefault="00D400AD" w:rsidP="00D400AD">
      <w:pPr>
        <w:shd w:val="clear" w:color="auto" w:fill="FFFFFF"/>
        <w:spacing w:after="150" w:line="240" w:lineRule="auto"/>
        <w:ind w:left="270"/>
        <w:rPr>
          <w:rFonts w:ascii="Arial" w:eastAsia="Times New Roman" w:hAnsi="Arial" w:cs="Arial"/>
          <w:color w:val="666666"/>
          <w:spacing w:val="5"/>
          <w:sz w:val="24"/>
          <w:szCs w:val="24"/>
          <w:lang w:eastAsia="sl-SI"/>
        </w:rPr>
      </w:pPr>
      <w:r w:rsidRPr="00D400AD">
        <w:rPr>
          <w:rFonts w:ascii="Arial" w:eastAsia="Times New Roman" w:hAnsi="Arial" w:cs="Arial"/>
          <w:color w:val="666666"/>
          <w:spacing w:val="5"/>
          <w:sz w:val="24"/>
          <w:szCs w:val="24"/>
          <w:lang w:eastAsia="sl-SI"/>
        </w:rPr>
        <w:lastRenderedPageBreak/>
        <w:t>·         </w:t>
      </w:r>
      <w:r w:rsidRPr="00D400AD">
        <w:rPr>
          <w:rFonts w:ascii="Arial" w:eastAsia="Times New Roman" w:hAnsi="Arial" w:cs="Arial"/>
          <w:b/>
          <w:bCs/>
          <w:color w:val="666666"/>
          <w:spacing w:val="5"/>
          <w:sz w:val="24"/>
          <w:szCs w:val="24"/>
          <w:lang w:eastAsia="sl-SI"/>
        </w:rPr>
        <w:t>v gospodarstvu škodo ocenjuje Ministrstvo za gospodarstvo, turizem in šport (škodo lahko prijavite preko Gospodarske zbornice Slovenije).</w:t>
      </w:r>
    </w:p>
    <w:p w:rsidR="00D400AD" w:rsidRPr="00D400AD" w:rsidRDefault="00D400AD" w:rsidP="00D400AD">
      <w:pPr>
        <w:shd w:val="clear" w:color="auto" w:fill="FFFFFF"/>
        <w:spacing w:after="150" w:line="240" w:lineRule="auto"/>
        <w:jc w:val="both"/>
        <w:rPr>
          <w:rFonts w:ascii="Arial" w:eastAsia="Times New Roman" w:hAnsi="Arial" w:cs="Arial"/>
          <w:color w:val="666666"/>
          <w:spacing w:val="5"/>
          <w:sz w:val="24"/>
          <w:szCs w:val="24"/>
          <w:lang w:eastAsia="sl-SI"/>
        </w:rPr>
      </w:pPr>
      <w:r w:rsidRPr="00D400AD">
        <w:rPr>
          <w:rFonts w:ascii="Arial" w:eastAsia="Times New Roman" w:hAnsi="Arial" w:cs="Arial"/>
          <w:b/>
          <w:bCs/>
          <w:color w:val="666666"/>
          <w:spacing w:val="5"/>
          <w:sz w:val="24"/>
          <w:szCs w:val="24"/>
          <w:u w:val="single"/>
          <w:lang w:eastAsia="sl-SI"/>
        </w:rPr>
        <w:t>Prijava škode na stvareh (pristojnost občinske Komisije za ocenjevanje škode ob naravnih nesrečah).</w:t>
      </w:r>
    </w:p>
    <w:p w:rsidR="00D400AD" w:rsidRPr="00D400AD" w:rsidRDefault="00D400AD" w:rsidP="00D400AD">
      <w:pPr>
        <w:shd w:val="clear" w:color="auto" w:fill="FFFFFF"/>
        <w:spacing w:after="150" w:line="240" w:lineRule="auto"/>
        <w:jc w:val="both"/>
        <w:rPr>
          <w:rFonts w:ascii="Arial" w:eastAsia="Times New Roman" w:hAnsi="Arial" w:cs="Arial"/>
          <w:color w:val="666666"/>
          <w:spacing w:val="5"/>
          <w:sz w:val="24"/>
          <w:szCs w:val="24"/>
          <w:lang w:eastAsia="sl-SI"/>
        </w:rPr>
      </w:pPr>
      <w:r w:rsidRPr="00D400AD">
        <w:rPr>
          <w:rFonts w:ascii="Arial" w:eastAsia="Times New Roman" w:hAnsi="Arial" w:cs="Arial"/>
          <w:color w:val="666666"/>
          <w:spacing w:val="5"/>
          <w:sz w:val="24"/>
          <w:szCs w:val="24"/>
          <w:lang w:eastAsia="sl-SI"/>
        </w:rPr>
        <w:t>Prosimo vas, da škodo na stvareh prijavite IZKLJUČNO na predpisanih obrazcih, ki jih najdete na spletni strani </w:t>
      </w:r>
      <w:hyperlink r:id="rId6" w:history="1">
        <w:r w:rsidRPr="00D400AD">
          <w:rPr>
            <w:rFonts w:ascii="Arial" w:eastAsia="Times New Roman" w:hAnsi="Arial" w:cs="Arial"/>
            <w:color w:val="0000FF"/>
            <w:spacing w:val="5"/>
            <w:sz w:val="24"/>
            <w:szCs w:val="24"/>
            <w:lang w:eastAsia="sl-SI"/>
          </w:rPr>
          <w:t>https://vojnik.si/</w:t>
        </w:r>
      </w:hyperlink>
      <w:r w:rsidRPr="00D400AD">
        <w:rPr>
          <w:rFonts w:ascii="Arial" w:eastAsia="Times New Roman" w:hAnsi="Arial" w:cs="Arial"/>
          <w:color w:val="666666"/>
          <w:spacing w:val="5"/>
          <w:sz w:val="24"/>
          <w:szCs w:val="24"/>
          <w:lang w:eastAsia="sl-SI"/>
        </w:rPr>
        <w:t>, ali jih prevzamete v sprejemni pisarni Občine Vojnik vsak delavnik.</w:t>
      </w:r>
    </w:p>
    <w:p w:rsidR="00D400AD" w:rsidRPr="00D400AD" w:rsidRDefault="00D400AD" w:rsidP="00D400AD">
      <w:pPr>
        <w:shd w:val="clear" w:color="auto" w:fill="FFFFFF"/>
        <w:spacing w:after="150" w:line="240" w:lineRule="auto"/>
        <w:rPr>
          <w:rFonts w:ascii="Arial" w:eastAsia="Times New Roman" w:hAnsi="Arial" w:cs="Arial"/>
          <w:color w:val="666666"/>
          <w:spacing w:val="5"/>
          <w:sz w:val="24"/>
          <w:szCs w:val="24"/>
          <w:lang w:eastAsia="sl-SI"/>
        </w:rPr>
      </w:pPr>
      <w:r w:rsidRPr="00D400AD">
        <w:rPr>
          <w:rFonts w:ascii="Arial" w:eastAsia="Times New Roman" w:hAnsi="Arial" w:cs="Arial"/>
          <w:color w:val="666666"/>
          <w:spacing w:val="5"/>
          <w:sz w:val="24"/>
          <w:szCs w:val="24"/>
          <w:lang w:eastAsia="sl-SI"/>
        </w:rPr>
        <w:t> </w:t>
      </w:r>
    </w:p>
    <w:p w:rsidR="00D400AD" w:rsidRPr="00D400AD" w:rsidRDefault="00D400AD" w:rsidP="00D400AD">
      <w:pPr>
        <w:shd w:val="clear" w:color="auto" w:fill="FFFFFF"/>
        <w:spacing w:after="150" w:line="240" w:lineRule="auto"/>
        <w:jc w:val="both"/>
        <w:rPr>
          <w:rFonts w:ascii="Arial" w:eastAsia="Times New Roman" w:hAnsi="Arial" w:cs="Arial"/>
          <w:color w:val="666666"/>
          <w:spacing w:val="5"/>
          <w:sz w:val="24"/>
          <w:szCs w:val="24"/>
          <w:lang w:eastAsia="sl-SI"/>
        </w:rPr>
      </w:pPr>
      <w:r w:rsidRPr="00D400AD">
        <w:rPr>
          <w:rFonts w:ascii="Arial" w:eastAsia="Times New Roman" w:hAnsi="Arial" w:cs="Arial"/>
          <w:b/>
          <w:bCs/>
          <w:color w:val="666666"/>
          <w:spacing w:val="5"/>
          <w:sz w:val="24"/>
          <w:szCs w:val="24"/>
          <w:lang w:eastAsia="sl-SI"/>
        </w:rPr>
        <w:t>»OBRAZEC 1 – Ocena škode na kmetijskih zemljiščih in gozdovih, povzročene po naravni nesreči« je namenjen prijavi škode na kmetijskih zemljiščih.</w:t>
      </w:r>
    </w:p>
    <w:p w:rsidR="00D400AD" w:rsidRPr="00D400AD" w:rsidRDefault="00D400AD" w:rsidP="00D400AD">
      <w:pPr>
        <w:shd w:val="clear" w:color="auto" w:fill="FFFFFF"/>
        <w:spacing w:after="150" w:line="240" w:lineRule="auto"/>
        <w:jc w:val="both"/>
        <w:rPr>
          <w:rFonts w:ascii="Arial" w:eastAsia="Times New Roman" w:hAnsi="Arial" w:cs="Arial"/>
          <w:color w:val="666666"/>
          <w:spacing w:val="5"/>
          <w:sz w:val="24"/>
          <w:szCs w:val="24"/>
          <w:lang w:eastAsia="sl-SI"/>
        </w:rPr>
      </w:pPr>
      <w:r w:rsidRPr="00D400AD">
        <w:rPr>
          <w:rFonts w:ascii="Arial" w:eastAsia="Times New Roman" w:hAnsi="Arial" w:cs="Arial"/>
          <w:b/>
          <w:bCs/>
          <w:color w:val="666666"/>
          <w:spacing w:val="5"/>
          <w:sz w:val="24"/>
          <w:szCs w:val="24"/>
          <w:lang w:eastAsia="sl-SI"/>
        </w:rPr>
        <w:t>»OBRAZEC 3 – Ocena škode na stavbah, povzročene po naravni nesreči« je namenjen prijavi škode za popolnoma uničen objekt.</w:t>
      </w:r>
    </w:p>
    <w:p w:rsidR="00D400AD" w:rsidRPr="00D400AD" w:rsidRDefault="00D400AD" w:rsidP="00D400AD">
      <w:pPr>
        <w:shd w:val="clear" w:color="auto" w:fill="FFFFFF"/>
        <w:spacing w:after="150" w:line="240" w:lineRule="auto"/>
        <w:jc w:val="both"/>
        <w:rPr>
          <w:rFonts w:ascii="Arial" w:eastAsia="Times New Roman" w:hAnsi="Arial" w:cs="Arial"/>
          <w:color w:val="666666"/>
          <w:spacing w:val="5"/>
          <w:sz w:val="24"/>
          <w:szCs w:val="24"/>
          <w:lang w:eastAsia="sl-SI"/>
        </w:rPr>
      </w:pPr>
      <w:r w:rsidRPr="00D400AD">
        <w:rPr>
          <w:rFonts w:ascii="Arial" w:eastAsia="Times New Roman" w:hAnsi="Arial" w:cs="Arial"/>
          <w:b/>
          <w:bCs/>
          <w:color w:val="666666"/>
          <w:spacing w:val="5"/>
          <w:sz w:val="24"/>
          <w:szCs w:val="24"/>
          <w:lang w:eastAsia="sl-SI"/>
        </w:rPr>
        <w:t>»OBRAZEC 4 – Ocena delne škode na stavbah, povzročene po naravni nesreči« je namenjen prijavi delne škode na objektih.</w:t>
      </w:r>
    </w:p>
    <w:p w:rsidR="00D400AD" w:rsidRPr="00D400AD" w:rsidRDefault="00D400AD" w:rsidP="00D400AD">
      <w:pPr>
        <w:shd w:val="clear" w:color="auto" w:fill="FFFFFF"/>
        <w:spacing w:after="150" w:line="240" w:lineRule="auto"/>
        <w:jc w:val="both"/>
        <w:rPr>
          <w:rFonts w:ascii="Arial" w:eastAsia="Times New Roman" w:hAnsi="Arial" w:cs="Arial"/>
          <w:color w:val="666666"/>
          <w:spacing w:val="5"/>
          <w:sz w:val="24"/>
          <w:szCs w:val="24"/>
          <w:lang w:eastAsia="sl-SI"/>
        </w:rPr>
      </w:pPr>
      <w:r w:rsidRPr="00D400AD">
        <w:rPr>
          <w:rFonts w:ascii="Arial" w:eastAsia="Times New Roman" w:hAnsi="Arial" w:cs="Arial"/>
          <w:b/>
          <w:bCs/>
          <w:color w:val="666666"/>
          <w:spacing w:val="5"/>
          <w:sz w:val="24"/>
          <w:szCs w:val="24"/>
          <w:lang w:eastAsia="sl-SI"/>
        </w:rPr>
        <w:t>»OBRAZEC 5 – Ocena škode na gradbenih in inženirskih objektih (transportna infrastruktura, distribucijski plinovodi, vodni objekti, dovozi, ceste, podporni zidovi in drugo), povzročene po naravni nesreči« pa je namenjen prijavi škode na gradbeno-inženirski infrastrukturi.</w:t>
      </w:r>
    </w:p>
    <w:p w:rsidR="00D400AD" w:rsidRPr="00D400AD" w:rsidRDefault="00D400AD" w:rsidP="00D400AD">
      <w:pPr>
        <w:shd w:val="clear" w:color="auto" w:fill="FFFFFF"/>
        <w:spacing w:after="150" w:line="240" w:lineRule="auto"/>
        <w:rPr>
          <w:rFonts w:ascii="Arial" w:eastAsia="Times New Roman" w:hAnsi="Arial" w:cs="Arial"/>
          <w:color w:val="666666"/>
          <w:spacing w:val="5"/>
          <w:sz w:val="24"/>
          <w:szCs w:val="24"/>
          <w:lang w:eastAsia="sl-SI"/>
        </w:rPr>
      </w:pPr>
      <w:r w:rsidRPr="00D400AD">
        <w:rPr>
          <w:rFonts w:ascii="Arial" w:eastAsia="Times New Roman" w:hAnsi="Arial" w:cs="Arial"/>
          <w:b/>
          <w:bCs/>
          <w:color w:val="666666"/>
          <w:spacing w:val="5"/>
          <w:sz w:val="24"/>
          <w:szCs w:val="24"/>
          <w:lang w:eastAsia="sl-SI"/>
        </w:rPr>
        <w:t> </w:t>
      </w:r>
    </w:p>
    <w:p w:rsidR="00D400AD" w:rsidRPr="00D400AD" w:rsidRDefault="00D400AD" w:rsidP="00D400AD">
      <w:pPr>
        <w:shd w:val="clear" w:color="auto" w:fill="FFFFFF"/>
        <w:spacing w:after="150" w:line="240" w:lineRule="auto"/>
        <w:rPr>
          <w:rFonts w:ascii="Arial" w:eastAsia="Times New Roman" w:hAnsi="Arial" w:cs="Arial"/>
          <w:color w:val="666666"/>
          <w:spacing w:val="5"/>
          <w:sz w:val="24"/>
          <w:szCs w:val="24"/>
          <w:lang w:eastAsia="sl-SI"/>
        </w:rPr>
      </w:pPr>
      <w:r w:rsidRPr="00D400AD">
        <w:rPr>
          <w:rFonts w:ascii="Arial" w:eastAsia="Times New Roman" w:hAnsi="Arial" w:cs="Arial"/>
          <w:b/>
          <w:bCs/>
          <w:color w:val="666666"/>
          <w:spacing w:val="5"/>
          <w:sz w:val="24"/>
          <w:szCs w:val="24"/>
          <w:lang w:eastAsia="sl-SI"/>
        </w:rPr>
        <w:t>Navodila za izpolnjevanje vlog</w:t>
      </w:r>
    </w:p>
    <w:p w:rsidR="00D400AD" w:rsidRPr="00D400AD" w:rsidRDefault="00D400AD" w:rsidP="00D400AD">
      <w:pPr>
        <w:shd w:val="clear" w:color="auto" w:fill="FFFFFF"/>
        <w:spacing w:after="150" w:line="240" w:lineRule="auto"/>
        <w:jc w:val="both"/>
        <w:rPr>
          <w:rFonts w:ascii="Arial" w:eastAsia="Times New Roman" w:hAnsi="Arial" w:cs="Arial"/>
          <w:color w:val="666666"/>
          <w:spacing w:val="5"/>
          <w:sz w:val="24"/>
          <w:szCs w:val="24"/>
          <w:lang w:eastAsia="sl-SI"/>
        </w:rPr>
      </w:pPr>
      <w:r w:rsidRPr="00D400AD">
        <w:rPr>
          <w:rFonts w:ascii="Arial" w:eastAsia="Times New Roman" w:hAnsi="Arial" w:cs="Arial"/>
          <w:b/>
          <w:bCs/>
          <w:color w:val="666666"/>
          <w:spacing w:val="5"/>
          <w:sz w:val="24"/>
          <w:szCs w:val="24"/>
          <w:lang w:eastAsia="sl-SI"/>
        </w:rPr>
        <w:t>»OBRAZEC 1 – Ocena škode na kmetijskih zemljiščih in gozdovih, povzročene po naravni nesreči« je namenjen prijavi škode na kmetijskih zemljiščih –</w:t>
      </w:r>
      <w:r w:rsidRPr="00D400AD">
        <w:rPr>
          <w:rFonts w:ascii="Arial" w:eastAsia="Times New Roman" w:hAnsi="Arial" w:cs="Arial"/>
          <w:color w:val="666666"/>
          <w:spacing w:val="5"/>
          <w:sz w:val="24"/>
          <w:szCs w:val="24"/>
          <w:lang w:eastAsia="sl-SI"/>
        </w:rPr>
        <w:t> nadaljujte z izpolnjevanjem rubrik od 1.4 dalje. V tabeli pod točkama 1.7 in 1.8. namenjeni oceni škode vpišete podatke o parcelnih številkah (A), katastrskih občinah (B) in oceno poškodovane površine (površina ha). Ostalih podatkov oškodovanci NE izpolnjujejo. </w:t>
      </w:r>
      <w:r w:rsidRPr="00D400AD">
        <w:rPr>
          <w:rFonts w:ascii="Arial" w:eastAsia="Times New Roman" w:hAnsi="Arial" w:cs="Arial"/>
          <w:b/>
          <w:bCs/>
          <w:color w:val="666666"/>
          <w:spacing w:val="5"/>
          <w:sz w:val="24"/>
          <w:szCs w:val="24"/>
          <w:lang w:eastAsia="sl-SI"/>
        </w:rPr>
        <w:t xml:space="preserve">Ne pozabite na </w:t>
      </w:r>
      <w:proofErr w:type="spellStart"/>
      <w:r w:rsidRPr="00D400AD">
        <w:rPr>
          <w:rFonts w:ascii="Arial" w:eastAsia="Times New Roman" w:hAnsi="Arial" w:cs="Arial"/>
          <w:b/>
          <w:bCs/>
          <w:color w:val="666666"/>
          <w:spacing w:val="5"/>
          <w:sz w:val="24"/>
          <w:szCs w:val="24"/>
          <w:lang w:eastAsia="sl-SI"/>
        </w:rPr>
        <w:t>lastoročni</w:t>
      </w:r>
      <w:proofErr w:type="spellEnd"/>
      <w:r w:rsidRPr="00D400AD">
        <w:rPr>
          <w:rFonts w:ascii="Arial" w:eastAsia="Times New Roman" w:hAnsi="Arial" w:cs="Arial"/>
          <w:b/>
          <w:bCs/>
          <w:color w:val="666666"/>
          <w:spacing w:val="5"/>
          <w:sz w:val="24"/>
          <w:szCs w:val="24"/>
          <w:lang w:eastAsia="sl-SI"/>
        </w:rPr>
        <w:t xml:space="preserve"> podpis vloge (vlogo se podpiše na dveh mestih). Na obrazec obvezno dopišite tudi vaše kontaktne podatke in telefonsko številko</w:t>
      </w:r>
      <w:r w:rsidRPr="00D400AD">
        <w:rPr>
          <w:rFonts w:ascii="Arial" w:eastAsia="Times New Roman" w:hAnsi="Arial" w:cs="Arial"/>
          <w:color w:val="666666"/>
          <w:spacing w:val="5"/>
          <w:sz w:val="24"/>
          <w:szCs w:val="24"/>
          <w:lang w:eastAsia="sl-SI"/>
        </w:rPr>
        <w:t>.</w:t>
      </w:r>
    </w:p>
    <w:p w:rsidR="00D400AD" w:rsidRPr="00D400AD" w:rsidRDefault="00D400AD" w:rsidP="00D400AD">
      <w:pPr>
        <w:shd w:val="clear" w:color="auto" w:fill="FFFFFF"/>
        <w:spacing w:after="150" w:line="240" w:lineRule="auto"/>
        <w:jc w:val="both"/>
        <w:rPr>
          <w:rFonts w:ascii="Arial" w:eastAsia="Times New Roman" w:hAnsi="Arial" w:cs="Arial"/>
          <w:color w:val="666666"/>
          <w:spacing w:val="5"/>
          <w:sz w:val="24"/>
          <w:szCs w:val="24"/>
          <w:lang w:eastAsia="sl-SI"/>
        </w:rPr>
      </w:pPr>
      <w:r w:rsidRPr="00D400AD">
        <w:rPr>
          <w:rFonts w:ascii="Arial" w:eastAsia="Times New Roman" w:hAnsi="Arial" w:cs="Arial"/>
          <w:b/>
          <w:bCs/>
          <w:color w:val="666666"/>
          <w:spacing w:val="5"/>
          <w:sz w:val="24"/>
          <w:szCs w:val="24"/>
          <w:lang w:eastAsia="sl-SI"/>
        </w:rPr>
        <w:t>»OBRAZCI 3, 4 in 5« – »OBRAZEC 3 – Ocena škode na stavbah, povzročene po naravni nesreči« je namenjen prijavi škode za popolnoma uničen objekt, »OBRAZEC 4 – Ocena delne škode na stavbah, povzročene po naravni nesreči« je namenjen prijavi delne škode na objektih ter »OBRAZEC 5 – Ocena škode na gradbenih in inženirskih objektih (transportna infrastruktura, distribucijski plinovodi, vodni objekti, dovozi, ceste, podporni zidovi in drugo), povzročene po naravni nesreči« pa je namenjen prijavi škode na gradbeno-inženirski infrastrukturi, </w:t>
      </w:r>
      <w:r w:rsidRPr="00D400AD">
        <w:rPr>
          <w:rFonts w:ascii="Arial" w:eastAsia="Times New Roman" w:hAnsi="Arial" w:cs="Arial"/>
          <w:color w:val="666666"/>
          <w:spacing w:val="5"/>
          <w:sz w:val="24"/>
          <w:szCs w:val="24"/>
          <w:lang w:eastAsia="sl-SI"/>
        </w:rPr>
        <w:t xml:space="preserve">nadaljujte z izpolnjevanjem rubrik od številke 2 dalje, razen rubrike »2.7. CENTROID x, CENTROID y«, ker ta podatek dobi občina ob vnosu v Ajdo (izjema – ta podatek morate izpolniti pri cestni infrastrukturi = koordinata poškodovanega odseka). Izpolnite rubriko 3. PODATKI O LASTNIKU ALI NAJEMNIKU. V rubriko »3.7. KONTAKTNI PODATKI« vpišite telefonsko številko, na kateri ste dosegljivi, zaradi dogovora v primeru  obiska ocenjevalne komisije. Rubriko 4. OCENA </w:t>
      </w:r>
      <w:r w:rsidRPr="00D400AD">
        <w:rPr>
          <w:rFonts w:ascii="Arial" w:eastAsia="Times New Roman" w:hAnsi="Arial" w:cs="Arial"/>
          <w:color w:val="666666"/>
          <w:spacing w:val="5"/>
          <w:sz w:val="24"/>
          <w:szCs w:val="24"/>
          <w:lang w:eastAsia="sl-SI"/>
        </w:rPr>
        <w:lastRenderedPageBreak/>
        <w:t xml:space="preserve">ŠKODE izpolnite samo tipična skupina del, enota mere, potrebno št. enot, tabelo po potrebi razširite, ostala dve stolpiča D in F vpiše komisija iz priloge 3 in cenika UZRS, objavljenega na </w:t>
      </w:r>
      <w:proofErr w:type="spellStart"/>
      <w:r w:rsidRPr="00D400AD">
        <w:rPr>
          <w:rFonts w:ascii="Arial" w:eastAsia="Times New Roman" w:hAnsi="Arial" w:cs="Arial"/>
          <w:color w:val="666666"/>
          <w:spacing w:val="5"/>
          <w:sz w:val="24"/>
          <w:szCs w:val="24"/>
          <w:lang w:eastAsia="sl-SI"/>
        </w:rPr>
        <w:t>www</w:t>
      </w:r>
      <w:proofErr w:type="spellEnd"/>
      <w:r w:rsidRPr="00D400AD">
        <w:rPr>
          <w:rFonts w:ascii="Arial" w:eastAsia="Times New Roman" w:hAnsi="Arial" w:cs="Arial"/>
          <w:color w:val="666666"/>
          <w:spacing w:val="5"/>
          <w:sz w:val="24"/>
          <w:szCs w:val="24"/>
          <w:lang w:eastAsia="sl-SI"/>
        </w:rPr>
        <w:t>.sos112.si.</w:t>
      </w:r>
    </w:p>
    <w:p w:rsidR="00D400AD" w:rsidRPr="00D400AD" w:rsidRDefault="00D400AD" w:rsidP="00D400AD">
      <w:pPr>
        <w:shd w:val="clear" w:color="auto" w:fill="FFFFFF"/>
        <w:spacing w:after="150" w:line="240" w:lineRule="auto"/>
        <w:jc w:val="both"/>
        <w:rPr>
          <w:rFonts w:ascii="Arial" w:eastAsia="Times New Roman" w:hAnsi="Arial" w:cs="Arial"/>
          <w:color w:val="666666"/>
          <w:spacing w:val="5"/>
          <w:sz w:val="24"/>
          <w:szCs w:val="24"/>
          <w:lang w:eastAsia="sl-SI"/>
        </w:rPr>
      </w:pPr>
      <w:r w:rsidRPr="00D400AD">
        <w:rPr>
          <w:rFonts w:ascii="Arial" w:eastAsia="Times New Roman" w:hAnsi="Arial" w:cs="Arial"/>
          <w:b/>
          <w:bCs/>
          <w:color w:val="666666"/>
          <w:spacing w:val="5"/>
          <w:sz w:val="24"/>
          <w:szCs w:val="24"/>
          <w:u w:val="single"/>
          <w:lang w:eastAsia="sl-SI"/>
        </w:rPr>
        <w:t>Ne pozabite na lastnoročni podpis vloge (vlogo se podpiše na dveh mestih).</w:t>
      </w:r>
    </w:p>
    <w:p w:rsidR="00D400AD" w:rsidRPr="00D400AD" w:rsidRDefault="00D400AD" w:rsidP="00D400AD">
      <w:pPr>
        <w:shd w:val="clear" w:color="auto" w:fill="FFFFFF"/>
        <w:spacing w:after="150" w:line="240" w:lineRule="auto"/>
        <w:rPr>
          <w:rFonts w:ascii="Arial" w:eastAsia="Times New Roman" w:hAnsi="Arial" w:cs="Arial"/>
          <w:color w:val="666666"/>
          <w:spacing w:val="5"/>
          <w:sz w:val="24"/>
          <w:szCs w:val="24"/>
          <w:lang w:eastAsia="sl-SI"/>
        </w:rPr>
      </w:pPr>
      <w:r w:rsidRPr="00D400AD">
        <w:rPr>
          <w:rFonts w:ascii="Arial" w:eastAsia="Times New Roman" w:hAnsi="Arial" w:cs="Arial"/>
          <w:color w:val="666666"/>
          <w:spacing w:val="5"/>
          <w:sz w:val="24"/>
          <w:szCs w:val="24"/>
          <w:lang w:eastAsia="sl-SI"/>
        </w:rPr>
        <w:t>Pri izpolnjevanju obrazcev in oddaji vloge upoštevajte tudi naslednje:</w:t>
      </w:r>
    </w:p>
    <w:p w:rsidR="00D400AD" w:rsidRPr="00D400AD" w:rsidRDefault="00D400AD" w:rsidP="00D400AD">
      <w:pPr>
        <w:shd w:val="clear" w:color="auto" w:fill="FFFFFF"/>
        <w:spacing w:after="150" w:line="240" w:lineRule="auto"/>
        <w:rPr>
          <w:rFonts w:ascii="Arial" w:eastAsia="Times New Roman" w:hAnsi="Arial" w:cs="Arial"/>
          <w:color w:val="666666"/>
          <w:spacing w:val="5"/>
          <w:sz w:val="24"/>
          <w:szCs w:val="24"/>
          <w:lang w:eastAsia="sl-SI"/>
        </w:rPr>
      </w:pPr>
      <w:r w:rsidRPr="00D400AD">
        <w:rPr>
          <w:rFonts w:ascii="Arial" w:eastAsia="Times New Roman" w:hAnsi="Arial" w:cs="Arial"/>
          <w:b/>
          <w:bCs/>
          <w:color w:val="666666"/>
          <w:spacing w:val="5"/>
          <w:sz w:val="24"/>
          <w:szCs w:val="24"/>
          <w:lang w:eastAsia="sl-SI"/>
        </w:rPr>
        <w:t>Uničen objekt se oceni na »OBRAZCU 3«, delna škoda povzročena na stanovanjskem ali poslovnem objektu pa se oceni na »OBRAZCU 4«,</w:t>
      </w:r>
    </w:p>
    <w:p w:rsidR="00D400AD" w:rsidRPr="00D400AD" w:rsidRDefault="00D400AD" w:rsidP="00D400AD">
      <w:pPr>
        <w:shd w:val="clear" w:color="auto" w:fill="FFFFFF"/>
        <w:spacing w:after="150" w:line="240" w:lineRule="auto"/>
        <w:rPr>
          <w:rFonts w:ascii="Arial" w:eastAsia="Times New Roman" w:hAnsi="Arial" w:cs="Arial"/>
          <w:color w:val="666666"/>
          <w:spacing w:val="5"/>
          <w:sz w:val="24"/>
          <w:szCs w:val="24"/>
          <w:lang w:eastAsia="sl-SI"/>
        </w:rPr>
      </w:pPr>
      <w:r w:rsidRPr="00D400AD">
        <w:rPr>
          <w:rFonts w:ascii="Arial" w:eastAsia="Times New Roman" w:hAnsi="Arial" w:cs="Arial"/>
          <w:color w:val="666666"/>
          <w:spacing w:val="5"/>
          <w:sz w:val="24"/>
          <w:szCs w:val="24"/>
          <w:lang w:eastAsia="sl-SI"/>
        </w:rPr>
        <w:t>Vsak objekt (stanovanjski, poslovni …) se oceni ločeno in popiše na obrazcu 4 (delna škoda na stavbi), torej mora biti za vsak poškodovan objekt oddana svoja vloga.</w:t>
      </w:r>
    </w:p>
    <w:p w:rsidR="00D400AD" w:rsidRPr="00D400AD" w:rsidRDefault="00D400AD" w:rsidP="00D400AD">
      <w:pPr>
        <w:shd w:val="clear" w:color="auto" w:fill="FFFFFF"/>
        <w:spacing w:after="150" w:line="240" w:lineRule="auto"/>
        <w:rPr>
          <w:rFonts w:ascii="Arial" w:eastAsia="Times New Roman" w:hAnsi="Arial" w:cs="Arial"/>
          <w:color w:val="666666"/>
          <w:spacing w:val="5"/>
          <w:sz w:val="24"/>
          <w:szCs w:val="24"/>
          <w:lang w:eastAsia="sl-SI"/>
        </w:rPr>
      </w:pPr>
      <w:r w:rsidRPr="00D400AD">
        <w:rPr>
          <w:rFonts w:ascii="Arial" w:eastAsia="Times New Roman" w:hAnsi="Arial" w:cs="Arial"/>
          <w:color w:val="666666"/>
          <w:spacing w:val="5"/>
          <w:sz w:val="24"/>
          <w:szCs w:val="24"/>
          <w:lang w:eastAsia="sl-SI"/>
        </w:rPr>
        <w:t>Za poškodbe na skupnih delih stavb prijavo vloži upravnik stavbe.</w:t>
      </w:r>
    </w:p>
    <w:p w:rsidR="00D400AD" w:rsidRPr="00D400AD" w:rsidRDefault="00D400AD" w:rsidP="00D400AD">
      <w:pPr>
        <w:shd w:val="clear" w:color="auto" w:fill="FFFFFF"/>
        <w:spacing w:after="150" w:line="240" w:lineRule="auto"/>
        <w:rPr>
          <w:rFonts w:ascii="Arial" w:eastAsia="Times New Roman" w:hAnsi="Arial" w:cs="Arial"/>
          <w:color w:val="666666"/>
          <w:spacing w:val="5"/>
          <w:sz w:val="24"/>
          <w:szCs w:val="24"/>
          <w:lang w:eastAsia="sl-SI"/>
        </w:rPr>
      </w:pPr>
      <w:r w:rsidRPr="00D400AD">
        <w:rPr>
          <w:rFonts w:ascii="Arial" w:eastAsia="Times New Roman" w:hAnsi="Arial" w:cs="Arial"/>
          <w:color w:val="666666"/>
          <w:spacing w:val="5"/>
          <w:sz w:val="24"/>
          <w:szCs w:val="24"/>
          <w:lang w:eastAsia="sl-SI"/>
        </w:rPr>
        <w:t>Za objekte v solastništvu škodo prijavi eden izmed solastnikov.</w:t>
      </w:r>
    </w:p>
    <w:p w:rsidR="00D400AD" w:rsidRPr="00D400AD" w:rsidRDefault="00D400AD" w:rsidP="00D400AD">
      <w:pPr>
        <w:shd w:val="clear" w:color="auto" w:fill="FFFFFF"/>
        <w:spacing w:after="150" w:line="240" w:lineRule="auto"/>
        <w:rPr>
          <w:rFonts w:ascii="Arial" w:eastAsia="Times New Roman" w:hAnsi="Arial" w:cs="Arial"/>
          <w:color w:val="666666"/>
          <w:spacing w:val="5"/>
          <w:sz w:val="24"/>
          <w:szCs w:val="24"/>
          <w:lang w:eastAsia="sl-SI"/>
        </w:rPr>
      </w:pPr>
      <w:r w:rsidRPr="00D400AD">
        <w:rPr>
          <w:rFonts w:ascii="Arial" w:eastAsia="Times New Roman" w:hAnsi="Arial" w:cs="Arial"/>
          <w:color w:val="666666"/>
          <w:spacing w:val="5"/>
          <w:sz w:val="24"/>
          <w:szCs w:val="24"/>
          <w:lang w:eastAsia="sl-SI"/>
        </w:rPr>
        <w:t>Obrazcu priložite tudi obvezno slikovno gradivo, ki izkazuje škodo.</w:t>
      </w:r>
    </w:p>
    <w:p w:rsidR="00D400AD" w:rsidRPr="00D400AD" w:rsidRDefault="00D400AD" w:rsidP="00D400AD">
      <w:pPr>
        <w:shd w:val="clear" w:color="auto" w:fill="FFFFFF"/>
        <w:spacing w:after="150" w:line="240" w:lineRule="auto"/>
        <w:rPr>
          <w:rFonts w:ascii="Arial" w:eastAsia="Times New Roman" w:hAnsi="Arial" w:cs="Arial"/>
          <w:color w:val="666666"/>
          <w:spacing w:val="5"/>
          <w:sz w:val="24"/>
          <w:szCs w:val="24"/>
          <w:lang w:eastAsia="sl-SI"/>
        </w:rPr>
      </w:pPr>
      <w:r w:rsidRPr="00D400AD">
        <w:rPr>
          <w:rFonts w:ascii="Arial" w:eastAsia="Times New Roman" w:hAnsi="Arial" w:cs="Arial"/>
          <w:color w:val="666666"/>
          <w:spacing w:val="5"/>
          <w:sz w:val="24"/>
          <w:szCs w:val="24"/>
          <w:lang w:eastAsia="sl-SI"/>
        </w:rPr>
        <w:t> </w:t>
      </w:r>
    </w:p>
    <w:p w:rsidR="00D400AD" w:rsidRPr="00D400AD" w:rsidRDefault="00D400AD" w:rsidP="00D400AD">
      <w:pPr>
        <w:shd w:val="clear" w:color="auto" w:fill="FFFFFF"/>
        <w:spacing w:after="150" w:line="240" w:lineRule="auto"/>
        <w:rPr>
          <w:rFonts w:ascii="Arial" w:eastAsia="Times New Roman" w:hAnsi="Arial" w:cs="Arial"/>
          <w:color w:val="666666"/>
          <w:spacing w:val="5"/>
          <w:sz w:val="24"/>
          <w:szCs w:val="24"/>
          <w:lang w:eastAsia="sl-SI"/>
        </w:rPr>
      </w:pPr>
      <w:r w:rsidRPr="00D400AD">
        <w:rPr>
          <w:rFonts w:ascii="Arial" w:eastAsia="Times New Roman" w:hAnsi="Arial" w:cs="Arial"/>
          <w:b/>
          <w:bCs/>
          <w:color w:val="666666"/>
          <w:spacing w:val="5"/>
          <w:sz w:val="24"/>
          <w:szCs w:val="24"/>
          <w:u w:val="single"/>
          <w:lang w:eastAsia="sl-SI"/>
        </w:rPr>
        <w:t>Oddaja vlog</w:t>
      </w:r>
    </w:p>
    <w:p w:rsidR="00D400AD" w:rsidRPr="00D400AD" w:rsidRDefault="00D400AD" w:rsidP="00D400AD">
      <w:pPr>
        <w:shd w:val="clear" w:color="auto" w:fill="FFFFFF"/>
        <w:spacing w:after="150" w:line="240" w:lineRule="auto"/>
        <w:jc w:val="both"/>
        <w:rPr>
          <w:rFonts w:ascii="Arial" w:eastAsia="Times New Roman" w:hAnsi="Arial" w:cs="Arial"/>
          <w:color w:val="666666"/>
          <w:spacing w:val="5"/>
          <w:sz w:val="24"/>
          <w:szCs w:val="24"/>
          <w:lang w:eastAsia="sl-SI"/>
        </w:rPr>
      </w:pPr>
      <w:r w:rsidRPr="00D400AD">
        <w:rPr>
          <w:rFonts w:ascii="Arial" w:eastAsia="Times New Roman" w:hAnsi="Arial" w:cs="Arial"/>
          <w:b/>
          <w:bCs/>
          <w:color w:val="666666"/>
          <w:spacing w:val="5"/>
          <w:sz w:val="24"/>
          <w:szCs w:val="24"/>
          <w:lang w:eastAsia="sl-SI"/>
        </w:rPr>
        <w:t xml:space="preserve">Vloge morate oddati najkasneje do PETKA, 25. avgusta 2023, do 12. ure, v sprejemni pisarni Občine Vojnik, </w:t>
      </w:r>
      <w:proofErr w:type="spellStart"/>
      <w:r w:rsidRPr="00D400AD">
        <w:rPr>
          <w:rFonts w:ascii="Arial" w:eastAsia="Times New Roman" w:hAnsi="Arial" w:cs="Arial"/>
          <w:b/>
          <w:bCs/>
          <w:color w:val="666666"/>
          <w:spacing w:val="5"/>
          <w:sz w:val="24"/>
          <w:szCs w:val="24"/>
          <w:lang w:eastAsia="sl-SI"/>
        </w:rPr>
        <w:t>Keršova</w:t>
      </w:r>
      <w:proofErr w:type="spellEnd"/>
      <w:r w:rsidRPr="00D400AD">
        <w:rPr>
          <w:rFonts w:ascii="Arial" w:eastAsia="Times New Roman" w:hAnsi="Arial" w:cs="Arial"/>
          <w:b/>
          <w:bCs/>
          <w:color w:val="666666"/>
          <w:spacing w:val="5"/>
          <w:sz w:val="24"/>
          <w:szCs w:val="24"/>
          <w:lang w:eastAsia="sl-SI"/>
        </w:rPr>
        <w:t xml:space="preserve"> ulica 8, 3212 Vojnik v času uradnih ur, po pošti na naslov Občina Vojnik, </w:t>
      </w:r>
      <w:proofErr w:type="spellStart"/>
      <w:r w:rsidRPr="00D400AD">
        <w:rPr>
          <w:rFonts w:ascii="Arial" w:eastAsia="Times New Roman" w:hAnsi="Arial" w:cs="Arial"/>
          <w:b/>
          <w:bCs/>
          <w:color w:val="666666"/>
          <w:spacing w:val="5"/>
          <w:sz w:val="24"/>
          <w:szCs w:val="24"/>
          <w:lang w:eastAsia="sl-SI"/>
        </w:rPr>
        <w:t>Keršova</w:t>
      </w:r>
      <w:proofErr w:type="spellEnd"/>
      <w:r w:rsidRPr="00D400AD">
        <w:rPr>
          <w:rFonts w:ascii="Arial" w:eastAsia="Times New Roman" w:hAnsi="Arial" w:cs="Arial"/>
          <w:b/>
          <w:bCs/>
          <w:color w:val="666666"/>
          <w:spacing w:val="5"/>
          <w:sz w:val="24"/>
          <w:szCs w:val="24"/>
          <w:lang w:eastAsia="sl-SI"/>
        </w:rPr>
        <w:t xml:space="preserve"> ulica 8, 3212 Vojnik s pripisom »Vloga – poplave in močan veter«.</w:t>
      </w:r>
    </w:p>
    <w:p w:rsidR="00D400AD" w:rsidRPr="00D400AD" w:rsidRDefault="00D400AD" w:rsidP="00D400AD">
      <w:pPr>
        <w:shd w:val="clear" w:color="auto" w:fill="FFFFFF"/>
        <w:spacing w:after="150" w:line="240" w:lineRule="auto"/>
        <w:rPr>
          <w:rFonts w:ascii="Arial" w:eastAsia="Times New Roman" w:hAnsi="Arial" w:cs="Arial"/>
          <w:color w:val="666666"/>
          <w:spacing w:val="5"/>
          <w:sz w:val="24"/>
          <w:szCs w:val="24"/>
          <w:lang w:eastAsia="sl-SI"/>
        </w:rPr>
      </w:pPr>
      <w:r w:rsidRPr="00D400AD">
        <w:rPr>
          <w:rFonts w:ascii="Arial" w:eastAsia="Times New Roman" w:hAnsi="Arial" w:cs="Arial"/>
          <w:b/>
          <w:bCs/>
          <w:color w:val="666666"/>
          <w:spacing w:val="5"/>
          <w:sz w:val="24"/>
          <w:szCs w:val="24"/>
          <w:lang w:eastAsia="sl-SI"/>
        </w:rPr>
        <w:t>Prijava škode na premičninah</w:t>
      </w:r>
    </w:p>
    <w:p w:rsidR="00D400AD" w:rsidRPr="00D400AD" w:rsidRDefault="00D400AD" w:rsidP="00D400AD">
      <w:pPr>
        <w:shd w:val="clear" w:color="auto" w:fill="FFFFFF"/>
        <w:spacing w:after="150" w:line="240" w:lineRule="auto"/>
        <w:jc w:val="both"/>
        <w:rPr>
          <w:rFonts w:ascii="Arial" w:eastAsia="Times New Roman" w:hAnsi="Arial" w:cs="Arial"/>
          <w:color w:val="666666"/>
          <w:spacing w:val="5"/>
          <w:sz w:val="24"/>
          <w:szCs w:val="24"/>
          <w:lang w:eastAsia="sl-SI"/>
        </w:rPr>
      </w:pPr>
      <w:r w:rsidRPr="00D400AD">
        <w:rPr>
          <w:rFonts w:ascii="Arial" w:eastAsia="Times New Roman" w:hAnsi="Arial" w:cs="Arial"/>
          <w:b/>
          <w:bCs/>
          <w:color w:val="666666"/>
          <w:spacing w:val="5"/>
          <w:sz w:val="24"/>
          <w:szCs w:val="24"/>
          <w:lang w:eastAsia="sl-SI"/>
        </w:rPr>
        <w:t>Skladno z izdanim sklepom URSZR in Uredbo o metodologiji za ocenjevanje škode (Uradni list RS, št. 67/03, 79/04, 33/05, 81/06 in 68/08) škoda na premičninah ni predmet popisa in oškodovanci ne morete računati na morebitno izplačilo odškodnin s strani države.</w:t>
      </w:r>
    </w:p>
    <w:p w:rsidR="00D400AD" w:rsidRPr="00D400AD" w:rsidRDefault="00D400AD" w:rsidP="00D400AD">
      <w:pPr>
        <w:shd w:val="clear" w:color="auto" w:fill="FFFFFF"/>
        <w:spacing w:after="150" w:line="240" w:lineRule="auto"/>
        <w:rPr>
          <w:rFonts w:ascii="Arial" w:eastAsia="Times New Roman" w:hAnsi="Arial" w:cs="Arial"/>
          <w:color w:val="666666"/>
          <w:spacing w:val="5"/>
          <w:sz w:val="24"/>
          <w:szCs w:val="24"/>
          <w:lang w:eastAsia="sl-SI"/>
        </w:rPr>
      </w:pPr>
      <w:r w:rsidRPr="00D400AD">
        <w:rPr>
          <w:rFonts w:ascii="Arial" w:eastAsia="Times New Roman" w:hAnsi="Arial" w:cs="Arial"/>
          <w:b/>
          <w:bCs/>
          <w:color w:val="666666"/>
          <w:spacing w:val="5"/>
          <w:sz w:val="24"/>
          <w:szCs w:val="24"/>
          <w:u w:val="single"/>
          <w:lang w:eastAsia="sl-SI"/>
        </w:rPr>
        <w:t>Dodatne aktivnosti in pomoč Občine Vojnik</w:t>
      </w:r>
    </w:p>
    <w:p w:rsidR="00D400AD" w:rsidRPr="00D400AD" w:rsidRDefault="00D400AD" w:rsidP="00D400AD">
      <w:pPr>
        <w:shd w:val="clear" w:color="auto" w:fill="FFFFFF"/>
        <w:spacing w:after="150" w:line="240" w:lineRule="auto"/>
        <w:jc w:val="both"/>
        <w:rPr>
          <w:rFonts w:ascii="Arial" w:eastAsia="Times New Roman" w:hAnsi="Arial" w:cs="Arial"/>
          <w:color w:val="666666"/>
          <w:spacing w:val="5"/>
          <w:sz w:val="24"/>
          <w:szCs w:val="24"/>
          <w:lang w:eastAsia="sl-SI"/>
        </w:rPr>
      </w:pPr>
      <w:r w:rsidRPr="00D400AD">
        <w:rPr>
          <w:rFonts w:ascii="Arial" w:eastAsia="Times New Roman" w:hAnsi="Arial" w:cs="Arial"/>
          <w:color w:val="666666"/>
          <w:spacing w:val="5"/>
          <w:sz w:val="24"/>
          <w:szCs w:val="24"/>
          <w:lang w:eastAsia="sl-SI"/>
        </w:rPr>
        <w:t>Občina Vojnik bo skladno z zakonodajo in pristojnostmi v okviru občinske Komisije za ocenjevanje škode ob naravnih nesrečah zbrala škodo na stvareh (poglavje 2.) in jo do določenega roka posredovala na Izpostavo URSZR Celje. V tem delu boste oškodovanci upravičeni do morebitne pomoči države Republike Slovenije.</w:t>
      </w:r>
    </w:p>
    <w:p w:rsidR="00D400AD" w:rsidRPr="00D400AD" w:rsidRDefault="00D400AD" w:rsidP="00D400AD">
      <w:pPr>
        <w:shd w:val="clear" w:color="auto" w:fill="FFFFFF"/>
        <w:spacing w:after="150" w:line="240" w:lineRule="auto"/>
        <w:jc w:val="both"/>
        <w:rPr>
          <w:rFonts w:ascii="Arial" w:eastAsia="Times New Roman" w:hAnsi="Arial" w:cs="Arial"/>
          <w:color w:val="666666"/>
          <w:spacing w:val="5"/>
          <w:sz w:val="24"/>
          <w:szCs w:val="24"/>
          <w:lang w:eastAsia="sl-SI"/>
        </w:rPr>
      </w:pPr>
      <w:r w:rsidRPr="00D400AD">
        <w:rPr>
          <w:rFonts w:ascii="Arial" w:eastAsia="Times New Roman" w:hAnsi="Arial" w:cs="Arial"/>
          <w:color w:val="666666"/>
          <w:spacing w:val="5"/>
          <w:sz w:val="24"/>
          <w:szCs w:val="24"/>
          <w:lang w:eastAsia="sl-SI"/>
        </w:rPr>
        <w:t>Občina Vojnik bo v svojih prihodnjih proračunih zagotovila namenska sredstva za čim hitrejšo sanacijo poškodovane občinske infrastrukture: ceste, mostovi, komunalna infrastruktura, oporni zidovi. Ocenjujemo, da bo potek sanacije škode na občinski infrastrukturi izjemno tehnično in finančno zahteven. Občina bo pripravila popis in oceno škode, ki bo predložen na Vlado RS. Prednostno bomo odpravljali škodo na objektih, kjer je ogroženo zdravje in življenje ljudi ter na infrastrukturi, ki onemogoča nemoten dostop občanov do njihovih domov.</w:t>
      </w:r>
    </w:p>
    <w:p w:rsidR="00D400AD" w:rsidRPr="00D400AD" w:rsidRDefault="00D400AD" w:rsidP="00D400AD">
      <w:pPr>
        <w:shd w:val="clear" w:color="auto" w:fill="FFFFFF"/>
        <w:spacing w:after="150" w:line="240" w:lineRule="auto"/>
        <w:jc w:val="both"/>
        <w:rPr>
          <w:rFonts w:ascii="Arial" w:eastAsia="Times New Roman" w:hAnsi="Arial" w:cs="Arial"/>
          <w:color w:val="666666"/>
          <w:spacing w:val="5"/>
          <w:sz w:val="24"/>
          <w:szCs w:val="24"/>
          <w:lang w:eastAsia="sl-SI"/>
        </w:rPr>
      </w:pPr>
      <w:r w:rsidRPr="00D400AD">
        <w:rPr>
          <w:rFonts w:ascii="Arial" w:eastAsia="Times New Roman" w:hAnsi="Arial" w:cs="Arial"/>
          <w:color w:val="666666"/>
          <w:spacing w:val="5"/>
          <w:sz w:val="24"/>
          <w:szCs w:val="24"/>
          <w:lang w:eastAsia="sl-SI"/>
        </w:rPr>
        <w:t>Št. dokumenta: 844-0011/2023-2</w:t>
      </w:r>
    </w:p>
    <w:p w:rsidR="00D400AD" w:rsidRPr="00D400AD" w:rsidRDefault="00D400AD" w:rsidP="00D400AD">
      <w:pPr>
        <w:shd w:val="clear" w:color="auto" w:fill="FFFFFF"/>
        <w:spacing w:after="150" w:line="240" w:lineRule="auto"/>
        <w:jc w:val="both"/>
        <w:rPr>
          <w:rFonts w:ascii="Arial" w:eastAsia="Times New Roman" w:hAnsi="Arial" w:cs="Arial"/>
          <w:color w:val="666666"/>
          <w:spacing w:val="5"/>
          <w:sz w:val="24"/>
          <w:szCs w:val="24"/>
          <w:lang w:eastAsia="sl-SI"/>
        </w:rPr>
      </w:pPr>
      <w:r w:rsidRPr="00D400AD">
        <w:rPr>
          <w:rFonts w:ascii="Arial" w:eastAsia="Times New Roman" w:hAnsi="Arial" w:cs="Arial"/>
          <w:color w:val="666666"/>
          <w:spacing w:val="5"/>
          <w:sz w:val="24"/>
          <w:szCs w:val="24"/>
          <w:lang w:eastAsia="sl-SI"/>
        </w:rPr>
        <w:t>Datum: 27. 7. 2023</w:t>
      </w:r>
    </w:p>
    <w:p w:rsidR="00D400AD" w:rsidRPr="00D400AD" w:rsidRDefault="00D400AD" w:rsidP="00D400AD">
      <w:pPr>
        <w:shd w:val="clear" w:color="auto" w:fill="FFFFFF"/>
        <w:spacing w:after="150" w:line="240" w:lineRule="auto"/>
        <w:jc w:val="both"/>
        <w:rPr>
          <w:rFonts w:ascii="Arial" w:eastAsia="Times New Roman" w:hAnsi="Arial" w:cs="Arial"/>
          <w:color w:val="666666"/>
          <w:spacing w:val="5"/>
          <w:sz w:val="24"/>
          <w:szCs w:val="24"/>
          <w:lang w:eastAsia="sl-SI"/>
        </w:rPr>
      </w:pPr>
      <w:r w:rsidRPr="00D400AD">
        <w:rPr>
          <w:rFonts w:ascii="Arial" w:eastAsia="Times New Roman" w:hAnsi="Arial" w:cs="Arial"/>
          <w:color w:val="666666"/>
          <w:spacing w:val="5"/>
          <w:sz w:val="24"/>
          <w:szCs w:val="24"/>
          <w:lang w:eastAsia="sl-SI"/>
        </w:rPr>
        <w:lastRenderedPageBreak/>
        <w:br/>
      </w:r>
    </w:p>
    <w:p w:rsidR="00D400AD" w:rsidRPr="00D400AD" w:rsidRDefault="00D400AD" w:rsidP="00D400AD">
      <w:pPr>
        <w:shd w:val="clear" w:color="auto" w:fill="FFFFFF"/>
        <w:spacing w:after="150" w:line="240" w:lineRule="auto"/>
        <w:rPr>
          <w:rFonts w:ascii="Arial" w:eastAsia="Times New Roman" w:hAnsi="Arial" w:cs="Arial"/>
          <w:color w:val="666666"/>
          <w:spacing w:val="5"/>
          <w:sz w:val="24"/>
          <w:szCs w:val="24"/>
          <w:lang w:eastAsia="sl-SI"/>
        </w:rPr>
      </w:pPr>
      <w:r w:rsidRPr="00D400AD">
        <w:rPr>
          <w:rFonts w:ascii="Arial" w:eastAsia="Times New Roman" w:hAnsi="Arial" w:cs="Arial"/>
          <w:color w:val="666666"/>
          <w:spacing w:val="5"/>
          <w:sz w:val="24"/>
          <w:szCs w:val="24"/>
          <w:lang w:eastAsia="sl-SI"/>
        </w:rPr>
        <w:t>Komisija za odpravo posledic naravnih nesreč Občine Vojnik</w:t>
      </w:r>
    </w:p>
    <w:p w:rsidR="00E25261" w:rsidRDefault="00E25261">
      <w:bookmarkStart w:id="0" w:name="_GoBack"/>
      <w:bookmarkEnd w:id="0"/>
    </w:p>
    <w:sectPr w:rsidR="00E2526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00AD"/>
    <w:rsid w:val="00D400AD"/>
    <w:rsid w:val="00E2526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0749380">
      <w:bodyDiv w:val="1"/>
      <w:marLeft w:val="0"/>
      <w:marRight w:val="0"/>
      <w:marTop w:val="0"/>
      <w:marBottom w:val="0"/>
      <w:divBdr>
        <w:top w:val="none" w:sz="0" w:space="0" w:color="auto"/>
        <w:left w:val="none" w:sz="0" w:space="0" w:color="auto"/>
        <w:bottom w:val="none" w:sz="0" w:space="0" w:color="auto"/>
        <w:right w:val="none" w:sz="0" w:space="0" w:color="auto"/>
      </w:divBdr>
      <w:divsChild>
        <w:div w:id="1904636330">
          <w:marLeft w:val="-225"/>
          <w:marRight w:val="-225"/>
          <w:marTop w:val="0"/>
          <w:marBottom w:val="0"/>
          <w:divBdr>
            <w:top w:val="none" w:sz="0" w:space="0" w:color="auto"/>
            <w:left w:val="none" w:sz="0" w:space="0" w:color="auto"/>
            <w:bottom w:val="none" w:sz="0" w:space="0" w:color="auto"/>
            <w:right w:val="none" w:sz="0" w:space="0" w:color="auto"/>
          </w:divBdr>
          <w:divsChild>
            <w:div w:id="720516263">
              <w:marLeft w:val="-225"/>
              <w:marRight w:val="-225"/>
              <w:marTop w:val="0"/>
              <w:marBottom w:val="0"/>
              <w:divBdr>
                <w:top w:val="none" w:sz="0" w:space="0" w:color="auto"/>
                <w:left w:val="none" w:sz="0" w:space="0" w:color="auto"/>
                <w:bottom w:val="none" w:sz="0" w:space="0" w:color="auto"/>
                <w:right w:val="none" w:sz="0" w:space="0" w:color="auto"/>
              </w:divBdr>
              <w:divsChild>
                <w:div w:id="709694636">
                  <w:marLeft w:val="0"/>
                  <w:marRight w:val="0"/>
                  <w:marTop w:val="0"/>
                  <w:marBottom w:val="0"/>
                  <w:divBdr>
                    <w:top w:val="none" w:sz="0" w:space="0" w:color="auto"/>
                    <w:left w:val="none" w:sz="0" w:space="0" w:color="auto"/>
                    <w:bottom w:val="none" w:sz="0" w:space="0" w:color="auto"/>
                    <w:right w:val="none" w:sz="0" w:space="0" w:color="auto"/>
                  </w:divBdr>
                  <w:divsChild>
                    <w:div w:id="1402823438">
                      <w:marLeft w:val="0"/>
                      <w:marRight w:val="0"/>
                      <w:marTop w:val="0"/>
                      <w:marBottom w:val="210"/>
                      <w:divBdr>
                        <w:top w:val="none" w:sz="0" w:space="0" w:color="auto"/>
                        <w:left w:val="none" w:sz="0" w:space="0" w:color="auto"/>
                        <w:bottom w:val="none" w:sz="0" w:space="0" w:color="auto"/>
                        <w:right w:val="none" w:sz="0" w:space="0" w:color="auto"/>
                      </w:divBdr>
                    </w:div>
                    <w:div w:id="955452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vojnik.si/" TargetMode="External"/><Relationship Id="rId5" Type="http://schemas.openxmlformats.org/officeDocument/2006/relationships/hyperlink" Target="http://www.sos112.si/" TargetMode="Externa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1105</Words>
  <Characters>6305</Characters>
  <Application>Microsoft Office Word</Application>
  <DocSecurity>0</DocSecurity>
  <Lines>52</Lines>
  <Paragraphs>14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LEA</dc:creator>
  <cp:lastModifiedBy>LEA</cp:lastModifiedBy>
  <cp:revision>1</cp:revision>
  <dcterms:created xsi:type="dcterms:W3CDTF">2023-08-07T05:10:00Z</dcterms:created>
  <dcterms:modified xsi:type="dcterms:W3CDTF">2023-08-07T05:10:00Z</dcterms:modified>
</cp:coreProperties>
</file>