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506DE" w14:textId="4747912C" w:rsidR="00E40208" w:rsidRPr="00F456AC" w:rsidRDefault="00B34BCE" w:rsidP="00B34BCE">
      <w:pPr>
        <w:spacing w:after="0" w:line="240" w:lineRule="auto"/>
        <w:rPr>
          <w:b/>
          <w:sz w:val="32"/>
          <w:szCs w:val="28"/>
        </w:rPr>
      </w:pPr>
      <w:r w:rsidRPr="00F456AC">
        <w:rPr>
          <w:b/>
          <w:sz w:val="32"/>
          <w:szCs w:val="28"/>
        </w:rPr>
        <w:t xml:space="preserve">»Subvencije« za površine in za živali od leta 2023 dalje </w:t>
      </w:r>
    </w:p>
    <w:p w14:paraId="69543D6E" w14:textId="77777777" w:rsidR="00BB336C" w:rsidRPr="00B34BCE" w:rsidRDefault="00BB336C" w:rsidP="00B34BCE">
      <w:pPr>
        <w:spacing w:after="0" w:line="240" w:lineRule="auto"/>
        <w:jc w:val="both"/>
      </w:pPr>
    </w:p>
    <w:p w14:paraId="66FFC9B5" w14:textId="4ADEE134" w:rsidR="00C77DCD" w:rsidRDefault="00F456AC" w:rsidP="00C77DCD">
      <w:pPr>
        <w:spacing w:after="0" w:line="240" w:lineRule="auto"/>
        <w:jc w:val="both"/>
      </w:pPr>
      <w:r w:rsidRPr="006F413B">
        <w:t xml:space="preserve">Konec oktobra 2022 je Evropska komisija </w:t>
      </w:r>
      <w:r w:rsidR="00661088">
        <w:t>na podlagi predloga Vlade</w:t>
      </w:r>
      <w:r w:rsidR="00661088" w:rsidRPr="00661088">
        <w:t xml:space="preserve"> Republike Slovenije</w:t>
      </w:r>
      <w:r w:rsidR="00661088">
        <w:t>,</w:t>
      </w:r>
      <w:r w:rsidR="00661088" w:rsidRPr="00661088">
        <w:t xml:space="preserve"> </w:t>
      </w:r>
      <w:r w:rsidRPr="006F413B">
        <w:t xml:space="preserve">potrdila Strateški načrt skupne kmetijske politike 2023–2027 (SN SKP 2023–2027) za Slovenijo, ki je osnova za </w:t>
      </w:r>
      <w:r w:rsidR="006F413B" w:rsidRPr="006F413B">
        <w:t xml:space="preserve">vse </w:t>
      </w:r>
      <w:r w:rsidRPr="006F413B">
        <w:t>intervencije (ukrepe),</w:t>
      </w:r>
      <w:r w:rsidR="006F413B" w:rsidRPr="006F413B">
        <w:t xml:space="preserve"> ki jih bo Slovenija izvajala do leta 2027. </w:t>
      </w:r>
      <w:r w:rsidR="00661088">
        <w:t xml:space="preserve">Zaradi zelo veliko </w:t>
      </w:r>
      <w:r w:rsidR="0092289C">
        <w:t xml:space="preserve">sprememb in </w:t>
      </w:r>
      <w:r w:rsidR="00661088">
        <w:t>novosti</w:t>
      </w:r>
      <w:r w:rsidR="0092289C">
        <w:t xml:space="preserve"> je nujno, da se </w:t>
      </w:r>
      <w:r w:rsidR="008F754F">
        <w:t>z njimi</w:t>
      </w:r>
      <w:r w:rsidR="006617D0">
        <w:t xml:space="preserve"> dobro seznanite </w:t>
      </w:r>
      <w:r w:rsidR="0092289C">
        <w:t xml:space="preserve">še pred </w:t>
      </w:r>
      <w:r w:rsidR="00661088">
        <w:t>oddajo zbirne vloge za leto 2023</w:t>
      </w:r>
      <w:r w:rsidR="00283759">
        <w:t xml:space="preserve">. </w:t>
      </w:r>
      <w:r w:rsidR="00C77DCD">
        <w:t xml:space="preserve">Za lažje izvajanje </w:t>
      </w:r>
      <w:r w:rsidR="000F7F2D">
        <w:t xml:space="preserve">novih intervencij </w:t>
      </w:r>
      <w:r w:rsidR="00C77DCD">
        <w:t xml:space="preserve">je </w:t>
      </w:r>
      <w:r w:rsidR="003B1562">
        <w:t xml:space="preserve">prav, </w:t>
      </w:r>
      <w:r w:rsidR="00C77DCD">
        <w:t>da spozna</w:t>
      </w:r>
      <w:r w:rsidR="003B1562">
        <w:t>te namen posamezne intervencije</w:t>
      </w:r>
      <w:r w:rsidR="00C77DCD">
        <w:t xml:space="preserve"> iz katerega izhajajo zahteve </w:t>
      </w:r>
      <w:r w:rsidR="00237AD4">
        <w:t>in pogoji</w:t>
      </w:r>
      <w:r w:rsidR="003B1562">
        <w:t>, ki jih boste morali izvajati, če boste želeli prejeti plačila. V nadaljevanju so navedene intervencije, ki se bodo izvajale v programskem obdobju 2023 – 2027.</w:t>
      </w:r>
    </w:p>
    <w:p w14:paraId="1A5F1F44" w14:textId="77777777" w:rsidR="00C77DCD" w:rsidRDefault="00C77DCD" w:rsidP="00C77DCD">
      <w:pPr>
        <w:spacing w:after="0" w:line="240" w:lineRule="auto"/>
        <w:jc w:val="both"/>
      </w:pPr>
    </w:p>
    <w:p w14:paraId="65BDF0A4" w14:textId="166051B9" w:rsidR="001E46AC" w:rsidRPr="00E77184" w:rsidRDefault="00AB6286" w:rsidP="00C77DCD">
      <w:pPr>
        <w:spacing w:after="0" w:line="240" w:lineRule="auto"/>
        <w:jc w:val="both"/>
        <w:rPr>
          <w:b/>
          <w:u w:val="single"/>
        </w:rPr>
      </w:pPr>
      <w:r w:rsidRPr="00E77184">
        <w:rPr>
          <w:b/>
          <w:u w:val="single"/>
        </w:rPr>
        <w:t xml:space="preserve">Intervencije </w:t>
      </w:r>
      <w:r w:rsidR="00EF3FFA" w:rsidRPr="00E77184">
        <w:rPr>
          <w:b/>
          <w:u w:val="single"/>
        </w:rPr>
        <w:t>1. stebra kmetijske politike</w:t>
      </w:r>
      <w:r w:rsidR="00CF67F5" w:rsidRPr="00E77184">
        <w:rPr>
          <w:b/>
          <w:u w:val="single"/>
        </w:rPr>
        <w:t xml:space="preserve"> (neposre</w:t>
      </w:r>
      <w:r w:rsidRPr="00E77184">
        <w:rPr>
          <w:b/>
          <w:u w:val="single"/>
        </w:rPr>
        <w:t>dna plačila)</w:t>
      </w:r>
      <w:r w:rsidR="00CF67F5" w:rsidRPr="00E77184">
        <w:rPr>
          <w:b/>
          <w:u w:val="single"/>
        </w:rPr>
        <w:t>:</w:t>
      </w:r>
    </w:p>
    <w:p w14:paraId="0D206AEB" w14:textId="505F5413" w:rsidR="001E46AC" w:rsidRDefault="001E46AC" w:rsidP="003856E3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</w:pPr>
      <w:r>
        <w:t>Osnovna doh</w:t>
      </w:r>
      <w:r w:rsidR="00AB6286">
        <w:t xml:space="preserve">odkovna podpora za </w:t>
      </w:r>
      <w:proofErr w:type="spellStart"/>
      <w:r w:rsidR="00AB6286">
        <w:t>trajnostnost</w:t>
      </w:r>
      <w:proofErr w:type="spellEnd"/>
      <w:r w:rsidR="00AB6286">
        <w:t>,</w:t>
      </w:r>
    </w:p>
    <w:p w14:paraId="2FB26E0C" w14:textId="3123192D" w:rsidR="001E46AC" w:rsidRDefault="001E46AC" w:rsidP="003856E3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</w:pPr>
      <w:r>
        <w:t xml:space="preserve">Dopolnilna </w:t>
      </w:r>
      <w:proofErr w:type="spellStart"/>
      <w:r>
        <w:t>prerazporeditvena</w:t>
      </w:r>
      <w:proofErr w:type="spellEnd"/>
      <w:r>
        <w:t xml:space="preserve"> doh</w:t>
      </w:r>
      <w:r w:rsidR="00AB6286">
        <w:t xml:space="preserve">odkovna podpora za </w:t>
      </w:r>
      <w:proofErr w:type="spellStart"/>
      <w:r w:rsidR="00AB6286">
        <w:t>trajnostnost</w:t>
      </w:r>
      <w:proofErr w:type="spellEnd"/>
      <w:r w:rsidR="00AB6286">
        <w:t>,</w:t>
      </w:r>
    </w:p>
    <w:p w14:paraId="6B34906F" w14:textId="2E2DF19E" w:rsidR="001E46AC" w:rsidRDefault="001E46AC" w:rsidP="003856E3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</w:pPr>
      <w:r>
        <w:t>Vezana dohodkovna podpora za rejo drobnice</w:t>
      </w:r>
      <w:r w:rsidR="00AB6286">
        <w:t>,</w:t>
      </w:r>
    </w:p>
    <w:p w14:paraId="5A95D681" w14:textId="6F9DBD4D" w:rsidR="001E46AC" w:rsidRDefault="001E46AC" w:rsidP="003856E3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</w:pPr>
      <w:r>
        <w:t>Vezana dohodkovna podpora za rejo govedi</w:t>
      </w:r>
      <w:r w:rsidR="00AB6286">
        <w:t>,</w:t>
      </w:r>
    </w:p>
    <w:p w14:paraId="4152E728" w14:textId="1E4EA559" w:rsidR="001E46AC" w:rsidRDefault="001E46AC" w:rsidP="003856E3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</w:pPr>
      <w:bookmarkStart w:id="0" w:name="_GoBack"/>
      <w:bookmarkEnd w:id="0"/>
      <w:r>
        <w:t>Vezana dohodkovna podpora za krave dojilje</w:t>
      </w:r>
      <w:r w:rsidR="00AB6286">
        <w:t>,</w:t>
      </w:r>
    </w:p>
    <w:p w14:paraId="247AD0A2" w14:textId="10503556" w:rsidR="001E46AC" w:rsidRDefault="001E46AC" w:rsidP="003856E3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</w:pPr>
      <w:r>
        <w:t>Vezana dohodkovna podpora za mleko v gorskih območjih</w:t>
      </w:r>
      <w:r w:rsidR="00AB6286">
        <w:t>,</w:t>
      </w:r>
    </w:p>
    <w:p w14:paraId="16A2AE4C" w14:textId="37889538" w:rsidR="001E46AC" w:rsidRDefault="001E46AC" w:rsidP="003856E3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</w:pPr>
      <w:r>
        <w:t>Vezana dohodkovna podpora za beljakovinske rastline</w:t>
      </w:r>
      <w:r w:rsidR="00AB6286">
        <w:t>,</w:t>
      </w:r>
    </w:p>
    <w:p w14:paraId="7A054C1C" w14:textId="04D1C6F5" w:rsidR="001E46AC" w:rsidRDefault="001E46AC" w:rsidP="003856E3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</w:pPr>
      <w:r>
        <w:t xml:space="preserve">Sheme za podnebje, okolje in dobrobit živali </w:t>
      </w:r>
      <w:r w:rsidR="00AB6286">
        <w:t xml:space="preserve">(SOPO) </w:t>
      </w:r>
      <w:r>
        <w:t xml:space="preserve">(11 </w:t>
      </w:r>
      <w:proofErr w:type="spellStart"/>
      <w:r>
        <w:t>podintervencij</w:t>
      </w:r>
      <w:proofErr w:type="spellEnd"/>
      <w:r>
        <w:t>)</w:t>
      </w:r>
      <w:r w:rsidR="00AB6286">
        <w:t>,</w:t>
      </w:r>
    </w:p>
    <w:p w14:paraId="66EE83B6" w14:textId="4124B46E" w:rsidR="001E46AC" w:rsidRDefault="001E46AC" w:rsidP="003856E3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</w:pPr>
      <w:r>
        <w:t>Dopolnilna dohodkovna podpora za mlade kmete</w:t>
      </w:r>
      <w:r w:rsidR="00AB6286">
        <w:t>.</w:t>
      </w:r>
    </w:p>
    <w:p w14:paraId="506CEEFC" w14:textId="77777777" w:rsidR="00B21FCA" w:rsidRDefault="00B21FCA" w:rsidP="00C77DCD">
      <w:pPr>
        <w:spacing w:after="0" w:line="240" w:lineRule="auto"/>
        <w:jc w:val="both"/>
      </w:pPr>
    </w:p>
    <w:p w14:paraId="51F9DC90" w14:textId="62799CA5" w:rsidR="00AB6286" w:rsidRPr="00E77184" w:rsidRDefault="00AB6286" w:rsidP="00C77DCD">
      <w:pPr>
        <w:spacing w:after="0" w:line="240" w:lineRule="auto"/>
        <w:jc w:val="both"/>
        <w:rPr>
          <w:b/>
          <w:u w:val="single"/>
        </w:rPr>
      </w:pPr>
      <w:r w:rsidRPr="00E77184">
        <w:rPr>
          <w:b/>
          <w:u w:val="single"/>
        </w:rPr>
        <w:t>Intervencije 2. stebra</w:t>
      </w:r>
      <w:r w:rsidR="00427BEE" w:rsidRPr="00E77184">
        <w:rPr>
          <w:b/>
          <w:u w:val="single"/>
        </w:rPr>
        <w:t xml:space="preserve"> kmetijske politike</w:t>
      </w:r>
      <w:r w:rsidRPr="00E77184">
        <w:rPr>
          <w:b/>
          <w:u w:val="single"/>
        </w:rPr>
        <w:t>:</w:t>
      </w:r>
    </w:p>
    <w:p w14:paraId="30BD8F0D" w14:textId="17A12D13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Plačilo za naravne ali druge omejitve</w:t>
      </w:r>
      <w:r w:rsidR="00463DEA">
        <w:t xml:space="preserve"> (OMD)</w:t>
      </w:r>
      <w:r w:rsidR="003856E3">
        <w:t>,</w:t>
      </w:r>
    </w:p>
    <w:p w14:paraId="7325AF73" w14:textId="1D4AE335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Kmetijsko-okoljska-podnebna plačila - Podnebne spremembe (KOPOP_PS)</w:t>
      </w:r>
      <w:r w:rsidR="003856E3">
        <w:t>,</w:t>
      </w:r>
    </w:p>
    <w:p w14:paraId="07C8C4CB" w14:textId="5CFB2FA9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Kmetijsko-okoljska-podnebna plačila - Naravni viri (KOPOP_NV)</w:t>
      </w:r>
      <w:r w:rsidR="003856E3">
        <w:t>,</w:t>
      </w:r>
    </w:p>
    <w:p w14:paraId="3C325685" w14:textId="2B604435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Kmetijsko-okoljska-podnebna plačila - Biotska raznovrstnost in krajina (KOPOP_BK)</w:t>
      </w:r>
      <w:r w:rsidR="003856E3">
        <w:t>,</w:t>
      </w:r>
    </w:p>
    <w:p w14:paraId="7E05521E" w14:textId="2725689E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Dobrobit živali</w:t>
      </w:r>
      <w:r w:rsidR="00463DEA">
        <w:t xml:space="preserve"> (DŽ)</w:t>
      </w:r>
      <w:r w:rsidR="003856E3">
        <w:t>,</w:t>
      </w:r>
    </w:p>
    <w:p w14:paraId="722DFDB0" w14:textId="612B3430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Ekološko kmetovanje</w:t>
      </w:r>
      <w:r w:rsidR="00463DEA">
        <w:t xml:space="preserve"> (EK)</w:t>
      </w:r>
      <w:r w:rsidR="003856E3">
        <w:t>,</w:t>
      </w:r>
    </w:p>
    <w:p w14:paraId="696A2CD1" w14:textId="517DF785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Ekološko čebelarjenje</w:t>
      </w:r>
      <w:r w:rsidR="00643543">
        <w:t xml:space="preserve"> (EKČ)</w:t>
      </w:r>
      <w:r w:rsidR="003856E3">
        <w:t>,</w:t>
      </w:r>
    </w:p>
    <w:p w14:paraId="29462CB6" w14:textId="688D7A3D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Lokalne pasme in sorte</w:t>
      </w:r>
      <w:r w:rsidR="00463DEA">
        <w:t xml:space="preserve"> (PAS)</w:t>
      </w:r>
      <w:r w:rsidR="003856E3">
        <w:t>,</w:t>
      </w:r>
    </w:p>
    <w:p w14:paraId="042E1358" w14:textId="16975699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Biotično varstvo rastlin</w:t>
      </w:r>
      <w:r w:rsidR="00463DEA">
        <w:t xml:space="preserve"> (BVR)</w:t>
      </w:r>
      <w:r w:rsidR="003856E3">
        <w:t>,</w:t>
      </w:r>
    </w:p>
    <w:p w14:paraId="0C8DAFD1" w14:textId="46E1D64B" w:rsidR="00AB6286" w:rsidRDefault="00AB6286" w:rsidP="003856E3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Plačila NATURA 2000</w:t>
      </w:r>
      <w:r w:rsidR="003856E3">
        <w:t>,</w:t>
      </w:r>
    </w:p>
    <w:p w14:paraId="7EA312A1" w14:textId="77777777" w:rsidR="00BB336C" w:rsidRDefault="00BB336C" w:rsidP="00BB336C">
      <w:pPr>
        <w:spacing w:after="0" w:line="240" w:lineRule="auto"/>
        <w:jc w:val="both"/>
      </w:pPr>
    </w:p>
    <w:p w14:paraId="0EF74B1A" w14:textId="77777777" w:rsidR="00BB336C" w:rsidRDefault="00BB336C" w:rsidP="00BB336C">
      <w:pPr>
        <w:spacing w:after="0" w:line="240" w:lineRule="auto"/>
        <w:jc w:val="both"/>
      </w:pPr>
    </w:p>
    <w:p w14:paraId="4008CB69" w14:textId="2C704001" w:rsidR="00BB336C" w:rsidRPr="00BB336C" w:rsidRDefault="00BB336C" w:rsidP="00BB336C">
      <w:pPr>
        <w:spacing w:after="0" w:line="240" w:lineRule="auto"/>
        <w:jc w:val="both"/>
        <w:rPr>
          <w:b/>
        </w:rPr>
      </w:pPr>
      <w:r w:rsidRPr="00BB336C">
        <w:rPr>
          <w:b/>
        </w:rPr>
        <w:t>Kam po informacije?</w:t>
      </w:r>
    </w:p>
    <w:p w14:paraId="6E9CEC1F" w14:textId="151B40CC" w:rsidR="001112A8" w:rsidRPr="001112A8" w:rsidRDefault="001112A8" w:rsidP="00C77DCD">
      <w:pPr>
        <w:spacing w:after="0" w:line="240" w:lineRule="auto"/>
        <w:jc w:val="both"/>
        <w:rPr>
          <w:u w:val="single"/>
        </w:rPr>
      </w:pPr>
      <w:r w:rsidRPr="001112A8">
        <w:rPr>
          <w:u w:val="single"/>
        </w:rPr>
        <w:t xml:space="preserve">Informativna usposabljanja </w:t>
      </w:r>
    </w:p>
    <w:p w14:paraId="73276CDE" w14:textId="5D13C4E7" w:rsidR="00B22402" w:rsidRDefault="00045177" w:rsidP="001112A8">
      <w:pPr>
        <w:spacing w:after="0" w:line="240" w:lineRule="auto"/>
        <w:jc w:val="both"/>
        <w:rPr>
          <w:rFonts w:ascii="Calibri" w:hAnsi="Calibri" w:cs="Calibri"/>
          <w:color w:val="1F497D"/>
        </w:rPr>
      </w:pPr>
      <w:r>
        <w:t>Za sez</w:t>
      </w:r>
      <w:r w:rsidR="00AA2C02">
        <w:t xml:space="preserve">nanitev z novimi intervencijami, pogoji in plačili bo Javna služba kmetijskega svetovanja pri KGZS </w:t>
      </w:r>
      <w:r w:rsidR="001112A8">
        <w:t xml:space="preserve">(JSKS) </w:t>
      </w:r>
      <w:r w:rsidR="00AA2C02">
        <w:t xml:space="preserve">organizirala številna informativna usposabljanja. Na območju cele Slovenije bodo na različnih lokacijah </w:t>
      </w:r>
      <w:r w:rsidR="000B5365">
        <w:t>izvedena usposabljanja</w:t>
      </w:r>
      <w:r w:rsidR="00AA2C02">
        <w:t xml:space="preserve"> v živo, prav tako pa bodo </w:t>
      </w:r>
      <w:r w:rsidR="00D80793">
        <w:t>preko</w:t>
      </w:r>
      <w:r w:rsidR="00AA2C02">
        <w:t xml:space="preserve"> spleta izvedena </w:t>
      </w:r>
      <w:r w:rsidR="00C57290">
        <w:t xml:space="preserve">tudi </w:t>
      </w:r>
      <w:r w:rsidR="00AA2C02">
        <w:t>e-usposabljanja</w:t>
      </w:r>
      <w:r w:rsidR="001112A8">
        <w:t xml:space="preserve">. </w:t>
      </w:r>
      <w:r w:rsidR="00C57290">
        <w:t>Ker je vsebina novih intervencij zelo obsežna</w:t>
      </w:r>
      <w:r w:rsidR="00A8316C">
        <w:t>,</w:t>
      </w:r>
      <w:r w:rsidR="00C57290">
        <w:t xml:space="preserve"> se bodo usposabljanja glede na vsebino med seboj razlikovala. </w:t>
      </w:r>
      <w:r w:rsidR="00654840">
        <w:t>Na nekaterih usposabljanjih bo izvedena splošna predstavitev vseh intervencij, na dru</w:t>
      </w:r>
      <w:r w:rsidR="00E32CF2">
        <w:t>gih pa se bo izvedla podrobna</w:t>
      </w:r>
      <w:r w:rsidR="00654840">
        <w:t xml:space="preserve"> predstavitev izbrane intervencije. </w:t>
      </w:r>
      <w:r w:rsidR="00CC4D13">
        <w:t>Seznam usposabljanj je objavljen n</w:t>
      </w:r>
      <w:r w:rsidR="001112A8">
        <w:t>a spletni strani KGZS v rubriki »Vse o zbirnih vlogah«</w:t>
      </w:r>
      <w:r w:rsidR="00C57290">
        <w:t>, do njega pa lahko</w:t>
      </w:r>
      <w:r w:rsidR="00CC4D13">
        <w:t xml:space="preserve"> </w:t>
      </w:r>
      <w:r w:rsidR="002D3B65">
        <w:t xml:space="preserve">neposredno </w:t>
      </w:r>
      <w:r w:rsidR="00CC4D13">
        <w:t xml:space="preserve">dostopate </w:t>
      </w:r>
      <w:r w:rsidR="00C57290">
        <w:t xml:space="preserve">tudi </w:t>
      </w:r>
      <w:r w:rsidR="00CC4D13">
        <w:t>preko povezave</w:t>
      </w:r>
      <w:r w:rsidR="001112A8">
        <w:t xml:space="preserve"> </w:t>
      </w:r>
      <w:hyperlink r:id="rId7" w:history="1">
        <w:r w:rsidR="00B22402" w:rsidRPr="00B22402">
          <w:rPr>
            <w:rStyle w:val="Hiperpovezava"/>
            <w:rFonts w:ascii="Calibri" w:hAnsi="Calibri" w:cs="Calibri"/>
            <w:color w:val="2E74B5" w:themeColor="accent1" w:themeShade="BF"/>
          </w:rPr>
          <w:t>https://www.kgzs.si/zbirne-vloge/termini-usposabljanj</w:t>
        </w:r>
      </w:hyperlink>
    </w:p>
    <w:p w14:paraId="622C0A24" w14:textId="7179404D" w:rsidR="001E46AC" w:rsidRDefault="00C57290" w:rsidP="001112A8">
      <w:pPr>
        <w:spacing w:after="0" w:line="240" w:lineRule="auto"/>
        <w:jc w:val="both"/>
      </w:pPr>
      <w:r w:rsidRPr="00CE653B">
        <w:rPr>
          <w:b/>
        </w:rPr>
        <w:t xml:space="preserve">Ker bomo v JSKS seznam v naslednjih tednih dopolnjevali z dodatnimi usposabljanji vas vabimo, da večkrat pogledate na seznam in si izberete vam najustreznejše termine, lokacije in </w:t>
      </w:r>
      <w:r w:rsidR="002D3B65" w:rsidRPr="00CE653B">
        <w:rPr>
          <w:b/>
        </w:rPr>
        <w:t>teme.</w:t>
      </w:r>
      <w:r w:rsidR="002164F8">
        <w:t xml:space="preserve"> </w:t>
      </w:r>
      <w:r w:rsidR="005955B3">
        <w:t xml:space="preserve">Ker bo na enem usposabljanju </w:t>
      </w:r>
      <w:r w:rsidR="004700B3">
        <w:t>težko spoznati in si zapomniti v</w:t>
      </w:r>
      <w:r w:rsidR="005955B3">
        <w:t>se novosti, ste vabljeni, da se udeležite tudi več usposabljanj, p</w:t>
      </w:r>
      <w:r w:rsidR="00E47E25">
        <w:t>osebej če so tematsko različna.</w:t>
      </w:r>
    </w:p>
    <w:p w14:paraId="7725E3B3" w14:textId="77777777" w:rsidR="005955B3" w:rsidRDefault="005955B3" w:rsidP="001112A8">
      <w:pPr>
        <w:spacing w:after="0" w:line="240" w:lineRule="auto"/>
        <w:jc w:val="both"/>
      </w:pPr>
    </w:p>
    <w:p w14:paraId="4E8DFCCA" w14:textId="3BB81AD2" w:rsidR="001E46AC" w:rsidRDefault="001A3029" w:rsidP="00C77DCD">
      <w:pPr>
        <w:spacing w:after="0" w:line="240" w:lineRule="auto"/>
        <w:jc w:val="both"/>
      </w:pPr>
      <w:r>
        <w:rPr>
          <w:u w:val="single"/>
        </w:rPr>
        <w:t>Informativna brošura</w:t>
      </w:r>
    </w:p>
    <w:p w14:paraId="20E9B85E" w14:textId="10ED3DD2" w:rsidR="001A3029" w:rsidRDefault="001A3029" w:rsidP="00C77DCD">
      <w:pPr>
        <w:spacing w:after="0" w:line="240" w:lineRule="auto"/>
        <w:jc w:val="both"/>
      </w:pPr>
      <w:r>
        <w:lastRenderedPageBreak/>
        <w:t xml:space="preserve">Na Ministrstvu za kmetijstvo, gozdarstvo in prehrano (MKGP) bodo pripravili in natisnili informativno brošuro, v kateri bodo na poljuden način predstavljene vse nove intervencije s predpisanimi pogoji za izvajanje. Brošuro boste lahko prejeli pri kmetijskih svetovalcih predvidoma po 10. marcu 2023. </w:t>
      </w:r>
    </w:p>
    <w:p w14:paraId="3D08B8CA" w14:textId="7DEA2374" w:rsidR="00C77DCD" w:rsidRDefault="00C77DCD" w:rsidP="00C77DCD">
      <w:pPr>
        <w:spacing w:after="0" w:line="240" w:lineRule="auto"/>
        <w:jc w:val="both"/>
      </w:pPr>
      <w:r>
        <w:t xml:space="preserve">  </w:t>
      </w:r>
    </w:p>
    <w:p w14:paraId="01B43248" w14:textId="1927C8E0" w:rsidR="00C77DCD" w:rsidRPr="006F7D54" w:rsidRDefault="00F609C5" w:rsidP="00C77DCD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Spletna stran</w:t>
      </w:r>
    </w:p>
    <w:p w14:paraId="546DF711" w14:textId="3925F1BB" w:rsidR="006F7D54" w:rsidRDefault="006F7D54" w:rsidP="00C77DCD">
      <w:pPr>
        <w:spacing w:after="0" w:line="240" w:lineRule="auto"/>
        <w:jc w:val="both"/>
      </w:pPr>
      <w:r>
        <w:t>Na spletni strani KGZS (</w:t>
      </w:r>
      <w:hyperlink r:id="rId8" w:history="1">
        <w:r w:rsidRPr="002879AA">
          <w:rPr>
            <w:rStyle w:val="Hiperpovezava"/>
          </w:rPr>
          <w:t>www.kgzs.si</w:t>
        </w:r>
      </w:hyperlink>
      <w:r>
        <w:t xml:space="preserve">) v rubriki »Vse o zbirnih vlogah« </w:t>
      </w:r>
      <w:r w:rsidR="00723B00">
        <w:t>bodo dostopni vsi dokumenti, povezave, zakonodaja, članki, predstavitve, obvestila, navodila, evidence, …</w:t>
      </w:r>
      <w:r w:rsidR="00F41536">
        <w:t xml:space="preserve"> ki vam bodo v pomoč pri seznanitvi z novimi intervencijami, vlaganju zahtevkov na zbirni vlogi ter pri izvajanju predpisanih pogojev.  </w:t>
      </w:r>
    </w:p>
    <w:p w14:paraId="19AC212B" w14:textId="77777777" w:rsidR="006F7D54" w:rsidRDefault="006F7D54" w:rsidP="00C77DCD">
      <w:pPr>
        <w:spacing w:after="0" w:line="240" w:lineRule="auto"/>
        <w:jc w:val="both"/>
      </w:pPr>
    </w:p>
    <w:p w14:paraId="7B8127DD" w14:textId="0A4220C6" w:rsidR="006F7D54" w:rsidRPr="00F41536" w:rsidRDefault="00F41536" w:rsidP="00C77DCD">
      <w:pPr>
        <w:spacing w:after="0" w:line="240" w:lineRule="auto"/>
        <w:jc w:val="both"/>
        <w:rPr>
          <w:u w:val="single"/>
        </w:rPr>
      </w:pPr>
      <w:r w:rsidRPr="00F41536">
        <w:rPr>
          <w:u w:val="single"/>
        </w:rPr>
        <w:t>Medijske objave</w:t>
      </w:r>
    </w:p>
    <w:p w14:paraId="4277E611" w14:textId="77777777" w:rsidR="00E7709B" w:rsidRDefault="00F41536" w:rsidP="00C77DCD">
      <w:pPr>
        <w:spacing w:after="0" w:line="240" w:lineRule="auto"/>
        <w:jc w:val="both"/>
      </w:pPr>
      <w:r>
        <w:t xml:space="preserve">V tem času vas še posebej vabimo k ogledu in poslušanju različnih kmetijskih oddaj in nasvetov ter k branju prispevkov objavljenih v nacionalnih in lokalnih medijih, saj se bo pogosto obravnavalo tematiko novih intervencij. </w:t>
      </w:r>
    </w:p>
    <w:p w14:paraId="074DD40B" w14:textId="77777777" w:rsidR="00E7709B" w:rsidRDefault="00E7709B" w:rsidP="00C77DCD">
      <w:pPr>
        <w:spacing w:after="0" w:line="240" w:lineRule="auto"/>
        <w:jc w:val="both"/>
      </w:pPr>
    </w:p>
    <w:p w14:paraId="7FB76DBE" w14:textId="3D11992A" w:rsidR="00F41536" w:rsidRPr="00E7709B" w:rsidRDefault="00E7709B" w:rsidP="00C77DCD">
      <w:pPr>
        <w:spacing w:after="0" w:line="240" w:lineRule="auto"/>
        <w:jc w:val="both"/>
        <w:rPr>
          <w:u w:val="single"/>
        </w:rPr>
      </w:pPr>
      <w:r w:rsidRPr="00E7709B">
        <w:rPr>
          <w:u w:val="single"/>
        </w:rPr>
        <w:t>Osebno svetovanje pri kmetijsk</w:t>
      </w:r>
      <w:r>
        <w:rPr>
          <w:u w:val="single"/>
        </w:rPr>
        <w:t xml:space="preserve">ih </w:t>
      </w:r>
      <w:r w:rsidRPr="00E7709B">
        <w:rPr>
          <w:u w:val="single"/>
        </w:rPr>
        <w:t>svetova</w:t>
      </w:r>
      <w:r>
        <w:rPr>
          <w:u w:val="single"/>
        </w:rPr>
        <w:t>lcih</w:t>
      </w:r>
      <w:r w:rsidR="00F41536" w:rsidRPr="00E7709B">
        <w:rPr>
          <w:u w:val="single"/>
        </w:rPr>
        <w:t xml:space="preserve">   </w:t>
      </w:r>
    </w:p>
    <w:p w14:paraId="5A5FF84A" w14:textId="0171EDA2" w:rsidR="00D85547" w:rsidRDefault="00E7709B" w:rsidP="00C77DCD">
      <w:pPr>
        <w:spacing w:after="0" w:line="240" w:lineRule="auto"/>
        <w:jc w:val="both"/>
      </w:pPr>
      <w:r>
        <w:t xml:space="preserve">Pričakujemo, da se bo v letu 2023 veliko vlagateljev obrnilo na kmetijske svetovalce s prošnjo za informacije o novih ukrepih. Predlagamo, da si </w:t>
      </w:r>
      <w:r w:rsidR="00CE653B">
        <w:t xml:space="preserve">znanje </w:t>
      </w:r>
      <w:r>
        <w:t>o nov</w:t>
      </w:r>
      <w:r w:rsidR="00CE653B">
        <w:t>ih intervencijah</w:t>
      </w:r>
      <w:r>
        <w:t xml:space="preserve"> najprej poskusite pridobiti na organiziranih usposabljanjih, na spletnih straneh, s pregledom navodil, … za pojasnjevanje podrobnosti in nejasnosti pa so vam </w:t>
      </w:r>
      <w:r w:rsidR="00F609C5">
        <w:t xml:space="preserve">kot vedno </w:t>
      </w:r>
      <w:r>
        <w:t>na razpolago tudi osebna svetovanja pri kmetijskih svetovalcih</w:t>
      </w:r>
      <w:r w:rsidR="00F609C5">
        <w:t xml:space="preserve"> zaposlenih v JSKS pri KGZS.</w:t>
      </w:r>
    </w:p>
    <w:p w14:paraId="5A7EB543" w14:textId="77777777" w:rsidR="00D85547" w:rsidRDefault="00D85547" w:rsidP="00C77DCD">
      <w:pPr>
        <w:spacing w:after="0" w:line="240" w:lineRule="auto"/>
        <w:jc w:val="both"/>
      </w:pPr>
    </w:p>
    <w:p w14:paraId="05D6D1C7" w14:textId="77777777" w:rsidR="00CE653B" w:rsidRDefault="00CE653B" w:rsidP="00C77DCD">
      <w:pPr>
        <w:spacing w:after="0" w:line="240" w:lineRule="auto"/>
        <w:jc w:val="both"/>
      </w:pPr>
    </w:p>
    <w:p w14:paraId="49FCB417" w14:textId="2280B60D" w:rsidR="00D85547" w:rsidRDefault="00460526" w:rsidP="00C77DCD">
      <w:pPr>
        <w:spacing w:after="0" w:line="240" w:lineRule="auto"/>
        <w:jc w:val="both"/>
      </w:pPr>
      <w:r>
        <w:t>Okvirček 1</w:t>
      </w:r>
    </w:p>
    <w:p w14:paraId="78E2D8EE" w14:textId="77777777" w:rsidR="007D0473" w:rsidRDefault="00460526" w:rsidP="00460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460526">
        <w:t>Oddaja zbirnih vlog z zahtevki za leto 2023 bo potekala od 31.3. do 10.7.2023</w:t>
      </w:r>
      <w:r w:rsidR="00B16F99">
        <w:t xml:space="preserve">. </w:t>
      </w:r>
    </w:p>
    <w:p w14:paraId="4F33843B" w14:textId="47B890F8" w:rsidR="00D85547" w:rsidRDefault="007D0473" w:rsidP="00460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proofErr w:type="spellStart"/>
      <w:r w:rsidRPr="007D0473">
        <w:t>lzjema</w:t>
      </w:r>
      <w:proofErr w:type="spellEnd"/>
      <w:r w:rsidRPr="007D0473">
        <w:t>: dobrobit živali – drob</w:t>
      </w:r>
      <w:r>
        <w:t>nica najpozneje do 5. maja 2023.</w:t>
      </w:r>
    </w:p>
    <w:p w14:paraId="60832E0F" w14:textId="77777777" w:rsidR="00460526" w:rsidRDefault="00460526" w:rsidP="00C77DCD">
      <w:pPr>
        <w:spacing w:after="0" w:line="240" w:lineRule="auto"/>
        <w:jc w:val="both"/>
      </w:pPr>
    </w:p>
    <w:p w14:paraId="3AFA17EC" w14:textId="0845F2DA" w:rsidR="00F41536" w:rsidRDefault="00460526" w:rsidP="00C77DCD">
      <w:pPr>
        <w:spacing w:after="0" w:line="240" w:lineRule="auto"/>
        <w:jc w:val="both"/>
      </w:pPr>
      <w:r>
        <w:t>Okvirček 2</w:t>
      </w:r>
    </w:p>
    <w:p w14:paraId="2E5CBA23" w14:textId="2050AAF9" w:rsidR="00E70149" w:rsidRDefault="005568D9" w:rsidP="00D85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5568D9">
        <w:t xml:space="preserve">Predpogoj za </w:t>
      </w:r>
      <w:r>
        <w:t>elektronsko izpolnitev in oddajo zbirne vloge so urejeni podatki v registru kmetijskih gospodarstev</w:t>
      </w:r>
      <w:r w:rsidR="00FE0B74">
        <w:t xml:space="preserve"> (RKG). Z</w:t>
      </w:r>
      <w:r>
        <w:t xml:space="preserve">ato je izjemno pomembno, da vlagatelji </w:t>
      </w:r>
      <w:r w:rsidRPr="00A84E8A">
        <w:rPr>
          <w:u w:val="single"/>
        </w:rPr>
        <w:t>vsaj en dan pred oddajo zbirne vloge</w:t>
      </w:r>
      <w:r>
        <w:t xml:space="preserve"> preverite in poskrbite za pravilnost vr</w:t>
      </w:r>
      <w:r w:rsidR="00302F18">
        <w:t>isa GERK-</w:t>
      </w:r>
      <w:proofErr w:type="spellStart"/>
      <w:r w:rsidR="00302F18">
        <w:t>ov</w:t>
      </w:r>
      <w:proofErr w:type="spellEnd"/>
      <w:r>
        <w:t>, kakor tudi za uskladitev</w:t>
      </w:r>
      <w:r w:rsidR="00302F18">
        <w:t xml:space="preserve"> ostalih podatkov v RKG</w:t>
      </w:r>
      <w:r w:rsidR="00DB0595">
        <w:t>.</w:t>
      </w:r>
    </w:p>
    <w:p w14:paraId="0664BDDA" w14:textId="77777777" w:rsidR="00D85547" w:rsidRDefault="00D85547" w:rsidP="00B34BCE">
      <w:pPr>
        <w:spacing w:after="0" w:line="240" w:lineRule="auto"/>
        <w:jc w:val="both"/>
      </w:pPr>
    </w:p>
    <w:p w14:paraId="1F086D8B" w14:textId="322F402B" w:rsidR="005E0BB5" w:rsidRDefault="003C3103" w:rsidP="00B34BCE">
      <w:pPr>
        <w:spacing w:after="0" w:line="240" w:lineRule="auto"/>
        <w:jc w:val="both"/>
      </w:pPr>
      <w:r>
        <w:t>Okvirček 3</w:t>
      </w:r>
    </w:p>
    <w:p w14:paraId="64380C68" w14:textId="214940DB" w:rsidR="003C3103" w:rsidRDefault="003C3103" w:rsidP="003C3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Vse informacije so vam na voljo na spletni strani KGZS (</w:t>
      </w:r>
      <w:hyperlink r:id="rId9" w:history="1">
        <w:r w:rsidRPr="003C3103">
          <w:t>www.kgzs.si</w:t>
        </w:r>
      </w:hyperlink>
      <w:r>
        <w:t>) v rubriki »Vse o zbirnih vlogah«!</w:t>
      </w:r>
    </w:p>
    <w:p w14:paraId="5540CE18" w14:textId="77777777" w:rsidR="003C3103" w:rsidRDefault="003C3103" w:rsidP="00B34BCE">
      <w:pPr>
        <w:spacing w:after="0" w:line="240" w:lineRule="auto"/>
        <w:jc w:val="both"/>
      </w:pPr>
    </w:p>
    <w:p w14:paraId="0AB611D5" w14:textId="77777777" w:rsidR="00CE653B" w:rsidRDefault="00CE653B" w:rsidP="00B34BCE">
      <w:pPr>
        <w:spacing w:after="0" w:line="240" w:lineRule="auto"/>
        <w:jc w:val="both"/>
      </w:pPr>
    </w:p>
    <w:p w14:paraId="215F2A7D" w14:textId="7092CD7D" w:rsidR="005E0BB5" w:rsidRDefault="005E0BB5" w:rsidP="00B34BCE">
      <w:pPr>
        <w:spacing w:after="0" w:line="240" w:lineRule="auto"/>
        <w:jc w:val="both"/>
      </w:pPr>
      <w:r>
        <w:t>Pripravil:</w:t>
      </w:r>
    </w:p>
    <w:p w14:paraId="5AEDD1B4" w14:textId="4AE23237" w:rsidR="005E0BB5" w:rsidRDefault="005E0BB5" w:rsidP="00B34BCE">
      <w:pPr>
        <w:spacing w:after="0" w:line="240" w:lineRule="auto"/>
        <w:jc w:val="both"/>
      </w:pPr>
      <w:r>
        <w:t>dr. Jernej Demšar</w:t>
      </w:r>
    </w:p>
    <w:sectPr w:rsidR="005E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78B"/>
    <w:multiLevelType w:val="hybridMultilevel"/>
    <w:tmpl w:val="DE2848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BA"/>
    <w:multiLevelType w:val="hybridMultilevel"/>
    <w:tmpl w:val="0AD044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A4B1E"/>
    <w:multiLevelType w:val="hybridMultilevel"/>
    <w:tmpl w:val="08EEFB46"/>
    <w:lvl w:ilvl="0" w:tplc="91028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37578"/>
    <w:multiLevelType w:val="hybridMultilevel"/>
    <w:tmpl w:val="90A6C114"/>
    <w:lvl w:ilvl="0" w:tplc="91028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05372"/>
    <w:multiLevelType w:val="hybridMultilevel"/>
    <w:tmpl w:val="EE4EDA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86B9D"/>
    <w:multiLevelType w:val="hybridMultilevel"/>
    <w:tmpl w:val="944EDAB6"/>
    <w:lvl w:ilvl="0" w:tplc="91028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40B60"/>
    <w:multiLevelType w:val="hybridMultilevel"/>
    <w:tmpl w:val="46546C04"/>
    <w:lvl w:ilvl="0" w:tplc="91028B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BF"/>
    <w:rsid w:val="00000F40"/>
    <w:rsid w:val="00006417"/>
    <w:rsid w:val="000311E1"/>
    <w:rsid w:val="00045177"/>
    <w:rsid w:val="000562CA"/>
    <w:rsid w:val="00086DBC"/>
    <w:rsid w:val="000B5365"/>
    <w:rsid w:val="000E2004"/>
    <w:rsid w:val="000F7F2D"/>
    <w:rsid w:val="001112A8"/>
    <w:rsid w:val="0013087E"/>
    <w:rsid w:val="0013340E"/>
    <w:rsid w:val="00136F2D"/>
    <w:rsid w:val="0015162F"/>
    <w:rsid w:val="001931CC"/>
    <w:rsid w:val="001A3029"/>
    <w:rsid w:val="001D3219"/>
    <w:rsid w:val="001E46AC"/>
    <w:rsid w:val="002164F8"/>
    <w:rsid w:val="00234B54"/>
    <w:rsid w:val="00236ABE"/>
    <w:rsid w:val="00237AD4"/>
    <w:rsid w:val="00283136"/>
    <w:rsid w:val="00283759"/>
    <w:rsid w:val="002869B0"/>
    <w:rsid w:val="00287B97"/>
    <w:rsid w:val="00295CF3"/>
    <w:rsid w:val="002B457D"/>
    <w:rsid w:val="002D3B65"/>
    <w:rsid w:val="002F5C76"/>
    <w:rsid w:val="0030229F"/>
    <w:rsid w:val="00302F18"/>
    <w:rsid w:val="00307F0F"/>
    <w:rsid w:val="00310F7B"/>
    <w:rsid w:val="00336A3C"/>
    <w:rsid w:val="00344CD9"/>
    <w:rsid w:val="00357FCA"/>
    <w:rsid w:val="0036379B"/>
    <w:rsid w:val="003856E3"/>
    <w:rsid w:val="00393CFE"/>
    <w:rsid w:val="003A1E61"/>
    <w:rsid w:val="003B1562"/>
    <w:rsid w:val="003C3103"/>
    <w:rsid w:val="00406C69"/>
    <w:rsid w:val="00427BEE"/>
    <w:rsid w:val="00460526"/>
    <w:rsid w:val="00463DEA"/>
    <w:rsid w:val="004700B3"/>
    <w:rsid w:val="0048425E"/>
    <w:rsid w:val="00502C46"/>
    <w:rsid w:val="00514D64"/>
    <w:rsid w:val="0055459A"/>
    <w:rsid w:val="005568D9"/>
    <w:rsid w:val="00587AEB"/>
    <w:rsid w:val="005955B3"/>
    <w:rsid w:val="005A0D9C"/>
    <w:rsid w:val="005A11FC"/>
    <w:rsid w:val="005A3827"/>
    <w:rsid w:val="005A412E"/>
    <w:rsid w:val="005E0BB5"/>
    <w:rsid w:val="005F2532"/>
    <w:rsid w:val="00602AD9"/>
    <w:rsid w:val="00643543"/>
    <w:rsid w:val="00654840"/>
    <w:rsid w:val="00661088"/>
    <w:rsid w:val="006617D0"/>
    <w:rsid w:val="006A7539"/>
    <w:rsid w:val="006B105B"/>
    <w:rsid w:val="006E2B85"/>
    <w:rsid w:val="006F3A43"/>
    <w:rsid w:val="006F413B"/>
    <w:rsid w:val="006F7D54"/>
    <w:rsid w:val="0070136B"/>
    <w:rsid w:val="00723B00"/>
    <w:rsid w:val="00756C0C"/>
    <w:rsid w:val="007B001E"/>
    <w:rsid w:val="007C593C"/>
    <w:rsid w:val="007D0473"/>
    <w:rsid w:val="008078E1"/>
    <w:rsid w:val="00815EEF"/>
    <w:rsid w:val="0084196B"/>
    <w:rsid w:val="0084434A"/>
    <w:rsid w:val="00881A9D"/>
    <w:rsid w:val="008A7C24"/>
    <w:rsid w:val="008C6647"/>
    <w:rsid w:val="008E3A13"/>
    <w:rsid w:val="008F754F"/>
    <w:rsid w:val="00911F0B"/>
    <w:rsid w:val="0092289C"/>
    <w:rsid w:val="009264B6"/>
    <w:rsid w:val="00936170"/>
    <w:rsid w:val="00976C4C"/>
    <w:rsid w:val="009A0A80"/>
    <w:rsid w:val="009D4A74"/>
    <w:rsid w:val="009D7D2C"/>
    <w:rsid w:val="00A43623"/>
    <w:rsid w:val="00A45BC7"/>
    <w:rsid w:val="00A668E2"/>
    <w:rsid w:val="00A7411E"/>
    <w:rsid w:val="00A8316C"/>
    <w:rsid w:val="00A84E8A"/>
    <w:rsid w:val="00AA2C02"/>
    <w:rsid w:val="00AB6286"/>
    <w:rsid w:val="00AE2398"/>
    <w:rsid w:val="00B02EA2"/>
    <w:rsid w:val="00B06D17"/>
    <w:rsid w:val="00B06D5A"/>
    <w:rsid w:val="00B16F99"/>
    <w:rsid w:val="00B21FCA"/>
    <w:rsid w:val="00B22402"/>
    <w:rsid w:val="00B34BCE"/>
    <w:rsid w:val="00B84B5B"/>
    <w:rsid w:val="00BA0227"/>
    <w:rsid w:val="00BA6456"/>
    <w:rsid w:val="00BB336C"/>
    <w:rsid w:val="00BC65CB"/>
    <w:rsid w:val="00BD6D34"/>
    <w:rsid w:val="00C21B45"/>
    <w:rsid w:val="00C21C02"/>
    <w:rsid w:val="00C57290"/>
    <w:rsid w:val="00C77DCD"/>
    <w:rsid w:val="00C81438"/>
    <w:rsid w:val="00CC4221"/>
    <w:rsid w:val="00CC4D13"/>
    <w:rsid w:val="00CE22E6"/>
    <w:rsid w:val="00CE653B"/>
    <w:rsid w:val="00CF67F5"/>
    <w:rsid w:val="00D17135"/>
    <w:rsid w:val="00D3069C"/>
    <w:rsid w:val="00D44022"/>
    <w:rsid w:val="00D80793"/>
    <w:rsid w:val="00D85547"/>
    <w:rsid w:val="00DA7D04"/>
    <w:rsid w:val="00DB0595"/>
    <w:rsid w:val="00E32CF2"/>
    <w:rsid w:val="00E40208"/>
    <w:rsid w:val="00E47E25"/>
    <w:rsid w:val="00E507F3"/>
    <w:rsid w:val="00E62C35"/>
    <w:rsid w:val="00E70149"/>
    <w:rsid w:val="00E75C9D"/>
    <w:rsid w:val="00E7709B"/>
    <w:rsid w:val="00E77184"/>
    <w:rsid w:val="00E92DA2"/>
    <w:rsid w:val="00EB43C6"/>
    <w:rsid w:val="00EF3FFA"/>
    <w:rsid w:val="00F104C2"/>
    <w:rsid w:val="00F17BAB"/>
    <w:rsid w:val="00F3245B"/>
    <w:rsid w:val="00F330BF"/>
    <w:rsid w:val="00F41536"/>
    <w:rsid w:val="00F456AC"/>
    <w:rsid w:val="00F609C5"/>
    <w:rsid w:val="00F9162A"/>
    <w:rsid w:val="00F94855"/>
    <w:rsid w:val="00FE0B74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E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330B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3245B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B06D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001E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C65C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C65C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C65C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65C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65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330B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3245B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B06D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001E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C65C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C65C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C65C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65C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6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s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gzs.si/zbirne-vloge/termini-usposabljan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gz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6626A-EB00-47CE-A360-D4A8C42D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LEA</cp:lastModifiedBy>
  <cp:revision>3</cp:revision>
  <dcterms:created xsi:type="dcterms:W3CDTF">2023-02-21T09:40:00Z</dcterms:created>
  <dcterms:modified xsi:type="dcterms:W3CDTF">2023-02-21T10:21:00Z</dcterms:modified>
</cp:coreProperties>
</file>