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dxa"/>
        <w:tblCellMar>
          <w:left w:w="0" w:type="dxa"/>
          <w:right w:w="0" w:type="dxa"/>
        </w:tblCellMar>
        <w:tblLook w:val="04A0"/>
      </w:tblPr>
      <w:tblGrid>
        <w:gridCol w:w="7898"/>
        <w:gridCol w:w="6"/>
        <w:gridCol w:w="6"/>
        <w:gridCol w:w="6"/>
      </w:tblGrid>
      <w:tr w:rsidR="00C41E81" w:rsidRPr="00C41E81" w:rsidTr="00C41E81">
        <w:trPr>
          <w:trHeight w:val="240"/>
        </w:trPr>
        <w:tc>
          <w:tcPr>
            <w:tcW w:w="7890" w:type="dxa"/>
            <w:noWrap/>
            <w:tcMar>
              <w:top w:w="0" w:type="dxa"/>
              <w:left w:w="0" w:type="dxa"/>
              <w:bottom w:w="0" w:type="dxa"/>
              <w:right w:w="120" w:type="dxa"/>
            </w:tcMar>
            <w:hideMark/>
          </w:tcPr>
          <w:p w:rsidR="00C41E81" w:rsidRPr="00C41E81" w:rsidRDefault="00C41E81" w:rsidP="00C41E81">
            <w:pPr>
              <w:spacing w:after="0" w:line="240" w:lineRule="auto"/>
              <w:ind w:firstLine="0"/>
              <w:rPr>
                <w:rFonts w:ascii="Arial" w:eastAsia="Times New Roman" w:hAnsi="Arial" w:cs="Arial"/>
                <w:sz w:val="24"/>
                <w:szCs w:val="24"/>
                <w:lang w:val="sl-SI" w:eastAsia="sl-SI" w:bidi="ar-SA"/>
              </w:rPr>
            </w:pPr>
          </w:p>
        </w:tc>
        <w:tc>
          <w:tcPr>
            <w:tcW w:w="0" w:type="auto"/>
            <w:noWrap/>
            <w:hideMark/>
          </w:tcPr>
          <w:p w:rsidR="00C41E81" w:rsidRPr="00C41E81" w:rsidRDefault="00C41E81" w:rsidP="00C41E81">
            <w:pPr>
              <w:spacing w:after="0" w:line="240" w:lineRule="auto"/>
              <w:ind w:firstLine="0"/>
              <w:jc w:val="right"/>
              <w:rPr>
                <w:rFonts w:ascii="Arial" w:eastAsia="Times New Roman" w:hAnsi="Arial" w:cs="Arial"/>
                <w:color w:val="222222"/>
                <w:sz w:val="24"/>
                <w:szCs w:val="24"/>
                <w:lang w:val="sl-SI" w:eastAsia="sl-SI" w:bidi="ar-SA"/>
              </w:rPr>
            </w:pPr>
          </w:p>
        </w:tc>
        <w:tc>
          <w:tcPr>
            <w:tcW w:w="0" w:type="auto"/>
            <w:noWrap/>
            <w:hideMark/>
          </w:tcPr>
          <w:p w:rsidR="00C41E81" w:rsidRPr="00C41E81" w:rsidRDefault="00C41E81" w:rsidP="00C41E81">
            <w:pPr>
              <w:spacing w:after="0" w:line="240" w:lineRule="auto"/>
              <w:ind w:firstLine="0"/>
              <w:jc w:val="right"/>
              <w:rPr>
                <w:rFonts w:ascii="Arial" w:eastAsia="Times New Roman" w:hAnsi="Arial" w:cs="Arial"/>
                <w:color w:val="222222"/>
                <w:sz w:val="24"/>
                <w:szCs w:val="24"/>
                <w:lang w:val="sl-SI" w:eastAsia="sl-SI" w:bidi="ar-SA"/>
              </w:rPr>
            </w:pPr>
          </w:p>
        </w:tc>
        <w:tc>
          <w:tcPr>
            <w:tcW w:w="0" w:type="auto"/>
            <w:vMerge w:val="restart"/>
            <w:noWrap/>
            <w:hideMark/>
          </w:tcPr>
          <w:p w:rsidR="00C41E81" w:rsidRPr="00C41E81" w:rsidRDefault="00C41E81" w:rsidP="00C41E81">
            <w:pPr>
              <w:shd w:val="clear" w:color="auto" w:fill="F5F5F5"/>
              <w:spacing w:after="0" w:line="405" w:lineRule="atLeast"/>
              <w:ind w:firstLine="0"/>
              <w:jc w:val="center"/>
              <w:rPr>
                <w:rFonts w:ascii="Arial" w:eastAsia="Times New Roman" w:hAnsi="Arial" w:cs="Arial"/>
                <w:b/>
                <w:bCs/>
                <w:color w:val="444444"/>
                <w:sz w:val="17"/>
                <w:szCs w:val="17"/>
                <w:lang w:val="sl-SI" w:eastAsia="sl-SI" w:bidi="ar-SA"/>
              </w:rPr>
            </w:pPr>
          </w:p>
        </w:tc>
      </w:tr>
      <w:tr w:rsidR="00C41E81" w:rsidRPr="00C41E81" w:rsidTr="00C41E81">
        <w:trPr>
          <w:trHeight w:val="240"/>
        </w:trPr>
        <w:tc>
          <w:tcPr>
            <w:tcW w:w="0" w:type="auto"/>
            <w:gridSpan w:val="3"/>
            <w:vAlign w:val="center"/>
            <w:hideMark/>
          </w:tcPr>
          <w:p w:rsidR="00C41E81" w:rsidRPr="00C41E81" w:rsidRDefault="00C41E81" w:rsidP="00C41E81">
            <w:pPr>
              <w:spacing w:after="0" w:line="240" w:lineRule="auto"/>
              <w:ind w:firstLine="0"/>
              <w:rPr>
                <w:rFonts w:ascii="Arial" w:eastAsia="Times New Roman" w:hAnsi="Arial" w:cs="Arial"/>
                <w:sz w:val="24"/>
                <w:szCs w:val="24"/>
                <w:lang w:val="sl-SI" w:eastAsia="sl-SI" w:bidi="ar-SA"/>
              </w:rPr>
            </w:pPr>
          </w:p>
        </w:tc>
        <w:tc>
          <w:tcPr>
            <w:tcW w:w="0" w:type="auto"/>
            <w:vMerge/>
            <w:vAlign w:val="center"/>
            <w:hideMark/>
          </w:tcPr>
          <w:p w:rsidR="00C41E81" w:rsidRPr="00C41E81" w:rsidRDefault="00C41E81" w:rsidP="00C41E81">
            <w:pPr>
              <w:spacing w:after="0" w:line="240" w:lineRule="auto"/>
              <w:ind w:firstLine="0"/>
              <w:rPr>
                <w:rFonts w:ascii="Arial" w:eastAsia="Times New Roman" w:hAnsi="Arial" w:cs="Arial"/>
                <w:b/>
                <w:bCs/>
                <w:color w:val="444444"/>
                <w:sz w:val="17"/>
                <w:szCs w:val="17"/>
                <w:lang w:val="sl-SI" w:eastAsia="sl-SI" w:bidi="ar-SA"/>
              </w:rPr>
            </w:pPr>
          </w:p>
        </w:tc>
      </w:tr>
    </w:tbl>
    <w:p w:rsidR="00C41E81" w:rsidRDefault="00C41E81" w:rsidP="00C41E81">
      <w:pPr>
        <w:shd w:val="clear" w:color="auto" w:fill="FFFFFF"/>
        <w:spacing w:after="0" w:line="240" w:lineRule="auto"/>
        <w:ind w:firstLine="0"/>
        <w:rPr>
          <w:rFonts w:ascii="Times New Roman" w:eastAsia="Times New Roman" w:hAnsi="Times New Roman" w:cs="Times New Roman"/>
          <w:b/>
          <w:bCs/>
          <w:color w:val="222222"/>
          <w:sz w:val="48"/>
          <w:szCs w:val="48"/>
          <w:lang w:val="sl-SI" w:eastAsia="sl-SI" w:bidi="ar-SA"/>
        </w:rPr>
      </w:pPr>
      <w:r w:rsidRPr="00C41E81">
        <w:rPr>
          <w:rFonts w:ascii="Times New Roman" w:eastAsia="Times New Roman" w:hAnsi="Times New Roman" w:cs="Times New Roman"/>
          <w:b/>
          <w:bCs/>
          <w:color w:val="222222"/>
          <w:sz w:val="48"/>
          <w:szCs w:val="48"/>
          <w:lang w:val="sl-SI" w:eastAsia="sl-SI" w:bidi="ar-SA"/>
        </w:rPr>
        <w:t>Javni natečaj za evropske nagrade za spodbujanje podjetništva za leto 2014</w:t>
      </w:r>
    </w:p>
    <w:p w:rsidR="00C41E81" w:rsidRDefault="00C41E81" w:rsidP="00C41E81">
      <w:pPr>
        <w:shd w:val="clear" w:color="auto" w:fill="FFFFFF"/>
        <w:spacing w:after="0" w:line="240" w:lineRule="auto"/>
        <w:ind w:firstLine="0"/>
        <w:rPr>
          <w:rFonts w:ascii="Times New Roman" w:eastAsia="Times New Roman" w:hAnsi="Times New Roman" w:cs="Times New Roman"/>
          <w:b/>
          <w:bCs/>
          <w:color w:val="222222"/>
          <w:sz w:val="48"/>
          <w:szCs w:val="48"/>
          <w:lang w:val="sl-SI" w:eastAsia="sl-SI" w:bidi="ar-SA"/>
        </w:rPr>
      </w:pPr>
    </w:p>
    <w:p w:rsidR="00C41E81" w:rsidRPr="00C41E81" w:rsidRDefault="00C41E81" w:rsidP="00C41E81">
      <w:pPr>
        <w:shd w:val="clear" w:color="auto" w:fill="FFFFFF"/>
        <w:spacing w:before="100" w:beforeAutospacing="1" w:after="100" w:afterAutospacing="1" w:line="240" w:lineRule="auto"/>
        <w:ind w:firstLine="0"/>
        <w:rPr>
          <w:rFonts w:ascii="Times New Roman" w:eastAsia="Times New Roman" w:hAnsi="Times New Roman" w:cs="Times New Roman"/>
          <w:color w:val="222222"/>
          <w:sz w:val="24"/>
          <w:szCs w:val="24"/>
          <w:lang w:val="sl-SI" w:eastAsia="sl-SI" w:bidi="ar-SA"/>
        </w:rPr>
      </w:pPr>
      <w:hyperlink r:id="rId5" w:tgtFrame="_blank" w:history="1">
        <w:r w:rsidRPr="00C41E81">
          <w:rPr>
            <w:rFonts w:ascii="Calibri" w:eastAsia="Times New Roman" w:hAnsi="Calibri" w:cs="Times New Roman"/>
            <w:color w:val="1155CC"/>
            <w:sz w:val="24"/>
            <w:szCs w:val="24"/>
            <w:u w:val="single"/>
            <w:lang w:val="sl-SI" w:eastAsia="sl-SI" w:bidi="ar-SA"/>
          </w:rPr>
          <w:t>http://www.spiritslovenia.si/razpisi/2014-04-10-Javni-natecaj-za-evropske-nagrade-za-spodbujanje-podjetnistva-za-leto-2014</w:t>
        </w:r>
      </w:hyperlink>
    </w:p>
    <w:p w:rsidR="00C41E81" w:rsidRDefault="00C41E81" w:rsidP="00C41E81">
      <w:pPr>
        <w:shd w:val="clear" w:color="auto" w:fill="FFFFFF"/>
        <w:spacing w:after="0" w:line="240" w:lineRule="auto"/>
        <w:ind w:firstLine="0"/>
        <w:rPr>
          <w:rFonts w:ascii="Times New Roman" w:eastAsia="Times New Roman" w:hAnsi="Times New Roman" w:cs="Times New Roman"/>
          <w:b/>
          <w:bCs/>
          <w:color w:val="222222"/>
          <w:sz w:val="48"/>
          <w:szCs w:val="48"/>
          <w:lang w:val="sl-SI" w:eastAsia="sl-SI" w:bidi="ar-SA"/>
        </w:rPr>
      </w:pP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p>
    <w:p w:rsid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10. 04. 2014 </w:t>
      </w:r>
      <w:r w:rsidRPr="00C41E81">
        <w:rPr>
          <w:rFonts w:ascii="Times New Roman" w:eastAsia="Times New Roman" w:hAnsi="Times New Roman" w:cs="Times New Roman"/>
          <w:color w:val="222222"/>
          <w:sz w:val="20"/>
          <w:szCs w:val="20"/>
          <w:lang w:val="sl-SI" w:eastAsia="sl-SI" w:bidi="ar-SA"/>
        </w:rPr>
        <w:t>|</w:t>
      </w:r>
      <w:r w:rsidRPr="00C41E81">
        <w:rPr>
          <w:rFonts w:ascii="Times New Roman" w:eastAsia="Times New Roman" w:hAnsi="Times New Roman" w:cs="Times New Roman"/>
          <w:color w:val="222222"/>
          <w:sz w:val="24"/>
          <w:szCs w:val="24"/>
          <w:lang w:val="sl-SI" w:eastAsia="sl-SI" w:bidi="ar-SA"/>
        </w:rPr>
        <w:t> </w:t>
      </w:r>
      <w:hyperlink r:id="rId6" w:tgtFrame="_blank" w:history="1">
        <w:r w:rsidRPr="00C41E81">
          <w:rPr>
            <w:rFonts w:ascii="Times New Roman" w:eastAsia="Times New Roman" w:hAnsi="Times New Roman" w:cs="Times New Roman"/>
            <w:color w:val="1155CC"/>
            <w:sz w:val="24"/>
            <w:szCs w:val="24"/>
            <w:u w:val="single"/>
            <w:lang w:val="sl-SI" w:eastAsia="sl-SI" w:bidi="ar-SA"/>
          </w:rPr>
          <w:t>Podjetništvo, inovativnost in tehnološki razvoj</w:t>
        </w:r>
      </w:hyperlink>
    </w:p>
    <w:p w:rsidR="00F517BF" w:rsidRPr="00C41E81" w:rsidRDefault="00F517BF"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p>
    <w:p w:rsidR="00C41E81" w:rsidRDefault="00C41E81" w:rsidP="00C41E81">
      <w:pPr>
        <w:shd w:val="clear" w:color="auto" w:fill="FFFFFF"/>
        <w:spacing w:after="0" w:line="240" w:lineRule="auto"/>
        <w:ind w:firstLine="0"/>
        <w:rPr>
          <w:rFonts w:ascii="Times New Roman" w:eastAsia="Times New Roman" w:hAnsi="Times New Roman" w:cs="Times New Roman"/>
          <w:b/>
          <w:bCs/>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Rok prijave: </w:t>
      </w:r>
      <w:r w:rsidRPr="00C41E81">
        <w:rPr>
          <w:rFonts w:ascii="Times New Roman" w:eastAsia="Times New Roman" w:hAnsi="Times New Roman" w:cs="Times New Roman"/>
          <w:b/>
          <w:bCs/>
          <w:color w:val="222222"/>
          <w:sz w:val="24"/>
          <w:szCs w:val="24"/>
          <w:lang w:val="sl-SI" w:eastAsia="sl-SI" w:bidi="ar-SA"/>
        </w:rPr>
        <w:t>Rok za prijavo podjetniških projektov v Sloveniji je 8. maj 2014, do 10.00 ure.</w:t>
      </w:r>
    </w:p>
    <w:p w:rsidR="00F517BF" w:rsidRPr="00C41E81" w:rsidRDefault="00F517BF"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K sodelovanju so vabljene vse podporne institucije za podjetništvo in inovativnost, ki imajo status nacionalne organizacije, mestne ali krajevne skupnosti, regije in druge skupnosti pa tudi javno-zasebna partnerstva med javnimi organi in podjetniki, izobraževalni programi in poslovne organizacije.</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Evropske nagrade za spodbujanje podjetništva se podeljujejo od leta 2006 za odličnost pri spodbujanju podjetništva in malih podjetij na nacionalni, regionalni in lokalni ravni. Od prvega natečaja se je prijavilo več kot 2.500 projektov, ki so skupaj podprli ustanovitev več kot 10.000 novih podjetij.</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Cilji nagrad so:</w:t>
      </w:r>
    </w:p>
    <w:p w:rsidR="00C41E81" w:rsidRPr="00C41E81" w:rsidRDefault="00C41E81" w:rsidP="00C41E81">
      <w:pPr>
        <w:numPr>
          <w:ilvl w:val="0"/>
          <w:numId w:val="1"/>
        </w:numPr>
        <w:shd w:val="clear" w:color="auto" w:fill="FFFFFF"/>
        <w:spacing w:after="0" w:line="240" w:lineRule="auto"/>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prepoznavanje in priznavanje uspešnih dejavnosti ter pobud za spodbujanje podjetništva,</w:t>
      </w:r>
    </w:p>
    <w:p w:rsidR="00C41E81" w:rsidRPr="00C41E81" w:rsidRDefault="00C41E81" w:rsidP="00C41E81">
      <w:pPr>
        <w:numPr>
          <w:ilvl w:val="0"/>
          <w:numId w:val="1"/>
        </w:numPr>
        <w:shd w:val="clear" w:color="auto" w:fill="FFFFFF"/>
        <w:spacing w:after="0" w:line="240" w:lineRule="auto"/>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predstavitev in delitev primerov najboljših podjetniških politik ter praks,</w:t>
      </w:r>
    </w:p>
    <w:p w:rsidR="00C41E81" w:rsidRPr="00C41E81" w:rsidRDefault="00C41E81" w:rsidP="00C41E81">
      <w:pPr>
        <w:numPr>
          <w:ilvl w:val="0"/>
          <w:numId w:val="1"/>
        </w:numPr>
        <w:shd w:val="clear" w:color="auto" w:fill="FFFFFF"/>
        <w:spacing w:after="0" w:line="240" w:lineRule="auto"/>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doseganje večje stopnje zavedanja o vlogi podjetnikov v družbi,</w:t>
      </w:r>
    </w:p>
    <w:p w:rsidR="00C41E81" w:rsidRPr="00C41E81" w:rsidRDefault="00C41E81" w:rsidP="00C41E81">
      <w:pPr>
        <w:numPr>
          <w:ilvl w:val="0"/>
          <w:numId w:val="1"/>
        </w:numPr>
        <w:shd w:val="clear" w:color="auto" w:fill="FFFFFF"/>
        <w:spacing w:after="0" w:line="240" w:lineRule="auto"/>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spodbujanje in navdihovanje morebitnih podjetnikov.</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V letošnjem letu lahko kandidirate s svojim podjetniškim projektom v </w:t>
      </w:r>
      <w:r w:rsidRPr="00C41E81">
        <w:rPr>
          <w:rFonts w:ascii="Times New Roman" w:eastAsia="Times New Roman" w:hAnsi="Times New Roman" w:cs="Times New Roman"/>
          <w:b/>
          <w:bCs/>
          <w:color w:val="222222"/>
          <w:sz w:val="24"/>
          <w:szCs w:val="24"/>
          <w:lang w:val="sl-SI" w:eastAsia="sl-SI" w:bidi="ar-SA"/>
        </w:rPr>
        <w:t>šestih kategorijah</w:t>
      </w:r>
      <w:r w:rsidRPr="00C41E81">
        <w:rPr>
          <w:rFonts w:ascii="Times New Roman" w:eastAsia="Times New Roman" w:hAnsi="Times New Roman" w:cs="Times New Roman"/>
          <w:color w:val="222222"/>
          <w:sz w:val="24"/>
          <w:szCs w:val="24"/>
          <w:lang w:val="sl-SI" w:eastAsia="sl-SI" w:bidi="ar-SA"/>
        </w:rPr>
        <w:t>:</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b/>
          <w:bCs/>
          <w:color w:val="222222"/>
          <w:sz w:val="24"/>
          <w:szCs w:val="24"/>
          <w:lang w:val="sl-SI" w:eastAsia="sl-SI" w:bidi="ar-SA"/>
        </w:rPr>
        <w:t>1.            Spodbujanje podjetniškega duha</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Nagrajuje pobude na nacionalni, regionalni ali lokalni ravni, ki spodbujajo podjetniško miselnost predvsem pri mladih in ženskah;</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b/>
          <w:bCs/>
          <w:color w:val="222222"/>
          <w:sz w:val="24"/>
          <w:szCs w:val="24"/>
          <w:lang w:val="sl-SI" w:eastAsia="sl-SI" w:bidi="ar-SA"/>
        </w:rPr>
        <w:t>2.            Naložbe v podjetniška znanja</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Priznava pobude na nacionalni, regionalni in lokalni ravni za izboljšanje podjetniških in upravnih znanj;</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b/>
          <w:bCs/>
          <w:color w:val="222222"/>
          <w:sz w:val="24"/>
          <w:szCs w:val="24"/>
          <w:lang w:val="sl-SI" w:eastAsia="sl-SI" w:bidi="ar-SA"/>
        </w:rPr>
        <w:t>3.            Izboljšanje poslovnega okolja</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Priznava inovativne politike na nacionalni, regionalni ali lokalni ravni, s katerimi se spodbuja nastajanje in rast podjetij, poenostavljajo zakonski ter upravni postopki za podjetja in izvaja načelo »Najprej razmišljajmo v majhnem merilu« v korist majhnih in srednje velikih podjetij;</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b/>
          <w:bCs/>
          <w:color w:val="222222"/>
          <w:sz w:val="24"/>
          <w:szCs w:val="24"/>
          <w:lang w:val="sl-SI" w:eastAsia="sl-SI" w:bidi="ar-SA"/>
        </w:rPr>
        <w:t>4.            Spodbujanje internacionalizacije poslovanja</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Priznava politike in pobude, ki spodbujajo podjetja na nacionalni, regionalni in lokalni ravni, zlasti majhna in srednje velika podjetja, k boljšemu izkoriščanju priložnosti, ki jih ponujajo trgi znotraj in zunaj Evropske unije;</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b/>
          <w:bCs/>
          <w:color w:val="222222"/>
          <w:sz w:val="24"/>
          <w:szCs w:val="24"/>
          <w:lang w:val="sl-SI" w:eastAsia="sl-SI" w:bidi="ar-SA"/>
        </w:rPr>
        <w:t>5.            Podpiranje razvoja okolju prijaznih trgov in učinkovitega gospodarjenja z viri</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lastRenderedPageBreak/>
        <w:t>Priznava politike in pobude na nacionalni, regionalni in lokalni ravni, ki podpirajo majhna in srednje velika podjetja pri dostopanju do okolju prijaznih trgov in jim pomagajo izboljšati učinkovitost gospodarjenja z viri, in sicer skozi razvoj znanj na področju zelenih tehnologij, iskanje ustreznih ponudb in povpraševanj ter skozi financiranje;</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b/>
          <w:bCs/>
          <w:color w:val="222222"/>
          <w:sz w:val="24"/>
          <w:szCs w:val="24"/>
          <w:lang w:val="sl-SI" w:eastAsia="sl-SI" w:bidi="ar-SA"/>
        </w:rPr>
        <w:t>6.            Odgovorno in odprto podjetništvo</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Priznava nacionalne, regionalne in lokalne pobude s strani organov ali javnih/zasebnih partnerstev, ki podpirajo družbeno odgovornost med majhnimi in srednje velikimi podjetji. Ta kategorija bo prav tako priznala prizadevanja za podporo podjetništva med prikrajšanimi skupinami, kot so nezaposleni, zlasti dolgotrajno nezaposleni, legalni migranti, invalidi ali pripadniki etničnih manjšin.</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b/>
          <w:bCs/>
          <w:color w:val="222222"/>
          <w:sz w:val="24"/>
          <w:szCs w:val="24"/>
          <w:lang w:val="sl-SI" w:eastAsia="sl-SI" w:bidi="ar-SA"/>
        </w:rPr>
        <w:t>Velika nagrada žirije</w:t>
      </w:r>
      <w:r w:rsidRPr="00C41E81">
        <w:rPr>
          <w:rFonts w:ascii="Times New Roman" w:eastAsia="Times New Roman" w:hAnsi="Times New Roman" w:cs="Times New Roman"/>
          <w:color w:val="222222"/>
          <w:sz w:val="24"/>
          <w:szCs w:val="24"/>
          <w:lang w:val="sl-SI" w:eastAsia="sl-SI" w:bidi="ar-SA"/>
        </w:rPr>
        <w:t> se lahko podeli v kateri koli kategoriji in bo podeljena najbolj ustvarjalni in navdihujoči zamisli za spodbujanje podjetništva v Evropi.</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Izbor najboljših projektov poteka v dveh fazah. V prvi fazi se izvede izbor na nacionalni ravni, šele po dokončanju začetne izbire na nacionalni ravni se udeleženci lahko vključijo v tekmovanje za Evropske nagrade. Ugledna evropska žirija bo izbrala končne zmagovalce, ki bodo razglašeni na podelitvi oktobra 2014, v Italiji, v Neaplju. Dobitniki evropskih nagrad za spodbujanje podjetništva so razglašeni na podelitvi nagrad na skupščini malih in srednjih podjetij, v času Evropskega tedna podjetništva. Vsi nominiranci iz nacionalnih in evropskih tekmovanj bodo povabljeni, da se udeležijo slovesnosti ob podelitvi nagrad. Na slovesnosti bodo zmagovalci prejeli priznanje za svoja prizadevanja in dobili priložnost, da se predstavijo v panevropskem prostoru.</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Nominiranci bodo izbrani na podlagi naslednjih meril:</w:t>
      </w:r>
    </w:p>
    <w:p w:rsidR="00C41E81" w:rsidRPr="00C41E81" w:rsidRDefault="00C41E81" w:rsidP="00C41E81">
      <w:pPr>
        <w:numPr>
          <w:ilvl w:val="0"/>
          <w:numId w:val="2"/>
        </w:numPr>
        <w:shd w:val="clear" w:color="auto" w:fill="FFFFFF"/>
        <w:spacing w:after="0" w:line="240" w:lineRule="auto"/>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projekti/ pobude morajo trajati vsaj 2 leti pred objavo tega javnega poziva – izključitveni pogoj,</w:t>
      </w:r>
    </w:p>
    <w:p w:rsidR="00C41E81" w:rsidRPr="00C41E81" w:rsidRDefault="00C41E81" w:rsidP="00C41E81">
      <w:pPr>
        <w:numPr>
          <w:ilvl w:val="0"/>
          <w:numId w:val="2"/>
        </w:numPr>
        <w:shd w:val="clear" w:color="auto" w:fill="FFFFFF"/>
        <w:spacing w:after="0" w:line="240" w:lineRule="auto"/>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izvirnost in izvedljivost projekta,</w:t>
      </w:r>
    </w:p>
    <w:p w:rsidR="00C41E81" w:rsidRPr="00C41E81" w:rsidRDefault="00C41E81" w:rsidP="00C41E81">
      <w:pPr>
        <w:numPr>
          <w:ilvl w:val="0"/>
          <w:numId w:val="2"/>
        </w:numPr>
        <w:shd w:val="clear" w:color="auto" w:fill="FFFFFF"/>
        <w:spacing w:after="0" w:line="240" w:lineRule="auto"/>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njihov vpliv na lokalno gospodarstvo,</w:t>
      </w:r>
    </w:p>
    <w:p w:rsidR="00C41E81" w:rsidRPr="00C41E81" w:rsidRDefault="00C41E81" w:rsidP="00C41E81">
      <w:pPr>
        <w:numPr>
          <w:ilvl w:val="0"/>
          <w:numId w:val="2"/>
        </w:numPr>
        <w:shd w:val="clear" w:color="auto" w:fill="FFFFFF"/>
        <w:spacing w:after="0" w:line="240" w:lineRule="auto"/>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izboljšanje odnosov z lokalnimi zainteresiranimi skupinami,</w:t>
      </w:r>
    </w:p>
    <w:p w:rsidR="00C41E81" w:rsidRPr="00C41E81" w:rsidRDefault="00C41E81" w:rsidP="00C41E81">
      <w:pPr>
        <w:numPr>
          <w:ilvl w:val="0"/>
          <w:numId w:val="2"/>
        </w:numPr>
        <w:shd w:val="clear" w:color="auto" w:fill="FFFFFF"/>
        <w:spacing w:after="0" w:line="240" w:lineRule="auto"/>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prenosljivost projekta v druge regije v Evropi.</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proofErr w:type="spellStart"/>
      <w:r w:rsidRPr="00C41E81">
        <w:rPr>
          <w:rFonts w:ascii="Times New Roman" w:eastAsia="Times New Roman" w:hAnsi="Times New Roman" w:cs="Times New Roman"/>
          <w:b/>
          <w:bCs/>
          <w:color w:val="222222"/>
          <w:sz w:val="24"/>
          <w:szCs w:val="24"/>
          <w:lang w:val="sl-SI" w:eastAsia="sl-SI" w:bidi="ar-SA"/>
        </w:rPr>
        <w:t>Časovnica</w:t>
      </w:r>
      <w:proofErr w:type="spellEnd"/>
      <w:r w:rsidRPr="00C41E81">
        <w:rPr>
          <w:rFonts w:ascii="Times New Roman" w:eastAsia="Times New Roman" w:hAnsi="Times New Roman" w:cs="Times New Roman"/>
          <w:b/>
          <w:bCs/>
          <w:color w:val="222222"/>
          <w:sz w:val="24"/>
          <w:szCs w:val="24"/>
          <w:lang w:val="sl-SI" w:eastAsia="sl-SI" w:bidi="ar-SA"/>
        </w:rPr>
        <w:t>:</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b/>
          <w:bCs/>
          <w:color w:val="222222"/>
          <w:sz w:val="24"/>
          <w:szCs w:val="24"/>
          <w:lang w:val="sl-SI" w:eastAsia="sl-SI" w:bidi="ar-SA"/>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95"/>
        <w:gridCol w:w="2370"/>
      </w:tblGrid>
      <w:tr w:rsidR="00C41E81" w:rsidRPr="00C41E81" w:rsidTr="00C41E81">
        <w:trPr>
          <w:tblCellSpacing w:w="0" w:type="dxa"/>
        </w:trPr>
        <w:tc>
          <w:tcPr>
            <w:tcW w:w="5295" w:type="dxa"/>
            <w:tcBorders>
              <w:top w:val="outset" w:sz="6" w:space="0" w:color="auto"/>
              <w:left w:val="outset" w:sz="6" w:space="0" w:color="auto"/>
              <w:bottom w:val="outset" w:sz="6" w:space="0" w:color="auto"/>
              <w:right w:val="outset" w:sz="6" w:space="0" w:color="auto"/>
            </w:tcBorders>
            <w:hideMark/>
          </w:tcPr>
          <w:p w:rsidR="00C41E81" w:rsidRPr="00C41E81" w:rsidRDefault="00C41E81" w:rsidP="00C41E81">
            <w:pPr>
              <w:spacing w:after="0" w:line="240" w:lineRule="auto"/>
              <w:ind w:firstLine="0"/>
              <w:rPr>
                <w:rFonts w:ascii="Times New Roman" w:eastAsia="Times New Roman" w:hAnsi="Times New Roman" w:cs="Times New Roman"/>
                <w:sz w:val="24"/>
                <w:szCs w:val="24"/>
                <w:lang w:val="sl-SI" w:eastAsia="sl-SI" w:bidi="ar-SA"/>
              </w:rPr>
            </w:pPr>
            <w:r w:rsidRPr="00C41E81">
              <w:rPr>
                <w:rFonts w:ascii="Times New Roman" w:eastAsia="Times New Roman" w:hAnsi="Times New Roman" w:cs="Times New Roman"/>
                <w:b/>
                <w:bCs/>
                <w:sz w:val="24"/>
                <w:szCs w:val="24"/>
                <w:lang w:val="sl-SI" w:eastAsia="sl-SI" w:bidi="ar-SA"/>
              </w:rPr>
              <w:t>Rok za prijavo podjetniških projektov v Sloveniji</w:t>
            </w:r>
          </w:p>
        </w:tc>
        <w:tc>
          <w:tcPr>
            <w:tcW w:w="2370" w:type="dxa"/>
            <w:tcBorders>
              <w:top w:val="outset" w:sz="6" w:space="0" w:color="auto"/>
              <w:left w:val="outset" w:sz="6" w:space="0" w:color="auto"/>
              <w:bottom w:val="outset" w:sz="6" w:space="0" w:color="auto"/>
              <w:right w:val="outset" w:sz="6" w:space="0" w:color="auto"/>
            </w:tcBorders>
            <w:hideMark/>
          </w:tcPr>
          <w:p w:rsidR="00C41E81" w:rsidRPr="00C41E81" w:rsidRDefault="00C41E81" w:rsidP="00C41E81">
            <w:pPr>
              <w:spacing w:after="0" w:line="240" w:lineRule="auto"/>
              <w:ind w:firstLine="0"/>
              <w:rPr>
                <w:rFonts w:ascii="Times New Roman" w:eastAsia="Times New Roman" w:hAnsi="Times New Roman" w:cs="Times New Roman"/>
                <w:sz w:val="24"/>
                <w:szCs w:val="24"/>
                <w:lang w:val="sl-SI" w:eastAsia="sl-SI" w:bidi="ar-SA"/>
              </w:rPr>
            </w:pPr>
            <w:r w:rsidRPr="00C41E81">
              <w:rPr>
                <w:rFonts w:ascii="Times New Roman" w:eastAsia="Times New Roman" w:hAnsi="Times New Roman" w:cs="Times New Roman"/>
                <w:b/>
                <w:bCs/>
                <w:sz w:val="24"/>
                <w:szCs w:val="24"/>
                <w:lang w:val="sl-SI" w:eastAsia="sl-SI" w:bidi="ar-SA"/>
              </w:rPr>
              <w:t>8. maj 2014, do 10.00 ure</w:t>
            </w:r>
          </w:p>
        </w:tc>
      </w:tr>
      <w:tr w:rsidR="00C41E81" w:rsidRPr="00C41E81" w:rsidTr="00C41E81">
        <w:trPr>
          <w:tblCellSpacing w:w="0" w:type="dxa"/>
        </w:trPr>
        <w:tc>
          <w:tcPr>
            <w:tcW w:w="5295" w:type="dxa"/>
            <w:tcBorders>
              <w:top w:val="outset" w:sz="6" w:space="0" w:color="auto"/>
              <w:left w:val="outset" w:sz="6" w:space="0" w:color="auto"/>
              <w:bottom w:val="outset" w:sz="6" w:space="0" w:color="auto"/>
              <w:right w:val="outset" w:sz="6" w:space="0" w:color="auto"/>
            </w:tcBorders>
            <w:hideMark/>
          </w:tcPr>
          <w:p w:rsidR="00C41E81" w:rsidRPr="00C41E81" w:rsidRDefault="00C41E81" w:rsidP="00C41E81">
            <w:pPr>
              <w:spacing w:after="0" w:line="240" w:lineRule="auto"/>
              <w:ind w:firstLine="0"/>
              <w:rPr>
                <w:rFonts w:ascii="Times New Roman" w:eastAsia="Times New Roman" w:hAnsi="Times New Roman" w:cs="Times New Roman"/>
                <w:sz w:val="24"/>
                <w:szCs w:val="24"/>
                <w:lang w:val="sl-SI" w:eastAsia="sl-SI" w:bidi="ar-SA"/>
              </w:rPr>
            </w:pPr>
            <w:r w:rsidRPr="00C41E81">
              <w:rPr>
                <w:rFonts w:ascii="Times New Roman" w:eastAsia="Times New Roman" w:hAnsi="Times New Roman" w:cs="Times New Roman"/>
                <w:sz w:val="24"/>
                <w:szCs w:val="24"/>
                <w:lang w:val="sl-SI" w:eastAsia="sl-SI" w:bidi="ar-SA"/>
              </w:rPr>
              <w:t>Objava nacionalnih zmagovalnih projektov</w:t>
            </w:r>
          </w:p>
        </w:tc>
        <w:tc>
          <w:tcPr>
            <w:tcW w:w="2370" w:type="dxa"/>
            <w:tcBorders>
              <w:top w:val="outset" w:sz="6" w:space="0" w:color="auto"/>
              <w:left w:val="outset" w:sz="6" w:space="0" w:color="auto"/>
              <w:bottom w:val="outset" w:sz="6" w:space="0" w:color="auto"/>
              <w:right w:val="outset" w:sz="6" w:space="0" w:color="auto"/>
            </w:tcBorders>
            <w:hideMark/>
          </w:tcPr>
          <w:p w:rsidR="00C41E81" w:rsidRPr="00C41E81" w:rsidRDefault="00C41E81" w:rsidP="00C41E81">
            <w:pPr>
              <w:spacing w:after="0" w:line="240" w:lineRule="auto"/>
              <w:ind w:firstLine="0"/>
              <w:rPr>
                <w:rFonts w:ascii="Times New Roman" w:eastAsia="Times New Roman" w:hAnsi="Times New Roman" w:cs="Times New Roman"/>
                <w:sz w:val="24"/>
                <w:szCs w:val="24"/>
                <w:lang w:val="sl-SI" w:eastAsia="sl-SI" w:bidi="ar-SA"/>
              </w:rPr>
            </w:pPr>
            <w:r w:rsidRPr="00C41E81">
              <w:rPr>
                <w:rFonts w:ascii="Times New Roman" w:eastAsia="Times New Roman" w:hAnsi="Times New Roman" w:cs="Times New Roman"/>
                <w:sz w:val="24"/>
                <w:szCs w:val="24"/>
                <w:lang w:val="sl-SI" w:eastAsia="sl-SI" w:bidi="ar-SA"/>
              </w:rPr>
              <w:t>9. junij 2014</w:t>
            </w:r>
          </w:p>
        </w:tc>
      </w:tr>
      <w:tr w:rsidR="00C41E81" w:rsidRPr="00C41E81" w:rsidTr="00C41E81">
        <w:trPr>
          <w:tblCellSpacing w:w="0" w:type="dxa"/>
        </w:trPr>
        <w:tc>
          <w:tcPr>
            <w:tcW w:w="5295" w:type="dxa"/>
            <w:tcBorders>
              <w:top w:val="outset" w:sz="6" w:space="0" w:color="auto"/>
              <w:left w:val="outset" w:sz="6" w:space="0" w:color="auto"/>
              <w:bottom w:val="outset" w:sz="6" w:space="0" w:color="auto"/>
              <w:right w:val="outset" w:sz="6" w:space="0" w:color="auto"/>
            </w:tcBorders>
            <w:hideMark/>
          </w:tcPr>
          <w:p w:rsidR="00C41E81" w:rsidRPr="00C41E81" w:rsidRDefault="00C41E81" w:rsidP="00C41E81">
            <w:pPr>
              <w:spacing w:after="0" w:line="240" w:lineRule="auto"/>
              <w:ind w:firstLine="0"/>
              <w:rPr>
                <w:rFonts w:ascii="Times New Roman" w:eastAsia="Times New Roman" w:hAnsi="Times New Roman" w:cs="Times New Roman"/>
                <w:sz w:val="24"/>
                <w:szCs w:val="24"/>
                <w:lang w:val="sl-SI" w:eastAsia="sl-SI" w:bidi="ar-SA"/>
              </w:rPr>
            </w:pPr>
            <w:r w:rsidRPr="00C41E81">
              <w:rPr>
                <w:rFonts w:ascii="Times New Roman" w:eastAsia="Times New Roman" w:hAnsi="Times New Roman" w:cs="Times New Roman"/>
                <w:sz w:val="24"/>
                <w:szCs w:val="24"/>
                <w:lang w:val="sl-SI" w:eastAsia="sl-SI" w:bidi="ar-SA"/>
              </w:rPr>
              <w:t>Evropska žirija oceni in predlaga projekte v evropski izbor</w:t>
            </w:r>
          </w:p>
        </w:tc>
        <w:tc>
          <w:tcPr>
            <w:tcW w:w="2370" w:type="dxa"/>
            <w:tcBorders>
              <w:top w:val="outset" w:sz="6" w:space="0" w:color="auto"/>
              <w:left w:val="outset" w:sz="6" w:space="0" w:color="auto"/>
              <w:bottom w:val="outset" w:sz="6" w:space="0" w:color="auto"/>
              <w:right w:val="outset" w:sz="6" w:space="0" w:color="auto"/>
            </w:tcBorders>
            <w:hideMark/>
          </w:tcPr>
          <w:p w:rsidR="00C41E81" w:rsidRPr="00C41E81" w:rsidRDefault="00C41E81" w:rsidP="00C41E81">
            <w:pPr>
              <w:spacing w:after="0" w:line="240" w:lineRule="auto"/>
              <w:ind w:firstLine="0"/>
              <w:rPr>
                <w:rFonts w:ascii="Times New Roman" w:eastAsia="Times New Roman" w:hAnsi="Times New Roman" w:cs="Times New Roman"/>
                <w:sz w:val="24"/>
                <w:szCs w:val="24"/>
                <w:lang w:val="sl-SI" w:eastAsia="sl-SI" w:bidi="ar-SA"/>
              </w:rPr>
            </w:pPr>
            <w:r w:rsidRPr="00C41E81">
              <w:rPr>
                <w:rFonts w:ascii="Times New Roman" w:eastAsia="Times New Roman" w:hAnsi="Times New Roman" w:cs="Times New Roman"/>
                <w:sz w:val="24"/>
                <w:szCs w:val="24"/>
                <w:lang w:val="sl-SI" w:eastAsia="sl-SI" w:bidi="ar-SA"/>
              </w:rPr>
              <w:t>sredi julija 2014</w:t>
            </w:r>
          </w:p>
        </w:tc>
      </w:tr>
      <w:tr w:rsidR="00C41E81" w:rsidRPr="00C41E81" w:rsidTr="00C41E81">
        <w:trPr>
          <w:tblCellSpacing w:w="0" w:type="dxa"/>
        </w:trPr>
        <w:tc>
          <w:tcPr>
            <w:tcW w:w="5295" w:type="dxa"/>
            <w:tcBorders>
              <w:top w:val="outset" w:sz="6" w:space="0" w:color="auto"/>
              <w:left w:val="outset" w:sz="6" w:space="0" w:color="auto"/>
              <w:bottom w:val="outset" w:sz="6" w:space="0" w:color="auto"/>
              <w:right w:val="outset" w:sz="6" w:space="0" w:color="auto"/>
            </w:tcBorders>
            <w:hideMark/>
          </w:tcPr>
          <w:p w:rsidR="00C41E81" w:rsidRPr="00C41E81" w:rsidRDefault="00C41E81" w:rsidP="00C41E81">
            <w:pPr>
              <w:spacing w:after="0" w:line="240" w:lineRule="auto"/>
              <w:ind w:firstLine="0"/>
              <w:rPr>
                <w:rFonts w:ascii="Times New Roman" w:eastAsia="Times New Roman" w:hAnsi="Times New Roman" w:cs="Times New Roman"/>
                <w:sz w:val="24"/>
                <w:szCs w:val="24"/>
                <w:lang w:val="sl-SI" w:eastAsia="sl-SI" w:bidi="ar-SA"/>
              </w:rPr>
            </w:pPr>
            <w:r w:rsidRPr="00C41E81">
              <w:rPr>
                <w:rFonts w:ascii="Times New Roman" w:eastAsia="Times New Roman" w:hAnsi="Times New Roman" w:cs="Times New Roman"/>
                <w:sz w:val="24"/>
                <w:szCs w:val="24"/>
                <w:lang w:val="sl-SI" w:eastAsia="sl-SI" w:bidi="ar-SA"/>
              </w:rPr>
              <w:t>Slavnostna podelitev nagrad v Neaplju</w:t>
            </w:r>
          </w:p>
        </w:tc>
        <w:tc>
          <w:tcPr>
            <w:tcW w:w="2370" w:type="dxa"/>
            <w:tcBorders>
              <w:top w:val="outset" w:sz="6" w:space="0" w:color="auto"/>
              <w:left w:val="outset" w:sz="6" w:space="0" w:color="auto"/>
              <w:bottom w:val="outset" w:sz="6" w:space="0" w:color="auto"/>
              <w:right w:val="outset" w:sz="6" w:space="0" w:color="auto"/>
            </w:tcBorders>
            <w:hideMark/>
          </w:tcPr>
          <w:p w:rsidR="00C41E81" w:rsidRPr="00C41E81" w:rsidRDefault="00C41E81" w:rsidP="00C41E81">
            <w:pPr>
              <w:spacing w:after="0" w:line="240" w:lineRule="auto"/>
              <w:ind w:firstLine="0"/>
              <w:rPr>
                <w:rFonts w:ascii="Times New Roman" w:eastAsia="Times New Roman" w:hAnsi="Times New Roman" w:cs="Times New Roman"/>
                <w:sz w:val="24"/>
                <w:szCs w:val="24"/>
                <w:lang w:val="sl-SI" w:eastAsia="sl-SI" w:bidi="ar-SA"/>
              </w:rPr>
            </w:pPr>
            <w:r w:rsidRPr="00C41E81">
              <w:rPr>
                <w:rFonts w:ascii="Times New Roman" w:eastAsia="Times New Roman" w:hAnsi="Times New Roman" w:cs="Times New Roman"/>
                <w:sz w:val="24"/>
                <w:szCs w:val="24"/>
                <w:lang w:val="sl-SI" w:eastAsia="sl-SI" w:bidi="ar-SA"/>
              </w:rPr>
              <w:t>2. do 3. oktober 2014</w:t>
            </w:r>
          </w:p>
        </w:tc>
      </w:tr>
    </w:tbl>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Za vse dodatne informacije o nagradah obiščite naslednjo spletno povezavo:</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hyperlink r:id="rId7" w:tgtFrame="_blank" w:history="1">
        <w:r w:rsidRPr="00C41E81">
          <w:rPr>
            <w:rFonts w:ascii="Times New Roman" w:eastAsia="Times New Roman" w:hAnsi="Times New Roman" w:cs="Times New Roman"/>
            <w:color w:val="1155CC"/>
            <w:sz w:val="24"/>
            <w:szCs w:val="24"/>
            <w:u w:val="single"/>
            <w:lang w:val="sl-SI" w:eastAsia="sl-SI" w:bidi="ar-SA"/>
          </w:rPr>
          <w:t>http://ec.europa.eu/enterprise/policies/sme/best-practices/european-enterprise-awards/index_sl.htm</w:t>
        </w:r>
      </w:hyperlink>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 xml:space="preserve">Obiščite in sodelujte tudi na socialnem omrežju </w:t>
      </w:r>
      <w:proofErr w:type="spellStart"/>
      <w:r w:rsidRPr="00C41E81">
        <w:rPr>
          <w:rFonts w:ascii="Times New Roman" w:eastAsia="Times New Roman" w:hAnsi="Times New Roman" w:cs="Times New Roman"/>
          <w:color w:val="222222"/>
          <w:sz w:val="24"/>
          <w:szCs w:val="24"/>
          <w:lang w:val="sl-SI" w:eastAsia="sl-SI" w:bidi="ar-SA"/>
        </w:rPr>
        <w:t>European</w:t>
      </w:r>
      <w:proofErr w:type="spellEnd"/>
      <w:r w:rsidRPr="00C41E81">
        <w:rPr>
          <w:rFonts w:ascii="Times New Roman" w:eastAsia="Times New Roman" w:hAnsi="Times New Roman" w:cs="Times New Roman"/>
          <w:color w:val="222222"/>
          <w:sz w:val="24"/>
          <w:szCs w:val="24"/>
          <w:lang w:val="sl-SI" w:eastAsia="sl-SI" w:bidi="ar-SA"/>
        </w:rPr>
        <w:t xml:space="preserve"> </w:t>
      </w:r>
      <w:proofErr w:type="spellStart"/>
      <w:r w:rsidRPr="00C41E81">
        <w:rPr>
          <w:rFonts w:ascii="Times New Roman" w:eastAsia="Times New Roman" w:hAnsi="Times New Roman" w:cs="Times New Roman"/>
          <w:color w:val="222222"/>
          <w:sz w:val="24"/>
          <w:szCs w:val="24"/>
          <w:lang w:val="sl-SI" w:eastAsia="sl-SI" w:bidi="ar-SA"/>
        </w:rPr>
        <w:t>Enterprise</w:t>
      </w:r>
      <w:proofErr w:type="spellEnd"/>
      <w:r w:rsidRPr="00C41E81">
        <w:rPr>
          <w:rFonts w:ascii="Times New Roman" w:eastAsia="Times New Roman" w:hAnsi="Times New Roman" w:cs="Times New Roman"/>
          <w:color w:val="222222"/>
          <w:sz w:val="24"/>
          <w:szCs w:val="24"/>
          <w:lang w:val="sl-SI" w:eastAsia="sl-SI" w:bidi="ar-SA"/>
        </w:rPr>
        <w:t xml:space="preserve"> </w:t>
      </w:r>
      <w:proofErr w:type="spellStart"/>
      <w:r w:rsidRPr="00C41E81">
        <w:rPr>
          <w:rFonts w:ascii="Times New Roman" w:eastAsia="Times New Roman" w:hAnsi="Times New Roman" w:cs="Times New Roman"/>
          <w:color w:val="222222"/>
          <w:sz w:val="24"/>
          <w:szCs w:val="24"/>
          <w:lang w:val="sl-SI" w:eastAsia="sl-SI" w:bidi="ar-SA"/>
        </w:rPr>
        <w:t>Promotion</w:t>
      </w:r>
      <w:proofErr w:type="spellEnd"/>
      <w:r w:rsidRPr="00C41E81">
        <w:rPr>
          <w:rFonts w:ascii="Times New Roman" w:eastAsia="Times New Roman" w:hAnsi="Times New Roman" w:cs="Times New Roman"/>
          <w:color w:val="222222"/>
          <w:sz w:val="24"/>
          <w:szCs w:val="24"/>
          <w:lang w:val="sl-SI" w:eastAsia="sl-SI" w:bidi="ar-SA"/>
        </w:rPr>
        <w:t xml:space="preserve"> </w:t>
      </w:r>
      <w:proofErr w:type="spellStart"/>
      <w:r w:rsidRPr="00C41E81">
        <w:rPr>
          <w:rFonts w:ascii="Times New Roman" w:eastAsia="Times New Roman" w:hAnsi="Times New Roman" w:cs="Times New Roman"/>
          <w:color w:val="222222"/>
          <w:sz w:val="24"/>
          <w:szCs w:val="24"/>
          <w:lang w:val="sl-SI" w:eastAsia="sl-SI" w:bidi="ar-SA"/>
        </w:rPr>
        <w:t>Awards</w:t>
      </w:r>
      <w:proofErr w:type="spellEnd"/>
      <w:r w:rsidRPr="00C41E81">
        <w:rPr>
          <w:rFonts w:ascii="Times New Roman" w:eastAsia="Times New Roman" w:hAnsi="Times New Roman" w:cs="Times New Roman"/>
          <w:color w:val="222222"/>
          <w:sz w:val="24"/>
          <w:szCs w:val="24"/>
          <w:lang w:val="sl-SI" w:eastAsia="sl-SI" w:bidi="ar-SA"/>
        </w:rPr>
        <w:t xml:space="preserve"> (EEPA):</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hyperlink r:id="rId8" w:tgtFrame="_blank" w:history="1">
        <w:r w:rsidRPr="00C41E81">
          <w:rPr>
            <w:rFonts w:ascii="Times New Roman" w:eastAsia="Times New Roman" w:hAnsi="Times New Roman" w:cs="Times New Roman"/>
            <w:color w:val="1155CC"/>
            <w:sz w:val="24"/>
            <w:szCs w:val="24"/>
            <w:u w:val="single"/>
            <w:lang w:val="sl-SI" w:eastAsia="sl-SI" w:bidi="ar-SA"/>
          </w:rPr>
          <w:t>https://www.facebook.com/European.Enterprise.Promotion.Awards</w:t>
        </w:r>
      </w:hyperlink>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hyperlink r:id="rId9" w:tgtFrame="_blank" w:history="1">
        <w:r w:rsidRPr="00C41E81">
          <w:rPr>
            <w:rFonts w:ascii="Times New Roman" w:eastAsia="Times New Roman" w:hAnsi="Times New Roman" w:cs="Times New Roman"/>
            <w:color w:val="1155CC"/>
            <w:sz w:val="24"/>
            <w:szCs w:val="24"/>
            <w:u w:val="single"/>
            <w:lang w:val="sl-SI" w:eastAsia="sl-SI" w:bidi="ar-SA"/>
          </w:rPr>
          <w:t>https://twitter.com/EEPA_en</w:t>
        </w:r>
      </w:hyperlink>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color w:val="222222"/>
          <w:sz w:val="24"/>
          <w:szCs w:val="24"/>
          <w:lang w:val="sl-SI" w:eastAsia="sl-SI" w:bidi="ar-SA"/>
        </w:rPr>
        <w:t>Več informacij o Natečaju za evropske nagrade za spodbujanje podjetništva prejmete tudi pri nacionalni kontaktni osebi:</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b/>
          <w:bCs/>
          <w:color w:val="222222"/>
          <w:sz w:val="20"/>
          <w:szCs w:val="20"/>
          <w:lang w:val="sl-SI" w:eastAsia="sl-SI" w:bidi="ar-SA"/>
        </w:rPr>
        <w:t>Alenka Pahor Žvanut</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b/>
          <w:bCs/>
          <w:i/>
          <w:iCs/>
          <w:color w:val="222222"/>
          <w:sz w:val="20"/>
          <w:szCs w:val="20"/>
          <w:lang w:val="sl-SI" w:eastAsia="sl-SI" w:bidi="ar-SA"/>
        </w:rPr>
        <w:t>SPIRIT Slovenija, javna agencija</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b/>
          <w:bCs/>
          <w:i/>
          <w:iCs/>
          <w:color w:val="222222"/>
          <w:sz w:val="20"/>
          <w:szCs w:val="20"/>
          <w:lang w:val="sl-SI" w:eastAsia="sl-SI" w:bidi="ar-SA"/>
        </w:rPr>
        <w:t>Verovškova ulica 60</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b/>
          <w:bCs/>
          <w:i/>
          <w:iCs/>
          <w:color w:val="222222"/>
          <w:sz w:val="20"/>
          <w:szCs w:val="20"/>
          <w:lang w:val="sl-SI" w:eastAsia="sl-SI" w:bidi="ar-SA"/>
        </w:rPr>
        <w:t>1000 Ljubljana</w:t>
      </w:r>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b/>
          <w:bCs/>
          <w:i/>
          <w:iCs/>
          <w:color w:val="222222"/>
          <w:sz w:val="20"/>
          <w:szCs w:val="20"/>
          <w:lang w:val="sl-SI" w:eastAsia="sl-SI" w:bidi="ar-SA"/>
        </w:rPr>
        <w:t>Tel:</w:t>
      </w:r>
      <w:r w:rsidRPr="00C41E81">
        <w:rPr>
          <w:rFonts w:ascii="Times New Roman" w:eastAsia="Times New Roman" w:hAnsi="Times New Roman" w:cs="Times New Roman"/>
          <w:b/>
          <w:bCs/>
          <w:i/>
          <w:iCs/>
          <w:color w:val="222222"/>
          <w:sz w:val="20"/>
          <w:lang w:val="sl-SI" w:eastAsia="sl-SI" w:bidi="ar-SA"/>
        </w:rPr>
        <w:t> </w:t>
      </w:r>
      <w:hyperlink r:id="rId10" w:tgtFrame="_blank" w:history="1">
        <w:r w:rsidRPr="00C41E81">
          <w:rPr>
            <w:rFonts w:ascii="Times New Roman" w:eastAsia="Times New Roman" w:hAnsi="Times New Roman" w:cs="Times New Roman"/>
            <w:b/>
            <w:bCs/>
            <w:i/>
            <w:iCs/>
            <w:color w:val="1155CC"/>
            <w:sz w:val="20"/>
            <w:u w:val="single"/>
            <w:lang w:val="sl-SI" w:eastAsia="sl-SI" w:bidi="ar-SA"/>
          </w:rPr>
          <w:t>(01) 5309 829</w:t>
        </w:r>
      </w:hyperlink>
    </w:p>
    <w:p w:rsidR="00C41E81" w:rsidRPr="00C41E81" w:rsidRDefault="00C41E81" w:rsidP="00C41E81">
      <w:pPr>
        <w:shd w:val="clear" w:color="auto" w:fill="FFFFFF"/>
        <w:spacing w:after="0" w:line="240" w:lineRule="auto"/>
        <w:ind w:firstLine="0"/>
        <w:rPr>
          <w:rFonts w:ascii="Times New Roman" w:eastAsia="Times New Roman" w:hAnsi="Times New Roman" w:cs="Times New Roman"/>
          <w:color w:val="222222"/>
          <w:sz w:val="24"/>
          <w:szCs w:val="24"/>
          <w:lang w:val="sl-SI" w:eastAsia="sl-SI" w:bidi="ar-SA"/>
        </w:rPr>
      </w:pPr>
      <w:r w:rsidRPr="00C41E81">
        <w:rPr>
          <w:rFonts w:ascii="Times New Roman" w:eastAsia="Times New Roman" w:hAnsi="Times New Roman" w:cs="Times New Roman"/>
          <w:b/>
          <w:bCs/>
          <w:i/>
          <w:iCs/>
          <w:color w:val="222222"/>
          <w:sz w:val="20"/>
          <w:szCs w:val="20"/>
          <w:lang w:val="sl-SI" w:eastAsia="sl-SI" w:bidi="ar-SA"/>
        </w:rPr>
        <w:t>E-pošta:</w:t>
      </w:r>
      <w:r w:rsidRPr="00C41E81">
        <w:rPr>
          <w:rFonts w:ascii="Times New Roman" w:eastAsia="Times New Roman" w:hAnsi="Times New Roman" w:cs="Times New Roman"/>
          <w:b/>
          <w:bCs/>
          <w:i/>
          <w:iCs/>
          <w:color w:val="222222"/>
          <w:sz w:val="20"/>
          <w:lang w:val="sl-SI" w:eastAsia="sl-SI" w:bidi="ar-SA"/>
        </w:rPr>
        <w:t> </w:t>
      </w:r>
      <w:hyperlink r:id="rId11" w:tgtFrame="_blank" w:history="1">
        <w:r w:rsidRPr="00C41E81">
          <w:rPr>
            <w:rFonts w:ascii="Times New Roman" w:eastAsia="Times New Roman" w:hAnsi="Times New Roman" w:cs="Times New Roman"/>
            <w:b/>
            <w:bCs/>
            <w:i/>
            <w:iCs/>
            <w:color w:val="1155CC"/>
            <w:sz w:val="20"/>
            <w:u w:val="single"/>
            <w:lang w:val="sl-SI" w:eastAsia="sl-SI" w:bidi="ar-SA"/>
          </w:rPr>
          <w:t>alenka.pahor-zvanut@spiritslovenia.si</w:t>
        </w:r>
      </w:hyperlink>
      <w:r w:rsidRPr="00C41E81">
        <w:rPr>
          <w:rFonts w:ascii="Times New Roman" w:eastAsia="Times New Roman" w:hAnsi="Times New Roman" w:cs="Times New Roman"/>
          <w:b/>
          <w:bCs/>
          <w:color w:val="222222"/>
          <w:sz w:val="20"/>
          <w:szCs w:val="20"/>
          <w:lang w:val="sl-SI" w:eastAsia="sl-SI" w:bidi="ar-SA"/>
        </w:rPr>
        <w:t>.</w:t>
      </w:r>
    </w:p>
    <w:p w:rsidR="00C41E81" w:rsidRPr="00C41E81" w:rsidRDefault="00C41E81" w:rsidP="00C41E81">
      <w:pPr>
        <w:shd w:val="clear" w:color="auto" w:fill="FFFFFF"/>
        <w:spacing w:after="0" w:line="240" w:lineRule="auto"/>
        <w:ind w:firstLine="708"/>
        <w:rPr>
          <w:rFonts w:ascii="Times New Roman" w:eastAsia="Times New Roman" w:hAnsi="Times New Roman" w:cs="Times New Roman"/>
          <w:color w:val="222222"/>
          <w:sz w:val="24"/>
          <w:szCs w:val="24"/>
          <w:lang w:val="sl-SI" w:eastAsia="sl-SI" w:bidi="ar-SA"/>
        </w:rPr>
      </w:pPr>
      <w:r w:rsidRPr="00C41E81">
        <w:rPr>
          <w:rFonts w:ascii="Calibri" w:eastAsia="Times New Roman" w:hAnsi="Calibri" w:cs="Times New Roman"/>
          <w:color w:val="222222"/>
          <w:sz w:val="24"/>
          <w:szCs w:val="24"/>
          <w:lang w:val="sl-SI" w:eastAsia="sl-SI" w:bidi="ar-SA"/>
        </w:rPr>
        <w:lastRenderedPageBreak/>
        <w:t> </w:t>
      </w:r>
    </w:p>
    <w:p w:rsidR="004257C8" w:rsidRDefault="004257C8"/>
    <w:sectPr w:rsidR="004257C8" w:rsidSect="004257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63D5"/>
    <w:multiLevelType w:val="multilevel"/>
    <w:tmpl w:val="3E44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D909A4"/>
    <w:multiLevelType w:val="multilevel"/>
    <w:tmpl w:val="331A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1E81"/>
    <w:rsid w:val="00007452"/>
    <w:rsid w:val="004257C8"/>
    <w:rsid w:val="00622C34"/>
    <w:rsid w:val="009D0883"/>
    <w:rsid w:val="00C41E81"/>
    <w:rsid w:val="00EA6F5D"/>
    <w:rsid w:val="00F517B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0883"/>
  </w:style>
  <w:style w:type="paragraph" w:styleId="Naslov1">
    <w:name w:val="heading 1"/>
    <w:basedOn w:val="Navaden"/>
    <w:next w:val="Navaden"/>
    <w:link w:val="Naslov1Znak"/>
    <w:uiPriority w:val="9"/>
    <w:qFormat/>
    <w:rsid w:val="009D0883"/>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Naslov2">
    <w:name w:val="heading 2"/>
    <w:basedOn w:val="Navaden"/>
    <w:next w:val="Navaden"/>
    <w:link w:val="Naslov2Znak"/>
    <w:uiPriority w:val="9"/>
    <w:semiHidden/>
    <w:unhideWhenUsed/>
    <w:qFormat/>
    <w:rsid w:val="009D0883"/>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iPriority w:val="9"/>
    <w:unhideWhenUsed/>
    <w:qFormat/>
    <w:rsid w:val="009D0883"/>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Naslov4">
    <w:name w:val="heading 4"/>
    <w:basedOn w:val="Navaden"/>
    <w:next w:val="Navaden"/>
    <w:link w:val="Naslov4Znak"/>
    <w:uiPriority w:val="9"/>
    <w:semiHidden/>
    <w:unhideWhenUsed/>
    <w:qFormat/>
    <w:rsid w:val="009D0883"/>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Naslov5">
    <w:name w:val="heading 5"/>
    <w:basedOn w:val="Navaden"/>
    <w:next w:val="Navaden"/>
    <w:link w:val="Naslov5Znak"/>
    <w:uiPriority w:val="9"/>
    <w:semiHidden/>
    <w:unhideWhenUsed/>
    <w:qFormat/>
    <w:rsid w:val="009D0883"/>
    <w:pPr>
      <w:spacing w:before="280" w:after="0" w:line="360" w:lineRule="auto"/>
      <w:ind w:firstLine="0"/>
      <w:outlineLvl w:val="4"/>
    </w:pPr>
    <w:rPr>
      <w:rFonts w:asciiTheme="majorHAnsi" w:eastAsiaTheme="majorEastAsia" w:hAnsiTheme="majorHAnsi" w:cstheme="majorBidi"/>
      <w:b/>
      <w:bCs/>
      <w:i/>
      <w:iCs/>
    </w:rPr>
  </w:style>
  <w:style w:type="paragraph" w:styleId="Naslov6">
    <w:name w:val="heading 6"/>
    <w:basedOn w:val="Navaden"/>
    <w:next w:val="Navaden"/>
    <w:link w:val="Naslov6Znak"/>
    <w:uiPriority w:val="9"/>
    <w:semiHidden/>
    <w:unhideWhenUsed/>
    <w:qFormat/>
    <w:rsid w:val="009D0883"/>
    <w:pPr>
      <w:spacing w:before="280" w:after="80" w:line="360" w:lineRule="auto"/>
      <w:ind w:firstLine="0"/>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rsid w:val="009D0883"/>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Naslov8">
    <w:name w:val="heading 8"/>
    <w:basedOn w:val="Navaden"/>
    <w:next w:val="Navaden"/>
    <w:link w:val="Naslov8Znak"/>
    <w:uiPriority w:val="9"/>
    <w:semiHidden/>
    <w:unhideWhenUsed/>
    <w:qFormat/>
    <w:rsid w:val="009D0883"/>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Naslov9">
    <w:name w:val="heading 9"/>
    <w:basedOn w:val="Navaden"/>
    <w:next w:val="Navaden"/>
    <w:link w:val="Naslov9Znak"/>
    <w:uiPriority w:val="9"/>
    <w:semiHidden/>
    <w:unhideWhenUsed/>
    <w:qFormat/>
    <w:rsid w:val="009D0883"/>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D0883"/>
    <w:rPr>
      <w:rFonts w:asciiTheme="majorHAnsi" w:eastAsiaTheme="majorEastAsia" w:hAnsiTheme="majorHAnsi" w:cstheme="majorBidi"/>
      <w:b/>
      <w:bCs/>
      <w:i/>
      <w:iCs/>
      <w:sz w:val="32"/>
      <w:szCs w:val="32"/>
    </w:rPr>
  </w:style>
  <w:style w:type="character" w:customStyle="1" w:styleId="Naslov2Znak">
    <w:name w:val="Naslov 2 Znak"/>
    <w:basedOn w:val="Privzetapisavaodstavka"/>
    <w:link w:val="Naslov2"/>
    <w:uiPriority w:val="9"/>
    <w:semiHidden/>
    <w:rsid w:val="009D0883"/>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uiPriority w:val="9"/>
    <w:rsid w:val="009D0883"/>
    <w:rPr>
      <w:rFonts w:asciiTheme="majorHAnsi" w:eastAsiaTheme="majorEastAsia" w:hAnsiTheme="majorHAnsi" w:cstheme="majorBidi"/>
      <w:b/>
      <w:bCs/>
      <w:i/>
      <w:iCs/>
      <w:sz w:val="26"/>
      <w:szCs w:val="26"/>
    </w:rPr>
  </w:style>
  <w:style w:type="character" w:customStyle="1" w:styleId="Naslov4Znak">
    <w:name w:val="Naslov 4 Znak"/>
    <w:basedOn w:val="Privzetapisavaodstavka"/>
    <w:link w:val="Naslov4"/>
    <w:uiPriority w:val="9"/>
    <w:semiHidden/>
    <w:rsid w:val="009D0883"/>
    <w:rPr>
      <w:rFonts w:asciiTheme="majorHAnsi" w:eastAsiaTheme="majorEastAsia" w:hAnsiTheme="majorHAnsi" w:cstheme="majorBidi"/>
      <w:b/>
      <w:bCs/>
      <w:i/>
      <w:iCs/>
      <w:sz w:val="24"/>
      <w:szCs w:val="24"/>
    </w:rPr>
  </w:style>
  <w:style w:type="character" w:customStyle="1" w:styleId="Naslov5Znak">
    <w:name w:val="Naslov 5 Znak"/>
    <w:basedOn w:val="Privzetapisavaodstavka"/>
    <w:link w:val="Naslov5"/>
    <w:uiPriority w:val="9"/>
    <w:semiHidden/>
    <w:rsid w:val="009D0883"/>
    <w:rPr>
      <w:rFonts w:asciiTheme="majorHAnsi" w:eastAsiaTheme="majorEastAsia" w:hAnsiTheme="majorHAnsi" w:cstheme="majorBidi"/>
      <w:b/>
      <w:bCs/>
      <w:i/>
      <w:iCs/>
    </w:rPr>
  </w:style>
  <w:style w:type="character" w:customStyle="1" w:styleId="Naslov6Znak">
    <w:name w:val="Naslov 6 Znak"/>
    <w:basedOn w:val="Privzetapisavaodstavka"/>
    <w:link w:val="Naslov6"/>
    <w:uiPriority w:val="9"/>
    <w:semiHidden/>
    <w:rsid w:val="009D0883"/>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9D0883"/>
    <w:rPr>
      <w:rFonts w:asciiTheme="majorHAnsi" w:eastAsiaTheme="majorEastAsia" w:hAnsiTheme="majorHAnsi" w:cstheme="majorBidi"/>
      <w:b/>
      <w:bCs/>
      <w:i/>
      <w:iCs/>
      <w:sz w:val="20"/>
      <w:szCs w:val="20"/>
    </w:rPr>
  </w:style>
  <w:style w:type="character" w:customStyle="1" w:styleId="Naslov8Znak">
    <w:name w:val="Naslov 8 Znak"/>
    <w:basedOn w:val="Privzetapisavaodstavka"/>
    <w:link w:val="Naslov8"/>
    <w:uiPriority w:val="9"/>
    <w:semiHidden/>
    <w:rsid w:val="009D0883"/>
    <w:rPr>
      <w:rFonts w:asciiTheme="majorHAnsi" w:eastAsiaTheme="majorEastAsia" w:hAnsiTheme="majorHAnsi" w:cstheme="majorBidi"/>
      <w:b/>
      <w:bCs/>
      <w:i/>
      <w:iCs/>
      <w:sz w:val="18"/>
      <w:szCs w:val="18"/>
    </w:rPr>
  </w:style>
  <w:style w:type="character" w:customStyle="1" w:styleId="Naslov9Znak">
    <w:name w:val="Naslov 9 Znak"/>
    <w:basedOn w:val="Privzetapisavaodstavka"/>
    <w:link w:val="Naslov9"/>
    <w:uiPriority w:val="9"/>
    <w:semiHidden/>
    <w:rsid w:val="009D0883"/>
    <w:rPr>
      <w:rFonts w:asciiTheme="majorHAnsi" w:eastAsiaTheme="majorEastAsia" w:hAnsiTheme="majorHAnsi" w:cstheme="majorBidi"/>
      <w:i/>
      <w:iCs/>
      <w:sz w:val="18"/>
      <w:szCs w:val="18"/>
    </w:rPr>
  </w:style>
  <w:style w:type="paragraph" w:styleId="Napis">
    <w:name w:val="caption"/>
    <w:basedOn w:val="Navaden"/>
    <w:next w:val="Navaden"/>
    <w:uiPriority w:val="35"/>
    <w:semiHidden/>
    <w:unhideWhenUsed/>
    <w:qFormat/>
    <w:rsid w:val="009D0883"/>
    <w:rPr>
      <w:b/>
      <w:bCs/>
      <w:sz w:val="18"/>
      <w:szCs w:val="18"/>
    </w:rPr>
  </w:style>
  <w:style w:type="paragraph" w:styleId="Naslov">
    <w:name w:val="Title"/>
    <w:basedOn w:val="Navaden"/>
    <w:next w:val="Navaden"/>
    <w:link w:val="NaslovZnak"/>
    <w:uiPriority w:val="10"/>
    <w:qFormat/>
    <w:rsid w:val="009D0883"/>
    <w:pPr>
      <w:spacing w:line="240" w:lineRule="auto"/>
      <w:ind w:firstLine="0"/>
    </w:pPr>
    <w:rPr>
      <w:rFonts w:asciiTheme="majorHAnsi" w:eastAsiaTheme="majorEastAsia" w:hAnsiTheme="majorHAnsi" w:cstheme="majorBidi"/>
      <w:b/>
      <w:bCs/>
      <w:i/>
      <w:iCs/>
      <w:spacing w:val="10"/>
      <w:sz w:val="60"/>
      <w:szCs w:val="60"/>
    </w:rPr>
  </w:style>
  <w:style w:type="character" w:customStyle="1" w:styleId="NaslovZnak">
    <w:name w:val="Naslov Znak"/>
    <w:basedOn w:val="Privzetapisavaodstavka"/>
    <w:link w:val="Naslov"/>
    <w:uiPriority w:val="10"/>
    <w:rsid w:val="009D0883"/>
    <w:rPr>
      <w:rFonts w:asciiTheme="majorHAnsi" w:eastAsiaTheme="majorEastAsia" w:hAnsiTheme="majorHAnsi" w:cstheme="majorBidi"/>
      <w:b/>
      <w:bCs/>
      <w:i/>
      <w:iCs/>
      <w:spacing w:val="10"/>
      <w:sz w:val="60"/>
      <w:szCs w:val="60"/>
    </w:rPr>
  </w:style>
  <w:style w:type="paragraph" w:styleId="Podnaslov">
    <w:name w:val="Subtitle"/>
    <w:basedOn w:val="Navaden"/>
    <w:next w:val="Navaden"/>
    <w:link w:val="PodnaslovZnak"/>
    <w:uiPriority w:val="11"/>
    <w:qFormat/>
    <w:rsid w:val="009D0883"/>
    <w:pPr>
      <w:spacing w:after="320"/>
      <w:jc w:val="right"/>
    </w:pPr>
    <w:rPr>
      <w:i/>
      <w:iCs/>
      <w:color w:val="808080" w:themeColor="text1" w:themeTint="7F"/>
      <w:spacing w:val="10"/>
      <w:sz w:val="24"/>
      <w:szCs w:val="24"/>
    </w:rPr>
  </w:style>
  <w:style w:type="character" w:customStyle="1" w:styleId="PodnaslovZnak">
    <w:name w:val="Podnaslov Znak"/>
    <w:basedOn w:val="Privzetapisavaodstavka"/>
    <w:link w:val="Podnaslov"/>
    <w:uiPriority w:val="11"/>
    <w:rsid w:val="009D0883"/>
    <w:rPr>
      <w:i/>
      <w:iCs/>
      <w:color w:val="808080" w:themeColor="text1" w:themeTint="7F"/>
      <w:spacing w:val="10"/>
      <w:sz w:val="24"/>
      <w:szCs w:val="24"/>
    </w:rPr>
  </w:style>
  <w:style w:type="character" w:styleId="Krepko">
    <w:name w:val="Strong"/>
    <w:basedOn w:val="Privzetapisavaodstavka"/>
    <w:uiPriority w:val="22"/>
    <w:qFormat/>
    <w:rsid w:val="009D0883"/>
    <w:rPr>
      <w:b/>
      <w:bCs/>
      <w:spacing w:val="0"/>
    </w:rPr>
  </w:style>
  <w:style w:type="character" w:styleId="Poudarek">
    <w:name w:val="Emphasis"/>
    <w:uiPriority w:val="20"/>
    <w:qFormat/>
    <w:rsid w:val="009D0883"/>
    <w:rPr>
      <w:b/>
      <w:bCs/>
      <w:i/>
      <w:iCs/>
      <w:color w:val="auto"/>
    </w:rPr>
  </w:style>
  <w:style w:type="paragraph" w:styleId="Brezrazmikov">
    <w:name w:val="No Spacing"/>
    <w:basedOn w:val="Navaden"/>
    <w:uiPriority w:val="1"/>
    <w:qFormat/>
    <w:rsid w:val="009D0883"/>
    <w:pPr>
      <w:spacing w:after="0" w:line="240" w:lineRule="auto"/>
      <w:ind w:firstLine="0"/>
    </w:pPr>
  </w:style>
  <w:style w:type="paragraph" w:styleId="Odstavekseznama">
    <w:name w:val="List Paragraph"/>
    <w:basedOn w:val="Navaden"/>
    <w:uiPriority w:val="34"/>
    <w:qFormat/>
    <w:rsid w:val="009D0883"/>
    <w:pPr>
      <w:ind w:left="720"/>
      <w:contextualSpacing/>
    </w:pPr>
  </w:style>
  <w:style w:type="paragraph" w:styleId="Citat">
    <w:name w:val="Quote"/>
    <w:basedOn w:val="Navaden"/>
    <w:next w:val="Navaden"/>
    <w:link w:val="CitatZnak"/>
    <w:uiPriority w:val="29"/>
    <w:qFormat/>
    <w:rsid w:val="009D0883"/>
    <w:rPr>
      <w:color w:val="5A5A5A" w:themeColor="text1" w:themeTint="A5"/>
    </w:rPr>
  </w:style>
  <w:style w:type="character" w:customStyle="1" w:styleId="CitatZnak">
    <w:name w:val="Citat Znak"/>
    <w:basedOn w:val="Privzetapisavaodstavka"/>
    <w:link w:val="Citat"/>
    <w:uiPriority w:val="29"/>
    <w:rsid w:val="009D0883"/>
    <w:rPr>
      <w:rFonts w:asciiTheme="minorHAnsi"/>
      <w:color w:val="5A5A5A" w:themeColor="text1" w:themeTint="A5"/>
    </w:rPr>
  </w:style>
  <w:style w:type="paragraph" w:styleId="Intenzivencitat">
    <w:name w:val="Intense Quote"/>
    <w:basedOn w:val="Navaden"/>
    <w:next w:val="Navaden"/>
    <w:link w:val="IntenzivencitatZnak"/>
    <w:uiPriority w:val="30"/>
    <w:qFormat/>
    <w:rsid w:val="009D0883"/>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zivencitatZnak">
    <w:name w:val="Intenziven citat Znak"/>
    <w:basedOn w:val="Privzetapisavaodstavka"/>
    <w:link w:val="Intenzivencitat"/>
    <w:uiPriority w:val="30"/>
    <w:rsid w:val="009D0883"/>
    <w:rPr>
      <w:rFonts w:asciiTheme="majorHAnsi" w:eastAsiaTheme="majorEastAsia" w:hAnsiTheme="majorHAnsi" w:cstheme="majorBidi"/>
      <w:i/>
      <w:iCs/>
      <w:sz w:val="20"/>
      <w:szCs w:val="20"/>
    </w:rPr>
  </w:style>
  <w:style w:type="character" w:styleId="Neenpoudarek">
    <w:name w:val="Subtle Emphasis"/>
    <w:uiPriority w:val="19"/>
    <w:qFormat/>
    <w:rsid w:val="009D0883"/>
    <w:rPr>
      <w:i/>
      <w:iCs/>
      <w:color w:val="5A5A5A" w:themeColor="text1" w:themeTint="A5"/>
    </w:rPr>
  </w:style>
  <w:style w:type="character" w:styleId="Intenzivenpoudarek">
    <w:name w:val="Intense Emphasis"/>
    <w:uiPriority w:val="21"/>
    <w:qFormat/>
    <w:rsid w:val="009D0883"/>
    <w:rPr>
      <w:b/>
      <w:bCs/>
      <w:i/>
      <w:iCs/>
      <w:color w:val="auto"/>
      <w:u w:val="single"/>
    </w:rPr>
  </w:style>
  <w:style w:type="character" w:styleId="Neensklic">
    <w:name w:val="Subtle Reference"/>
    <w:uiPriority w:val="31"/>
    <w:qFormat/>
    <w:rsid w:val="009D0883"/>
    <w:rPr>
      <w:smallCaps/>
    </w:rPr>
  </w:style>
  <w:style w:type="character" w:styleId="Intenzivensklic">
    <w:name w:val="Intense Reference"/>
    <w:uiPriority w:val="32"/>
    <w:qFormat/>
    <w:rsid w:val="009D0883"/>
    <w:rPr>
      <w:b/>
      <w:bCs/>
      <w:smallCaps/>
      <w:color w:val="auto"/>
    </w:rPr>
  </w:style>
  <w:style w:type="character" w:styleId="Naslovknjige">
    <w:name w:val="Book Title"/>
    <w:uiPriority w:val="33"/>
    <w:qFormat/>
    <w:rsid w:val="009D0883"/>
    <w:rPr>
      <w:rFonts w:asciiTheme="majorHAnsi" w:eastAsiaTheme="majorEastAsia" w:hAnsiTheme="majorHAnsi" w:cstheme="majorBidi"/>
      <w:b/>
      <w:bCs/>
      <w:smallCaps/>
      <w:color w:val="auto"/>
      <w:u w:val="single"/>
    </w:rPr>
  </w:style>
  <w:style w:type="paragraph" w:styleId="NaslovTOC">
    <w:name w:val="TOC Heading"/>
    <w:basedOn w:val="Naslov1"/>
    <w:next w:val="Navaden"/>
    <w:uiPriority w:val="39"/>
    <w:semiHidden/>
    <w:unhideWhenUsed/>
    <w:qFormat/>
    <w:rsid w:val="009D0883"/>
    <w:pPr>
      <w:outlineLvl w:val="9"/>
    </w:pPr>
  </w:style>
  <w:style w:type="character" w:customStyle="1" w:styleId="gd">
    <w:name w:val="gd"/>
    <w:basedOn w:val="Privzetapisavaodstavka"/>
    <w:rsid w:val="00C41E81"/>
  </w:style>
  <w:style w:type="character" w:customStyle="1" w:styleId="g3">
    <w:name w:val="g3"/>
    <w:basedOn w:val="Privzetapisavaodstavka"/>
    <w:rsid w:val="00C41E81"/>
  </w:style>
  <w:style w:type="character" w:customStyle="1" w:styleId="hb">
    <w:name w:val="hb"/>
    <w:basedOn w:val="Privzetapisavaodstavka"/>
    <w:rsid w:val="00C41E81"/>
  </w:style>
  <w:style w:type="character" w:customStyle="1" w:styleId="apple-converted-space">
    <w:name w:val="apple-converted-space"/>
    <w:basedOn w:val="Privzetapisavaodstavka"/>
    <w:rsid w:val="00C41E81"/>
  </w:style>
  <w:style w:type="character" w:customStyle="1" w:styleId="g2">
    <w:name w:val="g2"/>
    <w:basedOn w:val="Privzetapisavaodstavka"/>
    <w:rsid w:val="00C41E81"/>
  </w:style>
  <w:style w:type="paragraph" w:styleId="Navadensplet">
    <w:name w:val="Normal (Web)"/>
    <w:basedOn w:val="Navaden"/>
    <w:uiPriority w:val="99"/>
    <w:semiHidden/>
    <w:unhideWhenUsed/>
    <w:rsid w:val="00C41E81"/>
    <w:pPr>
      <w:spacing w:before="100" w:beforeAutospacing="1" w:after="100" w:afterAutospacing="1" w:line="240" w:lineRule="auto"/>
      <w:ind w:firstLine="0"/>
    </w:pPr>
    <w:rPr>
      <w:rFonts w:ascii="Times New Roman" w:eastAsia="Times New Roman" w:hAnsi="Times New Roman" w:cs="Times New Roman"/>
      <w:sz w:val="24"/>
      <w:szCs w:val="24"/>
      <w:lang w:val="sl-SI" w:eastAsia="sl-SI" w:bidi="ar-SA"/>
    </w:rPr>
  </w:style>
  <w:style w:type="character" w:styleId="Hiperpovezava">
    <w:name w:val="Hyperlink"/>
    <w:basedOn w:val="Privzetapisavaodstavka"/>
    <w:uiPriority w:val="99"/>
    <w:semiHidden/>
    <w:unhideWhenUsed/>
    <w:rsid w:val="00C41E81"/>
    <w:rPr>
      <w:color w:val="0000FF"/>
      <w:u w:val="single"/>
    </w:rPr>
  </w:style>
  <w:style w:type="paragraph" w:styleId="Besedilooblaka">
    <w:name w:val="Balloon Text"/>
    <w:basedOn w:val="Navaden"/>
    <w:link w:val="BesedilooblakaZnak"/>
    <w:uiPriority w:val="99"/>
    <w:semiHidden/>
    <w:unhideWhenUsed/>
    <w:rsid w:val="00C41E8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41E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0431173">
      <w:bodyDiv w:val="1"/>
      <w:marLeft w:val="0"/>
      <w:marRight w:val="0"/>
      <w:marTop w:val="0"/>
      <w:marBottom w:val="0"/>
      <w:divBdr>
        <w:top w:val="none" w:sz="0" w:space="0" w:color="auto"/>
        <w:left w:val="none" w:sz="0" w:space="0" w:color="auto"/>
        <w:bottom w:val="none" w:sz="0" w:space="0" w:color="auto"/>
        <w:right w:val="none" w:sz="0" w:space="0" w:color="auto"/>
      </w:divBdr>
      <w:divsChild>
        <w:div w:id="1622297256">
          <w:marLeft w:val="0"/>
          <w:marRight w:val="0"/>
          <w:marTop w:val="0"/>
          <w:marBottom w:val="0"/>
          <w:divBdr>
            <w:top w:val="none" w:sz="0" w:space="0" w:color="auto"/>
            <w:left w:val="none" w:sz="0" w:space="0" w:color="auto"/>
            <w:bottom w:val="none" w:sz="0" w:space="0" w:color="auto"/>
            <w:right w:val="none" w:sz="0" w:space="0" w:color="auto"/>
          </w:divBdr>
          <w:divsChild>
            <w:div w:id="958758492">
              <w:marLeft w:val="0"/>
              <w:marRight w:val="0"/>
              <w:marTop w:val="0"/>
              <w:marBottom w:val="0"/>
              <w:divBdr>
                <w:top w:val="none" w:sz="0" w:space="0" w:color="auto"/>
                <w:left w:val="none" w:sz="0" w:space="0" w:color="auto"/>
                <w:bottom w:val="none" w:sz="0" w:space="0" w:color="auto"/>
                <w:right w:val="none" w:sz="0" w:space="0" w:color="auto"/>
              </w:divBdr>
              <w:divsChild>
                <w:div w:id="1051542160">
                  <w:marLeft w:val="0"/>
                  <w:marRight w:val="0"/>
                  <w:marTop w:val="0"/>
                  <w:marBottom w:val="0"/>
                  <w:divBdr>
                    <w:top w:val="none" w:sz="0" w:space="0" w:color="auto"/>
                    <w:left w:val="none" w:sz="0" w:space="0" w:color="auto"/>
                    <w:bottom w:val="none" w:sz="0" w:space="0" w:color="auto"/>
                    <w:right w:val="none" w:sz="0" w:space="0" w:color="auto"/>
                  </w:divBdr>
                </w:div>
              </w:divsChild>
            </w:div>
            <w:div w:id="727384598">
              <w:marLeft w:val="-15"/>
              <w:marRight w:val="0"/>
              <w:marTop w:val="0"/>
              <w:marBottom w:val="0"/>
              <w:divBdr>
                <w:top w:val="none" w:sz="0" w:space="0" w:color="auto"/>
                <w:left w:val="none" w:sz="0" w:space="0" w:color="auto"/>
                <w:bottom w:val="none" w:sz="0" w:space="0" w:color="auto"/>
                <w:right w:val="none" w:sz="0" w:space="0" w:color="auto"/>
              </w:divBdr>
            </w:div>
            <w:div w:id="312829993">
              <w:marLeft w:val="0"/>
              <w:marRight w:val="0"/>
              <w:marTop w:val="0"/>
              <w:marBottom w:val="0"/>
              <w:divBdr>
                <w:top w:val="none" w:sz="0" w:space="0" w:color="auto"/>
                <w:left w:val="none" w:sz="0" w:space="0" w:color="auto"/>
                <w:bottom w:val="none" w:sz="0" w:space="0" w:color="auto"/>
                <w:right w:val="none" w:sz="0" w:space="0" w:color="auto"/>
              </w:divBdr>
            </w:div>
            <w:div w:id="193886663">
              <w:marLeft w:val="75"/>
              <w:marRight w:val="0"/>
              <w:marTop w:val="0"/>
              <w:marBottom w:val="0"/>
              <w:divBdr>
                <w:top w:val="none" w:sz="0" w:space="0" w:color="auto"/>
                <w:left w:val="none" w:sz="0" w:space="0" w:color="auto"/>
                <w:bottom w:val="none" w:sz="0" w:space="0" w:color="auto"/>
                <w:right w:val="none" w:sz="0" w:space="0" w:color="auto"/>
              </w:divBdr>
            </w:div>
          </w:divsChild>
        </w:div>
        <w:div w:id="1613240644">
          <w:marLeft w:val="0"/>
          <w:marRight w:val="225"/>
          <w:marTop w:val="75"/>
          <w:marBottom w:val="0"/>
          <w:divBdr>
            <w:top w:val="none" w:sz="0" w:space="0" w:color="auto"/>
            <w:left w:val="none" w:sz="0" w:space="0" w:color="auto"/>
            <w:bottom w:val="none" w:sz="0" w:space="0" w:color="auto"/>
            <w:right w:val="none" w:sz="0" w:space="0" w:color="auto"/>
          </w:divBdr>
          <w:divsChild>
            <w:div w:id="1755322202">
              <w:marLeft w:val="0"/>
              <w:marRight w:val="0"/>
              <w:marTop w:val="0"/>
              <w:marBottom w:val="0"/>
              <w:divBdr>
                <w:top w:val="none" w:sz="0" w:space="0" w:color="auto"/>
                <w:left w:val="none" w:sz="0" w:space="0" w:color="auto"/>
                <w:bottom w:val="none" w:sz="0" w:space="0" w:color="auto"/>
                <w:right w:val="none" w:sz="0" w:space="0" w:color="auto"/>
              </w:divBdr>
              <w:divsChild>
                <w:div w:id="2127390096">
                  <w:marLeft w:val="0"/>
                  <w:marRight w:val="0"/>
                  <w:marTop w:val="0"/>
                  <w:marBottom w:val="0"/>
                  <w:divBdr>
                    <w:top w:val="none" w:sz="0" w:space="0" w:color="auto"/>
                    <w:left w:val="none" w:sz="0" w:space="0" w:color="auto"/>
                    <w:bottom w:val="none" w:sz="0" w:space="0" w:color="auto"/>
                    <w:right w:val="none" w:sz="0" w:space="0" w:color="auto"/>
                  </w:divBdr>
                  <w:divsChild>
                    <w:div w:id="9617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uropean.Enterprise.Promotion.Awar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europa.eu/enterprise/policies/sme/best-practices/european-enterprise-awards/index_sl.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iritslovenia.si/javni-razpisi-in-narocila?type=1" TargetMode="External"/><Relationship Id="rId11" Type="http://schemas.openxmlformats.org/officeDocument/2006/relationships/hyperlink" Target="mailto:alenka.pahor-zvanut@spiritslovenia.si" TargetMode="External"/><Relationship Id="rId5" Type="http://schemas.openxmlformats.org/officeDocument/2006/relationships/hyperlink" Target="http://www.spiritslovenia.si/razpisi/2014-04-10-Javni-natecaj-za-evropske-nagrade-za-spodbujanje-podjetnistva-za-leto-2014" TargetMode="External"/><Relationship Id="rId10" Type="http://schemas.openxmlformats.org/officeDocument/2006/relationships/hyperlink" Target="tel:%2801%29%205309%20829" TargetMode="External"/><Relationship Id="rId4" Type="http://schemas.openxmlformats.org/officeDocument/2006/relationships/webSettings" Target="webSettings.xml"/><Relationship Id="rId9" Type="http://schemas.openxmlformats.org/officeDocument/2006/relationships/hyperlink" Target="https://twitter.com/EEPA_e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894</Words>
  <Characters>5096</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JURE</dc:creator>
  <cp:lastModifiedBy>JURE</cp:lastModifiedBy>
  <cp:revision>2</cp:revision>
  <dcterms:created xsi:type="dcterms:W3CDTF">2014-04-22T10:55:00Z</dcterms:created>
  <dcterms:modified xsi:type="dcterms:W3CDTF">2014-04-22T11:27:00Z</dcterms:modified>
</cp:coreProperties>
</file>