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955" w:rsidRDefault="00F46760" w:rsidP="00781E5C">
      <w:pPr>
        <w:jc w:val="both"/>
      </w:pPr>
      <w:r>
        <w:t>IZVAJANJE PROJEKTA AGLOMERACIJE VOJNIK</w:t>
      </w:r>
    </w:p>
    <w:p w:rsidR="009B1C85" w:rsidRDefault="00F62D4A" w:rsidP="00781E5C">
      <w:pPr>
        <w:jc w:val="both"/>
      </w:pPr>
      <w:r>
        <w:t xml:space="preserve">Podjetje VOC Celje d.o.o. je z izvajanjem  projekta </w:t>
      </w:r>
      <w:r w:rsidR="00781E5C">
        <w:t xml:space="preserve"> »Odvajanje in čiščenje komunalnih odpadnih voda v porečju Savinje«, </w:t>
      </w:r>
      <w:r>
        <w:t xml:space="preserve">pričelo v mesecu juniju. </w:t>
      </w:r>
    </w:p>
    <w:p w:rsidR="00781E5C" w:rsidRDefault="00F62D4A" w:rsidP="009B1C85">
      <w:pPr>
        <w:jc w:val="both"/>
      </w:pPr>
      <w:r>
        <w:t>Projekt</w:t>
      </w:r>
      <w:r w:rsidR="00781E5C">
        <w:t xml:space="preserve"> vključuje gradnjo kanalizacijskega omrežja v Ob</w:t>
      </w:r>
      <w:r>
        <w:t>činah Celje, Štore in Vojnik, ki se</w:t>
      </w:r>
      <w:r w:rsidR="00781E5C">
        <w:t xml:space="preserve"> izvaja v okviru Operativnega programa za izvajanje evropske kohezijske politike v obdobju 2014-2020, prednostne naložbe 6.1 »Vlaganje v vodni sektor za izpolnitev zahtev okoljske zakonodaje Unije ter zadovoljitev potreb po naložbah, ki jih opredelijo države članice in ki presegajo te zahteve – Specifični cilj 1: Zmanjšanje emisij v vode zaradi izgradnje infrastrukture za odvajanje in čiščenje komunalnih odpadnih voda«. </w:t>
      </w:r>
      <w:r w:rsidR="00D17C55">
        <w:t xml:space="preserve"> V Občini Vojnik je vrednost  projektov z DDV 814.342,00 EUR.</w:t>
      </w:r>
      <w:r w:rsidR="00865593">
        <w:tab/>
      </w:r>
    </w:p>
    <w:p w:rsidR="006B6E65" w:rsidRDefault="00781E5C" w:rsidP="006B6E65">
      <w:pPr>
        <w:jc w:val="both"/>
      </w:pPr>
      <w:r>
        <w:t>Sklop št. 8: Občina Vojnik - aglomeracija ID 16500 Vojnik</w:t>
      </w:r>
      <w:r w:rsidR="006B6E65">
        <w:t xml:space="preserve"> zajema štiri podprojekte: </w:t>
      </w:r>
      <w:r>
        <w:t>Kanaliz</w:t>
      </w:r>
      <w:r w:rsidR="006B6E65">
        <w:t xml:space="preserve">acija Arclin pri Elektro Vojnik, </w:t>
      </w:r>
      <w:r>
        <w:t xml:space="preserve"> K</w:t>
      </w:r>
      <w:r w:rsidR="006B6E65">
        <w:t>analizacija aglomeracije Vojnik, F</w:t>
      </w:r>
      <w:r>
        <w:t xml:space="preserve">ekalni kanal desni breg ob Hudinji </w:t>
      </w:r>
      <w:r w:rsidR="006B6E65">
        <w:t>in K</w:t>
      </w:r>
      <w:r>
        <w:t>omunalna oprema na območju OPPN Žgajner</w:t>
      </w:r>
      <w:r w:rsidR="006B6E65">
        <w:t>.</w:t>
      </w:r>
    </w:p>
    <w:p w:rsidR="00781E5C" w:rsidRDefault="006B6E65" w:rsidP="006B6E65">
      <w:pPr>
        <w:jc w:val="both"/>
      </w:pPr>
      <w:r>
        <w:t xml:space="preserve">Izvedba projekta se je začela z izgradnjo kanalov na projektu Aglomeracija Vojnik na odsekih Pot na </w:t>
      </w:r>
      <w:proofErr w:type="spellStart"/>
      <w:r>
        <w:t>Dobrotin</w:t>
      </w:r>
      <w:proofErr w:type="spellEnd"/>
      <w:r>
        <w:t xml:space="preserve"> in Cesta Talcev. V nadaljevanju se planira izgradnja</w:t>
      </w:r>
      <w:r w:rsidR="006C4947">
        <w:t xml:space="preserve"> na območju OPPN Žgajner</w:t>
      </w:r>
      <w:r w:rsidR="00A674D0">
        <w:t xml:space="preserve"> in kanalizacija Arclin in Desni breg Hudinje.</w:t>
      </w:r>
    </w:p>
    <w:p w:rsidR="004F1A87" w:rsidRDefault="004F1A87" w:rsidP="00781E5C">
      <w:pPr>
        <w:spacing w:after="0"/>
        <w:jc w:val="both"/>
      </w:pPr>
      <w:r>
        <w:t xml:space="preserve">Vsi občani so ali pa še bodo dobili obvestilo o gradnji, tako, da bodo pravočasno obveščeni kdaj se bodo dela </w:t>
      </w:r>
      <w:r w:rsidR="00A674D0">
        <w:t>izvajala</w:t>
      </w:r>
      <w:r>
        <w:t xml:space="preserve"> na njihovih zemljiščih.</w:t>
      </w:r>
    </w:p>
    <w:p w:rsidR="004F1A87" w:rsidRDefault="004F1A87" w:rsidP="00781E5C">
      <w:pPr>
        <w:spacing w:after="0"/>
        <w:jc w:val="both"/>
      </w:pPr>
    </w:p>
    <w:p w:rsidR="004F1A87" w:rsidRDefault="004F1A87" w:rsidP="004F1A87">
      <w:pPr>
        <w:spacing w:after="0"/>
        <w:jc w:val="both"/>
      </w:pPr>
      <w:r>
        <w:t xml:space="preserve">V okviru upravičenih ukrepov so upravičeni stroški predmetnega projekta, kot jih opredeljujejo Navodila organa upravljanja o upravičenih stroških za sredstva evropske kohezijske politike v obdobju 2014-2020 ter povabilo Dogovora za razvoj regij.  </w:t>
      </w:r>
    </w:p>
    <w:p w:rsidR="004F1A87" w:rsidRDefault="004F1A87" w:rsidP="004F1A87">
      <w:pPr>
        <w:spacing w:after="0"/>
        <w:jc w:val="both"/>
      </w:pPr>
    </w:p>
    <w:p w:rsidR="004F1A87" w:rsidRDefault="004F1A87" w:rsidP="004F1A87">
      <w:pPr>
        <w:spacing w:after="0"/>
        <w:jc w:val="both"/>
      </w:pPr>
      <w:r>
        <w:t xml:space="preserve">Stroški in izdatki so upravičeni, če so s projektom neposredno povezani, so potrebni za njeno izvajanje in so v skladu s cilji projekta. Stroški in izdatki morajo dejansko nastati, in sicer za opravljena dela, dobavljeno blago in opravljene storitve ter so priznani v skladu s skrbnostjo dobrega gospodarja. </w:t>
      </w:r>
      <w:r w:rsidR="00682A34">
        <w:t xml:space="preserve"> </w:t>
      </w:r>
      <w:r>
        <w:t>Stroški, ki imajo značaj up</w:t>
      </w:r>
      <w:r w:rsidR="00682A34">
        <w:t xml:space="preserve">ravičenih stroškov, so sledeči: </w:t>
      </w:r>
      <w:r>
        <w:t>investicije v opredmetena osnovna sredstva – gradbeno-obrtniška in investicijsko vzdrž</w:t>
      </w:r>
      <w:r w:rsidR="00682A34">
        <w:t xml:space="preserve">evalna dela, napeljave, oprema, investicijski nadzor, </w:t>
      </w:r>
      <w:r>
        <w:t>obveščanje javnosti.</w:t>
      </w:r>
      <w:r w:rsidR="00682A34">
        <w:t xml:space="preserve"> </w:t>
      </w:r>
    </w:p>
    <w:p w:rsidR="00873955" w:rsidRDefault="00682A34" w:rsidP="00781E5C">
      <w:pPr>
        <w:spacing w:after="0"/>
        <w:jc w:val="both"/>
      </w:pPr>
      <w:r>
        <w:t>Upamo, da bomo z izvedbo projekta nadaljevali uspešno ter omogočili čim večjo vključenost stanovanjskih objektov na kanalizacijsko omrežje.</w:t>
      </w:r>
    </w:p>
    <w:p w:rsidR="00682A34" w:rsidRDefault="00682A34" w:rsidP="00781E5C">
      <w:pPr>
        <w:spacing w:after="0"/>
        <w:jc w:val="both"/>
      </w:pPr>
      <w:r>
        <w:t xml:space="preserve">V času izgradnje vljudno prosimo občane k strpnosti in razumevanju, saj sledimo k cilju, da naše okolje ustvarimo čim bolj čisto in varno.     </w:t>
      </w:r>
    </w:p>
    <w:p w:rsidR="00682A34" w:rsidRDefault="00682A34" w:rsidP="00781E5C">
      <w:pPr>
        <w:spacing w:after="0"/>
        <w:jc w:val="both"/>
      </w:pPr>
    </w:p>
    <w:p w:rsidR="00682A34" w:rsidRDefault="00682A34" w:rsidP="00781E5C">
      <w:pPr>
        <w:spacing w:after="0"/>
        <w:jc w:val="both"/>
      </w:pPr>
    </w:p>
    <w:p w:rsidR="00F450E7" w:rsidRDefault="00F450E7" w:rsidP="00F450E7">
      <w:pPr>
        <w:spacing w:after="0"/>
        <w:jc w:val="both"/>
      </w:pPr>
      <w:r>
        <w:t xml:space="preserve">Tekst in foto: </w:t>
      </w:r>
      <w:r w:rsidR="00873955">
        <w:t xml:space="preserve">Vesna </w:t>
      </w:r>
      <w:proofErr w:type="spellStart"/>
      <w:r w:rsidR="00873955">
        <w:t>Poteko</w:t>
      </w:r>
      <w:proofErr w:type="spellEnd"/>
    </w:p>
    <w:p w:rsidR="00873955" w:rsidRDefault="00873955" w:rsidP="00781E5C">
      <w:pPr>
        <w:spacing w:after="0"/>
        <w:jc w:val="both"/>
      </w:pPr>
      <w:bookmarkStart w:id="0" w:name="_GoBack"/>
      <w:bookmarkEnd w:id="0"/>
    </w:p>
    <w:sectPr w:rsidR="008739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233" w:rsidRDefault="00742233" w:rsidP="006C1AA5">
      <w:pPr>
        <w:spacing w:after="0" w:line="240" w:lineRule="auto"/>
      </w:pPr>
      <w:r>
        <w:separator/>
      </w:r>
    </w:p>
  </w:endnote>
  <w:endnote w:type="continuationSeparator" w:id="0">
    <w:p w:rsidR="00742233" w:rsidRDefault="00742233" w:rsidP="006C1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233" w:rsidRDefault="00742233" w:rsidP="006C1AA5">
      <w:pPr>
        <w:spacing w:after="0" w:line="240" w:lineRule="auto"/>
      </w:pPr>
      <w:r>
        <w:separator/>
      </w:r>
    </w:p>
  </w:footnote>
  <w:footnote w:type="continuationSeparator" w:id="0">
    <w:p w:rsidR="00742233" w:rsidRDefault="00742233" w:rsidP="006C1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mrea"/>
      <w:tblpPr w:leftFromText="141" w:rightFromText="141" w:vertAnchor="text" w:tblpY="1"/>
      <w:tblOverlap w:val="never"/>
      <w:tblW w:w="9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31"/>
    </w:tblGrid>
    <w:tr w:rsidR="006C1AA5" w:rsidRPr="006C1AA5" w:rsidTr="004B3755">
      <w:tc>
        <w:tcPr>
          <w:tcW w:w="6062" w:type="dxa"/>
          <w:vAlign w:val="center"/>
        </w:tcPr>
        <w:p w:rsidR="006C1AA5" w:rsidRPr="006C1AA5" w:rsidRDefault="006C1AA5" w:rsidP="006C1AA5">
          <w:pPr>
            <w:pStyle w:val="Glava"/>
          </w:pPr>
          <w:r w:rsidRPr="006C1AA5">
            <w:object w:dxaOrig="12613" w:dyaOrig="450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1.5pt;height:64.5pt" o:ole="">
                <v:imagedata r:id="rId1" o:title=""/>
              </v:shape>
              <o:OLEObject Type="Embed" ProgID="PBrush" ShapeID="_x0000_i1025" DrawAspect="Content" ObjectID="_1691319117" r:id="rId2"/>
            </w:object>
          </w:r>
          <w:r w:rsidRPr="006C1AA5">
            <w:rPr>
              <w:rFonts w:ascii="Calibri" w:eastAsia="Times New Roman" w:hAnsi="Calibri" w:cs="Times New Roman"/>
              <w:noProof/>
              <w:color w:val="0000FF"/>
              <w:sz w:val="20"/>
              <w:szCs w:val="20"/>
              <w:lang w:eastAsia="sl-SI"/>
            </w:rPr>
            <w:drawing>
              <wp:anchor distT="0" distB="0" distL="114300" distR="114300" simplePos="0" relativeHeight="251659264" behindDoc="1" locked="0" layoutInCell="1" allowOverlap="1" wp14:anchorId="4D85569B" wp14:editId="0F586016">
                <wp:simplePos x="0" y="0"/>
                <wp:positionH relativeFrom="margin">
                  <wp:posOffset>4201795</wp:posOffset>
                </wp:positionH>
                <wp:positionV relativeFrom="margin">
                  <wp:posOffset>152400</wp:posOffset>
                </wp:positionV>
                <wp:extent cx="1979930" cy="809625"/>
                <wp:effectExtent l="19050" t="0" r="1270" b="0"/>
                <wp:wrapSquare wrapText="bothSides"/>
                <wp:docPr id="1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http://www.eu-skladi.si/kohezija-do-2013/2014-2020/dokumenti/2014-2020/Logo_EKP_sklad_za_regionalni_razvoj_SLO_sloga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 l="14065" t="21739" r="6194" b="206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9930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6C1AA5" w:rsidRDefault="006C1AA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5C"/>
    <w:rsid w:val="004804A2"/>
    <w:rsid w:val="004F1A87"/>
    <w:rsid w:val="00682A34"/>
    <w:rsid w:val="006B6E65"/>
    <w:rsid w:val="006C1AA5"/>
    <w:rsid w:val="006C4947"/>
    <w:rsid w:val="006E389F"/>
    <w:rsid w:val="00742233"/>
    <w:rsid w:val="00781E5C"/>
    <w:rsid w:val="00865593"/>
    <w:rsid w:val="00873955"/>
    <w:rsid w:val="0099296A"/>
    <w:rsid w:val="009B1C85"/>
    <w:rsid w:val="009D44C8"/>
    <w:rsid w:val="00A674D0"/>
    <w:rsid w:val="00C941DE"/>
    <w:rsid w:val="00D17C55"/>
    <w:rsid w:val="00E37B53"/>
    <w:rsid w:val="00F450E7"/>
    <w:rsid w:val="00F46760"/>
    <w:rsid w:val="00F6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C1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C1AA5"/>
  </w:style>
  <w:style w:type="paragraph" w:styleId="Noga">
    <w:name w:val="footer"/>
    <w:basedOn w:val="Navaden"/>
    <w:link w:val="NogaZnak"/>
    <w:uiPriority w:val="99"/>
    <w:unhideWhenUsed/>
    <w:rsid w:val="006C1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C1AA5"/>
  </w:style>
  <w:style w:type="table" w:styleId="Tabelamrea">
    <w:name w:val="Table Grid"/>
    <w:basedOn w:val="Navadnatabela"/>
    <w:uiPriority w:val="59"/>
    <w:rsid w:val="006C1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C1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C1AA5"/>
  </w:style>
  <w:style w:type="paragraph" w:styleId="Noga">
    <w:name w:val="footer"/>
    <w:basedOn w:val="Navaden"/>
    <w:link w:val="NogaZnak"/>
    <w:uiPriority w:val="99"/>
    <w:unhideWhenUsed/>
    <w:rsid w:val="006C1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C1AA5"/>
  </w:style>
  <w:style w:type="table" w:styleId="Tabelamrea">
    <w:name w:val="Table Grid"/>
    <w:basedOn w:val="Navadnatabela"/>
    <w:uiPriority w:val="59"/>
    <w:rsid w:val="006C1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Poteko</dc:creator>
  <cp:lastModifiedBy>LEA</cp:lastModifiedBy>
  <cp:revision>5</cp:revision>
  <dcterms:created xsi:type="dcterms:W3CDTF">2021-08-24T11:55:00Z</dcterms:created>
  <dcterms:modified xsi:type="dcterms:W3CDTF">2021-08-24T12:06:00Z</dcterms:modified>
</cp:coreProperties>
</file>