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D9F" w:rsidRPr="002436A8" w:rsidRDefault="002436A8" w:rsidP="00EF227E">
      <w:pPr>
        <w:spacing w:before="240" w:after="0" w:line="260" w:lineRule="atLeast"/>
        <w:rPr>
          <w:b/>
          <w:sz w:val="28"/>
          <w:szCs w:val="28"/>
        </w:rPr>
      </w:pPr>
      <w:bookmarkStart w:id="0" w:name="_GoBack"/>
      <w:bookmarkEnd w:id="0"/>
      <w:r w:rsidRPr="002436A8">
        <w:rPr>
          <w:b/>
          <w:sz w:val="28"/>
          <w:szCs w:val="28"/>
        </w:rPr>
        <w:t xml:space="preserve">Poslovanje v </w:t>
      </w:r>
      <w:r w:rsidR="00142317" w:rsidRPr="002436A8">
        <w:rPr>
          <w:b/>
          <w:sz w:val="28"/>
          <w:szCs w:val="28"/>
        </w:rPr>
        <w:t>celjsk</w:t>
      </w:r>
      <w:r w:rsidRPr="002436A8">
        <w:rPr>
          <w:b/>
          <w:sz w:val="28"/>
          <w:szCs w:val="28"/>
        </w:rPr>
        <w:t>i</w:t>
      </w:r>
      <w:r w:rsidR="00142317" w:rsidRPr="002436A8">
        <w:rPr>
          <w:b/>
          <w:sz w:val="28"/>
          <w:szCs w:val="28"/>
        </w:rPr>
        <w:t xml:space="preserve"> regij</w:t>
      </w:r>
      <w:r w:rsidRPr="002436A8">
        <w:rPr>
          <w:b/>
          <w:sz w:val="28"/>
          <w:szCs w:val="28"/>
        </w:rPr>
        <w:t>i v 20</w:t>
      </w:r>
      <w:r w:rsidR="00226DBC">
        <w:rPr>
          <w:b/>
          <w:sz w:val="28"/>
          <w:szCs w:val="28"/>
        </w:rPr>
        <w:t>20</w:t>
      </w:r>
    </w:p>
    <w:p w:rsidR="00A51E63" w:rsidRPr="00A51E63" w:rsidRDefault="00A51E63" w:rsidP="002436A8">
      <w:pPr>
        <w:spacing w:before="240" w:after="0" w:line="260" w:lineRule="atLeast"/>
        <w:rPr>
          <w:b/>
          <w:sz w:val="24"/>
          <w:szCs w:val="24"/>
        </w:rPr>
      </w:pPr>
      <w:r w:rsidRPr="00A51E63">
        <w:rPr>
          <w:b/>
          <w:sz w:val="24"/>
          <w:szCs w:val="24"/>
        </w:rPr>
        <w:t>G</w:t>
      </w:r>
      <w:r w:rsidR="002436A8">
        <w:rPr>
          <w:b/>
          <w:sz w:val="24"/>
          <w:szCs w:val="24"/>
        </w:rPr>
        <w:t>ospodarske družbe</w:t>
      </w:r>
    </w:p>
    <w:p w:rsidR="00A81F6E" w:rsidRPr="00A81F6E" w:rsidRDefault="00A81F6E" w:rsidP="002436A8">
      <w:pPr>
        <w:spacing w:before="240" w:after="0" w:line="260" w:lineRule="atLeast"/>
        <w:jc w:val="both"/>
        <w:rPr>
          <w:rFonts w:cs="Calibri"/>
        </w:rPr>
      </w:pPr>
      <w:r w:rsidRPr="00A81F6E">
        <w:rPr>
          <w:rFonts w:cs="Calibri"/>
        </w:rPr>
        <w:t>Lanski rezultati poslovanja družb celjske regije kažejo na padec obsega poslovanja. Zmanjšale so število zaposlenih za slab odstotek ali 405 zaposlenih. Povprečna plača v regiji se je povečala za 2,9 % ali 44 evrov, prav tako se je nekoliko povečala produktivnost zaposlenih. Lahko ugotovimo, da so bile regijske družbe, ne glede na zmanjšan obseg poslovanja, uspešne, saj so poslovno leto zaključile z neto čistim dobičkom.</w:t>
      </w:r>
    </w:p>
    <w:p w:rsidR="00A81F6E" w:rsidRDefault="00A81F6E" w:rsidP="00A81F6E">
      <w:pPr>
        <w:spacing w:before="240" w:line="260" w:lineRule="atLeast"/>
        <w:jc w:val="both"/>
        <w:rPr>
          <w:rFonts w:cs="Calibri"/>
        </w:rPr>
      </w:pPr>
      <w:r>
        <w:rPr>
          <w:rFonts w:cs="Calibri"/>
        </w:rPr>
        <w:t xml:space="preserve">Padec zaposlenih beležimo predvsem zaradi občutnega zmanjšanja števila zaposlenih v predelovalnih dejavnostih (- 781) in dejavnosti gostinstva (- 131), medtem ko so največ novih zaposlitev omogočile družbe, ki so opravljale  dejavnosti prometa in skladiščenja (+ 239) ter gradbeništva (+ 170). </w:t>
      </w:r>
    </w:p>
    <w:p w:rsidR="00A81F6E" w:rsidRDefault="00A81F6E" w:rsidP="00A81F6E">
      <w:pPr>
        <w:spacing w:before="240" w:line="260" w:lineRule="atLeast"/>
        <w:jc w:val="both"/>
        <w:rPr>
          <w:rFonts w:cs="Calibri"/>
        </w:rPr>
      </w:pPr>
      <w:r w:rsidRPr="00BC536E">
        <w:rPr>
          <w:rFonts w:cs="Calibri"/>
        </w:rPr>
        <w:t>Družbe so konec leta 20</w:t>
      </w:r>
      <w:r>
        <w:rPr>
          <w:rFonts w:cs="Calibri"/>
        </w:rPr>
        <w:t>20</w:t>
      </w:r>
      <w:r w:rsidRPr="00BC536E">
        <w:rPr>
          <w:rFonts w:cs="Calibri"/>
        </w:rPr>
        <w:t xml:space="preserve"> izkazovale 6.</w:t>
      </w:r>
      <w:r>
        <w:rPr>
          <w:rFonts w:cs="Calibri"/>
        </w:rPr>
        <w:t>596.738</w:t>
      </w:r>
      <w:r w:rsidRPr="00BC536E">
        <w:rPr>
          <w:rFonts w:cs="Calibri"/>
        </w:rPr>
        <w:t xml:space="preserve"> tisoč evrov sredstev oz. obveznosti do virov sredstev, kar je za </w:t>
      </w:r>
      <w:r>
        <w:rPr>
          <w:rFonts w:cs="Calibri"/>
        </w:rPr>
        <w:t>4</w:t>
      </w:r>
      <w:r w:rsidRPr="00BC536E">
        <w:rPr>
          <w:rFonts w:cs="Calibri"/>
        </w:rPr>
        <w:t xml:space="preserve"> % več kot leto prej</w:t>
      </w:r>
      <w:r>
        <w:rPr>
          <w:rFonts w:cs="Calibri"/>
        </w:rPr>
        <w:t xml:space="preserve">. </w:t>
      </w:r>
      <w:r w:rsidRPr="00BC536E">
        <w:rPr>
          <w:rFonts w:cs="Calibri"/>
        </w:rPr>
        <w:t xml:space="preserve">Z najkvalitetnejšimi viri </w:t>
      </w:r>
      <w:r>
        <w:rPr>
          <w:rFonts w:cs="Calibri"/>
        </w:rPr>
        <w:t xml:space="preserve">so bila </w:t>
      </w:r>
      <w:r w:rsidRPr="00BC536E">
        <w:rPr>
          <w:rFonts w:cs="Calibri"/>
        </w:rPr>
        <w:t>financiran</w:t>
      </w:r>
      <w:r>
        <w:rPr>
          <w:rFonts w:cs="Calibri"/>
        </w:rPr>
        <w:t xml:space="preserve">a </w:t>
      </w:r>
      <w:r w:rsidRPr="00BC536E">
        <w:rPr>
          <w:rFonts w:cs="Calibri"/>
        </w:rPr>
        <w:t>vs</w:t>
      </w:r>
      <w:r>
        <w:rPr>
          <w:rFonts w:cs="Calibri"/>
        </w:rPr>
        <w:t xml:space="preserve">a </w:t>
      </w:r>
      <w:r w:rsidRPr="00BC536E">
        <w:rPr>
          <w:rFonts w:cs="Calibri"/>
        </w:rPr>
        <w:t>dolgoročn</w:t>
      </w:r>
      <w:r>
        <w:rPr>
          <w:rFonts w:cs="Calibri"/>
        </w:rPr>
        <w:t>a</w:t>
      </w:r>
      <w:r w:rsidRPr="00BC536E">
        <w:rPr>
          <w:rFonts w:cs="Calibri"/>
        </w:rPr>
        <w:t xml:space="preserve"> sredstv</w:t>
      </w:r>
      <w:r>
        <w:rPr>
          <w:rFonts w:cs="Calibri"/>
        </w:rPr>
        <w:t>a</w:t>
      </w:r>
      <w:r w:rsidRPr="00BC536E">
        <w:rPr>
          <w:rFonts w:cs="Calibri"/>
        </w:rPr>
        <w:t xml:space="preserve"> in zalog</w:t>
      </w:r>
      <w:r>
        <w:rPr>
          <w:rFonts w:cs="Calibri"/>
        </w:rPr>
        <w:t>e.</w:t>
      </w:r>
    </w:p>
    <w:p w:rsidR="00142317" w:rsidRPr="00142317" w:rsidRDefault="00142317" w:rsidP="00EF227E">
      <w:pPr>
        <w:spacing w:before="240" w:after="120" w:line="260" w:lineRule="atLeast"/>
        <w:rPr>
          <w:rFonts w:cs="Calibri"/>
          <w:b/>
          <w:szCs w:val="24"/>
        </w:rPr>
      </w:pPr>
      <w:r w:rsidRPr="00142317">
        <w:rPr>
          <w:rFonts w:cs="Calibri"/>
          <w:b/>
          <w:szCs w:val="24"/>
        </w:rPr>
        <w:t>Gospodarska moč družb celjske regije</w:t>
      </w:r>
    </w:p>
    <w:tbl>
      <w:tblPr>
        <w:tblStyle w:val="GridTable4Accent1"/>
        <w:tblW w:w="0" w:type="auto"/>
        <w:tblLook w:val="0420" w:firstRow="1" w:lastRow="0" w:firstColumn="0" w:lastColumn="0" w:noHBand="0" w:noVBand="1"/>
      </w:tblPr>
      <w:tblGrid>
        <w:gridCol w:w="2478"/>
        <w:gridCol w:w="663"/>
        <w:gridCol w:w="1342"/>
        <w:gridCol w:w="1343"/>
        <w:gridCol w:w="1342"/>
        <w:gridCol w:w="1343"/>
        <w:gridCol w:w="1343"/>
      </w:tblGrid>
      <w:tr w:rsidR="00472ADE" w:rsidRPr="00742DC3" w:rsidTr="00472A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0"/>
        </w:trPr>
        <w:tc>
          <w:tcPr>
            <w:tcW w:w="2915" w:type="dxa"/>
            <w:gridSpan w:val="2"/>
            <w:tcBorders>
              <w:right w:val="single" w:sz="4" w:space="0" w:color="FFFFFF" w:themeColor="background1"/>
            </w:tcBorders>
            <w:shd w:val="clear" w:color="auto" w:fill="0077C8"/>
          </w:tcPr>
          <w:p w:rsidR="00472ADE" w:rsidRPr="00742DC3" w:rsidRDefault="00472ADE" w:rsidP="00EF227E">
            <w:pPr>
              <w:spacing w:line="260" w:lineRule="atLeast"/>
              <w:rPr>
                <w:rFonts w:cs="Calibri"/>
              </w:rPr>
            </w:pPr>
          </w:p>
        </w:tc>
        <w:tc>
          <w:tcPr>
            <w:tcW w:w="134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77C8"/>
            <w:vAlign w:val="center"/>
            <w:hideMark/>
          </w:tcPr>
          <w:p w:rsidR="00472ADE" w:rsidRPr="00742DC3" w:rsidRDefault="00472ADE" w:rsidP="00EF227E">
            <w:pPr>
              <w:spacing w:line="260" w:lineRule="atLeast"/>
              <w:jc w:val="center"/>
              <w:rPr>
                <w:rFonts w:cs="Calibri"/>
              </w:rPr>
            </w:pPr>
            <w:r w:rsidRPr="00742DC3">
              <w:rPr>
                <w:rFonts w:cs="Calibri"/>
              </w:rPr>
              <w:t>Št</w:t>
            </w:r>
            <w:r>
              <w:rPr>
                <w:rFonts w:cs="Calibri"/>
              </w:rPr>
              <w:t>evilo</w:t>
            </w:r>
            <w:r w:rsidRPr="00742DC3">
              <w:rPr>
                <w:rFonts w:cs="Calibri"/>
              </w:rPr>
              <w:t xml:space="preserve"> družb</w:t>
            </w:r>
          </w:p>
        </w:tc>
        <w:tc>
          <w:tcPr>
            <w:tcW w:w="13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77C8"/>
            <w:vAlign w:val="center"/>
            <w:hideMark/>
          </w:tcPr>
          <w:p w:rsidR="00472ADE" w:rsidRPr="00742DC3" w:rsidRDefault="00472ADE" w:rsidP="00EF227E">
            <w:pPr>
              <w:spacing w:line="260" w:lineRule="atLeast"/>
              <w:jc w:val="center"/>
              <w:rPr>
                <w:rFonts w:cs="Calibri"/>
              </w:rPr>
            </w:pPr>
            <w:r w:rsidRPr="00742DC3">
              <w:rPr>
                <w:rFonts w:cs="Calibri"/>
              </w:rPr>
              <w:t>Št</w:t>
            </w:r>
            <w:r>
              <w:rPr>
                <w:rFonts w:cs="Calibri"/>
              </w:rPr>
              <w:t>evilo</w:t>
            </w:r>
            <w:r w:rsidRPr="00742DC3">
              <w:rPr>
                <w:rFonts w:cs="Calibri"/>
              </w:rPr>
              <w:t xml:space="preserve"> zaposlenih</w:t>
            </w:r>
          </w:p>
        </w:tc>
        <w:tc>
          <w:tcPr>
            <w:tcW w:w="134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77C8"/>
            <w:vAlign w:val="center"/>
            <w:hideMark/>
          </w:tcPr>
          <w:p w:rsidR="00472ADE" w:rsidRDefault="00472ADE" w:rsidP="00EF227E">
            <w:pPr>
              <w:spacing w:line="260" w:lineRule="atLeast"/>
              <w:jc w:val="center"/>
              <w:rPr>
                <w:rFonts w:cs="Calibri"/>
                <w:b w:val="0"/>
                <w:bCs w:val="0"/>
              </w:rPr>
            </w:pPr>
            <w:r w:rsidRPr="00742DC3">
              <w:rPr>
                <w:rFonts w:cs="Calibri"/>
              </w:rPr>
              <w:t>Prihodki</w:t>
            </w:r>
          </w:p>
          <w:p w:rsidR="00472ADE" w:rsidRPr="00EF227E" w:rsidRDefault="00472ADE" w:rsidP="00EF227E">
            <w:pPr>
              <w:spacing w:line="260" w:lineRule="atLeast"/>
              <w:jc w:val="center"/>
              <w:rPr>
                <w:rFonts w:cs="Calibri"/>
                <w:b w:val="0"/>
              </w:rPr>
            </w:pPr>
            <w:r w:rsidRPr="00EF227E">
              <w:rPr>
                <w:rFonts w:cs="Calibri"/>
                <w:b w:val="0"/>
              </w:rPr>
              <w:t>(v mio EUR)</w:t>
            </w:r>
          </w:p>
        </w:tc>
        <w:tc>
          <w:tcPr>
            <w:tcW w:w="13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77C8"/>
            <w:vAlign w:val="center"/>
            <w:hideMark/>
          </w:tcPr>
          <w:p w:rsidR="00472ADE" w:rsidRDefault="00472ADE" w:rsidP="00EF227E">
            <w:pPr>
              <w:spacing w:line="260" w:lineRule="atLeast"/>
              <w:jc w:val="center"/>
              <w:rPr>
                <w:rFonts w:cs="Calibri"/>
                <w:b w:val="0"/>
                <w:bCs w:val="0"/>
              </w:rPr>
            </w:pPr>
            <w:r w:rsidRPr="00742DC3">
              <w:rPr>
                <w:rFonts w:cs="Calibri"/>
              </w:rPr>
              <w:t>Prihodki tuj</w:t>
            </w:r>
            <w:r>
              <w:rPr>
                <w:rFonts w:cs="Calibri"/>
              </w:rPr>
              <w:t>i</w:t>
            </w:r>
            <w:r w:rsidRPr="00742DC3">
              <w:rPr>
                <w:rFonts w:cs="Calibri"/>
              </w:rPr>
              <w:t xml:space="preserve"> trg</w:t>
            </w:r>
          </w:p>
          <w:p w:rsidR="00472ADE" w:rsidRPr="00EF227E" w:rsidRDefault="00472ADE" w:rsidP="00EF227E">
            <w:pPr>
              <w:spacing w:line="260" w:lineRule="atLeast"/>
              <w:jc w:val="center"/>
              <w:rPr>
                <w:rFonts w:cs="Calibri"/>
                <w:b w:val="0"/>
              </w:rPr>
            </w:pPr>
            <w:r w:rsidRPr="00EF227E">
              <w:rPr>
                <w:rFonts w:cs="Calibri"/>
                <w:b w:val="0"/>
              </w:rPr>
              <w:t>(v mio EUR)</w:t>
            </w:r>
          </w:p>
        </w:tc>
        <w:tc>
          <w:tcPr>
            <w:tcW w:w="1343" w:type="dxa"/>
            <w:tcBorders>
              <w:left w:val="single" w:sz="4" w:space="0" w:color="FFFFFF" w:themeColor="background1"/>
            </w:tcBorders>
            <w:shd w:val="clear" w:color="auto" w:fill="0077C8"/>
            <w:vAlign w:val="center"/>
            <w:hideMark/>
          </w:tcPr>
          <w:p w:rsidR="00472ADE" w:rsidRDefault="00472ADE" w:rsidP="00EF227E">
            <w:pPr>
              <w:spacing w:line="260" w:lineRule="atLeast"/>
              <w:jc w:val="center"/>
              <w:rPr>
                <w:rFonts w:cs="Calibri"/>
                <w:b w:val="0"/>
                <w:bCs w:val="0"/>
              </w:rPr>
            </w:pPr>
            <w:r w:rsidRPr="00742DC3">
              <w:rPr>
                <w:rFonts w:cs="Calibri"/>
              </w:rPr>
              <w:t>Neto čisti dobiček</w:t>
            </w:r>
          </w:p>
          <w:p w:rsidR="00472ADE" w:rsidRPr="00EF227E" w:rsidRDefault="00472ADE" w:rsidP="00EF227E">
            <w:pPr>
              <w:spacing w:line="260" w:lineRule="atLeast"/>
              <w:jc w:val="center"/>
              <w:rPr>
                <w:rFonts w:cs="Calibri"/>
                <w:b w:val="0"/>
              </w:rPr>
            </w:pPr>
            <w:r w:rsidRPr="00EF227E">
              <w:rPr>
                <w:rFonts w:cs="Calibri"/>
                <w:b w:val="0"/>
              </w:rPr>
              <w:t>(v mio EUR)</w:t>
            </w:r>
          </w:p>
        </w:tc>
      </w:tr>
      <w:tr w:rsidR="00226DBC" w:rsidRPr="00742DC3" w:rsidTr="00B52A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tcW w:w="2915" w:type="dxa"/>
            <w:gridSpan w:val="2"/>
            <w:vAlign w:val="center"/>
          </w:tcPr>
          <w:p w:rsidR="00226DBC" w:rsidRPr="00472ADE" w:rsidRDefault="00226DBC" w:rsidP="00226DBC">
            <w:pPr>
              <w:spacing w:line="260" w:lineRule="atLeast"/>
              <w:rPr>
                <w:rFonts w:cs="Calibri"/>
                <w:b/>
              </w:rPr>
            </w:pPr>
            <w:r w:rsidRPr="00472ADE">
              <w:rPr>
                <w:rFonts w:cs="Calibri"/>
                <w:b/>
              </w:rPr>
              <w:t>Celjska regija 2020</w:t>
            </w:r>
          </w:p>
        </w:tc>
        <w:tc>
          <w:tcPr>
            <w:tcW w:w="1342" w:type="dxa"/>
            <w:vAlign w:val="center"/>
            <w:hideMark/>
          </w:tcPr>
          <w:p w:rsidR="00226DBC" w:rsidRPr="003D0EE1" w:rsidRDefault="00226DBC" w:rsidP="00B52ABF">
            <w:pPr>
              <w:jc w:val="right"/>
            </w:pPr>
            <w:r w:rsidRPr="003D0EE1">
              <w:t>5.670</w:t>
            </w:r>
          </w:p>
        </w:tc>
        <w:tc>
          <w:tcPr>
            <w:tcW w:w="1343" w:type="dxa"/>
            <w:vAlign w:val="center"/>
            <w:hideMark/>
          </w:tcPr>
          <w:p w:rsidR="00226DBC" w:rsidRPr="003D0EE1" w:rsidRDefault="00226DBC" w:rsidP="00B52ABF">
            <w:pPr>
              <w:jc w:val="right"/>
            </w:pPr>
            <w:r w:rsidRPr="003D0EE1">
              <w:t>45.077</w:t>
            </w:r>
          </w:p>
        </w:tc>
        <w:tc>
          <w:tcPr>
            <w:tcW w:w="1342" w:type="dxa"/>
            <w:vAlign w:val="center"/>
            <w:hideMark/>
          </w:tcPr>
          <w:p w:rsidR="00226DBC" w:rsidRPr="003D0EE1" w:rsidRDefault="00226DBC" w:rsidP="00B52ABF">
            <w:pPr>
              <w:jc w:val="right"/>
            </w:pPr>
            <w:r w:rsidRPr="003D0EE1">
              <w:t>6.755</w:t>
            </w:r>
          </w:p>
        </w:tc>
        <w:tc>
          <w:tcPr>
            <w:tcW w:w="1343" w:type="dxa"/>
            <w:vAlign w:val="center"/>
            <w:hideMark/>
          </w:tcPr>
          <w:p w:rsidR="00226DBC" w:rsidRPr="003D0EE1" w:rsidRDefault="00226DBC" w:rsidP="00B52ABF">
            <w:pPr>
              <w:jc w:val="right"/>
            </w:pPr>
            <w:r w:rsidRPr="003D0EE1">
              <w:t>2.428</w:t>
            </w:r>
          </w:p>
        </w:tc>
        <w:tc>
          <w:tcPr>
            <w:tcW w:w="1343" w:type="dxa"/>
            <w:vAlign w:val="center"/>
            <w:hideMark/>
          </w:tcPr>
          <w:p w:rsidR="00226DBC" w:rsidRDefault="00226DBC" w:rsidP="00B52ABF">
            <w:pPr>
              <w:jc w:val="right"/>
            </w:pPr>
            <w:r w:rsidRPr="003D0EE1">
              <w:t>205</w:t>
            </w:r>
          </w:p>
        </w:tc>
      </w:tr>
      <w:tr w:rsidR="00226DBC" w:rsidRPr="00D84B8B" w:rsidTr="00B52ABF">
        <w:trPr>
          <w:trHeight w:val="542"/>
        </w:trPr>
        <w:tc>
          <w:tcPr>
            <w:tcW w:w="0" w:type="auto"/>
            <w:vMerge w:val="restart"/>
            <w:vAlign w:val="center"/>
          </w:tcPr>
          <w:p w:rsidR="00226DBC" w:rsidRPr="00D84B8B" w:rsidRDefault="00226DBC" w:rsidP="00226DBC">
            <w:pPr>
              <w:spacing w:line="260" w:lineRule="atLeas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Delež celjske regije v Sloveniji (v %)</w:t>
            </w:r>
          </w:p>
        </w:tc>
        <w:tc>
          <w:tcPr>
            <w:tcW w:w="663" w:type="dxa"/>
            <w:vAlign w:val="center"/>
            <w:hideMark/>
          </w:tcPr>
          <w:p w:rsidR="00226DBC" w:rsidRPr="00D84B8B" w:rsidRDefault="00226DBC" w:rsidP="00226DBC">
            <w:pPr>
              <w:spacing w:line="260" w:lineRule="atLeas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2019</w:t>
            </w:r>
          </w:p>
        </w:tc>
        <w:tc>
          <w:tcPr>
            <w:tcW w:w="1342" w:type="dxa"/>
            <w:vAlign w:val="center"/>
            <w:hideMark/>
          </w:tcPr>
          <w:p w:rsidR="00226DBC" w:rsidRPr="00A445AF" w:rsidRDefault="00226DBC" w:rsidP="00B52ABF">
            <w:pPr>
              <w:jc w:val="right"/>
            </w:pPr>
            <w:r w:rsidRPr="00A445AF">
              <w:t>8,4</w:t>
            </w:r>
          </w:p>
        </w:tc>
        <w:tc>
          <w:tcPr>
            <w:tcW w:w="1343" w:type="dxa"/>
            <w:vAlign w:val="center"/>
            <w:hideMark/>
          </w:tcPr>
          <w:p w:rsidR="00226DBC" w:rsidRPr="00A445AF" w:rsidRDefault="00226DBC" w:rsidP="00B52ABF">
            <w:pPr>
              <w:jc w:val="right"/>
            </w:pPr>
            <w:r w:rsidRPr="00A445AF">
              <w:t>9,0</w:t>
            </w:r>
          </w:p>
        </w:tc>
        <w:tc>
          <w:tcPr>
            <w:tcW w:w="1342" w:type="dxa"/>
            <w:vAlign w:val="center"/>
            <w:hideMark/>
          </w:tcPr>
          <w:p w:rsidR="00226DBC" w:rsidRPr="00A445AF" w:rsidRDefault="00226DBC" w:rsidP="00B52ABF">
            <w:pPr>
              <w:jc w:val="right"/>
            </w:pPr>
            <w:r w:rsidRPr="00A445AF">
              <w:t>6,9</w:t>
            </w:r>
          </w:p>
        </w:tc>
        <w:tc>
          <w:tcPr>
            <w:tcW w:w="1343" w:type="dxa"/>
            <w:vAlign w:val="center"/>
            <w:hideMark/>
          </w:tcPr>
          <w:p w:rsidR="00226DBC" w:rsidRPr="00A445AF" w:rsidRDefault="00226DBC" w:rsidP="00B52ABF">
            <w:pPr>
              <w:jc w:val="right"/>
            </w:pPr>
            <w:r w:rsidRPr="00A445AF">
              <w:t>6,2</w:t>
            </w:r>
          </w:p>
        </w:tc>
        <w:tc>
          <w:tcPr>
            <w:tcW w:w="1343" w:type="dxa"/>
            <w:vAlign w:val="center"/>
            <w:hideMark/>
          </w:tcPr>
          <w:p w:rsidR="00226DBC" w:rsidRPr="00A445AF" w:rsidRDefault="00226DBC" w:rsidP="00B52ABF">
            <w:pPr>
              <w:jc w:val="right"/>
            </w:pPr>
            <w:r w:rsidRPr="00A445AF">
              <w:t>6,1</w:t>
            </w:r>
          </w:p>
        </w:tc>
      </w:tr>
      <w:tr w:rsidR="00226DBC" w:rsidRPr="00742DC3" w:rsidTr="00B52A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tcW w:w="0" w:type="auto"/>
            <w:vMerge/>
          </w:tcPr>
          <w:p w:rsidR="00226DBC" w:rsidRPr="00742DC3" w:rsidRDefault="00226DBC" w:rsidP="00226DBC">
            <w:pPr>
              <w:spacing w:line="260" w:lineRule="atLeast"/>
              <w:rPr>
                <w:rFonts w:cs="Calibri"/>
              </w:rPr>
            </w:pP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226DBC" w:rsidRPr="00472ADE" w:rsidRDefault="00226DBC" w:rsidP="00226DBC">
            <w:pPr>
              <w:spacing w:line="260" w:lineRule="atLeast"/>
              <w:rPr>
                <w:rFonts w:cs="Calibri"/>
                <w:b/>
              </w:rPr>
            </w:pPr>
            <w:r w:rsidRPr="00472ADE">
              <w:rPr>
                <w:rFonts w:cs="Calibri"/>
                <w:b/>
              </w:rPr>
              <w:t>2020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26DBC" w:rsidRPr="00A445AF" w:rsidRDefault="00226DBC" w:rsidP="00B52ABF">
            <w:pPr>
              <w:jc w:val="right"/>
            </w:pPr>
            <w:r w:rsidRPr="00A445AF">
              <w:t>8,3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226DBC" w:rsidRPr="00A445AF" w:rsidRDefault="00226DBC" w:rsidP="00B52ABF">
            <w:pPr>
              <w:jc w:val="right"/>
            </w:pPr>
            <w:r w:rsidRPr="00A445AF">
              <w:t>8,8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26DBC" w:rsidRPr="00A445AF" w:rsidRDefault="00226DBC" w:rsidP="00B52ABF">
            <w:pPr>
              <w:jc w:val="right"/>
            </w:pPr>
            <w:r w:rsidRPr="00A445AF">
              <w:t>6,9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226DBC" w:rsidRPr="00A445AF" w:rsidRDefault="00226DBC" w:rsidP="00B52ABF">
            <w:pPr>
              <w:jc w:val="right"/>
            </w:pPr>
            <w:r w:rsidRPr="00A445AF">
              <w:t>6,1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226DBC" w:rsidRDefault="00226DBC" w:rsidP="00B52ABF">
            <w:pPr>
              <w:jc w:val="right"/>
            </w:pPr>
            <w:r w:rsidRPr="00A445AF">
              <w:t>7,3</w:t>
            </w:r>
          </w:p>
        </w:tc>
      </w:tr>
    </w:tbl>
    <w:p w:rsidR="00A51E63" w:rsidRPr="00142317" w:rsidRDefault="00142317" w:rsidP="00F11218">
      <w:pPr>
        <w:spacing w:before="360" w:after="0" w:line="260" w:lineRule="atLeast"/>
        <w:rPr>
          <w:rFonts w:cs="Calibri"/>
          <w:b/>
          <w:szCs w:val="24"/>
        </w:rPr>
      </w:pPr>
      <w:r w:rsidRPr="00142317">
        <w:rPr>
          <w:rFonts w:cs="Calibri"/>
          <w:b/>
          <w:szCs w:val="24"/>
        </w:rPr>
        <w:t>Ključni podatki o poslovanju družb celjske regije v 20</w:t>
      </w:r>
      <w:r w:rsidR="00B52ABF">
        <w:rPr>
          <w:rFonts w:cs="Calibri"/>
          <w:b/>
          <w:szCs w:val="24"/>
        </w:rPr>
        <w:t>20</w:t>
      </w:r>
    </w:p>
    <w:p w:rsidR="00191F71" w:rsidRDefault="00A51E63" w:rsidP="00631656">
      <w:pPr>
        <w:spacing w:before="240" w:after="0" w:line="260" w:lineRule="atLeast"/>
      </w:pPr>
      <w:r w:rsidRPr="00A51E63">
        <w:rPr>
          <w:b/>
          <w:noProof/>
          <w:sz w:val="36"/>
          <w:szCs w:val="36"/>
          <w:lang w:eastAsia="sl-SI"/>
        </w:rPr>
        <w:drawing>
          <wp:inline distT="0" distB="0" distL="0" distR="0" wp14:anchorId="0A0F778B" wp14:editId="0D0D1DBE">
            <wp:extent cx="3743325" cy="3267075"/>
            <wp:effectExtent l="0" t="0" r="0" b="47625"/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7914292-E70B-4D2C-8647-7482438542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r w:rsidR="00191F71">
        <w:br w:type="page"/>
      </w:r>
    </w:p>
    <w:p w:rsidR="00191F71" w:rsidRPr="00191F71" w:rsidRDefault="00191F71" w:rsidP="00191F71">
      <w:pPr>
        <w:spacing w:before="240" w:after="0" w:line="260" w:lineRule="atLeast"/>
      </w:pPr>
    </w:p>
    <w:p w:rsidR="005C1F1A" w:rsidRPr="00191F71" w:rsidRDefault="005C1F1A" w:rsidP="00191F71">
      <w:pPr>
        <w:spacing w:after="0" w:line="260" w:lineRule="atLeast"/>
        <w:rPr>
          <w:b/>
          <w:sz w:val="24"/>
          <w:szCs w:val="24"/>
        </w:rPr>
      </w:pPr>
      <w:r w:rsidRPr="00191F71">
        <w:rPr>
          <w:b/>
          <w:sz w:val="24"/>
          <w:szCs w:val="24"/>
        </w:rPr>
        <w:t>Samostojni podjetniki</w:t>
      </w:r>
    </w:p>
    <w:p w:rsidR="00A81F6E" w:rsidRPr="00BC536E" w:rsidRDefault="00A81F6E" w:rsidP="00A81F6E">
      <w:pPr>
        <w:pStyle w:val="Odstavekseznama"/>
        <w:autoSpaceDE w:val="0"/>
        <w:autoSpaceDN w:val="0"/>
        <w:adjustRightInd w:val="0"/>
        <w:spacing w:before="240" w:line="260" w:lineRule="atLeast"/>
        <w:ind w:left="0"/>
        <w:rPr>
          <w:rFonts w:cs="Calibri"/>
          <w:sz w:val="22"/>
          <w:szCs w:val="24"/>
        </w:rPr>
      </w:pPr>
      <w:r w:rsidRPr="00BC536E">
        <w:rPr>
          <w:rFonts w:cs="Calibri"/>
          <w:sz w:val="22"/>
          <w:szCs w:val="24"/>
        </w:rPr>
        <w:t>Podjetniki, ki so poslovali v letu 20</w:t>
      </w:r>
      <w:r>
        <w:rPr>
          <w:rFonts w:cs="Calibri"/>
          <w:sz w:val="22"/>
          <w:szCs w:val="24"/>
        </w:rPr>
        <w:t>20</w:t>
      </w:r>
      <w:r w:rsidRPr="00BC536E">
        <w:rPr>
          <w:rFonts w:cs="Calibri"/>
          <w:sz w:val="22"/>
          <w:szCs w:val="24"/>
        </w:rPr>
        <w:t xml:space="preserve">, so v primerjavi z letom </w:t>
      </w:r>
      <w:r>
        <w:rPr>
          <w:rFonts w:cs="Calibri"/>
          <w:sz w:val="22"/>
          <w:szCs w:val="24"/>
        </w:rPr>
        <w:t xml:space="preserve">prej nekoliko zmanjšali </w:t>
      </w:r>
      <w:r w:rsidRPr="007853EF">
        <w:rPr>
          <w:rFonts w:cs="Calibri"/>
          <w:sz w:val="22"/>
          <w:szCs w:val="24"/>
        </w:rPr>
        <w:t xml:space="preserve">število zaposlenih </w:t>
      </w:r>
      <w:r>
        <w:rPr>
          <w:rFonts w:cs="Calibri"/>
          <w:sz w:val="22"/>
          <w:szCs w:val="24"/>
        </w:rPr>
        <w:t xml:space="preserve">(- 47). </w:t>
      </w:r>
      <w:r w:rsidRPr="00BC536E">
        <w:rPr>
          <w:rFonts w:cs="Calibri"/>
          <w:sz w:val="22"/>
          <w:szCs w:val="24"/>
        </w:rPr>
        <w:t xml:space="preserve">V celjski regiji je poslovala </w:t>
      </w:r>
      <w:r>
        <w:rPr>
          <w:rFonts w:cs="Calibri"/>
          <w:sz w:val="22"/>
          <w:szCs w:val="24"/>
        </w:rPr>
        <w:t xml:space="preserve">dobra </w:t>
      </w:r>
      <w:r w:rsidRPr="00BC536E">
        <w:rPr>
          <w:rFonts w:cs="Calibri"/>
          <w:sz w:val="22"/>
          <w:szCs w:val="24"/>
        </w:rPr>
        <w:t>desetina vseh slovenskih podjetnikov</w:t>
      </w:r>
      <w:r>
        <w:rPr>
          <w:rFonts w:cs="Calibri"/>
          <w:sz w:val="22"/>
          <w:szCs w:val="24"/>
        </w:rPr>
        <w:t>.</w:t>
      </w:r>
      <w:r w:rsidRPr="00BC536E">
        <w:rPr>
          <w:rFonts w:cs="Calibri"/>
          <w:sz w:val="22"/>
          <w:szCs w:val="24"/>
        </w:rPr>
        <w:t xml:space="preserve"> </w:t>
      </w:r>
      <w:bookmarkStart w:id="1" w:name="_Hlk71544092"/>
      <w:r>
        <w:rPr>
          <w:rFonts w:cs="Calibri"/>
          <w:sz w:val="22"/>
          <w:szCs w:val="24"/>
        </w:rPr>
        <w:t xml:space="preserve">Nekoliko so </w:t>
      </w:r>
      <w:r>
        <w:rPr>
          <w:rFonts w:cs="Calibri"/>
          <w:b/>
          <w:sz w:val="22"/>
          <w:szCs w:val="24"/>
        </w:rPr>
        <w:t>zmanjšali</w:t>
      </w:r>
      <w:r w:rsidRPr="00BC536E">
        <w:rPr>
          <w:rFonts w:cs="Calibri"/>
          <w:b/>
          <w:sz w:val="22"/>
          <w:szCs w:val="24"/>
        </w:rPr>
        <w:t xml:space="preserve"> poslovno uspešnost</w:t>
      </w:r>
      <w:r>
        <w:rPr>
          <w:rFonts w:cs="Calibri"/>
          <w:b/>
          <w:sz w:val="22"/>
          <w:szCs w:val="24"/>
        </w:rPr>
        <w:t xml:space="preserve">, hkrati pa nekoliko povečali </w:t>
      </w:r>
      <w:r w:rsidRPr="00BC536E">
        <w:rPr>
          <w:rFonts w:cs="Calibri"/>
          <w:b/>
          <w:sz w:val="22"/>
          <w:szCs w:val="24"/>
        </w:rPr>
        <w:t>ekonomsko moč</w:t>
      </w:r>
      <w:r>
        <w:rPr>
          <w:rFonts w:cs="Calibri"/>
          <w:b/>
          <w:sz w:val="22"/>
          <w:szCs w:val="24"/>
        </w:rPr>
        <w:t xml:space="preserve">. </w:t>
      </w:r>
      <w:r w:rsidRPr="00954B27">
        <w:rPr>
          <w:rFonts w:cs="Calibri"/>
          <w:sz w:val="22"/>
          <w:szCs w:val="24"/>
        </w:rPr>
        <w:t>V</w:t>
      </w:r>
      <w:r>
        <w:rPr>
          <w:rFonts w:cs="Calibri"/>
          <w:sz w:val="22"/>
          <w:szCs w:val="24"/>
        </w:rPr>
        <w:t>se</w:t>
      </w:r>
      <w:r w:rsidRPr="00BC536E">
        <w:rPr>
          <w:rFonts w:cs="Calibri"/>
          <w:sz w:val="22"/>
          <w:szCs w:val="24"/>
        </w:rPr>
        <w:t xml:space="preserve"> dejavnosti </w:t>
      </w:r>
      <w:r>
        <w:rPr>
          <w:rFonts w:cs="Calibri"/>
          <w:sz w:val="22"/>
          <w:szCs w:val="24"/>
        </w:rPr>
        <w:t xml:space="preserve">so </w:t>
      </w:r>
      <w:r w:rsidRPr="00BC536E">
        <w:rPr>
          <w:rFonts w:cs="Calibri"/>
          <w:sz w:val="22"/>
          <w:szCs w:val="24"/>
        </w:rPr>
        <w:t xml:space="preserve">poslovno leto zaključile pozitivno, prav tako vse občine. Za </w:t>
      </w:r>
      <w:r>
        <w:rPr>
          <w:rFonts w:cs="Calibri"/>
          <w:sz w:val="22"/>
          <w:szCs w:val="24"/>
        </w:rPr>
        <w:t xml:space="preserve">približno 4 % </w:t>
      </w:r>
      <w:r w:rsidRPr="00BC536E">
        <w:rPr>
          <w:rFonts w:cs="Calibri"/>
          <w:sz w:val="22"/>
          <w:szCs w:val="24"/>
        </w:rPr>
        <w:t xml:space="preserve">so bili </w:t>
      </w:r>
      <w:r>
        <w:rPr>
          <w:rFonts w:cs="Calibri"/>
          <w:sz w:val="22"/>
          <w:szCs w:val="24"/>
        </w:rPr>
        <w:t xml:space="preserve">nižji </w:t>
      </w:r>
      <w:r w:rsidRPr="00BC536E">
        <w:rPr>
          <w:rFonts w:cs="Calibri"/>
          <w:sz w:val="22"/>
          <w:szCs w:val="24"/>
        </w:rPr>
        <w:t>prihodki</w:t>
      </w:r>
      <w:r>
        <w:rPr>
          <w:rFonts w:cs="Calibri"/>
          <w:sz w:val="22"/>
          <w:szCs w:val="24"/>
        </w:rPr>
        <w:t xml:space="preserve">, </w:t>
      </w:r>
      <w:r w:rsidRPr="00BC536E">
        <w:rPr>
          <w:rFonts w:cs="Calibri"/>
          <w:sz w:val="22"/>
          <w:szCs w:val="24"/>
        </w:rPr>
        <w:t>odhodki</w:t>
      </w:r>
      <w:r>
        <w:rPr>
          <w:rFonts w:cs="Calibri"/>
          <w:sz w:val="22"/>
          <w:szCs w:val="24"/>
        </w:rPr>
        <w:t xml:space="preserve"> ter </w:t>
      </w:r>
      <w:r w:rsidRPr="00BC536E">
        <w:rPr>
          <w:rFonts w:cs="Calibri"/>
          <w:sz w:val="22"/>
          <w:szCs w:val="24"/>
        </w:rPr>
        <w:t>čisti prihodki od prodaje na domačem</w:t>
      </w:r>
      <w:r>
        <w:rPr>
          <w:rFonts w:cs="Calibri"/>
          <w:sz w:val="22"/>
          <w:szCs w:val="24"/>
        </w:rPr>
        <w:t xml:space="preserve"> trgu. </w:t>
      </w:r>
      <w:r w:rsidRPr="00BC536E">
        <w:rPr>
          <w:rFonts w:cs="Calibri"/>
          <w:sz w:val="22"/>
          <w:szCs w:val="24"/>
        </w:rPr>
        <w:t>Le prodaja na trgu</w:t>
      </w:r>
      <w:r>
        <w:rPr>
          <w:rFonts w:cs="Calibri"/>
          <w:sz w:val="22"/>
          <w:szCs w:val="24"/>
        </w:rPr>
        <w:t xml:space="preserve"> izven</w:t>
      </w:r>
      <w:r w:rsidRPr="00BC536E">
        <w:rPr>
          <w:rFonts w:cs="Calibri"/>
          <w:sz w:val="22"/>
          <w:szCs w:val="24"/>
        </w:rPr>
        <w:t xml:space="preserve"> EU je bila nekoliko </w:t>
      </w:r>
      <w:r>
        <w:rPr>
          <w:rFonts w:cs="Calibri"/>
          <w:sz w:val="22"/>
          <w:szCs w:val="24"/>
        </w:rPr>
        <w:t>v</w:t>
      </w:r>
      <w:r w:rsidRPr="00BC536E">
        <w:rPr>
          <w:rFonts w:cs="Calibri"/>
          <w:sz w:val="22"/>
          <w:szCs w:val="24"/>
        </w:rPr>
        <w:t>i</w:t>
      </w:r>
      <w:r>
        <w:rPr>
          <w:rFonts w:cs="Calibri"/>
          <w:sz w:val="22"/>
          <w:szCs w:val="24"/>
        </w:rPr>
        <w:t>š</w:t>
      </w:r>
      <w:r w:rsidRPr="00BC536E">
        <w:rPr>
          <w:rFonts w:cs="Calibri"/>
          <w:sz w:val="22"/>
          <w:szCs w:val="24"/>
        </w:rPr>
        <w:t>ja</w:t>
      </w:r>
      <w:r>
        <w:rPr>
          <w:rFonts w:cs="Calibri"/>
          <w:sz w:val="22"/>
          <w:szCs w:val="24"/>
        </w:rPr>
        <w:t>.</w:t>
      </w:r>
      <w:r w:rsidRPr="00BC536E">
        <w:rPr>
          <w:rFonts w:cs="Calibri"/>
          <w:sz w:val="22"/>
          <w:szCs w:val="24"/>
        </w:rPr>
        <w:t xml:space="preserve"> </w:t>
      </w:r>
    </w:p>
    <w:bookmarkEnd w:id="1"/>
    <w:p w:rsidR="00A81F6E" w:rsidRDefault="00A81F6E" w:rsidP="00A81F6E">
      <w:pPr>
        <w:pStyle w:val="Odstavekseznama"/>
        <w:autoSpaceDE w:val="0"/>
        <w:autoSpaceDN w:val="0"/>
        <w:adjustRightInd w:val="0"/>
        <w:spacing w:before="240" w:line="260" w:lineRule="atLeast"/>
        <w:ind w:left="0"/>
        <w:rPr>
          <w:rFonts w:cs="Calibri"/>
          <w:sz w:val="22"/>
          <w:szCs w:val="24"/>
        </w:rPr>
      </w:pPr>
    </w:p>
    <w:p w:rsidR="00A81F6E" w:rsidRDefault="00A81F6E" w:rsidP="00A81F6E">
      <w:pPr>
        <w:pStyle w:val="Odstavekseznama"/>
        <w:autoSpaceDE w:val="0"/>
        <w:autoSpaceDN w:val="0"/>
        <w:adjustRightInd w:val="0"/>
        <w:spacing w:before="240" w:line="260" w:lineRule="atLeast"/>
        <w:ind w:left="0"/>
        <w:rPr>
          <w:rFonts w:cs="Calibri"/>
          <w:sz w:val="22"/>
          <w:szCs w:val="24"/>
        </w:rPr>
      </w:pPr>
      <w:r w:rsidRPr="00BC536E">
        <w:rPr>
          <w:rFonts w:cs="Calibri"/>
          <w:sz w:val="22"/>
          <w:szCs w:val="24"/>
        </w:rPr>
        <w:t xml:space="preserve">Povprečna </w:t>
      </w:r>
      <w:r w:rsidRPr="00BC536E">
        <w:rPr>
          <w:rFonts w:cs="Calibri"/>
          <w:b/>
          <w:sz w:val="22"/>
          <w:szCs w:val="24"/>
        </w:rPr>
        <w:t>mesečna bruto plača</w:t>
      </w:r>
      <w:r>
        <w:rPr>
          <w:rFonts w:cs="Calibri"/>
          <w:b/>
          <w:sz w:val="22"/>
          <w:szCs w:val="24"/>
        </w:rPr>
        <w:t xml:space="preserve"> zaposlenih pri podjetnikih</w:t>
      </w:r>
      <w:r w:rsidRPr="00BC536E">
        <w:rPr>
          <w:rFonts w:cs="Calibri"/>
          <w:sz w:val="22"/>
          <w:szCs w:val="24"/>
        </w:rPr>
        <w:t xml:space="preserve"> je lani v regiji znašala </w:t>
      </w:r>
      <w:r w:rsidRPr="00BC536E">
        <w:rPr>
          <w:rFonts w:cs="Calibri"/>
          <w:b/>
          <w:sz w:val="22"/>
          <w:szCs w:val="24"/>
        </w:rPr>
        <w:t>1.</w:t>
      </w:r>
      <w:r>
        <w:rPr>
          <w:rFonts w:cs="Calibri"/>
          <w:b/>
          <w:sz w:val="22"/>
          <w:szCs w:val="24"/>
        </w:rPr>
        <w:t>149</w:t>
      </w:r>
      <w:r w:rsidRPr="00BC536E">
        <w:rPr>
          <w:rFonts w:cs="Calibri"/>
          <w:b/>
          <w:sz w:val="22"/>
          <w:szCs w:val="24"/>
        </w:rPr>
        <w:t xml:space="preserve"> evrov</w:t>
      </w:r>
      <w:r w:rsidRPr="00BC536E">
        <w:rPr>
          <w:rFonts w:cs="Calibri"/>
          <w:sz w:val="22"/>
          <w:szCs w:val="24"/>
        </w:rPr>
        <w:t xml:space="preserve"> (brez plač podjetnikov) in je bila od slovenske </w:t>
      </w:r>
      <w:r w:rsidRPr="00F36EF8">
        <w:rPr>
          <w:rFonts w:cs="Calibri"/>
          <w:b/>
          <w:sz w:val="22"/>
          <w:szCs w:val="24"/>
        </w:rPr>
        <w:t>višja</w:t>
      </w:r>
      <w:r w:rsidRPr="00BC536E">
        <w:rPr>
          <w:rFonts w:cs="Calibri"/>
          <w:b/>
          <w:sz w:val="22"/>
          <w:szCs w:val="24"/>
        </w:rPr>
        <w:t xml:space="preserve"> </w:t>
      </w:r>
      <w:r w:rsidRPr="00BC536E">
        <w:rPr>
          <w:rFonts w:cs="Calibri"/>
          <w:sz w:val="22"/>
          <w:szCs w:val="24"/>
        </w:rPr>
        <w:t xml:space="preserve">za </w:t>
      </w:r>
      <w:r>
        <w:rPr>
          <w:rFonts w:cs="Calibri"/>
          <w:sz w:val="22"/>
          <w:szCs w:val="24"/>
        </w:rPr>
        <w:t xml:space="preserve">3 </w:t>
      </w:r>
      <w:r w:rsidRPr="00BC536E">
        <w:rPr>
          <w:rFonts w:cs="Calibri"/>
          <w:sz w:val="22"/>
          <w:szCs w:val="24"/>
        </w:rPr>
        <w:t>evr</w:t>
      </w:r>
      <w:r>
        <w:rPr>
          <w:rFonts w:cs="Calibri"/>
          <w:sz w:val="22"/>
          <w:szCs w:val="24"/>
        </w:rPr>
        <w:t>e</w:t>
      </w:r>
      <w:r w:rsidRPr="00BC536E">
        <w:rPr>
          <w:rFonts w:cs="Calibri"/>
          <w:sz w:val="22"/>
          <w:szCs w:val="24"/>
        </w:rPr>
        <w:t xml:space="preserve">. </w:t>
      </w:r>
    </w:p>
    <w:p w:rsidR="00A81F6E" w:rsidRPr="005E00DE" w:rsidRDefault="00A81F6E" w:rsidP="00A81F6E">
      <w:pPr>
        <w:pStyle w:val="Odstavekseznama"/>
        <w:autoSpaceDE w:val="0"/>
        <w:autoSpaceDN w:val="0"/>
        <w:adjustRightInd w:val="0"/>
        <w:spacing w:before="240" w:line="260" w:lineRule="atLeast"/>
        <w:ind w:left="0"/>
        <w:contextualSpacing w:val="0"/>
        <w:rPr>
          <w:rFonts w:cs="Calibri"/>
          <w:sz w:val="22"/>
          <w:szCs w:val="24"/>
        </w:rPr>
      </w:pPr>
      <w:r>
        <w:rPr>
          <w:rFonts w:cs="Calibri"/>
          <w:sz w:val="22"/>
          <w:szCs w:val="24"/>
        </w:rPr>
        <w:t>V</w:t>
      </w:r>
      <w:r w:rsidRPr="00BC536E">
        <w:rPr>
          <w:rFonts w:cs="Calibri"/>
          <w:sz w:val="22"/>
          <w:szCs w:val="24"/>
        </w:rPr>
        <w:t xml:space="preserve"> primerjavi z letom </w:t>
      </w:r>
      <w:r>
        <w:rPr>
          <w:rFonts w:cs="Calibri"/>
          <w:sz w:val="22"/>
          <w:szCs w:val="24"/>
        </w:rPr>
        <w:t>2019</w:t>
      </w:r>
      <w:r w:rsidRPr="00BC536E">
        <w:rPr>
          <w:rFonts w:cs="Calibri"/>
          <w:sz w:val="22"/>
          <w:szCs w:val="24"/>
        </w:rPr>
        <w:t xml:space="preserve"> so podjetniki lani ustvarili </w:t>
      </w:r>
      <w:r>
        <w:rPr>
          <w:rFonts w:cs="Calibri"/>
          <w:sz w:val="22"/>
          <w:szCs w:val="24"/>
        </w:rPr>
        <w:t>nekoliko</w:t>
      </w:r>
      <w:r w:rsidRPr="00BC536E">
        <w:rPr>
          <w:rFonts w:cs="Calibri"/>
          <w:sz w:val="22"/>
          <w:szCs w:val="24"/>
        </w:rPr>
        <w:t xml:space="preserve"> več dodane vrednosti in </w:t>
      </w:r>
      <w:r>
        <w:rPr>
          <w:rFonts w:cs="Calibri"/>
          <w:sz w:val="22"/>
          <w:szCs w:val="24"/>
        </w:rPr>
        <w:t xml:space="preserve">za polovico povečali obseg </w:t>
      </w:r>
      <w:r w:rsidRPr="00BC536E">
        <w:rPr>
          <w:rFonts w:cs="Calibri"/>
          <w:sz w:val="22"/>
          <w:szCs w:val="24"/>
        </w:rPr>
        <w:t>izgube na substanci</w:t>
      </w:r>
      <w:r>
        <w:rPr>
          <w:rFonts w:cs="Calibri"/>
          <w:sz w:val="22"/>
          <w:szCs w:val="24"/>
        </w:rPr>
        <w:t>, vendar je bil obseg dodane vrednosti bistveno višji od obsega izgube na substanci.</w:t>
      </w:r>
      <w:r w:rsidRPr="00BC536E">
        <w:rPr>
          <w:rFonts w:cs="Calibri"/>
          <w:sz w:val="22"/>
          <w:szCs w:val="24"/>
        </w:rPr>
        <w:t xml:space="preserve"> </w:t>
      </w:r>
      <w:r w:rsidRPr="00C85B89">
        <w:rPr>
          <w:rFonts w:cs="Calibri"/>
          <w:b/>
          <w:sz w:val="22"/>
          <w:szCs w:val="24"/>
        </w:rPr>
        <w:t>Podjetniki</w:t>
      </w:r>
      <w:r>
        <w:rPr>
          <w:rFonts w:cs="Calibri"/>
          <w:b/>
          <w:sz w:val="22"/>
          <w:szCs w:val="24"/>
        </w:rPr>
        <w:t xml:space="preserve"> so</w:t>
      </w:r>
      <w:r w:rsidRPr="00C85B89">
        <w:rPr>
          <w:rFonts w:cs="Calibri"/>
          <w:b/>
          <w:sz w:val="22"/>
          <w:szCs w:val="24"/>
        </w:rPr>
        <w:t xml:space="preserve"> poslovno leto 20</w:t>
      </w:r>
      <w:r>
        <w:rPr>
          <w:rFonts w:cs="Calibri"/>
          <w:b/>
          <w:sz w:val="22"/>
          <w:szCs w:val="24"/>
        </w:rPr>
        <w:t>20</w:t>
      </w:r>
      <w:r w:rsidRPr="00C85B89">
        <w:rPr>
          <w:rFonts w:cs="Calibri"/>
          <w:b/>
          <w:sz w:val="22"/>
          <w:szCs w:val="24"/>
        </w:rPr>
        <w:t xml:space="preserve"> zaključili z neto podjetnikovim dohodko</w:t>
      </w:r>
      <w:r>
        <w:rPr>
          <w:rFonts w:cs="Calibri"/>
          <w:b/>
          <w:sz w:val="22"/>
          <w:szCs w:val="24"/>
        </w:rPr>
        <w:t>m</w:t>
      </w:r>
      <w:r w:rsidRPr="00BC536E">
        <w:rPr>
          <w:rFonts w:cs="Calibri"/>
          <w:sz w:val="22"/>
          <w:szCs w:val="24"/>
        </w:rPr>
        <w:t>, in sicer v višini 3</w:t>
      </w:r>
      <w:r>
        <w:rPr>
          <w:rFonts w:cs="Calibri"/>
          <w:sz w:val="22"/>
          <w:szCs w:val="24"/>
        </w:rPr>
        <w:t>7</w:t>
      </w:r>
      <w:r w:rsidRPr="00BC536E">
        <w:rPr>
          <w:rFonts w:cs="Calibri"/>
          <w:sz w:val="22"/>
          <w:szCs w:val="24"/>
        </w:rPr>
        <w:t>.</w:t>
      </w:r>
      <w:r>
        <w:rPr>
          <w:rFonts w:cs="Calibri"/>
          <w:sz w:val="22"/>
          <w:szCs w:val="24"/>
        </w:rPr>
        <w:t>277</w:t>
      </w:r>
      <w:r w:rsidRPr="00BC536E">
        <w:rPr>
          <w:rFonts w:cs="Calibri"/>
          <w:sz w:val="22"/>
          <w:szCs w:val="24"/>
        </w:rPr>
        <w:t xml:space="preserve"> tisoč evrov, kar je za </w:t>
      </w:r>
      <w:r>
        <w:rPr>
          <w:rFonts w:cs="Calibri"/>
          <w:sz w:val="22"/>
          <w:szCs w:val="24"/>
        </w:rPr>
        <w:t>3</w:t>
      </w:r>
      <w:r w:rsidRPr="00BC536E">
        <w:rPr>
          <w:rFonts w:cs="Calibri"/>
          <w:sz w:val="22"/>
          <w:szCs w:val="24"/>
        </w:rPr>
        <w:t xml:space="preserve"> % </w:t>
      </w:r>
      <w:r>
        <w:rPr>
          <w:rFonts w:cs="Calibri"/>
          <w:sz w:val="22"/>
          <w:szCs w:val="24"/>
        </w:rPr>
        <w:t xml:space="preserve">manj </w:t>
      </w:r>
      <w:r w:rsidRPr="00BC536E">
        <w:rPr>
          <w:rFonts w:cs="Calibri"/>
          <w:sz w:val="22"/>
          <w:szCs w:val="24"/>
        </w:rPr>
        <w:t>kot v letu prej.</w:t>
      </w:r>
    </w:p>
    <w:p w:rsidR="00763DD0" w:rsidRDefault="00FB2D65" w:rsidP="00191F71">
      <w:pPr>
        <w:spacing w:before="240" w:after="120" w:line="260" w:lineRule="atLeast"/>
        <w:rPr>
          <w:rFonts w:cs="Calibri"/>
          <w:b/>
          <w:szCs w:val="24"/>
        </w:rPr>
      </w:pPr>
      <w:r w:rsidRPr="00142317">
        <w:rPr>
          <w:rFonts w:cs="Calibri"/>
          <w:b/>
          <w:szCs w:val="24"/>
        </w:rPr>
        <w:t xml:space="preserve">Gospodarska moč </w:t>
      </w:r>
      <w:r>
        <w:rPr>
          <w:rFonts w:cs="Calibri"/>
          <w:b/>
          <w:szCs w:val="24"/>
        </w:rPr>
        <w:t>samostojnih podjetnikov c</w:t>
      </w:r>
      <w:r w:rsidRPr="00142317">
        <w:rPr>
          <w:rFonts w:cs="Calibri"/>
          <w:b/>
          <w:szCs w:val="24"/>
        </w:rPr>
        <w:t>eljske regije</w:t>
      </w:r>
    </w:p>
    <w:tbl>
      <w:tblPr>
        <w:tblStyle w:val="GridTable4Accent1"/>
        <w:tblW w:w="0" w:type="auto"/>
        <w:tblLook w:val="0420" w:firstRow="1" w:lastRow="0" w:firstColumn="0" w:lastColumn="0" w:noHBand="0" w:noVBand="1"/>
      </w:tblPr>
      <w:tblGrid>
        <w:gridCol w:w="2252"/>
        <w:gridCol w:w="663"/>
        <w:gridCol w:w="1342"/>
        <w:gridCol w:w="1343"/>
        <w:gridCol w:w="1342"/>
        <w:gridCol w:w="1343"/>
        <w:gridCol w:w="1343"/>
      </w:tblGrid>
      <w:tr w:rsidR="00472ADE" w:rsidRPr="00742DC3" w:rsidTr="00472A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0"/>
        </w:trPr>
        <w:tc>
          <w:tcPr>
            <w:tcW w:w="2915" w:type="dxa"/>
            <w:gridSpan w:val="2"/>
            <w:tcBorders>
              <w:right w:val="single" w:sz="4" w:space="0" w:color="FFFFFF" w:themeColor="background1"/>
            </w:tcBorders>
            <w:shd w:val="clear" w:color="auto" w:fill="0077C8"/>
          </w:tcPr>
          <w:p w:rsidR="00472ADE" w:rsidRPr="00742DC3" w:rsidRDefault="00472ADE" w:rsidP="00472ADE">
            <w:pPr>
              <w:spacing w:line="260" w:lineRule="atLeast"/>
              <w:rPr>
                <w:rFonts w:cs="Calibri"/>
              </w:rPr>
            </w:pPr>
          </w:p>
        </w:tc>
        <w:tc>
          <w:tcPr>
            <w:tcW w:w="134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77C8"/>
            <w:vAlign w:val="center"/>
            <w:hideMark/>
          </w:tcPr>
          <w:p w:rsidR="00472ADE" w:rsidRPr="00742DC3" w:rsidRDefault="00472ADE" w:rsidP="00472ADE">
            <w:pPr>
              <w:spacing w:line="260" w:lineRule="atLeast"/>
              <w:jc w:val="center"/>
              <w:rPr>
                <w:rFonts w:cs="Calibri"/>
              </w:rPr>
            </w:pPr>
            <w:r w:rsidRPr="00742DC3">
              <w:rPr>
                <w:rFonts w:cs="Calibri"/>
              </w:rPr>
              <w:t>Št</w:t>
            </w:r>
            <w:r>
              <w:rPr>
                <w:rFonts w:cs="Calibri"/>
              </w:rPr>
              <w:t>evilo</w:t>
            </w:r>
            <w:r w:rsidRPr="00742DC3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podjetnikov</w:t>
            </w:r>
          </w:p>
        </w:tc>
        <w:tc>
          <w:tcPr>
            <w:tcW w:w="13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77C8"/>
            <w:vAlign w:val="center"/>
            <w:hideMark/>
          </w:tcPr>
          <w:p w:rsidR="00472ADE" w:rsidRPr="00742DC3" w:rsidRDefault="00472ADE" w:rsidP="00472ADE">
            <w:pPr>
              <w:spacing w:line="260" w:lineRule="atLeast"/>
              <w:jc w:val="center"/>
              <w:rPr>
                <w:rFonts w:cs="Calibri"/>
              </w:rPr>
            </w:pPr>
            <w:r w:rsidRPr="00742DC3">
              <w:rPr>
                <w:rFonts w:cs="Calibri"/>
              </w:rPr>
              <w:t>Št</w:t>
            </w:r>
            <w:r>
              <w:rPr>
                <w:rFonts w:cs="Calibri"/>
              </w:rPr>
              <w:t>evilo</w:t>
            </w:r>
            <w:r w:rsidRPr="00742DC3">
              <w:rPr>
                <w:rFonts w:cs="Calibri"/>
              </w:rPr>
              <w:t xml:space="preserve"> zaposlenih</w:t>
            </w:r>
          </w:p>
        </w:tc>
        <w:tc>
          <w:tcPr>
            <w:tcW w:w="134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77C8"/>
            <w:vAlign w:val="center"/>
            <w:hideMark/>
          </w:tcPr>
          <w:p w:rsidR="00472ADE" w:rsidRDefault="00472ADE" w:rsidP="00472ADE">
            <w:pPr>
              <w:spacing w:line="260" w:lineRule="atLeast"/>
              <w:jc w:val="center"/>
              <w:rPr>
                <w:rFonts w:cs="Calibri"/>
                <w:b w:val="0"/>
                <w:bCs w:val="0"/>
              </w:rPr>
            </w:pPr>
            <w:r w:rsidRPr="00742DC3">
              <w:rPr>
                <w:rFonts w:cs="Calibri"/>
              </w:rPr>
              <w:t>Prihodki</w:t>
            </w:r>
          </w:p>
          <w:p w:rsidR="00472ADE" w:rsidRPr="00EF227E" w:rsidRDefault="00472ADE" w:rsidP="00472ADE">
            <w:pPr>
              <w:spacing w:line="260" w:lineRule="atLeast"/>
              <w:jc w:val="center"/>
              <w:rPr>
                <w:rFonts w:cs="Calibri"/>
                <w:b w:val="0"/>
              </w:rPr>
            </w:pPr>
            <w:r w:rsidRPr="00EF227E">
              <w:rPr>
                <w:rFonts w:cs="Calibri"/>
                <w:b w:val="0"/>
              </w:rPr>
              <w:t>(v mio EUR)</w:t>
            </w:r>
          </w:p>
        </w:tc>
        <w:tc>
          <w:tcPr>
            <w:tcW w:w="13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77C8"/>
            <w:vAlign w:val="center"/>
            <w:hideMark/>
          </w:tcPr>
          <w:p w:rsidR="00472ADE" w:rsidRDefault="00472ADE" w:rsidP="00472ADE">
            <w:pPr>
              <w:spacing w:line="260" w:lineRule="atLeast"/>
              <w:jc w:val="center"/>
              <w:rPr>
                <w:rFonts w:cs="Calibri"/>
                <w:b w:val="0"/>
                <w:bCs w:val="0"/>
              </w:rPr>
            </w:pPr>
            <w:r w:rsidRPr="00742DC3">
              <w:rPr>
                <w:rFonts w:cs="Calibri"/>
              </w:rPr>
              <w:t>Prihodki tuj</w:t>
            </w:r>
            <w:r>
              <w:rPr>
                <w:rFonts w:cs="Calibri"/>
              </w:rPr>
              <w:t>i</w:t>
            </w:r>
            <w:r w:rsidRPr="00742DC3">
              <w:rPr>
                <w:rFonts w:cs="Calibri"/>
              </w:rPr>
              <w:t xml:space="preserve"> trg</w:t>
            </w:r>
          </w:p>
          <w:p w:rsidR="00472ADE" w:rsidRPr="00EF227E" w:rsidRDefault="00472ADE" w:rsidP="00472ADE">
            <w:pPr>
              <w:spacing w:line="260" w:lineRule="atLeast"/>
              <w:jc w:val="center"/>
              <w:rPr>
                <w:rFonts w:cs="Calibri"/>
                <w:b w:val="0"/>
              </w:rPr>
            </w:pPr>
            <w:r w:rsidRPr="00EF227E">
              <w:rPr>
                <w:rFonts w:cs="Calibri"/>
                <w:b w:val="0"/>
              </w:rPr>
              <w:t>(v mio EUR)</w:t>
            </w:r>
          </w:p>
        </w:tc>
        <w:tc>
          <w:tcPr>
            <w:tcW w:w="1343" w:type="dxa"/>
            <w:tcBorders>
              <w:left w:val="single" w:sz="4" w:space="0" w:color="FFFFFF" w:themeColor="background1"/>
            </w:tcBorders>
            <w:shd w:val="clear" w:color="auto" w:fill="0077C8"/>
            <w:vAlign w:val="center"/>
            <w:hideMark/>
          </w:tcPr>
          <w:p w:rsidR="00472ADE" w:rsidRDefault="00472ADE" w:rsidP="00472ADE">
            <w:pPr>
              <w:spacing w:line="260" w:lineRule="atLeast"/>
              <w:jc w:val="center"/>
              <w:rPr>
                <w:rFonts w:cs="Calibri"/>
                <w:b w:val="0"/>
                <w:bCs w:val="0"/>
              </w:rPr>
            </w:pPr>
            <w:r w:rsidRPr="00742DC3">
              <w:rPr>
                <w:rFonts w:cs="Calibri"/>
              </w:rPr>
              <w:t xml:space="preserve">Neto </w:t>
            </w:r>
            <w:proofErr w:type="spellStart"/>
            <w:r>
              <w:rPr>
                <w:rFonts w:cs="Calibri"/>
              </w:rPr>
              <w:t>podj</w:t>
            </w:r>
            <w:proofErr w:type="spellEnd"/>
            <w:r>
              <w:rPr>
                <w:rFonts w:cs="Calibri"/>
              </w:rPr>
              <w:t>. dohodek</w:t>
            </w:r>
          </w:p>
          <w:p w:rsidR="00472ADE" w:rsidRPr="00EF227E" w:rsidRDefault="00472ADE" w:rsidP="00472ADE">
            <w:pPr>
              <w:spacing w:line="260" w:lineRule="atLeast"/>
              <w:jc w:val="center"/>
              <w:rPr>
                <w:rFonts w:cs="Calibri"/>
                <w:b w:val="0"/>
              </w:rPr>
            </w:pPr>
            <w:r w:rsidRPr="00EF227E">
              <w:rPr>
                <w:rFonts w:cs="Calibri"/>
                <w:b w:val="0"/>
              </w:rPr>
              <w:t>(v mio EUR)</w:t>
            </w:r>
          </w:p>
        </w:tc>
      </w:tr>
      <w:tr w:rsidR="002C474A" w:rsidRPr="00742DC3" w:rsidTr="002C4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tcW w:w="2915" w:type="dxa"/>
            <w:gridSpan w:val="2"/>
            <w:vAlign w:val="center"/>
          </w:tcPr>
          <w:p w:rsidR="002C474A" w:rsidRPr="00472ADE" w:rsidRDefault="002C474A" w:rsidP="002C474A">
            <w:pPr>
              <w:spacing w:line="260" w:lineRule="atLeast"/>
              <w:rPr>
                <w:rFonts w:cs="Calibri"/>
                <w:b/>
              </w:rPr>
            </w:pPr>
            <w:r w:rsidRPr="00472ADE">
              <w:rPr>
                <w:rFonts w:cs="Calibri"/>
                <w:b/>
              </w:rPr>
              <w:t>Celjska regija 2020</w:t>
            </w:r>
          </w:p>
        </w:tc>
        <w:tc>
          <w:tcPr>
            <w:tcW w:w="1342" w:type="dxa"/>
            <w:vAlign w:val="center"/>
            <w:hideMark/>
          </w:tcPr>
          <w:p w:rsidR="002C474A" w:rsidRPr="00D35F6D" w:rsidRDefault="002C474A" w:rsidP="002C474A">
            <w:pPr>
              <w:jc w:val="right"/>
            </w:pPr>
            <w:r w:rsidRPr="00D35F6D">
              <w:t>5.281</w:t>
            </w:r>
          </w:p>
        </w:tc>
        <w:tc>
          <w:tcPr>
            <w:tcW w:w="1343" w:type="dxa"/>
            <w:vAlign w:val="center"/>
            <w:hideMark/>
          </w:tcPr>
          <w:p w:rsidR="002C474A" w:rsidRPr="00D35F6D" w:rsidRDefault="002C474A" w:rsidP="002C474A">
            <w:pPr>
              <w:jc w:val="right"/>
            </w:pPr>
            <w:r w:rsidRPr="00D35F6D">
              <w:t>4.579</w:t>
            </w:r>
          </w:p>
        </w:tc>
        <w:tc>
          <w:tcPr>
            <w:tcW w:w="1342" w:type="dxa"/>
            <w:vAlign w:val="center"/>
            <w:hideMark/>
          </w:tcPr>
          <w:p w:rsidR="002C474A" w:rsidRPr="00D35F6D" w:rsidRDefault="002C474A" w:rsidP="002C474A">
            <w:pPr>
              <w:jc w:val="right"/>
            </w:pPr>
            <w:r w:rsidRPr="00D35F6D">
              <w:t>585</w:t>
            </w:r>
          </w:p>
        </w:tc>
        <w:tc>
          <w:tcPr>
            <w:tcW w:w="1343" w:type="dxa"/>
            <w:vAlign w:val="center"/>
            <w:hideMark/>
          </w:tcPr>
          <w:p w:rsidR="002C474A" w:rsidRPr="00D35F6D" w:rsidRDefault="002C474A" w:rsidP="002C474A">
            <w:pPr>
              <w:jc w:val="right"/>
            </w:pPr>
            <w:r w:rsidRPr="00D35F6D">
              <w:t>83</w:t>
            </w:r>
          </w:p>
        </w:tc>
        <w:tc>
          <w:tcPr>
            <w:tcW w:w="1343" w:type="dxa"/>
            <w:vAlign w:val="center"/>
            <w:hideMark/>
          </w:tcPr>
          <w:p w:rsidR="002C474A" w:rsidRDefault="002C474A" w:rsidP="002C474A">
            <w:pPr>
              <w:jc w:val="right"/>
            </w:pPr>
            <w:r w:rsidRPr="00D35F6D">
              <w:t>37</w:t>
            </w:r>
          </w:p>
        </w:tc>
      </w:tr>
      <w:tr w:rsidR="002C474A" w:rsidRPr="00D84B8B" w:rsidTr="002C474A">
        <w:trPr>
          <w:trHeight w:val="542"/>
        </w:trPr>
        <w:tc>
          <w:tcPr>
            <w:tcW w:w="2252" w:type="dxa"/>
            <w:vMerge w:val="restart"/>
            <w:vAlign w:val="center"/>
          </w:tcPr>
          <w:p w:rsidR="002C474A" w:rsidRPr="00D84B8B" w:rsidRDefault="002C474A" w:rsidP="002C474A">
            <w:pPr>
              <w:spacing w:line="260" w:lineRule="atLeas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Delež celjske regije v Sloveniji (v %)</w:t>
            </w:r>
          </w:p>
        </w:tc>
        <w:tc>
          <w:tcPr>
            <w:tcW w:w="663" w:type="dxa"/>
            <w:vAlign w:val="center"/>
            <w:hideMark/>
          </w:tcPr>
          <w:p w:rsidR="002C474A" w:rsidRPr="00D84B8B" w:rsidRDefault="002C474A" w:rsidP="002C474A">
            <w:pPr>
              <w:spacing w:line="260" w:lineRule="atLeas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2019</w:t>
            </w:r>
          </w:p>
        </w:tc>
        <w:tc>
          <w:tcPr>
            <w:tcW w:w="1342" w:type="dxa"/>
            <w:vAlign w:val="center"/>
            <w:hideMark/>
          </w:tcPr>
          <w:p w:rsidR="002C474A" w:rsidRPr="002849B9" w:rsidRDefault="002C474A" w:rsidP="002C474A">
            <w:pPr>
              <w:jc w:val="right"/>
            </w:pPr>
            <w:r w:rsidRPr="002849B9">
              <w:t>10,3</w:t>
            </w:r>
          </w:p>
        </w:tc>
        <w:tc>
          <w:tcPr>
            <w:tcW w:w="1343" w:type="dxa"/>
            <w:vAlign w:val="center"/>
            <w:hideMark/>
          </w:tcPr>
          <w:p w:rsidR="002C474A" w:rsidRPr="002849B9" w:rsidRDefault="002C474A" w:rsidP="002C474A">
            <w:pPr>
              <w:jc w:val="right"/>
            </w:pPr>
            <w:r w:rsidRPr="002849B9">
              <w:t>11,0</w:t>
            </w:r>
          </w:p>
        </w:tc>
        <w:tc>
          <w:tcPr>
            <w:tcW w:w="1342" w:type="dxa"/>
            <w:vAlign w:val="center"/>
            <w:hideMark/>
          </w:tcPr>
          <w:p w:rsidR="002C474A" w:rsidRPr="002849B9" w:rsidRDefault="002C474A" w:rsidP="002C474A">
            <w:pPr>
              <w:jc w:val="right"/>
            </w:pPr>
            <w:r w:rsidRPr="002849B9">
              <w:t>12,1</w:t>
            </w:r>
          </w:p>
        </w:tc>
        <w:tc>
          <w:tcPr>
            <w:tcW w:w="1343" w:type="dxa"/>
            <w:vAlign w:val="center"/>
            <w:hideMark/>
          </w:tcPr>
          <w:p w:rsidR="002C474A" w:rsidRPr="002849B9" w:rsidRDefault="002C474A" w:rsidP="002C474A">
            <w:pPr>
              <w:jc w:val="right"/>
            </w:pPr>
            <w:r w:rsidRPr="002849B9">
              <w:t>15,1</w:t>
            </w:r>
          </w:p>
        </w:tc>
        <w:tc>
          <w:tcPr>
            <w:tcW w:w="1343" w:type="dxa"/>
            <w:vAlign w:val="center"/>
            <w:hideMark/>
          </w:tcPr>
          <w:p w:rsidR="002C474A" w:rsidRPr="002849B9" w:rsidRDefault="002C474A" w:rsidP="002C474A">
            <w:pPr>
              <w:jc w:val="right"/>
            </w:pPr>
            <w:r w:rsidRPr="002849B9">
              <w:t>10,5</w:t>
            </w:r>
          </w:p>
        </w:tc>
      </w:tr>
      <w:tr w:rsidR="002C474A" w:rsidRPr="00742DC3" w:rsidTr="002C4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tcW w:w="2252" w:type="dxa"/>
            <w:vMerge/>
          </w:tcPr>
          <w:p w:rsidR="002C474A" w:rsidRPr="00742DC3" w:rsidRDefault="002C474A" w:rsidP="002C474A">
            <w:pPr>
              <w:spacing w:line="260" w:lineRule="atLeast"/>
              <w:rPr>
                <w:rFonts w:cs="Calibri"/>
              </w:rPr>
            </w:pP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2C474A" w:rsidRPr="00472ADE" w:rsidRDefault="002C474A" w:rsidP="002C474A">
            <w:pPr>
              <w:spacing w:line="260" w:lineRule="atLeast"/>
              <w:rPr>
                <w:rFonts w:cs="Calibri"/>
                <w:b/>
              </w:rPr>
            </w:pPr>
            <w:r w:rsidRPr="00472ADE">
              <w:rPr>
                <w:rFonts w:cs="Calibri"/>
                <w:b/>
              </w:rPr>
              <w:t>2020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C474A" w:rsidRPr="002849B9" w:rsidRDefault="002C474A" w:rsidP="002C474A">
            <w:pPr>
              <w:jc w:val="right"/>
            </w:pPr>
            <w:r w:rsidRPr="002849B9">
              <w:t xml:space="preserve"> 10,4   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2C474A" w:rsidRPr="002849B9" w:rsidRDefault="002C474A" w:rsidP="002C474A">
            <w:pPr>
              <w:jc w:val="right"/>
            </w:pPr>
            <w:r w:rsidRPr="002849B9">
              <w:t xml:space="preserve"> 10,9   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C474A" w:rsidRPr="002849B9" w:rsidRDefault="002C474A" w:rsidP="002C474A">
            <w:pPr>
              <w:jc w:val="right"/>
            </w:pPr>
            <w:r w:rsidRPr="002849B9">
              <w:t xml:space="preserve"> 12,3   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2C474A" w:rsidRPr="002849B9" w:rsidRDefault="002C474A" w:rsidP="002C474A">
            <w:pPr>
              <w:jc w:val="right"/>
            </w:pPr>
            <w:r w:rsidRPr="002849B9">
              <w:t xml:space="preserve"> 14,5   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2C474A" w:rsidRDefault="002C474A" w:rsidP="002C474A">
            <w:pPr>
              <w:jc w:val="right"/>
            </w:pPr>
            <w:r w:rsidRPr="002849B9">
              <w:t xml:space="preserve"> 11,1   </w:t>
            </w:r>
          </w:p>
        </w:tc>
      </w:tr>
    </w:tbl>
    <w:p w:rsidR="00FB2D65" w:rsidRPr="00142317" w:rsidRDefault="00FB2D65" w:rsidP="00F11218">
      <w:pPr>
        <w:spacing w:before="360" w:after="0" w:line="260" w:lineRule="atLeast"/>
        <w:rPr>
          <w:rFonts w:cs="Calibri"/>
          <w:b/>
          <w:szCs w:val="24"/>
        </w:rPr>
      </w:pPr>
      <w:r w:rsidRPr="00142317">
        <w:rPr>
          <w:rFonts w:cs="Calibri"/>
          <w:b/>
          <w:szCs w:val="24"/>
        </w:rPr>
        <w:t xml:space="preserve">Ključni podatki o poslovanju </w:t>
      </w:r>
      <w:r>
        <w:rPr>
          <w:rFonts w:cs="Calibri"/>
          <w:b/>
          <w:szCs w:val="24"/>
        </w:rPr>
        <w:t>samostojnih podjetnikov celjske</w:t>
      </w:r>
      <w:r w:rsidRPr="00142317">
        <w:rPr>
          <w:rFonts w:cs="Calibri"/>
          <w:b/>
          <w:szCs w:val="24"/>
        </w:rPr>
        <w:t xml:space="preserve"> regije v 20</w:t>
      </w:r>
      <w:r w:rsidR="005D289F">
        <w:rPr>
          <w:rFonts w:cs="Calibri"/>
          <w:b/>
          <w:szCs w:val="24"/>
        </w:rPr>
        <w:t>20</w:t>
      </w:r>
    </w:p>
    <w:p w:rsidR="005C1F1A" w:rsidRPr="002436A8" w:rsidRDefault="00763DD0" w:rsidP="002436A8">
      <w:pPr>
        <w:spacing w:before="240" w:after="0" w:line="260" w:lineRule="atLeast"/>
      </w:pPr>
      <w:r w:rsidRPr="00763DD0">
        <w:rPr>
          <w:noProof/>
          <w:lang w:eastAsia="sl-SI"/>
        </w:rPr>
        <w:drawing>
          <wp:inline distT="0" distB="0" distL="0" distR="0" wp14:anchorId="31014039" wp14:editId="4045F6B8">
            <wp:extent cx="4462818" cy="3398293"/>
            <wp:effectExtent l="0" t="0" r="0" b="12065"/>
            <wp:docPr id="2" name="Diagram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A24D749-1CB5-4304-BAA0-6ECE6FE187B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5C1F1A" w:rsidRPr="002436A8" w:rsidSect="00EF227E">
      <w:headerReference w:type="default" r:id="rId17"/>
      <w:footerReference w:type="default" r:id="rId18"/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A4D" w:rsidRDefault="00123A4D" w:rsidP="00A51E63">
      <w:pPr>
        <w:spacing w:after="0" w:line="240" w:lineRule="auto"/>
      </w:pPr>
      <w:r>
        <w:separator/>
      </w:r>
    </w:p>
  </w:endnote>
  <w:endnote w:type="continuationSeparator" w:id="0">
    <w:p w:rsidR="00123A4D" w:rsidRDefault="00123A4D" w:rsidP="00A51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E63" w:rsidRDefault="00A51E63">
    <w:pPr>
      <w:pStyle w:val="Noga"/>
    </w:pPr>
    <w:r>
      <w:rPr>
        <w:noProof/>
        <w:lang w:eastAsia="sl-SI"/>
      </w:rPr>
      <w:drawing>
        <wp:inline distT="0" distB="0" distL="0" distR="0" wp14:anchorId="77D74AE8" wp14:editId="1961A4EA">
          <wp:extent cx="6116320" cy="330200"/>
          <wp:effectExtent l="0" t="0" r="0" b="0"/>
          <wp:docPr id="4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ga_dopisa_izpostava 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330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A4D" w:rsidRDefault="00123A4D" w:rsidP="00A51E63">
      <w:pPr>
        <w:spacing w:after="0" w:line="240" w:lineRule="auto"/>
      </w:pPr>
      <w:r>
        <w:separator/>
      </w:r>
    </w:p>
  </w:footnote>
  <w:footnote w:type="continuationSeparator" w:id="0">
    <w:p w:rsidR="00123A4D" w:rsidRDefault="00123A4D" w:rsidP="00A51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E63" w:rsidRDefault="00A51E63" w:rsidP="00A51E63">
    <w:pPr>
      <w:pStyle w:val="Glava"/>
    </w:pPr>
    <w:r>
      <w:rPr>
        <w:noProof/>
        <w:lang w:eastAsia="sl-SI"/>
      </w:rPr>
      <w:drawing>
        <wp:inline distT="0" distB="0" distL="0" distR="0" wp14:anchorId="2337D580" wp14:editId="30064394">
          <wp:extent cx="6116320" cy="683260"/>
          <wp:effectExtent l="0" t="0" r="0" b="2540"/>
          <wp:docPr id="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ava pik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683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E63"/>
    <w:rsid w:val="000419E5"/>
    <w:rsid w:val="00115B28"/>
    <w:rsid w:val="00123A4D"/>
    <w:rsid w:val="00136F16"/>
    <w:rsid w:val="00142317"/>
    <w:rsid w:val="00161181"/>
    <w:rsid w:val="00191F71"/>
    <w:rsid w:val="001C115F"/>
    <w:rsid w:val="00226DBC"/>
    <w:rsid w:val="002436A8"/>
    <w:rsid w:val="00271E98"/>
    <w:rsid w:val="002C474A"/>
    <w:rsid w:val="00455EA8"/>
    <w:rsid w:val="00472ADE"/>
    <w:rsid w:val="00476808"/>
    <w:rsid w:val="00494291"/>
    <w:rsid w:val="0055063D"/>
    <w:rsid w:val="00584660"/>
    <w:rsid w:val="005C0ADB"/>
    <w:rsid w:val="005C1F1A"/>
    <w:rsid w:val="005D289F"/>
    <w:rsid w:val="005E6C02"/>
    <w:rsid w:val="00631656"/>
    <w:rsid w:val="0066072A"/>
    <w:rsid w:val="00666FE2"/>
    <w:rsid w:val="00683244"/>
    <w:rsid w:val="007211CD"/>
    <w:rsid w:val="00742DC3"/>
    <w:rsid w:val="007504C7"/>
    <w:rsid w:val="007516C4"/>
    <w:rsid w:val="00763DD0"/>
    <w:rsid w:val="00A51E63"/>
    <w:rsid w:val="00A81F6E"/>
    <w:rsid w:val="00AA141F"/>
    <w:rsid w:val="00AB04A1"/>
    <w:rsid w:val="00B52ABF"/>
    <w:rsid w:val="00B96397"/>
    <w:rsid w:val="00C077EE"/>
    <w:rsid w:val="00C201F2"/>
    <w:rsid w:val="00C306D2"/>
    <w:rsid w:val="00D84B8B"/>
    <w:rsid w:val="00DA0CCA"/>
    <w:rsid w:val="00E4132A"/>
    <w:rsid w:val="00EF227E"/>
    <w:rsid w:val="00F11218"/>
    <w:rsid w:val="00FB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51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51E63"/>
  </w:style>
  <w:style w:type="paragraph" w:styleId="Noga">
    <w:name w:val="footer"/>
    <w:basedOn w:val="Navaden"/>
    <w:link w:val="NogaZnak"/>
    <w:uiPriority w:val="99"/>
    <w:unhideWhenUsed/>
    <w:rsid w:val="00A51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51E63"/>
  </w:style>
  <w:style w:type="table" w:customStyle="1" w:styleId="GridTable4Accent1">
    <w:name w:val="Grid Table 4 Accent 1"/>
    <w:basedOn w:val="Navadnatabela"/>
    <w:uiPriority w:val="49"/>
    <w:rsid w:val="001423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Odstavekseznama">
    <w:name w:val="List Paragraph"/>
    <w:basedOn w:val="Navaden"/>
    <w:uiPriority w:val="34"/>
    <w:qFormat/>
    <w:rsid w:val="005C1F1A"/>
    <w:pPr>
      <w:spacing w:after="0" w:line="360" w:lineRule="auto"/>
      <w:ind w:left="720"/>
      <w:contextualSpacing/>
      <w:jc w:val="both"/>
    </w:pPr>
    <w:rPr>
      <w:rFonts w:ascii="Calibri" w:hAnsi="Calibri"/>
      <w:sz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51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516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51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51E63"/>
  </w:style>
  <w:style w:type="paragraph" w:styleId="Noga">
    <w:name w:val="footer"/>
    <w:basedOn w:val="Navaden"/>
    <w:link w:val="NogaZnak"/>
    <w:uiPriority w:val="99"/>
    <w:unhideWhenUsed/>
    <w:rsid w:val="00A51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51E63"/>
  </w:style>
  <w:style w:type="table" w:customStyle="1" w:styleId="GridTable4Accent1">
    <w:name w:val="Grid Table 4 Accent 1"/>
    <w:basedOn w:val="Navadnatabela"/>
    <w:uiPriority w:val="49"/>
    <w:rsid w:val="001423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Odstavekseznama">
    <w:name w:val="List Paragraph"/>
    <w:basedOn w:val="Navaden"/>
    <w:uiPriority w:val="34"/>
    <w:qFormat/>
    <w:rsid w:val="005C1F1A"/>
    <w:pPr>
      <w:spacing w:after="0" w:line="360" w:lineRule="auto"/>
      <w:ind w:left="720"/>
      <w:contextualSpacing/>
      <w:jc w:val="both"/>
    </w:pPr>
    <w:rPr>
      <w:rFonts w:ascii="Calibri" w:hAnsi="Calibri"/>
      <w:sz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51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516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4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microsoft.com/office/2007/relationships/diagramDrawing" Target="diagrams/drawing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4FCFED2-17A4-4C3A-8461-A62A3ABCB545}" type="doc">
      <dgm:prSet loTypeId="urn:microsoft.com/office/officeart/2011/layout/HexagonRadial" loCatId="cycle" qsTypeId="urn:microsoft.com/office/officeart/2005/8/quickstyle/simple1" qsCatId="simple" csTypeId="urn:microsoft.com/office/officeart/2005/8/colors/accent2_1" csCatId="accent2" phldr="1"/>
      <dgm:spPr/>
      <dgm:t>
        <a:bodyPr/>
        <a:lstStyle/>
        <a:p>
          <a:endParaRPr lang="sl-SI"/>
        </a:p>
      </dgm:t>
    </dgm:pt>
    <dgm:pt modelId="{F456FD2C-2DDB-48A7-9A04-1193244C4907}">
      <dgm:prSet phldrT="[besedilo]" custT="1"/>
      <dgm:spPr>
        <a:ln>
          <a:solidFill>
            <a:srgbClr val="0077C8"/>
          </a:solidFill>
        </a:ln>
      </dgm:spPr>
      <dgm:t>
        <a:bodyPr/>
        <a:lstStyle/>
        <a:p>
          <a:r>
            <a:rPr lang="sl-SI" sz="1100" b="0" dirty="0"/>
            <a:t>neto čisti dobiček</a:t>
          </a:r>
        </a:p>
        <a:p>
          <a:r>
            <a:rPr lang="sl-SI" sz="1100" b="0" dirty="0"/>
            <a:t>205 mio EUR</a:t>
          </a:r>
        </a:p>
        <a:p>
          <a:r>
            <a:rPr lang="sl-SI" sz="1100" b="0" dirty="0"/>
            <a:t>- 28 %</a:t>
          </a:r>
        </a:p>
      </dgm:t>
    </dgm:pt>
    <dgm:pt modelId="{1A2ABACA-CEB2-49B8-9F3B-B326090FDCCE}" type="parTrans" cxnId="{0ADE0F73-596C-4273-A72C-42A4E46C5A82}">
      <dgm:prSet/>
      <dgm:spPr/>
      <dgm:t>
        <a:bodyPr/>
        <a:lstStyle/>
        <a:p>
          <a:endParaRPr lang="sl-SI"/>
        </a:p>
      </dgm:t>
    </dgm:pt>
    <dgm:pt modelId="{5A6E0061-1D48-41B5-9DC1-8BA28F8C94E1}" type="sibTrans" cxnId="{0ADE0F73-596C-4273-A72C-42A4E46C5A82}">
      <dgm:prSet/>
      <dgm:spPr/>
      <dgm:t>
        <a:bodyPr/>
        <a:lstStyle/>
        <a:p>
          <a:endParaRPr lang="sl-SI"/>
        </a:p>
      </dgm:t>
    </dgm:pt>
    <dgm:pt modelId="{6DCC9AB1-3AE1-44EA-AA58-EDE64046ED23}">
      <dgm:prSet phldrT="[besedilo]" custT="1"/>
      <dgm:spPr>
        <a:ln>
          <a:solidFill>
            <a:srgbClr val="0077C8"/>
          </a:solidFill>
        </a:ln>
      </dgm:spPr>
      <dgm:t>
        <a:bodyPr/>
        <a:lstStyle/>
        <a:p>
          <a:r>
            <a:rPr lang="sl-SI" sz="1100" b="0" dirty="0"/>
            <a:t>prihodki</a:t>
          </a:r>
        </a:p>
        <a:p>
          <a:r>
            <a:rPr lang="sl-SI" sz="1100" b="0" i="0" u="none"/>
            <a:t>6.755</a:t>
          </a:r>
          <a:r>
            <a:rPr lang="sl-SI" sz="1100" b="0" dirty="0"/>
            <a:t> mio EUR</a:t>
          </a:r>
        </a:p>
        <a:p>
          <a:r>
            <a:rPr lang="sl-SI" sz="1100" b="0" dirty="0"/>
            <a:t>-  5 %</a:t>
          </a:r>
        </a:p>
      </dgm:t>
    </dgm:pt>
    <dgm:pt modelId="{7A933073-56F9-4102-A6CB-1A4EE5C23441}" type="parTrans" cxnId="{0D1AFEB8-A3AF-4AAE-9DFF-F3051158AF26}">
      <dgm:prSet/>
      <dgm:spPr/>
      <dgm:t>
        <a:bodyPr/>
        <a:lstStyle/>
        <a:p>
          <a:endParaRPr lang="sl-SI"/>
        </a:p>
      </dgm:t>
    </dgm:pt>
    <dgm:pt modelId="{65791145-DB0A-4280-86EA-AB3067318806}" type="sibTrans" cxnId="{0D1AFEB8-A3AF-4AAE-9DFF-F3051158AF26}">
      <dgm:prSet/>
      <dgm:spPr/>
      <dgm:t>
        <a:bodyPr/>
        <a:lstStyle/>
        <a:p>
          <a:endParaRPr lang="sl-SI"/>
        </a:p>
      </dgm:t>
    </dgm:pt>
    <dgm:pt modelId="{C54AE8CD-D2B8-44AF-B99A-12BC9FA6BAEB}">
      <dgm:prSet phldrT="[besedilo]" custT="1"/>
      <dgm:spPr>
        <a:ln>
          <a:solidFill>
            <a:srgbClr val="0077C8"/>
          </a:solidFill>
        </a:ln>
      </dgm:spPr>
      <dgm:t>
        <a:bodyPr/>
        <a:lstStyle/>
        <a:p>
          <a:r>
            <a:rPr lang="sl-SI" sz="1100" b="0" dirty="0"/>
            <a:t>prihodki tuji trg</a:t>
          </a:r>
        </a:p>
        <a:p>
          <a:r>
            <a:rPr lang="sl-SI" sz="1100" b="0" dirty="0"/>
            <a:t>2.428 mio EUR</a:t>
          </a:r>
        </a:p>
        <a:p>
          <a:r>
            <a:rPr lang="sl-SI" sz="1100" b="0" dirty="0"/>
            <a:t>- 7 %</a:t>
          </a:r>
        </a:p>
      </dgm:t>
    </dgm:pt>
    <dgm:pt modelId="{88CAE0EE-887C-460F-BF13-7E64D6A8C6E7}" type="parTrans" cxnId="{33E159E1-8416-4C14-9655-16471604BBF0}">
      <dgm:prSet/>
      <dgm:spPr/>
      <dgm:t>
        <a:bodyPr/>
        <a:lstStyle/>
        <a:p>
          <a:endParaRPr lang="sl-SI"/>
        </a:p>
      </dgm:t>
    </dgm:pt>
    <dgm:pt modelId="{0D06D53F-23EA-4C92-BCA0-2E293C47B029}" type="sibTrans" cxnId="{33E159E1-8416-4C14-9655-16471604BBF0}">
      <dgm:prSet/>
      <dgm:spPr/>
      <dgm:t>
        <a:bodyPr/>
        <a:lstStyle/>
        <a:p>
          <a:endParaRPr lang="sl-SI"/>
        </a:p>
      </dgm:t>
    </dgm:pt>
    <dgm:pt modelId="{36E3E3E8-4248-45DA-B723-421C5D16B8C7}">
      <dgm:prSet phldrT="[besedilo]" custT="1"/>
      <dgm:spPr>
        <a:ln>
          <a:solidFill>
            <a:srgbClr val="0077C8"/>
          </a:solidFill>
        </a:ln>
      </dgm:spPr>
      <dgm:t>
        <a:bodyPr/>
        <a:lstStyle/>
        <a:p>
          <a:r>
            <a:rPr lang="sl-SI" sz="1100" b="0" dirty="0"/>
            <a:t>odhodki</a:t>
          </a:r>
        </a:p>
        <a:p>
          <a:r>
            <a:rPr lang="sl-SI" sz="1100" b="0" dirty="0"/>
            <a:t>6.500 mio EUR</a:t>
          </a:r>
        </a:p>
        <a:p>
          <a:r>
            <a:rPr lang="sl-SI" sz="1100" b="0" dirty="0"/>
            <a:t>- 4 %</a:t>
          </a:r>
        </a:p>
      </dgm:t>
    </dgm:pt>
    <dgm:pt modelId="{87D2D7A8-6360-4014-824B-BCA174396D0F}" type="parTrans" cxnId="{61987A61-CA6D-4B1E-8D5D-268A2A9DB044}">
      <dgm:prSet/>
      <dgm:spPr/>
      <dgm:t>
        <a:bodyPr/>
        <a:lstStyle/>
        <a:p>
          <a:endParaRPr lang="sl-SI"/>
        </a:p>
      </dgm:t>
    </dgm:pt>
    <dgm:pt modelId="{430E23A4-1C55-42C7-B17F-9B607663377B}" type="sibTrans" cxnId="{61987A61-CA6D-4B1E-8D5D-268A2A9DB044}">
      <dgm:prSet/>
      <dgm:spPr/>
      <dgm:t>
        <a:bodyPr/>
        <a:lstStyle/>
        <a:p>
          <a:endParaRPr lang="sl-SI"/>
        </a:p>
      </dgm:t>
    </dgm:pt>
    <dgm:pt modelId="{F9441702-84D7-4658-9A61-388D3C10BE4A}">
      <dgm:prSet phldrT="[besedilo]" custT="1"/>
      <dgm:spPr>
        <a:ln>
          <a:solidFill>
            <a:srgbClr val="0077C8"/>
          </a:solidFill>
        </a:ln>
      </dgm:spPr>
      <dgm:t>
        <a:bodyPr/>
        <a:lstStyle/>
        <a:p>
          <a:r>
            <a:rPr lang="sl-SI" sz="1100" b="0" dirty="0"/>
            <a:t>neto </a:t>
          </a:r>
          <a:r>
            <a:rPr lang="sl-SI" sz="1100" b="0" dirty="0" err="1"/>
            <a:t>dod</a:t>
          </a:r>
          <a:r>
            <a:rPr lang="sl-SI" sz="1100" b="0" dirty="0"/>
            <a:t>. vrednost</a:t>
          </a:r>
        </a:p>
        <a:p>
          <a:r>
            <a:rPr lang="sl-SI" sz="1100" b="0" dirty="0"/>
            <a:t>1.857 mio EUR</a:t>
          </a:r>
        </a:p>
        <a:p>
          <a:r>
            <a:rPr lang="sl-SI" sz="1100" b="0" dirty="0"/>
            <a:t>+ 1 %</a:t>
          </a:r>
        </a:p>
      </dgm:t>
    </dgm:pt>
    <dgm:pt modelId="{1159130B-9BE3-4669-BA31-2B84A84044A5}" type="parTrans" cxnId="{4DC0CF9E-9CD9-4D73-B2A5-77C64FC4C964}">
      <dgm:prSet/>
      <dgm:spPr/>
      <dgm:t>
        <a:bodyPr/>
        <a:lstStyle/>
        <a:p>
          <a:endParaRPr lang="sl-SI"/>
        </a:p>
      </dgm:t>
    </dgm:pt>
    <dgm:pt modelId="{F56F4248-4C6F-4CA9-BF76-27039EF26803}" type="sibTrans" cxnId="{4DC0CF9E-9CD9-4D73-B2A5-77C64FC4C964}">
      <dgm:prSet/>
      <dgm:spPr/>
      <dgm:t>
        <a:bodyPr/>
        <a:lstStyle/>
        <a:p>
          <a:endParaRPr lang="sl-SI"/>
        </a:p>
      </dgm:t>
    </dgm:pt>
    <dgm:pt modelId="{42F72DBD-4541-4416-8232-4C6E32BDB908}">
      <dgm:prSet phldrT="[besedilo]" custT="1"/>
      <dgm:spPr>
        <a:ln>
          <a:solidFill>
            <a:srgbClr val="0077C8"/>
          </a:solidFill>
        </a:ln>
      </dgm:spPr>
      <dgm:t>
        <a:bodyPr/>
        <a:lstStyle/>
        <a:p>
          <a:r>
            <a:rPr lang="sl-SI" sz="1100" b="0" dirty="0"/>
            <a:t>neto dod. vrednost na zaposlenega</a:t>
          </a:r>
        </a:p>
        <a:p>
          <a:r>
            <a:rPr lang="sl-SI" sz="1100" b="0" dirty="0"/>
            <a:t>41.201 EUR</a:t>
          </a:r>
        </a:p>
        <a:p>
          <a:r>
            <a:rPr lang="sl-SI" sz="1100" b="0" dirty="0"/>
            <a:t>+ 1 %</a:t>
          </a:r>
        </a:p>
      </dgm:t>
    </dgm:pt>
    <dgm:pt modelId="{E63EF092-4B07-4122-875A-08F81543E36E}" type="parTrans" cxnId="{F9F361F9-13D6-4117-AE30-8677B98CEE49}">
      <dgm:prSet/>
      <dgm:spPr/>
      <dgm:t>
        <a:bodyPr/>
        <a:lstStyle/>
        <a:p>
          <a:endParaRPr lang="sl-SI"/>
        </a:p>
      </dgm:t>
    </dgm:pt>
    <dgm:pt modelId="{E262D515-072A-4B37-9316-07D142E20426}" type="sibTrans" cxnId="{F9F361F9-13D6-4117-AE30-8677B98CEE49}">
      <dgm:prSet/>
      <dgm:spPr/>
      <dgm:t>
        <a:bodyPr/>
        <a:lstStyle/>
        <a:p>
          <a:endParaRPr lang="sl-SI"/>
        </a:p>
      </dgm:t>
    </dgm:pt>
    <dgm:pt modelId="{B3893E85-6146-4D45-BF1D-B6B25FC246E0}">
      <dgm:prSet phldrT="[besedilo]" custT="1"/>
      <dgm:spPr>
        <a:ln>
          <a:solidFill>
            <a:srgbClr val="0077C8"/>
          </a:solidFill>
        </a:ln>
      </dgm:spPr>
      <dgm:t>
        <a:bodyPr/>
        <a:lstStyle/>
        <a:p>
          <a:r>
            <a:rPr lang="sl-SI" sz="1100" b="0" dirty="0"/>
            <a:t>bruto plača</a:t>
          </a:r>
        </a:p>
        <a:p>
          <a:r>
            <a:rPr lang="sl-SI" sz="1100" b="0" dirty="0"/>
            <a:t>1.560 EUR</a:t>
          </a:r>
        </a:p>
        <a:p>
          <a:r>
            <a:rPr lang="sl-SI" sz="1100" b="0" dirty="0"/>
            <a:t>+ 3 %</a:t>
          </a:r>
        </a:p>
      </dgm:t>
    </dgm:pt>
    <dgm:pt modelId="{C1CF8F87-17A4-416E-BEC2-70789C1AC9EE}" type="parTrans" cxnId="{1DFF9A9C-8143-46FB-AD31-2E729C6C4418}">
      <dgm:prSet/>
      <dgm:spPr/>
      <dgm:t>
        <a:bodyPr/>
        <a:lstStyle/>
        <a:p>
          <a:endParaRPr lang="sl-SI"/>
        </a:p>
      </dgm:t>
    </dgm:pt>
    <dgm:pt modelId="{57C8920B-4257-4EAE-84EB-B300532400E5}" type="sibTrans" cxnId="{1DFF9A9C-8143-46FB-AD31-2E729C6C4418}">
      <dgm:prSet/>
      <dgm:spPr/>
      <dgm:t>
        <a:bodyPr/>
        <a:lstStyle/>
        <a:p>
          <a:endParaRPr lang="sl-SI"/>
        </a:p>
      </dgm:t>
    </dgm:pt>
    <dgm:pt modelId="{118FC7E8-6D0C-4095-85F2-4780FE49CE84}" type="pres">
      <dgm:prSet presAssocID="{A4FCFED2-17A4-4C3A-8461-A62A3ABCB545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sl-SI"/>
        </a:p>
      </dgm:t>
    </dgm:pt>
    <dgm:pt modelId="{BDE35D65-B11B-4AF8-91B5-44ADC65F3ED3}" type="pres">
      <dgm:prSet presAssocID="{F456FD2C-2DDB-48A7-9A04-1193244C4907}" presName="Parent" presStyleLbl="node0" presStyleIdx="0" presStyleCnt="1">
        <dgm:presLayoutVars>
          <dgm:chMax val="6"/>
          <dgm:chPref val="6"/>
        </dgm:presLayoutVars>
      </dgm:prSet>
      <dgm:spPr/>
      <dgm:t>
        <a:bodyPr/>
        <a:lstStyle/>
        <a:p>
          <a:endParaRPr lang="sl-SI"/>
        </a:p>
      </dgm:t>
    </dgm:pt>
    <dgm:pt modelId="{C82A763A-811F-44E5-A627-B963DF592399}" type="pres">
      <dgm:prSet presAssocID="{6DCC9AB1-3AE1-44EA-AA58-EDE64046ED23}" presName="Accent1" presStyleCnt="0"/>
      <dgm:spPr/>
    </dgm:pt>
    <dgm:pt modelId="{42FB37D9-3147-43BD-8680-5294AED3520B}" type="pres">
      <dgm:prSet presAssocID="{6DCC9AB1-3AE1-44EA-AA58-EDE64046ED23}" presName="Accent" presStyleLbl="bgShp" presStyleIdx="0" presStyleCnt="6"/>
      <dgm:spPr/>
    </dgm:pt>
    <dgm:pt modelId="{EED4A0EF-6648-4372-96C5-F8B5DC5CFD8A}" type="pres">
      <dgm:prSet presAssocID="{6DCC9AB1-3AE1-44EA-AA58-EDE64046ED23}" presName="Child1" presStyleLbl="node1" presStyleIdx="0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24A57D08-5B4A-4B0B-8F4B-145FFA2E1283}" type="pres">
      <dgm:prSet presAssocID="{C54AE8CD-D2B8-44AF-B99A-12BC9FA6BAEB}" presName="Accent2" presStyleCnt="0"/>
      <dgm:spPr/>
    </dgm:pt>
    <dgm:pt modelId="{A79788A8-F3A3-4482-896E-88DEEE3FA341}" type="pres">
      <dgm:prSet presAssocID="{C54AE8CD-D2B8-44AF-B99A-12BC9FA6BAEB}" presName="Accent" presStyleLbl="bgShp" presStyleIdx="1" presStyleCnt="6"/>
      <dgm:spPr>
        <a:solidFill>
          <a:srgbClr val="0077C8"/>
        </a:solidFill>
      </dgm:spPr>
    </dgm:pt>
    <dgm:pt modelId="{35125649-FA96-4530-8A0C-DFBE4829B5C0}" type="pres">
      <dgm:prSet presAssocID="{C54AE8CD-D2B8-44AF-B99A-12BC9FA6BAEB}" presName="Child2" presStyleLbl="node1" presStyleIdx="1" presStyleCnt="6" custLinFactNeighborY="-178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D5A58C60-037C-4CB2-BCC9-997A3A77067E}" type="pres">
      <dgm:prSet presAssocID="{36E3E3E8-4248-45DA-B723-421C5D16B8C7}" presName="Accent3" presStyleCnt="0"/>
      <dgm:spPr/>
    </dgm:pt>
    <dgm:pt modelId="{1BFCCFE5-8134-4F0C-8CFB-E17E79E8B3F7}" type="pres">
      <dgm:prSet presAssocID="{36E3E3E8-4248-45DA-B723-421C5D16B8C7}" presName="Accent" presStyleLbl="bgShp" presStyleIdx="2" presStyleCnt="6"/>
      <dgm:spPr>
        <a:solidFill>
          <a:srgbClr val="0077C8"/>
        </a:solidFill>
      </dgm:spPr>
    </dgm:pt>
    <dgm:pt modelId="{EB4CC1B4-EBB7-49B4-ACED-1C4B9969040A}" type="pres">
      <dgm:prSet presAssocID="{36E3E3E8-4248-45DA-B723-421C5D16B8C7}" presName="Child3" presStyleLbl="node1" presStyleIdx="2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10FAB856-9B8C-4EAD-B64E-0F8776E25B29}" type="pres">
      <dgm:prSet presAssocID="{F9441702-84D7-4658-9A61-388D3C10BE4A}" presName="Accent4" presStyleCnt="0"/>
      <dgm:spPr/>
    </dgm:pt>
    <dgm:pt modelId="{DF8EE2E3-F424-4C1D-8C1D-37970CBDC1CD}" type="pres">
      <dgm:prSet presAssocID="{F9441702-84D7-4658-9A61-388D3C10BE4A}" presName="Accent" presStyleLbl="bgShp" presStyleIdx="3" presStyleCnt="6"/>
      <dgm:spPr>
        <a:solidFill>
          <a:srgbClr val="0077C8"/>
        </a:solidFill>
      </dgm:spPr>
    </dgm:pt>
    <dgm:pt modelId="{1CA2AA0F-B1B0-4509-9A35-9D0957BABEB0}" type="pres">
      <dgm:prSet presAssocID="{F9441702-84D7-4658-9A61-388D3C10BE4A}" presName="Child4" presStyleLbl="node1" presStyleIdx="3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35B67912-C955-4753-9233-AFDEABED95CC}" type="pres">
      <dgm:prSet presAssocID="{42F72DBD-4541-4416-8232-4C6E32BDB908}" presName="Accent5" presStyleCnt="0"/>
      <dgm:spPr/>
    </dgm:pt>
    <dgm:pt modelId="{8143E937-6FA6-4905-8605-82FAFCA11EC7}" type="pres">
      <dgm:prSet presAssocID="{42F72DBD-4541-4416-8232-4C6E32BDB908}" presName="Accent" presStyleLbl="bgShp" presStyleIdx="4" presStyleCnt="6"/>
      <dgm:spPr>
        <a:solidFill>
          <a:srgbClr val="0077C8"/>
        </a:solidFill>
      </dgm:spPr>
    </dgm:pt>
    <dgm:pt modelId="{160A69E8-890E-4944-9B6B-3B00B42F7A28}" type="pres">
      <dgm:prSet presAssocID="{42F72DBD-4541-4416-8232-4C6E32BDB908}" presName="Child5" presStyleLbl="node1" presStyleIdx="4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E9D33D68-327B-4219-BA75-DA897FBAEF48}" type="pres">
      <dgm:prSet presAssocID="{B3893E85-6146-4D45-BF1D-B6B25FC246E0}" presName="Accent6" presStyleCnt="0"/>
      <dgm:spPr/>
    </dgm:pt>
    <dgm:pt modelId="{2B6708DB-F32F-4A57-B6B3-73A9A0CB7B9A}" type="pres">
      <dgm:prSet presAssocID="{B3893E85-6146-4D45-BF1D-B6B25FC246E0}" presName="Accent" presStyleLbl="bgShp" presStyleIdx="5" presStyleCnt="6"/>
      <dgm:spPr>
        <a:solidFill>
          <a:srgbClr val="0077C8"/>
        </a:solidFill>
      </dgm:spPr>
    </dgm:pt>
    <dgm:pt modelId="{F8EB385C-C81C-4D3B-BB85-FBFCF27E2389}" type="pres">
      <dgm:prSet presAssocID="{B3893E85-6146-4D45-BF1D-B6B25FC246E0}" presName="Child6" presStyleLbl="node1" presStyleIdx="5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sl-SI"/>
        </a:p>
      </dgm:t>
    </dgm:pt>
  </dgm:ptLst>
  <dgm:cxnLst>
    <dgm:cxn modelId="{06FEFFC5-3DD3-4386-BAEF-9F2D54D1D65A}" type="presOf" srcId="{C54AE8CD-D2B8-44AF-B99A-12BC9FA6BAEB}" destId="{35125649-FA96-4530-8A0C-DFBE4829B5C0}" srcOrd="0" destOrd="0" presId="urn:microsoft.com/office/officeart/2011/layout/HexagonRadial"/>
    <dgm:cxn modelId="{53CFDC5E-6A21-4928-902D-6F67073E4554}" type="presOf" srcId="{36E3E3E8-4248-45DA-B723-421C5D16B8C7}" destId="{EB4CC1B4-EBB7-49B4-ACED-1C4B9969040A}" srcOrd="0" destOrd="0" presId="urn:microsoft.com/office/officeart/2011/layout/HexagonRadial"/>
    <dgm:cxn modelId="{4DC0CF9E-9CD9-4D73-B2A5-77C64FC4C964}" srcId="{F456FD2C-2DDB-48A7-9A04-1193244C4907}" destId="{F9441702-84D7-4658-9A61-388D3C10BE4A}" srcOrd="3" destOrd="0" parTransId="{1159130B-9BE3-4669-BA31-2B84A84044A5}" sibTransId="{F56F4248-4C6F-4CA9-BF76-27039EF26803}"/>
    <dgm:cxn modelId="{0013A183-3BF5-4672-9788-EE9B59B30758}" type="presOf" srcId="{F456FD2C-2DDB-48A7-9A04-1193244C4907}" destId="{BDE35D65-B11B-4AF8-91B5-44ADC65F3ED3}" srcOrd="0" destOrd="0" presId="urn:microsoft.com/office/officeart/2011/layout/HexagonRadial"/>
    <dgm:cxn modelId="{61987A61-CA6D-4B1E-8D5D-268A2A9DB044}" srcId="{F456FD2C-2DDB-48A7-9A04-1193244C4907}" destId="{36E3E3E8-4248-45DA-B723-421C5D16B8C7}" srcOrd="2" destOrd="0" parTransId="{87D2D7A8-6360-4014-824B-BCA174396D0F}" sibTransId="{430E23A4-1C55-42C7-B17F-9B607663377B}"/>
    <dgm:cxn modelId="{EA29E1B4-F143-41E2-8715-7A0B4B07A899}" type="presOf" srcId="{42F72DBD-4541-4416-8232-4C6E32BDB908}" destId="{160A69E8-890E-4944-9B6B-3B00B42F7A28}" srcOrd="0" destOrd="0" presId="urn:microsoft.com/office/officeart/2011/layout/HexagonRadial"/>
    <dgm:cxn modelId="{0D1AFEB8-A3AF-4AAE-9DFF-F3051158AF26}" srcId="{F456FD2C-2DDB-48A7-9A04-1193244C4907}" destId="{6DCC9AB1-3AE1-44EA-AA58-EDE64046ED23}" srcOrd="0" destOrd="0" parTransId="{7A933073-56F9-4102-A6CB-1A4EE5C23441}" sibTransId="{65791145-DB0A-4280-86EA-AB3067318806}"/>
    <dgm:cxn modelId="{0ADE0F73-596C-4273-A72C-42A4E46C5A82}" srcId="{A4FCFED2-17A4-4C3A-8461-A62A3ABCB545}" destId="{F456FD2C-2DDB-48A7-9A04-1193244C4907}" srcOrd="0" destOrd="0" parTransId="{1A2ABACA-CEB2-49B8-9F3B-B326090FDCCE}" sibTransId="{5A6E0061-1D48-41B5-9DC1-8BA28F8C94E1}"/>
    <dgm:cxn modelId="{1165CBE9-FF20-4FC1-A002-310C9BB81B9C}" type="presOf" srcId="{A4FCFED2-17A4-4C3A-8461-A62A3ABCB545}" destId="{118FC7E8-6D0C-4095-85F2-4780FE49CE84}" srcOrd="0" destOrd="0" presId="urn:microsoft.com/office/officeart/2011/layout/HexagonRadial"/>
    <dgm:cxn modelId="{D0B3DEF3-0A60-4F45-AA15-D029D097708C}" type="presOf" srcId="{B3893E85-6146-4D45-BF1D-B6B25FC246E0}" destId="{F8EB385C-C81C-4D3B-BB85-FBFCF27E2389}" srcOrd="0" destOrd="0" presId="urn:microsoft.com/office/officeart/2011/layout/HexagonRadial"/>
    <dgm:cxn modelId="{ED84694E-F77C-45B5-9B96-01CD07FB3C23}" type="presOf" srcId="{F9441702-84D7-4658-9A61-388D3C10BE4A}" destId="{1CA2AA0F-B1B0-4509-9A35-9D0957BABEB0}" srcOrd="0" destOrd="0" presId="urn:microsoft.com/office/officeart/2011/layout/HexagonRadial"/>
    <dgm:cxn modelId="{33E159E1-8416-4C14-9655-16471604BBF0}" srcId="{F456FD2C-2DDB-48A7-9A04-1193244C4907}" destId="{C54AE8CD-D2B8-44AF-B99A-12BC9FA6BAEB}" srcOrd="1" destOrd="0" parTransId="{88CAE0EE-887C-460F-BF13-7E64D6A8C6E7}" sibTransId="{0D06D53F-23EA-4C92-BCA0-2E293C47B029}"/>
    <dgm:cxn modelId="{2CC04DE7-2F18-4943-9695-F20916C16F6B}" type="presOf" srcId="{6DCC9AB1-3AE1-44EA-AA58-EDE64046ED23}" destId="{EED4A0EF-6648-4372-96C5-F8B5DC5CFD8A}" srcOrd="0" destOrd="0" presId="urn:microsoft.com/office/officeart/2011/layout/HexagonRadial"/>
    <dgm:cxn modelId="{1DFF9A9C-8143-46FB-AD31-2E729C6C4418}" srcId="{F456FD2C-2DDB-48A7-9A04-1193244C4907}" destId="{B3893E85-6146-4D45-BF1D-B6B25FC246E0}" srcOrd="5" destOrd="0" parTransId="{C1CF8F87-17A4-416E-BEC2-70789C1AC9EE}" sibTransId="{57C8920B-4257-4EAE-84EB-B300532400E5}"/>
    <dgm:cxn modelId="{F9F361F9-13D6-4117-AE30-8677B98CEE49}" srcId="{F456FD2C-2DDB-48A7-9A04-1193244C4907}" destId="{42F72DBD-4541-4416-8232-4C6E32BDB908}" srcOrd="4" destOrd="0" parTransId="{E63EF092-4B07-4122-875A-08F81543E36E}" sibTransId="{E262D515-072A-4B37-9316-07D142E20426}"/>
    <dgm:cxn modelId="{A8732185-E0F0-462D-AF85-7DED4ECA03F6}" type="presParOf" srcId="{118FC7E8-6D0C-4095-85F2-4780FE49CE84}" destId="{BDE35D65-B11B-4AF8-91B5-44ADC65F3ED3}" srcOrd="0" destOrd="0" presId="urn:microsoft.com/office/officeart/2011/layout/HexagonRadial"/>
    <dgm:cxn modelId="{62EEFE85-A5CB-410B-91E2-877D504F5906}" type="presParOf" srcId="{118FC7E8-6D0C-4095-85F2-4780FE49CE84}" destId="{C82A763A-811F-44E5-A627-B963DF592399}" srcOrd="1" destOrd="0" presId="urn:microsoft.com/office/officeart/2011/layout/HexagonRadial"/>
    <dgm:cxn modelId="{E9EC2E44-CF07-4C03-817B-B0833DCDE05B}" type="presParOf" srcId="{C82A763A-811F-44E5-A627-B963DF592399}" destId="{42FB37D9-3147-43BD-8680-5294AED3520B}" srcOrd="0" destOrd="0" presId="urn:microsoft.com/office/officeart/2011/layout/HexagonRadial"/>
    <dgm:cxn modelId="{106A7929-EB07-4357-8970-E8A390FB9519}" type="presParOf" srcId="{118FC7E8-6D0C-4095-85F2-4780FE49CE84}" destId="{EED4A0EF-6648-4372-96C5-F8B5DC5CFD8A}" srcOrd="2" destOrd="0" presId="urn:microsoft.com/office/officeart/2011/layout/HexagonRadial"/>
    <dgm:cxn modelId="{903968FB-D5F1-4160-A2F8-D514ED8330C1}" type="presParOf" srcId="{118FC7E8-6D0C-4095-85F2-4780FE49CE84}" destId="{24A57D08-5B4A-4B0B-8F4B-145FFA2E1283}" srcOrd="3" destOrd="0" presId="urn:microsoft.com/office/officeart/2011/layout/HexagonRadial"/>
    <dgm:cxn modelId="{43DB934F-71CE-4E70-B747-882B470086E0}" type="presParOf" srcId="{24A57D08-5B4A-4B0B-8F4B-145FFA2E1283}" destId="{A79788A8-F3A3-4482-896E-88DEEE3FA341}" srcOrd="0" destOrd="0" presId="urn:microsoft.com/office/officeart/2011/layout/HexagonRadial"/>
    <dgm:cxn modelId="{87F0EA83-79D1-41D7-9B5D-1D8BD0980CD4}" type="presParOf" srcId="{118FC7E8-6D0C-4095-85F2-4780FE49CE84}" destId="{35125649-FA96-4530-8A0C-DFBE4829B5C0}" srcOrd="4" destOrd="0" presId="urn:microsoft.com/office/officeart/2011/layout/HexagonRadial"/>
    <dgm:cxn modelId="{83F633E5-0EA3-43CF-83D7-F630EFFD0CC0}" type="presParOf" srcId="{118FC7E8-6D0C-4095-85F2-4780FE49CE84}" destId="{D5A58C60-037C-4CB2-BCC9-997A3A77067E}" srcOrd="5" destOrd="0" presId="urn:microsoft.com/office/officeart/2011/layout/HexagonRadial"/>
    <dgm:cxn modelId="{AAB15453-5562-4D3F-BF4D-4A3BBD9D6A27}" type="presParOf" srcId="{D5A58C60-037C-4CB2-BCC9-997A3A77067E}" destId="{1BFCCFE5-8134-4F0C-8CFB-E17E79E8B3F7}" srcOrd="0" destOrd="0" presId="urn:microsoft.com/office/officeart/2011/layout/HexagonRadial"/>
    <dgm:cxn modelId="{DEB329C7-B5BE-4032-A0F9-89EAAA5AD6B8}" type="presParOf" srcId="{118FC7E8-6D0C-4095-85F2-4780FE49CE84}" destId="{EB4CC1B4-EBB7-49B4-ACED-1C4B9969040A}" srcOrd="6" destOrd="0" presId="urn:microsoft.com/office/officeart/2011/layout/HexagonRadial"/>
    <dgm:cxn modelId="{F5242B95-3883-4870-BCDC-EF85783939A9}" type="presParOf" srcId="{118FC7E8-6D0C-4095-85F2-4780FE49CE84}" destId="{10FAB856-9B8C-4EAD-B64E-0F8776E25B29}" srcOrd="7" destOrd="0" presId="urn:microsoft.com/office/officeart/2011/layout/HexagonRadial"/>
    <dgm:cxn modelId="{BDAE8B77-54DE-4DFD-8D90-E50FBB91B974}" type="presParOf" srcId="{10FAB856-9B8C-4EAD-B64E-0F8776E25B29}" destId="{DF8EE2E3-F424-4C1D-8C1D-37970CBDC1CD}" srcOrd="0" destOrd="0" presId="urn:microsoft.com/office/officeart/2011/layout/HexagonRadial"/>
    <dgm:cxn modelId="{E3A49E83-8020-49F3-99F4-C9A8B7AB6666}" type="presParOf" srcId="{118FC7E8-6D0C-4095-85F2-4780FE49CE84}" destId="{1CA2AA0F-B1B0-4509-9A35-9D0957BABEB0}" srcOrd="8" destOrd="0" presId="urn:microsoft.com/office/officeart/2011/layout/HexagonRadial"/>
    <dgm:cxn modelId="{810E2EAE-0810-4722-B552-C53A35623F85}" type="presParOf" srcId="{118FC7E8-6D0C-4095-85F2-4780FE49CE84}" destId="{35B67912-C955-4753-9233-AFDEABED95CC}" srcOrd="9" destOrd="0" presId="urn:microsoft.com/office/officeart/2011/layout/HexagonRadial"/>
    <dgm:cxn modelId="{7530BDD4-056F-49D0-9EF3-7EE2C0613323}" type="presParOf" srcId="{35B67912-C955-4753-9233-AFDEABED95CC}" destId="{8143E937-6FA6-4905-8605-82FAFCA11EC7}" srcOrd="0" destOrd="0" presId="urn:microsoft.com/office/officeart/2011/layout/HexagonRadial"/>
    <dgm:cxn modelId="{69CD7EA5-7BCD-458F-9E59-BE69E7748B43}" type="presParOf" srcId="{118FC7E8-6D0C-4095-85F2-4780FE49CE84}" destId="{160A69E8-890E-4944-9B6B-3B00B42F7A28}" srcOrd="10" destOrd="0" presId="urn:microsoft.com/office/officeart/2011/layout/HexagonRadial"/>
    <dgm:cxn modelId="{15909C6A-E239-425A-A9E4-EEE18BB7D8B4}" type="presParOf" srcId="{118FC7E8-6D0C-4095-85F2-4780FE49CE84}" destId="{E9D33D68-327B-4219-BA75-DA897FBAEF48}" srcOrd="11" destOrd="0" presId="urn:microsoft.com/office/officeart/2011/layout/HexagonRadial"/>
    <dgm:cxn modelId="{F670A993-1DB7-45AA-B0DF-4DEA5E54AB1F}" type="presParOf" srcId="{E9D33D68-327B-4219-BA75-DA897FBAEF48}" destId="{2B6708DB-F32F-4A57-B6B3-73A9A0CB7B9A}" srcOrd="0" destOrd="0" presId="urn:microsoft.com/office/officeart/2011/layout/HexagonRadial"/>
    <dgm:cxn modelId="{8E5256A9-9971-4D86-B51F-C064B93DA44F}" type="presParOf" srcId="{118FC7E8-6D0C-4095-85F2-4780FE49CE84}" destId="{F8EB385C-C81C-4D3B-BB85-FBFCF27E2389}" srcOrd="12" destOrd="0" presId="urn:microsoft.com/office/officeart/2011/layout/HexagonRadial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4FCFED2-17A4-4C3A-8461-A62A3ABCB545}" type="doc">
      <dgm:prSet loTypeId="urn:microsoft.com/office/officeart/2011/layout/HexagonRadial" loCatId="cycle" qsTypeId="urn:microsoft.com/office/officeart/2005/8/quickstyle/simple1" qsCatId="simple" csTypeId="urn:microsoft.com/office/officeart/2005/8/colors/accent2_1" csCatId="accent2" phldr="1"/>
      <dgm:spPr/>
      <dgm:t>
        <a:bodyPr/>
        <a:lstStyle/>
        <a:p>
          <a:endParaRPr lang="sl-SI"/>
        </a:p>
      </dgm:t>
    </dgm:pt>
    <dgm:pt modelId="{F456FD2C-2DDB-48A7-9A04-1193244C4907}">
      <dgm:prSet phldrT="[besedilo]" custT="1"/>
      <dgm:spPr>
        <a:ln>
          <a:solidFill>
            <a:srgbClr val="0077C8"/>
          </a:solidFill>
        </a:ln>
      </dgm:spPr>
      <dgm:t>
        <a:bodyPr/>
        <a:lstStyle/>
        <a:p>
          <a:r>
            <a:rPr lang="sl-SI" sz="1100" dirty="0"/>
            <a:t>neto podjetnikov dohodek</a:t>
          </a:r>
        </a:p>
        <a:p>
          <a:r>
            <a:rPr lang="sl-SI" sz="1100" dirty="0"/>
            <a:t>37 mio EUR</a:t>
          </a:r>
        </a:p>
        <a:p>
          <a:r>
            <a:rPr lang="sl-SI" sz="1100" dirty="0"/>
            <a:t>- 3 %</a:t>
          </a:r>
        </a:p>
      </dgm:t>
    </dgm:pt>
    <dgm:pt modelId="{1A2ABACA-CEB2-49B8-9F3B-B326090FDCCE}" type="parTrans" cxnId="{0ADE0F73-596C-4273-A72C-42A4E46C5A82}">
      <dgm:prSet/>
      <dgm:spPr/>
      <dgm:t>
        <a:bodyPr/>
        <a:lstStyle/>
        <a:p>
          <a:endParaRPr lang="sl-SI" sz="1050"/>
        </a:p>
      </dgm:t>
    </dgm:pt>
    <dgm:pt modelId="{5A6E0061-1D48-41B5-9DC1-8BA28F8C94E1}" type="sibTrans" cxnId="{0ADE0F73-596C-4273-A72C-42A4E46C5A82}">
      <dgm:prSet/>
      <dgm:spPr/>
      <dgm:t>
        <a:bodyPr/>
        <a:lstStyle/>
        <a:p>
          <a:endParaRPr lang="sl-SI" sz="1050"/>
        </a:p>
      </dgm:t>
    </dgm:pt>
    <dgm:pt modelId="{6DCC9AB1-3AE1-44EA-AA58-EDE64046ED23}">
      <dgm:prSet phldrT="[besedilo]" custT="1"/>
      <dgm:spPr>
        <a:ln>
          <a:solidFill>
            <a:srgbClr val="0077C8"/>
          </a:solidFill>
        </a:ln>
      </dgm:spPr>
      <dgm:t>
        <a:bodyPr/>
        <a:lstStyle/>
        <a:p>
          <a:r>
            <a:rPr lang="sl-SI" sz="1100" dirty="0"/>
            <a:t>prihodki</a:t>
          </a:r>
        </a:p>
        <a:p>
          <a:r>
            <a:rPr lang="sl-SI" sz="1100" dirty="0"/>
            <a:t>585 mio EUR</a:t>
          </a:r>
        </a:p>
        <a:p>
          <a:r>
            <a:rPr lang="sl-SI" sz="1100" dirty="0"/>
            <a:t>- 4 %</a:t>
          </a:r>
        </a:p>
      </dgm:t>
    </dgm:pt>
    <dgm:pt modelId="{7A933073-56F9-4102-A6CB-1A4EE5C23441}" type="parTrans" cxnId="{0D1AFEB8-A3AF-4AAE-9DFF-F3051158AF26}">
      <dgm:prSet/>
      <dgm:spPr/>
      <dgm:t>
        <a:bodyPr/>
        <a:lstStyle/>
        <a:p>
          <a:endParaRPr lang="sl-SI" sz="1050"/>
        </a:p>
      </dgm:t>
    </dgm:pt>
    <dgm:pt modelId="{65791145-DB0A-4280-86EA-AB3067318806}" type="sibTrans" cxnId="{0D1AFEB8-A3AF-4AAE-9DFF-F3051158AF26}">
      <dgm:prSet/>
      <dgm:spPr/>
      <dgm:t>
        <a:bodyPr/>
        <a:lstStyle/>
        <a:p>
          <a:endParaRPr lang="sl-SI" sz="1050"/>
        </a:p>
      </dgm:t>
    </dgm:pt>
    <dgm:pt modelId="{C54AE8CD-D2B8-44AF-B99A-12BC9FA6BAEB}">
      <dgm:prSet phldrT="[besedilo]" custT="1"/>
      <dgm:spPr>
        <a:ln>
          <a:solidFill>
            <a:srgbClr val="0077C8"/>
          </a:solidFill>
        </a:ln>
      </dgm:spPr>
      <dgm:t>
        <a:bodyPr/>
        <a:lstStyle/>
        <a:p>
          <a:r>
            <a:rPr lang="sl-SI" sz="1100" dirty="0"/>
            <a:t>prihodki tuji trg</a:t>
          </a:r>
        </a:p>
        <a:p>
          <a:r>
            <a:rPr lang="sl-SI" sz="1100" dirty="0"/>
            <a:t>83 mio EUR</a:t>
          </a:r>
        </a:p>
        <a:p>
          <a:r>
            <a:rPr lang="sl-SI" sz="1100" dirty="0"/>
            <a:t>- 4 %</a:t>
          </a:r>
        </a:p>
      </dgm:t>
    </dgm:pt>
    <dgm:pt modelId="{88CAE0EE-887C-460F-BF13-7E64D6A8C6E7}" type="parTrans" cxnId="{33E159E1-8416-4C14-9655-16471604BBF0}">
      <dgm:prSet/>
      <dgm:spPr/>
      <dgm:t>
        <a:bodyPr/>
        <a:lstStyle/>
        <a:p>
          <a:endParaRPr lang="sl-SI" sz="1050"/>
        </a:p>
      </dgm:t>
    </dgm:pt>
    <dgm:pt modelId="{0D06D53F-23EA-4C92-BCA0-2E293C47B029}" type="sibTrans" cxnId="{33E159E1-8416-4C14-9655-16471604BBF0}">
      <dgm:prSet/>
      <dgm:spPr/>
      <dgm:t>
        <a:bodyPr/>
        <a:lstStyle/>
        <a:p>
          <a:endParaRPr lang="sl-SI" sz="1050"/>
        </a:p>
      </dgm:t>
    </dgm:pt>
    <dgm:pt modelId="{36E3E3E8-4248-45DA-B723-421C5D16B8C7}">
      <dgm:prSet phldrT="[besedilo]" custT="1"/>
      <dgm:spPr>
        <a:ln>
          <a:solidFill>
            <a:srgbClr val="0077C8"/>
          </a:solidFill>
        </a:ln>
      </dgm:spPr>
      <dgm:t>
        <a:bodyPr/>
        <a:lstStyle/>
        <a:p>
          <a:r>
            <a:rPr lang="sl-SI" sz="1100" dirty="0"/>
            <a:t>odhodki</a:t>
          </a:r>
        </a:p>
        <a:p>
          <a:r>
            <a:rPr lang="sl-SI" sz="1100" dirty="0"/>
            <a:t>548 mio EUR</a:t>
          </a:r>
        </a:p>
        <a:p>
          <a:r>
            <a:rPr lang="sl-SI" sz="1100" dirty="0"/>
            <a:t>- 4 %</a:t>
          </a:r>
        </a:p>
      </dgm:t>
    </dgm:pt>
    <dgm:pt modelId="{87D2D7A8-6360-4014-824B-BCA174396D0F}" type="parTrans" cxnId="{61987A61-CA6D-4B1E-8D5D-268A2A9DB044}">
      <dgm:prSet/>
      <dgm:spPr/>
      <dgm:t>
        <a:bodyPr/>
        <a:lstStyle/>
        <a:p>
          <a:endParaRPr lang="sl-SI" sz="1050"/>
        </a:p>
      </dgm:t>
    </dgm:pt>
    <dgm:pt modelId="{430E23A4-1C55-42C7-B17F-9B607663377B}" type="sibTrans" cxnId="{61987A61-CA6D-4B1E-8D5D-268A2A9DB044}">
      <dgm:prSet/>
      <dgm:spPr/>
      <dgm:t>
        <a:bodyPr/>
        <a:lstStyle/>
        <a:p>
          <a:endParaRPr lang="sl-SI" sz="1050"/>
        </a:p>
      </dgm:t>
    </dgm:pt>
    <dgm:pt modelId="{F9441702-84D7-4658-9A61-388D3C10BE4A}">
      <dgm:prSet phldrT="[besedilo]" custT="1"/>
      <dgm:spPr>
        <a:ln>
          <a:solidFill>
            <a:srgbClr val="0077C8"/>
          </a:solidFill>
        </a:ln>
      </dgm:spPr>
      <dgm:t>
        <a:bodyPr/>
        <a:lstStyle/>
        <a:p>
          <a:r>
            <a:rPr lang="sl-SI" sz="1100" dirty="0"/>
            <a:t>neto dodana vrednost</a:t>
          </a:r>
        </a:p>
        <a:p>
          <a:r>
            <a:rPr lang="sl-SI" sz="1100" dirty="0"/>
            <a:t>159 mio EUR</a:t>
          </a:r>
        </a:p>
        <a:p>
          <a:r>
            <a:rPr lang="sl-SI" sz="1100" dirty="0"/>
            <a:t>+ 2 %</a:t>
          </a:r>
        </a:p>
      </dgm:t>
    </dgm:pt>
    <dgm:pt modelId="{1159130B-9BE3-4669-BA31-2B84A84044A5}" type="parTrans" cxnId="{4DC0CF9E-9CD9-4D73-B2A5-77C64FC4C964}">
      <dgm:prSet/>
      <dgm:spPr/>
      <dgm:t>
        <a:bodyPr/>
        <a:lstStyle/>
        <a:p>
          <a:endParaRPr lang="sl-SI" sz="1050"/>
        </a:p>
      </dgm:t>
    </dgm:pt>
    <dgm:pt modelId="{F56F4248-4C6F-4CA9-BF76-27039EF26803}" type="sibTrans" cxnId="{4DC0CF9E-9CD9-4D73-B2A5-77C64FC4C964}">
      <dgm:prSet/>
      <dgm:spPr/>
      <dgm:t>
        <a:bodyPr/>
        <a:lstStyle/>
        <a:p>
          <a:endParaRPr lang="sl-SI" sz="1050"/>
        </a:p>
      </dgm:t>
    </dgm:pt>
    <dgm:pt modelId="{42F72DBD-4541-4416-8232-4C6E32BDB908}">
      <dgm:prSet phldrT="[besedilo]" custT="1"/>
      <dgm:spPr>
        <a:ln>
          <a:solidFill>
            <a:srgbClr val="0077C8"/>
          </a:solidFill>
        </a:ln>
      </dgm:spPr>
      <dgm:t>
        <a:bodyPr/>
        <a:lstStyle/>
        <a:p>
          <a:pPr>
            <a:spcAft>
              <a:spcPts val="0"/>
            </a:spcAft>
          </a:pPr>
          <a:r>
            <a:rPr lang="sl-SI" sz="1050" dirty="0"/>
            <a:t>neto dod. vrednost na zapos. z nosilci dejavnosti</a:t>
          </a:r>
        </a:p>
        <a:p>
          <a:pPr>
            <a:spcAft>
              <a:spcPts val="0"/>
            </a:spcAft>
          </a:pPr>
          <a:r>
            <a:rPr lang="sl-SI" sz="1050" dirty="0"/>
            <a:t>16.087 EUR</a:t>
          </a:r>
        </a:p>
        <a:p>
          <a:pPr>
            <a:spcAft>
              <a:spcPts val="0"/>
            </a:spcAft>
          </a:pPr>
          <a:r>
            <a:rPr lang="sl-SI" sz="1050" dirty="0"/>
            <a:t>+ 2 %</a:t>
          </a:r>
        </a:p>
      </dgm:t>
    </dgm:pt>
    <dgm:pt modelId="{E63EF092-4B07-4122-875A-08F81543E36E}" type="parTrans" cxnId="{F9F361F9-13D6-4117-AE30-8677B98CEE49}">
      <dgm:prSet/>
      <dgm:spPr/>
      <dgm:t>
        <a:bodyPr/>
        <a:lstStyle/>
        <a:p>
          <a:endParaRPr lang="sl-SI" sz="1050"/>
        </a:p>
      </dgm:t>
    </dgm:pt>
    <dgm:pt modelId="{E262D515-072A-4B37-9316-07D142E20426}" type="sibTrans" cxnId="{F9F361F9-13D6-4117-AE30-8677B98CEE49}">
      <dgm:prSet/>
      <dgm:spPr/>
      <dgm:t>
        <a:bodyPr/>
        <a:lstStyle/>
        <a:p>
          <a:endParaRPr lang="sl-SI" sz="1050"/>
        </a:p>
      </dgm:t>
    </dgm:pt>
    <dgm:pt modelId="{B3893E85-6146-4D45-BF1D-B6B25FC246E0}">
      <dgm:prSet phldrT="[besedilo]" custT="1"/>
      <dgm:spPr>
        <a:ln>
          <a:solidFill>
            <a:srgbClr val="0077C8"/>
          </a:solidFill>
        </a:ln>
      </dgm:spPr>
      <dgm:t>
        <a:bodyPr/>
        <a:lstStyle/>
        <a:p>
          <a:r>
            <a:rPr lang="sl-SI" sz="1100" dirty="0"/>
            <a:t>bruto plača</a:t>
          </a:r>
        </a:p>
        <a:p>
          <a:r>
            <a:rPr lang="sl-SI" sz="1100" dirty="0"/>
            <a:t>1.149 EUR</a:t>
          </a:r>
        </a:p>
        <a:p>
          <a:r>
            <a:rPr lang="sl-SI" sz="1100" dirty="0"/>
            <a:t>+ 5 %</a:t>
          </a:r>
        </a:p>
      </dgm:t>
    </dgm:pt>
    <dgm:pt modelId="{C1CF8F87-17A4-416E-BEC2-70789C1AC9EE}" type="parTrans" cxnId="{1DFF9A9C-8143-46FB-AD31-2E729C6C4418}">
      <dgm:prSet/>
      <dgm:spPr/>
      <dgm:t>
        <a:bodyPr/>
        <a:lstStyle/>
        <a:p>
          <a:endParaRPr lang="sl-SI" sz="1050"/>
        </a:p>
      </dgm:t>
    </dgm:pt>
    <dgm:pt modelId="{57C8920B-4257-4EAE-84EB-B300532400E5}" type="sibTrans" cxnId="{1DFF9A9C-8143-46FB-AD31-2E729C6C4418}">
      <dgm:prSet/>
      <dgm:spPr/>
      <dgm:t>
        <a:bodyPr/>
        <a:lstStyle/>
        <a:p>
          <a:endParaRPr lang="sl-SI" sz="1050"/>
        </a:p>
      </dgm:t>
    </dgm:pt>
    <dgm:pt modelId="{118FC7E8-6D0C-4095-85F2-4780FE49CE84}" type="pres">
      <dgm:prSet presAssocID="{A4FCFED2-17A4-4C3A-8461-A62A3ABCB545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sl-SI"/>
        </a:p>
      </dgm:t>
    </dgm:pt>
    <dgm:pt modelId="{BDE35D65-B11B-4AF8-91B5-44ADC65F3ED3}" type="pres">
      <dgm:prSet presAssocID="{F456FD2C-2DDB-48A7-9A04-1193244C4907}" presName="Parent" presStyleLbl="node0" presStyleIdx="0" presStyleCnt="1">
        <dgm:presLayoutVars>
          <dgm:chMax val="6"/>
          <dgm:chPref val="6"/>
        </dgm:presLayoutVars>
      </dgm:prSet>
      <dgm:spPr/>
      <dgm:t>
        <a:bodyPr/>
        <a:lstStyle/>
        <a:p>
          <a:endParaRPr lang="sl-SI"/>
        </a:p>
      </dgm:t>
    </dgm:pt>
    <dgm:pt modelId="{C82A763A-811F-44E5-A627-B963DF592399}" type="pres">
      <dgm:prSet presAssocID="{6DCC9AB1-3AE1-44EA-AA58-EDE64046ED23}" presName="Accent1" presStyleCnt="0"/>
      <dgm:spPr/>
    </dgm:pt>
    <dgm:pt modelId="{42FB37D9-3147-43BD-8680-5294AED3520B}" type="pres">
      <dgm:prSet presAssocID="{6DCC9AB1-3AE1-44EA-AA58-EDE64046ED23}" presName="Accent" presStyleLbl="bgShp" presStyleIdx="0" presStyleCnt="6"/>
      <dgm:spPr/>
    </dgm:pt>
    <dgm:pt modelId="{EED4A0EF-6648-4372-96C5-F8B5DC5CFD8A}" type="pres">
      <dgm:prSet presAssocID="{6DCC9AB1-3AE1-44EA-AA58-EDE64046ED23}" presName="Child1" presStyleLbl="node1" presStyleIdx="0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24A57D08-5B4A-4B0B-8F4B-145FFA2E1283}" type="pres">
      <dgm:prSet presAssocID="{C54AE8CD-D2B8-44AF-B99A-12BC9FA6BAEB}" presName="Accent2" presStyleCnt="0"/>
      <dgm:spPr/>
    </dgm:pt>
    <dgm:pt modelId="{A79788A8-F3A3-4482-896E-88DEEE3FA341}" type="pres">
      <dgm:prSet presAssocID="{C54AE8CD-D2B8-44AF-B99A-12BC9FA6BAEB}" presName="Accent" presStyleLbl="bgShp" presStyleIdx="1" presStyleCnt="6"/>
      <dgm:spPr>
        <a:solidFill>
          <a:srgbClr val="0077C8"/>
        </a:solidFill>
      </dgm:spPr>
    </dgm:pt>
    <dgm:pt modelId="{35125649-FA96-4530-8A0C-DFBE4829B5C0}" type="pres">
      <dgm:prSet presAssocID="{C54AE8CD-D2B8-44AF-B99A-12BC9FA6BAEB}" presName="Child2" presStyleLbl="node1" presStyleIdx="1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D5A58C60-037C-4CB2-BCC9-997A3A77067E}" type="pres">
      <dgm:prSet presAssocID="{36E3E3E8-4248-45DA-B723-421C5D16B8C7}" presName="Accent3" presStyleCnt="0"/>
      <dgm:spPr/>
    </dgm:pt>
    <dgm:pt modelId="{1BFCCFE5-8134-4F0C-8CFB-E17E79E8B3F7}" type="pres">
      <dgm:prSet presAssocID="{36E3E3E8-4248-45DA-B723-421C5D16B8C7}" presName="Accent" presStyleLbl="bgShp" presStyleIdx="2" presStyleCnt="6"/>
      <dgm:spPr>
        <a:solidFill>
          <a:srgbClr val="0077C8"/>
        </a:solidFill>
      </dgm:spPr>
    </dgm:pt>
    <dgm:pt modelId="{EB4CC1B4-EBB7-49B4-ACED-1C4B9969040A}" type="pres">
      <dgm:prSet presAssocID="{36E3E3E8-4248-45DA-B723-421C5D16B8C7}" presName="Child3" presStyleLbl="node1" presStyleIdx="2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10FAB856-9B8C-4EAD-B64E-0F8776E25B29}" type="pres">
      <dgm:prSet presAssocID="{F9441702-84D7-4658-9A61-388D3C10BE4A}" presName="Accent4" presStyleCnt="0"/>
      <dgm:spPr/>
    </dgm:pt>
    <dgm:pt modelId="{DF8EE2E3-F424-4C1D-8C1D-37970CBDC1CD}" type="pres">
      <dgm:prSet presAssocID="{F9441702-84D7-4658-9A61-388D3C10BE4A}" presName="Accent" presStyleLbl="bgShp" presStyleIdx="3" presStyleCnt="6"/>
      <dgm:spPr>
        <a:solidFill>
          <a:srgbClr val="0077C8"/>
        </a:solidFill>
      </dgm:spPr>
    </dgm:pt>
    <dgm:pt modelId="{1CA2AA0F-B1B0-4509-9A35-9D0957BABEB0}" type="pres">
      <dgm:prSet presAssocID="{F9441702-84D7-4658-9A61-388D3C10BE4A}" presName="Child4" presStyleLbl="node1" presStyleIdx="3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35B67912-C955-4753-9233-AFDEABED95CC}" type="pres">
      <dgm:prSet presAssocID="{42F72DBD-4541-4416-8232-4C6E32BDB908}" presName="Accent5" presStyleCnt="0"/>
      <dgm:spPr/>
    </dgm:pt>
    <dgm:pt modelId="{8143E937-6FA6-4905-8605-82FAFCA11EC7}" type="pres">
      <dgm:prSet presAssocID="{42F72DBD-4541-4416-8232-4C6E32BDB908}" presName="Accent" presStyleLbl="bgShp" presStyleIdx="4" presStyleCnt="6"/>
      <dgm:spPr>
        <a:solidFill>
          <a:srgbClr val="0077C8"/>
        </a:solidFill>
      </dgm:spPr>
    </dgm:pt>
    <dgm:pt modelId="{160A69E8-890E-4944-9B6B-3B00B42F7A28}" type="pres">
      <dgm:prSet presAssocID="{42F72DBD-4541-4416-8232-4C6E32BDB908}" presName="Child5" presStyleLbl="node1" presStyleIdx="4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E9D33D68-327B-4219-BA75-DA897FBAEF48}" type="pres">
      <dgm:prSet presAssocID="{B3893E85-6146-4D45-BF1D-B6B25FC246E0}" presName="Accent6" presStyleCnt="0"/>
      <dgm:spPr/>
    </dgm:pt>
    <dgm:pt modelId="{2B6708DB-F32F-4A57-B6B3-73A9A0CB7B9A}" type="pres">
      <dgm:prSet presAssocID="{B3893E85-6146-4D45-BF1D-B6B25FC246E0}" presName="Accent" presStyleLbl="bgShp" presStyleIdx="5" presStyleCnt="6"/>
      <dgm:spPr>
        <a:solidFill>
          <a:srgbClr val="0077C8"/>
        </a:solidFill>
      </dgm:spPr>
    </dgm:pt>
    <dgm:pt modelId="{F8EB385C-C81C-4D3B-BB85-FBFCF27E2389}" type="pres">
      <dgm:prSet presAssocID="{B3893E85-6146-4D45-BF1D-B6B25FC246E0}" presName="Child6" presStyleLbl="node1" presStyleIdx="5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sl-SI"/>
        </a:p>
      </dgm:t>
    </dgm:pt>
  </dgm:ptLst>
  <dgm:cxnLst>
    <dgm:cxn modelId="{2FA77069-56F9-4B70-B253-7813129BF65B}" type="presOf" srcId="{36E3E3E8-4248-45DA-B723-421C5D16B8C7}" destId="{EB4CC1B4-EBB7-49B4-ACED-1C4B9969040A}" srcOrd="0" destOrd="0" presId="urn:microsoft.com/office/officeart/2011/layout/HexagonRadial"/>
    <dgm:cxn modelId="{DA0A322B-6A9C-44F1-A157-ED6E468BD7E2}" type="presOf" srcId="{A4FCFED2-17A4-4C3A-8461-A62A3ABCB545}" destId="{118FC7E8-6D0C-4095-85F2-4780FE49CE84}" srcOrd="0" destOrd="0" presId="urn:microsoft.com/office/officeart/2011/layout/HexagonRadial"/>
    <dgm:cxn modelId="{0829EB22-623F-45DF-B81F-AFD6AD6E87E6}" type="presOf" srcId="{F9441702-84D7-4658-9A61-388D3C10BE4A}" destId="{1CA2AA0F-B1B0-4509-9A35-9D0957BABEB0}" srcOrd="0" destOrd="0" presId="urn:microsoft.com/office/officeart/2011/layout/HexagonRadial"/>
    <dgm:cxn modelId="{2FC05AE7-EFB5-4427-A98E-6E9C588E3ED0}" type="presOf" srcId="{B3893E85-6146-4D45-BF1D-B6B25FC246E0}" destId="{F8EB385C-C81C-4D3B-BB85-FBFCF27E2389}" srcOrd="0" destOrd="0" presId="urn:microsoft.com/office/officeart/2011/layout/HexagonRadial"/>
    <dgm:cxn modelId="{24E0886E-C844-4668-AACC-1EE271A8E239}" type="presOf" srcId="{C54AE8CD-D2B8-44AF-B99A-12BC9FA6BAEB}" destId="{35125649-FA96-4530-8A0C-DFBE4829B5C0}" srcOrd="0" destOrd="0" presId="urn:microsoft.com/office/officeart/2011/layout/HexagonRadial"/>
    <dgm:cxn modelId="{0D1AFEB8-A3AF-4AAE-9DFF-F3051158AF26}" srcId="{F456FD2C-2DDB-48A7-9A04-1193244C4907}" destId="{6DCC9AB1-3AE1-44EA-AA58-EDE64046ED23}" srcOrd="0" destOrd="0" parTransId="{7A933073-56F9-4102-A6CB-1A4EE5C23441}" sibTransId="{65791145-DB0A-4280-86EA-AB3067318806}"/>
    <dgm:cxn modelId="{FCA89EB2-4437-43B2-99E7-E4F8715AC9B4}" type="presOf" srcId="{6DCC9AB1-3AE1-44EA-AA58-EDE64046ED23}" destId="{EED4A0EF-6648-4372-96C5-F8B5DC5CFD8A}" srcOrd="0" destOrd="0" presId="urn:microsoft.com/office/officeart/2011/layout/HexagonRadial"/>
    <dgm:cxn modelId="{2B86BDA6-C1CB-44CE-83DB-82EC85F80DFD}" type="presOf" srcId="{42F72DBD-4541-4416-8232-4C6E32BDB908}" destId="{160A69E8-890E-4944-9B6B-3B00B42F7A28}" srcOrd="0" destOrd="0" presId="urn:microsoft.com/office/officeart/2011/layout/HexagonRadial"/>
    <dgm:cxn modelId="{33E159E1-8416-4C14-9655-16471604BBF0}" srcId="{F456FD2C-2DDB-48A7-9A04-1193244C4907}" destId="{C54AE8CD-D2B8-44AF-B99A-12BC9FA6BAEB}" srcOrd="1" destOrd="0" parTransId="{88CAE0EE-887C-460F-BF13-7E64D6A8C6E7}" sibTransId="{0D06D53F-23EA-4C92-BCA0-2E293C47B029}"/>
    <dgm:cxn modelId="{F9F361F9-13D6-4117-AE30-8677B98CEE49}" srcId="{F456FD2C-2DDB-48A7-9A04-1193244C4907}" destId="{42F72DBD-4541-4416-8232-4C6E32BDB908}" srcOrd="4" destOrd="0" parTransId="{E63EF092-4B07-4122-875A-08F81543E36E}" sibTransId="{E262D515-072A-4B37-9316-07D142E20426}"/>
    <dgm:cxn modelId="{4DC0CF9E-9CD9-4D73-B2A5-77C64FC4C964}" srcId="{F456FD2C-2DDB-48A7-9A04-1193244C4907}" destId="{F9441702-84D7-4658-9A61-388D3C10BE4A}" srcOrd="3" destOrd="0" parTransId="{1159130B-9BE3-4669-BA31-2B84A84044A5}" sibTransId="{F56F4248-4C6F-4CA9-BF76-27039EF26803}"/>
    <dgm:cxn modelId="{6E976CB0-6EA9-405B-A91E-E06978348EE8}" type="presOf" srcId="{F456FD2C-2DDB-48A7-9A04-1193244C4907}" destId="{BDE35D65-B11B-4AF8-91B5-44ADC65F3ED3}" srcOrd="0" destOrd="0" presId="urn:microsoft.com/office/officeart/2011/layout/HexagonRadial"/>
    <dgm:cxn modelId="{61987A61-CA6D-4B1E-8D5D-268A2A9DB044}" srcId="{F456FD2C-2DDB-48A7-9A04-1193244C4907}" destId="{36E3E3E8-4248-45DA-B723-421C5D16B8C7}" srcOrd="2" destOrd="0" parTransId="{87D2D7A8-6360-4014-824B-BCA174396D0F}" sibTransId="{430E23A4-1C55-42C7-B17F-9B607663377B}"/>
    <dgm:cxn modelId="{0ADE0F73-596C-4273-A72C-42A4E46C5A82}" srcId="{A4FCFED2-17A4-4C3A-8461-A62A3ABCB545}" destId="{F456FD2C-2DDB-48A7-9A04-1193244C4907}" srcOrd="0" destOrd="0" parTransId="{1A2ABACA-CEB2-49B8-9F3B-B326090FDCCE}" sibTransId="{5A6E0061-1D48-41B5-9DC1-8BA28F8C94E1}"/>
    <dgm:cxn modelId="{1DFF9A9C-8143-46FB-AD31-2E729C6C4418}" srcId="{F456FD2C-2DDB-48A7-9A04-1193244C4907}" destId="{B3893E85-6146-4D45-BF1D-B6B25FC246E0}" srcOrd="5" destOrd="0" parTransId="{C1CF8F87-17A4-416E-BEC2-70789C1AC9EE}" sibTransId="{57C8920B-4257-4EAE-84EB-B300532400E5}"/>
    <dgm:cxn modelId="{536C38BA-4D2F-4772-AD13-EF1BE9DF3530}" type="presParOf" srcId="{118FC7E8-6D0C-4095-85F2-4780FE49CE84}" destId="{BDE35D65-B11B-4AF8-91B5-44ADC65F3ED3}" srcOrd="0" destOrd="0" presId="urn:microsoft.com/office/officeart/2011/layout/HexagonRadial"/>
    <dgm:cxn modelId="{BEF7A0C4-B655-4C08-AC02-104195323F43}" type="presParOf" srcId="{118FC7E8-6D0C-4095-85F2-4780FE49CE84}" destId="{C82A763A-811F-44E5-A627-B963DF592399}" srcOrd="1" destOrd="0" presId="urn:microsoft.com/office/officeart/2011/layout/HexagonRadial"/>
    <dgm:cxn modelId="{5019269E-7824-48A0-B902-09CC2FD60D46}" type="presParOf" srcId="{C82A763A-811F-44E5-A627-B963DF592399}" destId="{42FB37D9-3147-43BD-8680-5294AED3520B}" srcOrd="0" destOrd="0" presId="urn:microsoft.com/office/officeart/2011/layout/HexagonRadial"/>
    <dgm:cxn modelId="{4872FBF3-15C0-43A1-B44C-B5F4E99B394C}" type="presParOf" srcId="{118FC7E8-6D0C-4095-85F2-4780FE49CE84}" destId="{EED4A0EF-6648-4372-96C5-F8B5DC5CFD8A}" srcOrd="2" destOrd="0" presId="urn:microsoft.com/office/officeart/2011/layout/HexagonRadial"/>
    <dgm:cxn modelId="{334737CE-B23C-4C19-84C8-0D557D760B60}" type="presParOf" srcId="{118FC7E8-6D0C-4095-85F2-4780FE49CE84}" destId="{24A57D08-5B4A-4B0B-8F4B-145FFA2E1283}" srcOrd="3" destOrd="0" presId="urn:microsoft.com/office/officeart/2011/layout/HexagonRadial"/>
    <dgm:cxn modelId="{50B1C928-5CBC-4463-BB48-D4F3C1F5503E}" type="presParOf" srcId="{24A57D08-5B4A-4B0B-8F4B-145FFA2E1283}" destId="{A79788A8-F3A3-4482-896E-88DEEE3FA341}" srcOrd="0" destOrd="0" presId="urn:microsoft.com/office/officeart/2011/layout/HexagonRadial"/>
    <dgm:cxn modelId="{F44243F0-7AB9-44AE-89D6-7087AC08DDB0}" type="presParOf" srcId="{118FC7E8-6D0C-4095-85F2-4780FE49CE84}" destId="{35125649-FA96-4530-8A0C-DFBE4829B5C0}" srcOrd="4" destOrd="0" presId="urn:microsoft.com/office/officeart/2011/layout/HexagonRadial"/>
    <dgm:cxn modelId="{90F75330-556E-434B-B006-EBE24B3A301D}" type="presParOf" srcId="{118FC7E8-6D0C-4095-85F2-4780FE49CE84}" destId="{D5A58C60-037C-4CB2-BCC9-997A3A77067E}" srcOrd="5" destOrd="0" presId="urn:microsoft.com/office/officeart/2011/layout/HexagonRadial"/>
    <dgm:cxn modelId="{BAD08B99-B7C5-47FF-86CB-7DC00950344C}" type="presParOf" srcId="{D5A58C60-037C-4CB2-BCC9-997A3A77067E}" destId="{1BFCCFE5-8134-4F0C-8CFB-E17E79E8B3F7}" srcOrd="0" destOrd="0" presId="urn:microsoft.com/office/officeart/2011/layout/HexagonRadial"/>
    <dgm:cxn modelId="{20863320-8D04-44A0-8144-47D1E8DDA51F}" type="presParOf" srcId="{118FC7E8-6D0C-4095-85F2-4780FE49CE84}" destId="{EB4CC1B4-EBB7-49B4-ACED-1C4B9969040A}" srcOrd="6" destOrd="0" presId="urn:microsoft.com/office/officeart/2011/layout/HexagonRadial"/>
    <dgm:cxn modelId="{E25C3BB0-95D3-438A-864D-90304626E275}" type="presParOf" srcId="{118FC7E8-6D0C-4095-85F2-4780FE49CE84}" destId="{10FAB856-9B8C-4EAD-B64E-0F8776E25B29}" srcOrd="7" destOrd="0" presId="urn:microsoft.com/office/officeart/2011/layout/HexagonRadial"/>
    <dgm:cxn modelId="{3A0FE747-337C-457F-BD35-6B435A959311}" type="presParOf" srcId="{10FAB856-9B8C-4EAD-B64E-0F8776E25B29}" destId="{DF8EE2E3-F424-4C1D-8C1D-37970CBDC1CD}" srcOrd="0" destOrd="0" presId="urn:microsoft.com/office/officeart/2011/layout/HexagonRadial"/>
    <dgm:cxn modelId="{8BF60E77-58B2-454E-87BF-EF42589744AC}" type="presParOf" srcId="{118FC7E8-6D0C-4095-85F2-4780FE49CE84}" destId="{1CA2AA0F-B1B0-4509-9A35-9D0957BABEB0}" srcOrd="8" destOrd="0" presId="urn:microsoft.com/office/officeart/2011/layout/HexagonRadial"/>
    <dgm:cxn modelId="{156B2572-D7BC-4AC3-9E65-7DB76E56C5B5}" type="presParOf" srcId="{118FC7E8-6D0C-4095-85F2-4780FE49CE84}" destId="{35B67912-C955-4753-9233-AFDEABED95CC}" srcOrd="9" destOrd="0" presId="urn:microsoft.com/office/officeart/2011/layout/HexagonRadial"/>
    <dgm:cxn modelId="{95877925-CB1F-4C5D-81B9-D400F173A1DF}" type="presParOf" srcId="{35B67912-C955-4753-9233-AFDEABED95CC}" destId="{8143E937-6FA6-4905-8605-82FAFCA11EC7}" srcOrd="0" destOrd="0" presId="urn:microsoft.com/office/officeart/2011/layout/HexagonRadial"/>
    <dgm:cxn modelId="{4573C98C-ED46-4EC1-BBDC-5579957C1977}" type="presParOf" srcId="{118FC7E8-6D0C-4095-85F2-4780FE49CE84}" destId="{160A69E8-890E-4944-9B6B-3B00B42F7A28}" srcOrd="10" destOrd="0" presId="urn:microsoft.com/office/officeart/2011/layout/HexagonRadial"/>
    <dgm:cxn modelId="{72AA97E6-4D4F-498B-AA17-3301C4180244}" type="presParOf" srcId="{118FC7E8-6D0C-4095-85F2-4780FE49CE84}" destId="{E9D33D68-327B-4219-BA75-DA897FBAEF48}" srcOrd="11" destOrd="0" presId="urn:microsoft.com/office/officeart/2011/layout/HexagonRadial"/>
    <dgm:cxn modelId="{A7DDEF11-5C0E-4061-BAAE-63E80F6D6760}" type="presParOf" srcId="{E9D33D68-327B-4219-BA75-DA897FBAEF48}" destId="{2B6708DB-F32F-4A57-B6B3-73A9A0CB7B9A}" srcOrd="0" destOrd="0" presId="urn:microsoft.com/office/officeart/2011/layout/HexagonRadial"/>
    <dgm:cxn modelId="{6F2708DC-76B1-40BD-9587-540CE7B79FA0}" type="presParOf" srcId="{118FC7E8-6D0C-4095-85F2-4780FE49CE84}" destId="{F8EB385C-C81C-4D3B-BB85-FBFCF27E2389}" srcOrd="12" destOrd="0" presId="urn:microsoft.com/office/officeart/2011/layout/HexagonRadial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DE35D65-B11B-4AF8-91B5-44ADC65F3ED3}">
      <dsp:nvSpPr>
        <dsp:cNvPr id="0" name=""/>
        <dsp:cNvSpPr/>
      </dsp:nvSpPr>
      <dsp:spPr>
        <a:xfrm>
          <a:off x="1201693" y="1053958"/>
          <a:ext cx="1339626" cy="1158831"/>
        </a:xfrm>
        <a:prstGeom prst="hexagon">
          <a:avLst>
            <a:gd name="adj" fmla="val 2857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0077C8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b="0" kern="1200" dirty="0"/>
            <a:t>neto čisti dobiček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b="0" kern="1200" dirty="0"/>
            <a:t>205 mio EUR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b="0" kern="1200" dirty="0"/>
            <a:t>- 28 %</a:t>
          </a:r>
        </a:p>
      </dsp:txBody>
      <dsp:txXfrm>
        <a:off x="1423688" y="1245993"/>
        <a:ext cx="895636" cy="774761"/>
      </dsp:txXfrm>
    </dsp:sp>
    <dsp:sp modelId="{A79788A8-F3A3-4482-896E-88DEEE3FA341}">
      <dsp:nvSpPr>
        <dsp:cNvPr id="0" name=""/>
        <dsp:cNvSpPr/>
      </dsp:nvSpPr>
      <dsp:spPr>
        <a:xfrm>
          <a:off x="2040557" y="499535"/>
          <a:ext cx="505437" cy="435501"/>
        </a:xfrm>
        <a:prstGeom prst="hexagon">
          <a:avLst>
            <a:gd name="adj" fmla="val 28900"/>
            <a:gd name="vf" fmla="val 115470"/>
          </a:avLst>
        </a:prstGeom>
        <a:solidFill>
          <a:srgbClr val="0077C8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ED4A0EF-6648-4372-96C5-F8B5DC5CFD8A}">
      <dsp:nvSpPr>
        <dsp:cNvPr id="0" name=""/>
        <dsp:cNvSpPr/>
      </dsp:nvSpPr>
      <dsp:spPr>
        <a:xfrm>
          <a:off x="1325092" y="0"/>
          <a:ext cx="1097814" cy="949738"/>
        </a:xfrm>
        <a:prstGeom prst="hexagon">
          <a:avLst>
            <a:gd name="adj" fmla="val 2857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0077C8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b="0" kern="1200" dirty="0"/>
            <a:t>prihodki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b="0" i="0" u="none" kern="1200"/>
            <a:t>6.755</a:t>
          </a:r>
          <a:r>
            <a:rPr lang="sl-SI" sz="1100" b="0" kern="1200" dirty="0"/>
            <a:t> mio EUR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b="0" kern="1200" dirty="0"/>
            <a:t>-  5 %</a:t>
          </a:r>
        </a:p>
      </dsp:txBody>
      <dsp:txXfrm>
        <a:off x="1507023" y="157392"/>
        <a:ext cx="733952" cy="634954"/>
      </dsp:txXfrm>
    </dsp:sp>
    <dsp:sp modelId="{1BFCCFE5-8134-4F0C-8CFB-E17E79E8B3F7}">
      <dsp:nvSpPr>
        <dsp:cNvPr id="0" name=""/>
        <dsp:cNvSpPr/>
      </dsp:nvSpPr>
      <dsp:spPr>
        <a:xfrm>
          <a:off x="2630441" y="1313690"/>
          <a:ext cx="505437" cy="435501"/>
        </a:xfrm>
        <a:prstGeom prst="hexagon">
          <a:avLst>
            <a:gd name="adj" fmla="val 28900"/>
            <a:gd name="vf" fmla="val 115470"/>
          </a:avLst>
        </a:prstGeom>
        <a:solidFill>
          <a:srgbClr val="0077C8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5125649-FA96-4530-8A0C-DFBE4829B5C0}">
      <dsp:nvSpPr>
        <dsp:cNvPr id="0" name=""/>
        <dsp:cNvSpPr/>
      </dsp:nvSpPr>
      <dsp:spPr>
        <a:xfrm>
          <a:off x="2331915" y="567181"/>
          <a:ext cx="1097814" cy="949738"/>
        </a:xfrm>
        <a:prstGeom prst="hexagon">
          <a:avLst>
            <a:gd name="adj" fmla="val 2857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0077C8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b="0" kern="1200" dirty="0"/>
            <a:t>prihodki tuji trg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b="0" kern="1200" dirty="0"/>
            <a:t>2.428 mio EUR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b="0" kern="1200" dirty="0"/>
            <a:t>- 7 %</a:t>
          </a:r>
        </a:p>
      </dsp:txBody>
      <dsp:txXfrm>
        <a:off x="2513846" y="724573"/>
        <a:ext cx="733952" cy="634954"/>
      </dsp:txXfrm>
    </dsp:sp>
    <dsp:sp modelId="{DF8EE2E3-F424-4C1D-8C1D-37970CBDC1CD}">
      <dsp:nvSpPr>
        <dsp:cNvPr id="0" name=""/>
        <dsp:cNvSpPr/>
      </dsp:nvSpPr>
      <dsp:spPr>
        <a:xfrm>
          <a:off x="2220669" y="2232719"/>
          <a:ext cx="505437" cy="435501"/>
        </a:xfrm>
        <a:prstGeom prst="hexagon">
          <a:avLst>
            <a:gd name="adj" fmla="val 28900"/>
            <a:gd name="vf" fmla="val 115470"/>
          </a:avLst>
        </a:prstGeom>
        <a:solidFill>
          <a:srgbClr val="0077C8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B4CC1B4-EBB7-49B4-ACED-1C4B9969040A}">
      <dsp:nvSpPr>
        <dsp:cNvPr id="0" name=""/>
        <dsp:cNvSpPr/>
      </dsp:nvSpPr>
      <dsp:spPr>
        <a:xfrm>
          <a:off x="2331915" y="1732529"/>
          <a:ext cx="1097814" cy="949738"/>
        </a:xfrm>
        <a:prstGeom prst="hexagon">
          <a:avLst>
            <a:gd name="adj" fmla="val 2857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0077C8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b="0" kern="1200" dirty="0"/>
            <a:t>odhodki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b="0" kern="1200" dirty="0"/>
            <a:t>6.500 mio EUR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b="0" kern="1200" dirty="0"/>
            <a:t>- 4 %</a:t>
          </a:r>
        </a:p>
      </dsp:txBody>
      <dsp:txXfrm>
        <a:off x="2513846" y="1889921"/>
        <a:ext cx="733952" cy="634954"/>
      </dsp:txXfrm>
    </dsp:sp>
    <dsp:sp modelId="{8143E937-6FA6-4905-8605-82FAFCA11EC7}">
      <dsp:nvSpPr>
        <dsp:cNvPr id="0" name=""/>
        <dsp:cNvSpPr/>
      </dsp:nvSpPr>
      <dsp:spPr>
        <a:xfrm>
          <a:off x="1204186" y="2328117"/>
          <a:ext cx="505437" cy="435501"/>
        </a:xfrm>
        <a:prstGeom prst="hexagon">
          <a:avLst>
            <a:gd name="adj" fmla="val 28900"/>
            <a:gd name="vf" fmla="val 115470"/>
          </a:avLst>
        </a:prstGeom>
        <a:solidFill>
          <a:srgbClr val="0077C8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CA2AA0F-B1B0-4509-9A35-9D0957BABEB0}">
      <dsp:nvSpPr>
        <dsp:cNvPr id="0" name=""/>
        <dsp:cNvSpPr/>
      </dsp:nvSpPr>
      <dsp:spPr>
        <a:xfrm>
          <a:off x="1325092" y="2317336"/>
          <a:ext cx="1097814" cy="949738"/>
        </a:xfrm>
        <a:prstGeom prst="hexagon">
          <a:avLst>
            <a:gd name="adj" fmla="val 2857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0077C8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b="0" kern="1200" dirty="0"/>
            <a:t>neto </a:t>
          </a:r>
          <a:r>
            <a:rPr lang="sl-SI" sz="1100" b="0" kern="1200" dirty="0" err="1"/>
            <a:t>dod</a:t>
          </a:r>
          <a:r>
            <a:rPr lang="sl-SI" sz="1100" b="0" kern="1200" dirty="0"/>
            <a:t>. vrednost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b="0" kern="1200" dirty="0"/>
            <a:t>1.857 mio EUR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b="0" kern="1200" dirty="0"/>
            <a:t>+ 1 %</a:t>
          </a:r>
        </a:p>
      </dsp:txBody>
      <dsp:txXfrm>
        <a:off x="1507023" y="2474728"/>
        <a:ext cx="733952" cy="634954"/>
      </dsp:txXfrm>
    </dsp:sp>
    <dsp:sp modelId="{2B6708DB-F32F-4A57-B6B3-73A9A0CB7B9A}">
      <dsp:nvSpPr>
        <dsp:cNvPr id="0" name=""/>
        <dsp:cNvSpPr/>
      </dsp:nvSpPr>
      <dsp:spPr>
        <a:xfrm>
          <a:off x="604641" y="1514289"/>
          <a:ext cx="505437" cy="435501"/>
        </a:xfrm>
        <a:prstGeom prst="hexagon">
          <a:avLst>
            <a:gd name="adj" fmla="val 28900"/>
            <a:gd name="vf" fmla="val 115470"/>
          </a:avLst>
        </a:prstGeom>
        <a:solidFill>
          <a:srgbClr val="0077C8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60A69E8-890E-4944-9B6B-3B00B42F7A28}">
      <dsp:nvSpPr>
        <dsp:cNvPr id="0" name=""/>
        <dsp:cNvSpPr/>
      </dsp:nvSpPr>
      <dsp:spPr>
        <a:xfrm>
          <a:off x="313594" y="1733183"/>
          <a:ext cx="1097814" cy="949738"/>
        </a:xfrm>
        <a:prstGeom prst="hexagon">
          <a:avLst>
            <a:gd name="adj" fmla="val 2857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0077C8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b="0" kern="1200" dirty="0"/>
            <a:t>neto dod. vrednost na zaposlenega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b="0" kern="1200" dirty="0"/>
            <a:t>41.201 EUR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b="0" kern="1200" dirty="0"/>
            <a:t>+ 1 %</a:t>
          </a:r>
        </a:p>
      </dsp:txBody>
      <dsp:txXfrm>
        <a:off x="495525" y="1890575"/>
        <a:ext cx="733952" cy="634954"/>
      </dsp:txXfrm>
    </dsp:sp>
    <dsp:sp modelId="{F8EB385C-C81C-4D3B-BB85-FBFCF27E2389}">
      <dsp:nvSpPr>
        <dsp:cNvPr id="0" name=""/>
        <dsp:cNvSpPr/>
      </dsp:nvSpPr>
      <dsp:spPr>
        <a:xfrm>
          <a:off x="313594" y="582846"/>
          <a:ext cx="1097814" cy="949738"/>
        </a:xfrm>
        <a:prstGeom prst="hexagon">
          <a:avLst>
            <a:gd name="adj" fmla="val 2857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0077C8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b="0" kern="1200" dirty="0"/>
            <a:t>bruto plača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b="0" kern="1200" dirty="0"/>
            <a:t>1.560 EUR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b="0" kern="1200" dirty="0"/>
            <a:t>+ 3 %</a:t>
          </a:r>
        </a:p>
      </dsp:txBody>
      <dsp:txXfrm>
        <a:off x="495525" y="740238"/>
        <a:ext cx="733952" cy="63495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DE35D65-B11B-4AF8-91B5-44ADC65F3ED3}">
      <dsp:nvSpPr>
        <dsp:cNvPr id="0" name=""/>
        <dsp:cNvSpPr/>
      </dsp:nvSpPr>
      <dsp:spPr>
        <a:xfrm>
          <a:off x="1534531" y="1096289"/>
          <a:ext cx="1393431" cy="1205374"/>
        </a:xfrm>
        <a:prstGeom prst="hexagon">
          <a:avLst>
            <a:gd name="adj" fmla="val 2857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0077C8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 dirty="0"/>
            <a:t>neto podjetnikov dohodek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 dirty="0"/>
            <a:t>37 mio EUR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 dirty="0"/>
            <a:t>- 3 %</a:t>
          </a:r>
        </a:p>
      </dsp:txBody>
      <dsp:txXfrm>
        <a:off x="1765442" y="1296036"/>
        <a:ext cx="931609" cy="805880"/>
      </dsp:txXfrm>
    </dsp:sp>
    <dsp:sp modelId="{A79788A8-F3A3-4482-896E-88DEEE3FA341}">
      <dsp:nvSpPr>
        <dsp:cNvPr id="0" name=""/>
        <dsp:cNvSpPr/>
      </dsp:nvSpPr>
      <dsp:spPr>
        <a:xfrm>
          <a:off x="2407087" y="519598"/>
          <a:ext cx="525737" cy="452992"/>
        </a:xfrm>
        <a:prstGeom prst="hexagon">
          <a:avLst>
            <a:gd name="adj" fmla="val 28900"/>
            <a:gd name="vf" fmla="val 115470"/>
          </a:avLst>
        </a:prstGeom>
        <a:solidFill>
          <a:srgbClr val="0077C8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ED4A0EF-6648-4372-96C5-F8B5DC5CFD8A}">
      <dsp:nvSpPr>
        <dsp:cNvPr id="0" name=""/>
        <dsp:cNvSpPr/>
      </dsp:nvSpPr>
      <dsp:spPr>
        <a:xfrm>
          <a:off x="1662886" y="0"/>
          <a:ext cx="1141907" cy="987883"/>
        </a:xfrm>
        <a:prstGeom prst="hexagon">
          <a:avLst>
            <a:gd name="adj" fmla="val 2857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0077C8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 dirty="0"/>
            <a:t>prihodki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 dirty="0"/>
            <a:t>585 mio EUR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 dirty="0"/>
            <a:t>- 4 %</a:t>
          </a:r>
        </a:p>
      </dsp:txBody>
      <dsp:txXfrm>
        <a:off x="1852124" y="163713"/>
        <a:ext cx="763431" cy="660457"/>
      </dsp:txXfrm>
    </dsp:sp>
    <dsp:sp modelId="{1BFCCFE5-8134-4F0C-8CFB-E17E79E8B3F7}">
      <dsp:nvSpPr>
        <dsp:cNvPr id="0" name=""/>
        <dsp:cNvSpPr/>
      </dsp:nvSpPr>
      <dsp:spPr>
        <a:xfrm>
          <a:off x="3020663" y="1366453"/>
          <a:ext cx="525737" cy="452992"/>
        </a:xfrm>
        <a:prstGeom prst="hexagon">
          <a:avLst>
            <a:gd name="adj" fmla="val 28900"/>
            <a:gd name="vf" fmla="val 115470"/>
          </a:avLst>
        </a:prstGeom>
        <a:solidFill>
          <a:srgbClr val="0077C8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5125649-FA96-4530-8A0C-DFBE4829B5C0}">
      <dsp:nvSpPr>
        <dsp:cNvPr id="0" name=""/>
        <dsp:cNvSpPr/>
      </dsp:nvSpPr>
      <dsp:spPr>
        <a:xfrm>
          <a:off x="2710147" y="607614"/>
          <a:ext cx="1141907" cy="987883"/>
        </a:xfrm>
        <a:prstGeom prst="hexagon">
          <a:avLst>
            <a:gd name="adj" fmla="val 2857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0077C8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 dirty="0"/>
            <a:t>prihodki tuji trg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 dirty="0"/>
            <a:t>83 mio EUR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 dirty="0"/>
            <a:t>- 4 %</a:t>
          </a:r>
        </a:p>
      </dsp:txBody>
      <dsp:txXfrm>
        <a:off x="2899385" y="771327"/>
        <a:ext cx="763431" cy="660457"/>
      </dsp:txXfrm>
    </dsp:sp>
    <dsp:sp modelId="{DF8EE2E3-F424-4C1D-8C1D-37970CBDC1CD}">
      <dsp:nvSpPr>
        <dsp:cNvPr id="0" name=""/>
        <dsp:cNvSpPr/>
      </dsp:nvSpPr>
      <dsp:spPr>
        <a:xfrm>
          <a:off x="2594433" y="2322393"/>
          <a:ext cx="525737" cy="452992"/>
        </a:xfrm>
        <a:prstGeom prst="hexagon">
          <a:avLst>
            <a:gd name="adj" fmla="val 28900"/>
            <a:gd name="vf" fmla="val 115470"/>
          </a:avLst>
        </a:prstGeom>
        <a:solidFill>
          <a:srgbClr val="0077C8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B4CC1B4-EBB7-49B4-ACED-1C4B9969040A}">
      <dsp:nvSpPr>
        <dsp:cNvPr id="0" name=""/>
        <dsp:cNvSpPr/>
      </dsp:nvSpPr>
      <dsp:spPr>
        <a:xfrm>
          <a:off x="2710147" y="1802114"/>
          <a:ext cx="1141907" cy="987883"/>
        </a:xfrm>
        <a:prstGeom prst="hexagon">
          <a:avLst>
            <a:gd name="adj" fmla="val 2857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0077C8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 dirty="0"/>
            <a:t>odhodki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 dirty="0"/>
            <a:t>548 mio EUR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 dirty="0"/>
            <a:t>- 4 %</a:t>
          </a:r>
        </a:p>
      </dsp:txBody>
      <dsp:txXfrm>
        <a:off x="2899385" y="1965827"/>
        <a:ext cx="763431" cy="660457"/>
      </dsp:txXfrm>
    </dsp:sp>
    <dsp:sp modelId="{8143E937-6FA6-4905-8605-82FAFCA11EC7}">
      <dsp:nvSpPr>
        <dsp:cNvPr id="0" name=""/>
        <dsp:cNvSpPr/>
      </dsp:nvSpPr>
      <dsp:spPr>
        <a:xfrm>
          <a:off x="1537124" y="2421623"/>
          <a:ext cx="525737" cy="452992"/>
        </a:xfrm>
        <a:prstGeom prst="hexagon">
          <a:avLst>
            <a:gd name="adj" fmla="val 28900"/>
            <a:gd name="vf" fmla="val 115470"/>
          </a:avLst>
        </a:prstGeom>
        <a:solidFill>
          <a:srgbClr val="0077C8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CA2AA0F-B1B0-4509-9A35-9D0957BABEB0}">
      <dsp:nvSpPr>
        <dsp:cNvPr id="0" name=""/>
        <dsp:cNvSpPr/>
      </dsp:nvSpPr>
      <dsp:spPr>
        <a:xfrm>
          <a:off x="1662886" y="2410409"/>
          <a:ext cx="1141907" cy="987883"/>
        </a:xfrm>
        <a:prstGeom prst="hexagon">
          <a:avLst>
            <a:gd name="adj" fmla="val 2857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0077C8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 dirty="0"/>
            <a:t>neto dodana vrednost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 dirty="0"/>
            <a:t>159 mio EUR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 dirty="0"/>
            <a:t>+ 2 %</a:t>
          </a:r>
        </a:p>
      </dsp:txBody>
      <dsp:txXfrm>
        <a:off x="1852124" y="2574122"/>
        <a:ext cx="763431" cy="660457"/>
      </dsp:txXfrm>
    </dsp:sp>
    <dsp:sp modelId="{2B6708DB-F32F-4A57-B6B3-73A9A0CB7B9A}">
      <dsp:nvSpPr>
        <dsp:cNvPr id="0" name=""/>
        <dsp:cNvSpPr/>
      </dsp:nvSpPr>
      <dsp:spPr>
        <a:xfrm>
          <a:off x="913499" y="1575108"/>
          <a:ext cx="525737" cy="452992"/>
        </a:xfrm>
        <a:prstGeom prst="hexagon">
          <a:avLst>
            <a:gd name="adj" fmla="val 28900"/>
            <a:gd name="vf" fmla="val 115470"/>
          </a:avLst>
        </a:prstGeom>
        <a:solidFill>
          <a:srgbClr val="0077C8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60A69E8-890E-4944-9B6B-3B00B42F7A28}">
      <dsp:nvSpPr>
        <dsp:cNvPr id="0" name=""/>
        <dsp:cNvSpPr/>
      </dsp:nvSpPr>
      <dsp:spPr>
        <a:xfrm>
          <a:off x="610763" y="1802794"/>
          <a:ext cx="1141907" cy="987883"/>
        </a:xfrm>
        <a:prstGeom prst="hexagon">
          <a:avLst>
            <a:gd name="adj" fmla="val 2857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0077C8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sl-SI" sz="1050" kern="1200" dirty="0"/>
            <a:t>neto dod. vrednost na zapos. z nosilci dejavnosti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sl-SI" sz="1050" kern="1200" dirty="0"/>
            <a:t>16.087 EUR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sl-SI" sz="1050" kern="1200" dirty="0"/>
            <a:t>+ 2 %</a:t>
          </a:r>
        </a:p>
      </dsp:txBody>
      <dsp:txXfrm>
        <a:off x="800001" y="1966507"/>
        <a:ext cx="763431" cy="660457"/>
      </dsp:txXfrm>
    </dsp:sp>
    <dsp:sp modelId="{F8EB385C-C81C-4D3B-BB85-FBFCF27E2389}">
      <dsp:nvSpPr>
        <dsp:cNvPr id="0" name=""/>
        <dsp:cNvSpPr/>
      </dsp:nvSpPr>
      <dsp:spPr>
        <a:xfrm>
          <a:off x="610763" y="606255"/>
          <a:ext cx="1141907" cy="987883"/>
        </a:xfrm>
        <a:prstGeom prst="hexagon">
          <a:avLst>
            <a:gd name="adj" fmla="val 2857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0077C8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 dirty="0"/>
            <a:t>bruto plača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 dirty="0"/>
            <a:t>1.149 EUR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 dirty="0"/>
            <a:t>+ 5 %</a:t>
          </a:r>
        </a:p>
      </dsp:txBody>
      <dsp:txXfrm>
        <a:off x="800001" y="769968"/>
        <a:ext cx="763431" cy="66045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11/layout/HexagonRadial">
  <dgm:title val="Radialni šesterokotnik"/>
  <dgm:desc val="Uporablja se za prikaz posledičnih postopkov, ki so povezani z osrednjo zamislijo ali temo. Omejen je na šest oblik Ravni 2. Najbolje deluje pri kratkih besedilih. Neuporabljeno besedilo se ne prikaže, a ostane na voljo, če preklopite med postavitvami."/>
  <dgm:catLst>
    <dgm:cat type="cycle" pri="8500"/>
    <dgm:cat type="officeonline" pri="90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  <dgm:pt modelId="15">
          <dgm:prSet phldr="1"/>
        </dgm:pt>
        <dgm:pt modelId="16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  <dgm:cxn modelId="80" srcId="10" destId="14" srcOrd="0" destOrd="0"/>
        <dgm:cxn modelId="90" srcId="10" destId="15" srcOrd="0" destOrd="0"/>
        <dgm:cxn modelId="100" srcId="10" destId="16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  <dgm:pt modelId="15">
          <dgm:prSet phldr="1"/>
        </dgm:pt>
        <dgm:pt modelId="16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  <dgm:cxn modelId="80" srcId="10" destId="14" srcOrd="0" destOrd="0"/>
        <dgm:cxn modelId="90" srcId="10" destId="15" srcOrd="0" destOrd="0"/>
        <dgm:cxn modelId="100" srcId="10" destId="16" srcOrd="0" destOrd="0"/>
      </dgm:cxnLst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st="1 1" cnt="1 0" func="cnt" op="equ" val="0">
            <dgm:alg type="composite">
              <dgm:param type="ar" val="1.1561"/>
            </dgm:alg>
            <dgm:constrLst>
              <dgm:constr type="primFontSz" for="des" forName="Parent" val="65"/>
              <dgm:constr type="l" for="ch" forName="Parent" refType="w" fact="0"/>
              <dgm:constr type="t" for="ch" forName="Parent" refType="h" fact="0"/>
              <dgm:constr type="w" for="ch" forName="Parent" refType="w"/>
              <dgm:constr type="h" for="ch" forName="Parent" refType="h"/>
            </dgm:constrLst>
          </dgm:if>
          <dgm:if name="Name5" axis="ch ch" ptType="node node" st="1 1" cnt="1 0" func="cnt" op="lte" val="1">
            <dgm:alg type="composite">
              <dgm:param type="ar" val="1.36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l" for="ch" forName="Accent1" refType="w" fact="0.1685"/>
              <dgm:constr type="t" for="ch" forName="Accent1" refType="h" fact="0.2946"/>
              <dgm:constr type="w" for="ch" forName="Accent1" refType="w" fact="0.462"/>
              <dgm:constr type="h" for="ch" forName="Accent1" refType="h" fact="0.5472"/>
              <dgm:constr type="l" for="ch" forName="Parent" refType="w" fact="0"/>
              <dgm:constr type="t" for="ch" forName="Parent" refType="h" fact="0.2885"/>
              <dgm:constr type="w" for="ch" forName="Parent" refType="w" fact="0.6013"/>
              <dgm:constr type="h" for="ch" forName="Parent" refType="h" fact="0.7115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5831"/>
            </dgm:constrLst>
          </dgm:if>
          <dgm:if name="Name6" axis="ch ch" ptType="node node" st="1 1" cnt="1 0" func="cnt" op="equ" val="2">
            <dgm:alg type="composite">
              <dgm:param type="ar" val="1.0619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2" refType="primFontSz" refFor="des" refForName="Child1" op="equ"/>
              <dgm:constr type="l" for="ch" forName="Accent2" refType="w" fact="0.6413"/>
              <dgm:constr type="t" for="ch" forName="Accent2" refType="h" fact="0.3477"/>
              <dgm:constr type="w" for="ch" forName="Accent2" refType="w" fact="0.2269"/>
              <dgm:constr type="h" for="ch" forName="Accent2" refType="h" fact="0.2076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Parent" refType="w" fact="0"/>
              <dgm:constr type="t" for="ch" forName="Parent" refType="h" fact="0.2239"/>
              <dgm:constr type="w" for="ch" forName="Parent" refType="w" fact="0.6013"/>
              <dgm:constr type="h" for="ch" forName="Parent" refType="h" fact="0.5523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4527"/>
              <dgm:constr type="l" for="ch" forName="Child2" refType="w" fact="0.5073"/>
              <dgm:constr type="t" for="ch" forName="Child2" refType="h" fact="0.5473"/>
              <dgm:constr type="w" for="ch" forName="Child2" refType="w" fact="0.4927"/>
              <dgm:constr type="h" for="ch" forName="Child2" refType="h" fact="0.4527"/>
            </dgm:constrLst>
          </dgm:if>
          <dgm:if name="Name7" axis="ch ch" ptType="node node" st="1 1" cnt="1 0" func="cnt" op="equ" val="3">
            <dgm:alg type="composite">
              <dgm:param type="ar" val="0.8305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3" refType="w" fact="0.4573"/>
              <dgm:constr type="t" for="ch" forName="Accent3" refType="h" fact="0.6145"/>
              <dgm:constr type="w" for="ch" forName="Accent3" refType="w" fact="0.2269"/>
              <dgm:constr type="h" for="ch" forName="Accent3" refType="h" fact="0.1623"/>
              <dgm:constr type="l" for="ch" forName="Accent2" refType="w" fact="0.6413"/>
              <dgm:constr type="t" for="ch" forName="Accent2" refType="h" fact="0.2719"/>
              <dgm:constr type="w" for="ch" forName="Accent2" refType="w" fact="0.2269"/>
              <dgm:constr type="h" for="ch" forName="Accent2" refType="h" fact="0.162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3" refType="w" fact="0.0554"/>
              <dgm:constr type="t" for="ch" forName="Child3" refType="h" fact="0.646"/>
              <dgm:constr type="w" for="ch" forName="Child3" refType="w" fact="0.4927"/>
              <dgm:constr type="h" for="ch" forName="Child3" refType="h" fact="0.354"/>
              <dgm:constr type="l" for="ch" forName="Parent" refType="w" fact="0"/>
              <dgm:constr type="t" for="ch" forName="Parent" refType="h" fact="0.1751"/>
              <dgm:constr type="w" for="ch" forName="Parent" refType="w" fact="0.6013"/>
              <dgm:constr type="h" for="ch" forName="Parent" refType="h" fact="0.4319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354"/>
              <dgm:constr type="l" for="ch" forName="Child2" refType="w" fact="0.5073"/>
              <dgm:constr type="t" for="ch" forName="Child2" refType="h" fact="0.428"/>
              <dgm:constr type="w" for="ch" forName="Child2" refType="w" fact="0.4927"/>
              <dgm:constr type="h" for="ch" forName="Child2" refType="h" fact="0.354"/>
            </dgm:constrLst>
          </dgm:if>
          <dgm:if name="Name8" axis="ch ch" ptType="node node" st="1 1" cnt="1 0" func="cnt" op="equ" val="4">
            <dgm:alg type="composite">
              <dgm:param type="ar" val="0.682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4" refType="w" fact="0.4573"/>
              <dgm:constr type="t" for="ch" forName="Accent4" refType="h" fact="0.6834"/>
              <dgm:constr type="w" for="ch" forName="Accent4" refType="w" fact="0.2269"/>
              <dgm:constr type="h" for="ch" forName="Accent4" refType="h" fact="0.1333"/>
              <dgm:constr type="l" for="ch" forName="Accent3" refType="w" fact="0.6413"/>
              <dgm:constr type="t" for="ch" forName="Accent3" refType="h" fact="0.4021"/>
              <dgm:constr type="w" for="ch" forName="Accent3" refType="w" fact="0.2269"/>
              <dgm:constr type="h" for="ch" forName="Accent3" refType="h" fact="0.1333"/>
              <dgm:constr type="l" for="ch" forName="Accent2" refType="w" fact="0.3765"/>
              <dgm:constr type="t" for="ch" forName="Accent2" refType="h" fact="0.1529"/>
              <dgm:constr type="w" for="ch" forName="Accent2" refType="w" fact="0.2269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0554"/>
              <dgm:constr type="t" for="ch" forName="Child4" refType="h" fact="0.7093"/>
              <dgm:constr type="w" for="ch" forName="Child4" refType="w" fact="0.4927"/>
              <dgm:constr type="h" for="ch" forName="Child4" refType="h" fact="0.2907"/>
              <dgm:constr type="l" for="ch" forName="Parent" refType="w" fact="0"/>
              <dgm:constr type="t" for="ch" forName="Parent" refType="h" fact="0.3226"/>
              <dgm:constr type="w" for="ch" forName="Parent" refType="w" fact="0.6013"/>
              <dgm:constr type="h" for="ch" forName="Parent" refType="h" fact="0.3547"/>
              <dgm:constr type="l" for="ch" forName="Child2" refType="w" fact="0.5073"/>
              <dgm:constr type="t" for="ch" forName="Child2" refType="h" fact="0.1788"/>
              <dgm:constr type="w" for="ch" forName="Child2" refType="w" fact="0.4927"/>
              <dgm:constr type="h" for="ch" forName="Child2" refType="h" fact="0.2907"/>
              <dgm:constr type="l" for="ch" forName="Child3" refType="w" fact="0.5073"/>
              <dgm:constr type="t" for="ch" forName="Child3" refType="h" fact="0.5303"/>
              <dgm:constr type="w" for="ch" forName="Child3" refType="w" fact="0.4927"/>
              <dgm:constr type="h" for="ch" forName="Child3" refType="h" fact="0.2907"/>
              <dgm:constr type="l" for="ch" forName="Child1" refType="w" fact="0.0554"/>
              <dgm:constr type="t" for="ch" forName="Child1" refType="h" fact="0"/>
              <dgm:constr type="w" for="ch" forName="Child1" refType="w" fact="0.4927"/>
              <dgm:constr type="h" for="ch" forName="Child1" refType="h" fact="0.2907"/>
            </dgm:constrLst>
          </dgm:if>
          <dgm:if name="Name9" axis="ch ch" ptType="node node" st="1 1" cnt="1 0" func="cnt" op="equ" val="5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5" refType="w" fact="0.2858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l" for="ch" forName="Accent4" refType="w" fact="0.612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l" for="ch" forName="Accent3" refType="w" fact="0.743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l" for="ch" forName="Accent2" refType="w" fact="0.5542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3246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l" for="ch" forName="Parent" refType="w" fact="0.28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l" for="ch" forName="Child2" refType="w" fact="0.6477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l" for="ch" forName="Child3" refType="w" fact="0.6477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l" for="ch" forName="Child5" refType="w" fact="0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l" for="ch" forName="Child1" refType="w" fact="0.3246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if>
          <dgm:else name="Name10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6" refType="primFontSz" refFor="des" refForName="Parent" op="lte"/>
              <dgm:constr type="primFontSz" for="des" forName="Child7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ptType="node" op="equ" val="65"/>
              <dgm:constr type="l" for="ch" forName="Accent6" refType="w" fact="0.0934"/>
              <dgm:constr type="t" for="ch" forName="Accent6" refType="h" fact="0.4635"/>
              <dgm:constr type="w" for="ch" forName="Accent6" refType="w" fact="0.1622"/>
              <dgm:constr type="h" for="ch" forName="Accent6" refType="h" fact="0.1333"/>
              <dgm:constr type="l" for="ch" forName="Accent5" refType="w" fact="0.2858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l" for="ch" forName="Accent4" refType="w" fact="0.612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l" for="ch" forName="Accent3" refType="w" fact="0.743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l" for="ch" forName="Accent2" refType="w" fact="0.5542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3246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l" for="ch" forName="Parent" refType="w" fact="0.28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l" for="ch" forName="Child2" refType="w" fact="0.6477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l" for="ch" forName="Child3" refType="w" fact="0.6477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l" for="ch" forName="Child5" refType="w" fact="0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l" for="ch" forName="Child6" refType="w" fact="0"/>
              <dgm:constr type="t" for="ch" forName="Child6" refType="h" fact="0.1784"/>
              <dgm:constr type="w" for="ch" forName="Child6" refType="w" fact="0.3523"/>
              <dgm:constr type="h" for="ch" forName="Child6" refType="h" fact="0.2907"/>
              <dgm:constr type="l" for="ch" forName="Child1" refType="w" fact="0.3246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else>
        </dgm:choose>
      </dgm:if>
      <dgm:else name="Name11">
        <dgm:choose name="Name12">
          <dgm:if name="Name13" axis="ch ch" ptType="node node" st="1 1" cnt="1 0" func="cnt" op="equ" val="0">
            <dgm:alg type="composite">
              <dgm:param type="ar" val="1.1561"/>
            </dgm:alg>
            <dgm:constrLst>
              <dgm:constr type="primFontSz" for="des" forName="Parent" val="65"/>
              <dgm:constr type="l" for="ch" forName="Parent" refType="w" fact="0"/>
              <dgm:constr type="t" for="ch" forName="Parent" refType="h" fact="0"/>
              <dgm:constr type="w" for="ch" forName="Parent" refType="w"/>
              <dgm:constr type="h" for="ch" forName="Parent" refType="h"/>
            </dgm:constrLst>
          </dgm:if>
          <dgm:if name="Name14" axis="ch ch" ptType="node node" st="1 1" cnt="1 0" func="cnt" op="lte" val="1">
            <dgm:alg type="composite">
              <dgm:param type="ar" val="1.36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r" for="ch" forName="Accent1" refType="w" fact="0.8315"/>
              <dgm:constr type="t" for="ch" forName="Accent1" refType="h" fact="0.2946"/>
              <dgm:constr type="w" for="ch" forName="Accent1" refType="w" fact="0.462"/>
              <dgm:constr type="h" for="ch" forName="Accent1" refType="h" fact="0.5472"/>
              <dgm:constr type="r" for="ch" forName="Parent" refType="w"/>
              <dgm:constr type="t" for="ch" forName="Parent" refType="h" fact="0.2885"/>
              <dgm:constr type="w" for="ch" forName="Parent" refType="w" fact="0.6013"/>
              <dgm:constr type="h" for="ch" forName="Parent" refType="h" fact="0.7115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5831"/>
            </dgm:constrLst>
          </dgm:if>
          <dgm:if name="Name15" axis="ch ch" ptType="node node" st="1 1" cnt="1 0" func="cnt" op="equ" val="2">
            <dgm:alg type="composite">
              <dgm:param type="ar" val="1.0619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2" refType="primFontSz" refFor="des" refForName="Child1" op="equ"/>
              <dgm:constr type="r" for="ch" forName="Accent2" refType="w" fact="0.3587"/>
              <dgm:constr type="t" for="ch" forName="Accent2" refType="h" fact="0.3477"/>
              <dgm:constr type="w" for="ch" forName="Accent2" refType="w" fact="0.2269"/>
              <dgm:constr type="h" for="ch" forName="Accent2" refType="h" fact="0.2076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Parent" refType="w"/>
              <dgm:constr type="t" for="ch" forName="Parent" refType="h" fact="0.2239"/>
              <dgm:constr type="w" for="ch" forName="Parent" refType="w" fact="0.6013"/>
              <dgm:constr type="h" for="ch" forName="Parent" refType="h" fact="0.5523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4527"/>
              <dgm:constr type="r" for="ch" forName="Child2" refType="w" fact="0.5073"/>
              <dgm:constr type="t" for="ch" forName="Child2" refType="h" fact="0.5473"/>
              <dgm:constr type="w" for="ch" forName="Child2" refType="w" fact="0.4927"/>
              <dgm:constr type="h" for="ch" forName="Child2" refType="h" fact="0.4527"/>
            </dgm:constrLst>
          </dgm:if>
          <dgm:if name="Name16" axis="ch ch" ptType="node node" st="1 1" cnt="1 0" func="cnt" op="equ" val="3">
            <dgm:alg type="composite">
              <dgm:param type="ar" val="0.8305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r" for="ch" forName="Accent3" refType="w" fact="0.5427"/>
              <dgm:constr type="t" for="ch" forName="Accent3" refType="h" fact="0.6145"/>
              <dgm:constr type="w" for="ch" forName="Accent3" refType="w" fact="0.2269"/>
              <dgm:constr type="h" for="ch" forName="Accent3" refType="h" fact="0.1623"/>
              <dgm:constr type="r" for="ch" forName="Accent2" refType="w" fact="0.3587"/>
              <dgm:constr type="t" for="ch" forName="Accent2" refType="h" fact="0.2719"/>
              <dgm:constr type="w" for="ch" forName="Accent2" refType="w" fact="0.2269"/>
              <dgm:constr type="h" for="ch" forName="Accent2" refType="h" fact="0.162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3" refType="w" fact="0.9446"/>
              <dgm:constr type="t" for="ch" forName="Child3" refType="h" fact="0.646"/>
              <dgm:constr type="w" for="ch" forName="Child3" refType="w" fact="0.4927"/>
              <dgm:constr type="h" for="ch" forName="Child3" refType="h" fact="0.354"/>
              <dgm:constr type="r" for="ch" forName="Parent" refType="w"/>
              <dgm:constr type="t" for="ch" forName="Parent" refType="h" fact="0.1751"/>
              <dgm:constr type="w" for="ch" forName="Parent" refType="w" fact="0.6013"/>
              <dgm:constr type="h" for="ch" forName="Parent" refType="h" fact="0.4319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354"/>
              <dgm:constr type="r" for="ch" forName="Child2" refType="w" fact="0.4927"/>
              <dgm:constr type="t" for="ch" forName="Child2" refType="h" fact="0.428"/>
              <dgm:constr type="w" for="ch" forName="Child2" refType="w" fact="0.4927"/>
              <dgm:constr type="h" for="ch" forName="Child2" refType="h" fact="0.354"/>
            </dgm:constrLst>
          </dgm:if>
          <dgm:if name="Name17" axis="ch ch" ptType="node node" st="1 1" cnt="1 0" func="cnt" op="equ" val="4">
            <dgm:alg type="composite">
              <dgm:param type="ar" val="0.682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r" for="ch" forName="Accent4" refType="w" fact="0.5427"/>
              <dgm:constr type="t" for="ch" forName="Accent4" refType="h" fact="0.6834"/>
              <dgm:constr type="w" for="ch" forName="Accent4" refType="w" fact="0.2269"/>
              <dgm:constr type="h" for="ch" forName="Accent4" refType="h" fact="0.1333"/>
              <dgm:constr type="r" for="ch" forName="Accent3" refType="w" fact="0.3587"/>
              <dgm:constr type="t" for="ch" forName="Accent3" refType="h" fact="0.4021"/>
              <dgm:constr type="w" for="ch" forName="Accent3" refType="w" fact="0.2269"/>
              <dgm:constr type="h" for="ch" forName="Accent3" refType="h" fact="0.1333"/>
              <dgm:constr type="r" for="ch" forName="Accent2" refType="w" fact="0.6235"/>
              <dgm:constr type="t" for="ch" forName="Accent2" refType="h" fact="0.1529"/>
              <dgm:constr type="w" for="ch" forName="Accent2" refType="w" fact="0.2269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9446"/>
              <dgm:constr type="t" for="ch" forName="Child4" refType="h" fact="0.7093"/>
              <dgm:constr type="w" for="ch" forName="Child4" refType="w" fact="0.4927"/>
              <dgm:constr type="h" for="ch" forName="Child4" refType="h" fact="0.2907"/>
              <dgm:constr type="r" for="ch" forName="Parent" refType="w"/>
              <dgm:constr type="t" for="ch" forName="Parent" refType="h" fact="0.3226"/>
              <dgm:constr type="w" for="ch" forName="Parent" refType="w" fact="0.6013"/>
              <dgm:constr type="h" for="ch" forName="Parent" refType="h" fact="0.3547"/>
              <dgm:constr type="r" for="ch" forName="Child2" refType="w" fact="0.4927"/>
              <dgm:constr type="t" for="ch" forName="Child2" refType="h" fact="0.1788"/>
              <dgm:constr type="w" for="ch" forName="Child2" refType="w" fact="0.4927"/>
              <dgm:constr type="h" for="ch" forName="Child2" refType="h" fact="0.2907"/>
              <dgm:constr type="r" for="ch" forName="Child3" refType="w" fact="0.4927"/>
              <dgm:constr type="t" for="ch" forName="Child3" refType="h" fact="0.5303"/>
              <dgm:constr type="w" for="ch" forName="Child3" refType="w" fact="0.4927"/>
              <dgm:constr type="h" for="ch" forName="Child3" refType="h" fact="0.2907"/>
              <dgm:constr type="r" for="ch" forName="Child1" refType="w" fact="0.9446"/>
              <dgm:constr type="t" for="ch" forName="Child1" refType="h" fact="0"/>
              <dgm:constr type="w" for="ch" forName="Child1" refType="w" fact="0.4927"/>
              <dgm:constr type="h" for="ch" forName="Child1" refType="h" fact="0.2907"/>
            </dgm:constrLst>
          </dgm:if>
          <dgm:if name="Name18" axis="ch ch" ptType="node node" st="1 1" cnt="1 0" func="cnt" op="equ" val="5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r" for="ch" forName="Accent5" refType="w" fact="0.7142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r" for="ch" forName="Accent4" refType="w" fact="0.388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r" for="ch" forName="Accent3" refType="w" fact="0.256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r" for="ch" forName="Accent2" refType="w" fact="0.4458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6754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r" for="ch" forName="Parent" refType="w" fact="0.71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r" for="ch" forName="Child2" refType="w" fact="0.3523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r" for="ch" forName="Child3" refType="w" fact="0.3523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r" for="ch" forName="Child5" refType="w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r" for="ch" forName="Child1" refType="w" fact="0.6754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if>
          <dgm:else name="Name19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6" refType="primFontSz" refFor="des" refForName="Parent" op="lte"/>
              <dgm:constr type="primFontSz" for="des" forName="Child7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ptType="node" op="equ" val="65"/>
              <dgm:constr type="r" for="ch" forName="Accent6" refType="w" fact="0.9066"/>
              <dgm:constr type="t" for="ch" forName="Accent6" refType="h" fact="0.4635"/>
              <dgm:constr type="w" for="ch" forName="Accent6" refType="w" fact="0.1622"/>
              <dgm:constr type="h" for="ch" forName="Accent6" refType="h" fact="0.1333"/>
              <dgm:constr type="r" for="ch" forName="Accent5" refType="w" fact="0.7142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r" for="ch" forName="Accent4" refType="w" fact="0.388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r" for="ch" forName="Accent3" refType="w" fact="0.256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r" for="ch" forName="Accent2" refType="w" fact="0.4458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6754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r" for="ch" forName="Parent" refType="w" fact="0.71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r" for="ch" forName="Child2" refType="w" fact="0.3523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r" for="ch" forName="Child3" refType="w" fact="0.3523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r" for="ch" forName="Child5" refType="w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r" for="ch" forName="Child6" refType="w"/>
              <dgm:constr type="t" for="ch" forName="Child6" refType="h" fact="0.1784"/>
              <dgm:constr type="w" for="ch" forName="Child6" refType="w" fact="0.3523"/>
              <dgm:constr type="h" for="ch" forName="Child6" refType="h" fact="0.2907"/>
              <dgm:constr type="r" for="ch" forName="Child1" refType="w" fact="0.6754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else>
        </dgm:choose>
      </dgm:else>
    </dgm:choose>
    <dgm:forEach name="wrapper" axis="self" ptType="parTrans">
      <dgm:forEach name="accentRepeat" axis="self">
        <dgm:layoutNode name="Accent" styleLbl="bgShp">
          <dgm:alg type="sp"/>
          <dgm:shape xmlns:r="http://schemas.openxmlformats.org/officeDocument/2006/relationships" type="hexagon" r:blip="" zOrderOff="-2">
            <dgm:adjLst>
              <dgm:adj idx="1" val="0.289"/>
              <dgm:adj idx="2" val="1.1547"/>
            </dgm:adjLst>
          </dgm:shape>
          <dgm:presOf/>
        </dgm:layoutNode>
      </dgm:forEach>
    </dgm:forEach>
    <dgm:forEach name="Name20" axis="ch" ptType="node" cnt="1">
      <dgm:layoutNode name="Parent" styleLbl="node0">
        <dgm:varLst>
          <dgm:chMax val="6"/>
          <dgm:chPref val="6"/>
        </dgm:varLst>
        <dgm:alg type="tx"/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self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1" axis="ch ch" ptType="node node" st="1 1" cnt="1 1">
      <dgm:layoutNode name="Accent1">
        <dgm:alg type="sp"/>
        <dgm:shape xmlns:r="http://schemas.openxmlformats.org/officeDocument/2006/relationships" r:blip="" zOrderOff="-2">
          <dgm:adjLst/>
        </dgm:shape>
        <dgm:presOf/>
        <dgm:constrLst/>
        <dgm:forEach name="Name22" ref="accentRepeat"/>
      </dgm:layoutNode>
      <dgm:layoutNode name="Child1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3" axis="ch ch" ptType="node node" st="1 2" cnt="1 1">
      <dgm:layoutNode name="Accent2">
        <dgm:alg type="sp"/>
        <dgm:shape xmlns:r="http://schemas.openxmlformats.org/officeDocument/2006/relationships" r:blip="" zOrderOff="-2">
          <dgm:adjLst/>
        </dgm:shape>
        <dgm:presOf/>
        <dgm:constrLst/>
        <dgm:forEach name="Name24" ref="accentRepeat"/>
      </dgm:layoutNode>
      <dgm:layoutNode name="Child2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5" axis="ch ch" ptType="node node" st="1 3" cnt="1 1">
      <dgm:layoutNode name="Accent3">
        <dgm:alg type="sp"/>
        <dgm:shape xmlns:r="http://schemas.openxmlformats.org/officeDocument/2006/relationships" r:blip="" zOrderOff="-2">
          <dgm:adjLst/>
        </dgm:shape>
        <dgm:presOf/>
        <dgm:constrLst/>
        <dgm:forEach name="Name26" ref="accentRepeat"/>
      </dgm:layoutNode>
      <dgm:layoutNode name="Child3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7" axis="ch ch" ptType="node node" st="1 4" cnt="1 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28" ref="accentRepeat"/>
      </dgm:layoutNode>
      <dgm:layoutNode name="Child4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9" axis="ch ch" ptType="node node" st="1 5" cnt="1 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30" ref="accentRepeat"/>
      </dgm:layoutNode>
      <dgm:layoutNode name="Child5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31" axis="ch ch" ptType="node node" st="1 6" cnt="1 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32" ref="accentRepeat"/>
      </dgm:layoutNode>
      <dgm:layoutNode name="Child6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11/layout/HexagonRadial">
  <dgm:title val="Radialni šesterokotnik"/>
  <dgm:desc val="Uporablja se za prikaz posledičnih postopkov, ki so povezani z osrednjo zamislijo ali temo. Omejen je na šest oblik Ravni 2. Najbolje deluje pri kratkih besedilih. Neuporabljeno besedilo se ne prikaže, a ostane na voljo, če preklopite med postavitvami."/>
  <dgm:catLst>
    <dgm:cat type="cycle" pri="8500"/>
    <dgm:cat type="officeonline" pri="90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  <dgm:pt modelId="15">
          <dgm:prSet phldr="1"/>
        </dgm:pt>
        <dgm:pt modelId="16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  <dgm:cxn modelId="80" srcId="10" destId="14" srcOrd="0" destOrd="0"/>
        <dgm:cxn modelId="90" srcId="10" destId="15" srcOrd="0" destOrd="0"/>
        <dgm:cxn modelId="100" srcId="10" destId="16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  <dgm:pt modelId="15">
          <dgm:prSet phldr="1"/>
        </dgm:pt>
        <dgm:pt modelId="16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  <dgm:cxn modelId="80" srcId="10" destId="14" srcOrd="0" destOrd="0"/>
        <dgm:cxn modelId="90" srcId="10" destId="15" srcOrd="0" destOrd="0"/>
        <dgm:cxn modelId="100" srcId="10" destId="16" srcOrd="0" destOrd="0"/>
      </dgm:cxnLst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st="1 1" cnt="1 0" func="cnt" op="equ" val="0">
            <dgm:alg type="composite">
              <dgm:param type="ar" val="1.1561"/>
            </dgm:alg>
            <dgm:constrLst>
              <dgm:constr type="primFontSz" for="des" forName="Parent" val="65"/>
              <dgm:constr type="l" for="ch" forName="Parent" refType="w" fact="0"/>
              <dgm:constr type="t" for="ch" forName="Parent" refType="h" fact="0"/>
              <dgm:constr type="w" for="ch" forName="Parent" refType="w"/>
              <dgm:constr type="h" for="ch" forName="Parent" refType="h"/>
            </dgm:constrLst>
          </dgm:if>
          <dgm:if name="Name5" axis="ch ch" ptType="node node" st="1 1" cnt="1 0" func="cnt" op="lte" val="1">
            <dgm:alg type="composite">
              <dgm:param type="ar" val="1.36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l" for="ch" forName="Accent1" refType="w" fact="0.1685"/>
              <dgm:constr type="t" for="ch" forName="Accent1" refType="h" fact="0.2946"/>
              <dgm:constr type="w" for="ch" forName="Accent1" refType="w" fact="0.462"/>
              <dgm:constr type="h" for="ch" forName="Accent1" refType="h" fact="0.5472"/>
              <dgm:constr type="l" for="ch" forName="Parent" refType="w" fact="0"/>
              <dgm:constr type="t" for="ch" forName="Parent" refType="h" fact="0.2885"/>
              <dgm:constr type="w" for="ch" forName="Parent" refType="w" fact="0.6013"/>
              <dgm:constr type="h" for="ch" forName="Parent" refType="h" fact="0.7115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5831"/>
            </dgm:constrLst>
          </dgm:if>
          <dgm:if name="Name6" axis="ch ch" ptType="node node" st="1 1" cnt="1 0" func="cnt" op="equ" val="2">
            <dgm:alg type="composite">
              <dgm:param type="ar" val="1.0619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2" refType="primFontSz" refFor="des" refForName="Child1" op="equ"/>
              <dgm:constr type="l" for="ch" forName="Accent2" refType="w" fact="0.6413"/>
              <dgm:constr type="t" for="ch" forName="Accent2" refType="h" fact="0.3477"/>
              <dgm:constr type="w" for="ch" forName="Accent2" refType="w" fact="0.2269"/>
              <dgm:constr type="h" for="ch" forName="Accent2" refType="h" fact="0.2076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Parent" refType="w" fact="0"/>
              <dgm:constr type="t" for="ch" forName="Parent" refType="h" fact="0.2239"/>
              <dgm:constr type="w" for="ch" forName="Parent" refType="w" fact="0.6013"/>
              <dgm:constr type="h" for="ch" forName="Parent" refType="h" fact="0.5523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4527"/>
              <dgm:constr type="l" for="ch" forName="Child2" refType="w" fact="0.5073"/>
              <dgm:constr type="t" for="ch" forName="Child2" refType="h" fact="0.5473"/>
              <dgm:constr type="w" for="ch" forName="Child2" refType="w" fact="0.4927"/>
              <dgm:constr type="h" for="ch" forName="Child2" refType="h" fact="0.4527"/>
            </dgm:constrLst>
          </dgm:if>
          <dgm:if name="Name7" axis="ch ch" ptType="node node" st="1 1" cnt="1 0" func="cnt" op="equ" val="3">
            <dgm:alg type="composite">
              <dgm:param type="ar" val="0.8305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3" refType="w" fact="0.4573"/>
              <dgm:constr type="t" for="ch" forName="Accent3" refType="h" fact="0.6145"/>
              <dgm:constr type="w" for="ch" forName="Accent3" refType="w" fact="0.2269"/>
              <dgm:constr type="h" for="ch" forName="Accent3" refType="h" fact="0.1623"/>
              <dgm:constr type="l" for="ch" forName="Accent2" refType="w" fact="0.6413"/>
              <dgm:constr type="t" for="ch" forName="Accent2" refType="h" fact="0.2719"/>
              <dgm:constr type="w" for="ch" forName="Accent2" refType="w" fact="0.2269"/>
              <dgm:constr type="h" for="ch" forName="Accent2" refType="h" fact="0.162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3" refType="w" fact="0.0554"/>
              <dgm:constr type="t" for="ch" forName="Child3" refType="h" fact="0.646"/>
              <dgm:constr type="w" for="ch" forName="Child3" refType="w" fact="0.4927"/>
              <dgm:constr type="h" for="ch" forName="Child3" refType="h" fact="0.354"/>
              <dgm:constr type="l" for="ch" forName="Parent" refType="w" fact="0"/>
              <dgm:constr type="t" for="ch" forName="Parent" refType="h" fact="0.1751"/>
              <dgm:constr type="w" for="ch" forName="Parent" refType="w" fact="0.6013"/>
              <dgm:constr type="h" for="ch" forName="Parent" refType="h" fact="0.4319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354"/>
              <dgm:constr type="l" for="ch" forName="Child2" refType="w" fact="0.5073"/>
              <dgm:constr type="t" for="ch" forName="Child2" refType="h" fact="0.428"/>
              <dgm:constr type="w" for="ch" forName="Child2" refType="w" fact="0.4927"/>
              <dgm:constr type="h" for="ch" forName="Child2" refType="h" fact="0.354"/>
            </dgm:constrLst>
          </dgm:if>
          <dgm:if name="Name8" axis="ch ch" ptType="node node" st="1 1" cnt="1 0" func="cnt" op="equ" val="4">
            <dgm:alg type="composite">
              <dgm:param type="ar" val="0.682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4" refType="w" fact="0.4573"/>
              <dgm:constr type="t" for="ch" forName="Accent4" refType="h" fact="0.6834"/>
              <dgm:constr type="w" for="ch" forName="Accent4" refType="w" fact="0.2269"/>
              <dgm:constr type="h" for="ch" forName="Accent4" refType="h" fact="0.1333"/>
              <dgm:constr type="l" for="ch" forName="Accent3" refType="w" fact="0.6413"/>
              <dgm:constr type="t" for="ch" forName="Accent3" refType="h" fact="0.4021"/>
              <dgm:constr type="w" for="ch" forName="Accent3" refType="w" fact="0.2269"/>
              <dgm:constr type="h" for="ch" forName="Accent3" refType="h" fact="0.1333"/>
              <dgm:constr type="l" for="ch" forName="Accent2" refType="w" fact="0.3765"/>
              <dgm:constr type="t" for="ch" forName="Accent2" refType="h" fact="0.1529"/>
              <dgm:constr type="w" for="ch" forName="Accent2" refType="w" fact="0.2269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0554"/>
              <dgm:constr type="t" for="ch" forName="Child4" refType="h" fact="0.7093"/>
              <dgm:constr type="w" for="ch" forName="Child4" refType="w" fact="0.4927"/>
              <dgm:constr type="h" for="ch" forName="Child4" refType="h" fact="0.2907"/>
              <dgm:constr type="l" for="ch" forName="Parent" refType="w" fact="0"/>
              <dgm:constr type="t" for="ch" forName="Parent" refType="h" fact="0.3226"/>
              <dgm:constr type="w" for="ch" forName="Parent" refType="w" fact="0.6013"/>
              <dgm:constr type="h" for="ch" forName="Parent" refType="h" fact="0.3547"/>
              <dgm:constr type="l" for="ch" forName="Child2" refType="w" fact="0.5073"/>
              <dgm:constr type="t" for="ch" forName="Child2" refType="h" fact="0.1788"/>
              <dgm:constr type="w" for="ch" forName="Child2" refType="w" fact="0.4927"/>
              <dgm:constr type="h" for="ch" forName="Child2" refType="h" fact="0.2907"/>
              <dgm:constr type="l" for="ch" forName="Child3" refType="w" fact="0.5073"/>
              <dgm:constr type="t" for="ch" forName="Child3" refType="h" fact="0.5303"/>
              <dgm:constr type="w" for="ch" forName="Child3" refType="w" fact="0.4927"/>
              <dgm:constr type="h" for="ch" forName="Child3" refType="h" fact="0.2907"/>
              <dgm:constr type="l" for="ch" forName="Child1" refType="w" fact="0.0554"/>
              <dgm:constr type="t" for="ch" forName="Child1" refType="h" fact="0"/>
              <dgm:constr type="w" for="ch" forName="Child1" refType="w" fact="0.4927"/>
              <dgm:constr type="h" for="ch" forName="Child1" refType="h" fact="0.2907"/>
            </dgm:constrLst>
          </dgm:if>
          <dgm:if name="Name9" axis="ch ch" ptType="node node" st="1 1" cnt="1 0" func="cnt" op="equ" val="5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5" refType="w" fact="0.2858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l" for="ch" forName="Accent4" refType="w" fact="0.612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l" for="ch" forName="Accent3" refType="w" fact="0.743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l" for="ch" forName="Accent2" refType="w" fact="0.5542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3246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l" for="ch" forName="Parent" refType="w" fact="0.28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l" for="ch" forName="Child2" refType="w" fact="0.6477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l" for="ch" forName="Child3" refType="w" fact="0.6477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l" for="ch" forName="Child5" refType="w" fact="0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l" for="ch" forName="Child1" refType="w" fact="0.3246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if>
          <dgm:else name="Name10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6" refType="primFontSz" refFor="des" refForName="Parent" op="lte"/>
              <dgm:constr type="primFontSz" for="des" forName="Child7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ptType="node" op="equ" val="65"/>
              <dgm:constr type="l" for="ch" forName="Accent6" refType="w" fact="0.0934"/>
              <dgm:constr type="t" for="ch" forName="Accent6" refType="h" fact="0.4635"/>
              <dgm:constr type="w" for="ch" forName="Accent6" refType="w" fact="0.1622"/>
              <dgm:constr type="h" for="ch" forName="Accent6" refType="h" fact="0.1333"/>
              <dgm:constr type="l" for="ch" forName="Accent5" refType="w" fact="0.2858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l" for="ch" forName="Accent4" refType="w" fact="0.612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l" for="ch" forName="Accent3" refType="w" fact="0.743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l" for="ch" forName="Accent2" refType="w" fact="0.5542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3246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l" for="ch" forName="Parent" refType="w" fact="0.28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l" for="ch" forName="Child2" refType="w" fact="0.6477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l" for="ch" forName="Child3" refType="w" fact="0.6477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l" for="ch" forName="Child5" refType="w" fact="0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l" for="ch" forName="Child6" refType="w" fact="0"/>
              <dgm:constr type="t" for="ch" forName="Child6" refType="h" fact="0.1784"/>
              <dgm:constr type="w" for="ch" forName="Child6" refType="w" fact="0.3523"/>
              <dgm:constr type="h" for="ch" forName="Child6" refType="h" fact="0.2907"/>
              <dgm:constr type="l" for="ch" forName="Child1" refType="w" fact="0.3246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else>
        </dgm:choose>
      </dgm:if>
      <dgm:else name="Name11">
        <dgm:choose name="Name12">
          <dgm:if name="Name13" axis="ch ch" ptType="node node" st="1 1" cnt="1 0" func="cnt" op="equ" val="0">
            <dgm:alg type="composite">
              <dgm:param type="ar" val="1.1561"/>
            </dgm:alg>
            <dgm:constrLst>
              <dgm:constr type="primFontSz" for="des" forName="Parent" val="65"/>
              <dgm:constr type="l" for="ch" forName="Parent" refType="w" fact="0"/>
              <dgm:constr type="t" for="ch" forName="Parent" refType="h" fact="0"/>
              <dgm:constr type="w" for="ch" forName="Parent" refType="w"/>
              <dgm:constr type="h" for="ch" forName="Parent" refType="h"/>
            </dgm:constrLst>
          </dgm:if>
          <dgm:if name="Name14" axis="ch ch" ptType="node node" st="1 1" cnt="1 0" func="cnt" op="lte" val="1">
            <dgm:alg type="composite">
              <dgm:param type="ar" val="1.36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r" for="ch" forName="Accent1" refType="w" fact="0.8315"/>
              <dgm:constr type="t" for="ch" forName="Accent1" refType="h" fact="0.2946"/>
              <dgm:constr type="w" for="ch" forName="Accent1" refType="w" fact="0.462"/>
              <dgm:constr type="h" for="ch" forName="Accent1" refType="h" fact="0.5472"/>
              <dgm:constr type="r" for="ch" forName="Parent" refType="w"/>
              <dgm:constr type="t" for="ch" forName="Parent" refType="h" fact="0.2885"/>
              <dgm:constr type="w" for="ch" forName="Parent" refType="w" fact="0.6013"/>
              <dgm:constr type="h" for="ch" forName="Parent" refType="h" fact="0.7115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5831"/>
            </dgm:constrLst>
          </dgm:if>
          <dgm:if name="Name15" axis="ch ch" ptType="node node" st="1 1" cnt="1 0" func="cnt" op="equ" val="2">
            <dgm:alg type="composite">
              <dgm:param type="ar" val="1.0619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2" refType="primFontSz" refFor="des" refForName="Child1" op="equ"/>
              <dgm:constr type="r" for="ch" forName="Accent2" refType="w" fact="0.3587"/>
              <dgm:constr type="t" for="ch" forName="Accent2" refType="h" fact="0.3477"/>
              <dgm:constr type="w" for="ch" forName="Accent2" refType="w" fact="0.2269"/>
              <dgm:constr type="h" for="ch" forName="Accent2" refType="h" fact="0.2076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Parent" refType="w"/>
              <dgm:constr type="t" for="ch" forName="Parent" refType="h" fact="0.2239"/>
              <dgm:constr type="w" for="ch" forName="Parent" refType="w" fact="0.6013"/>
              <dgm:constr type="h" for="ch" forName="Parent" refType="h" fact="0.5523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4527"/>
              <dgm:constr type="r" for="ch" forName="Child2" refType="w" fact="0.5073"/>
              <dgm:constr type="t" for="ch" forName="Child2" refType="h" fact="0.5473"/>
              <dgm:constr type="w" for="ch" forName="Child2" refType="w" fact="0.4927"/>
              <dgm:constr type="h" for="ch" forName="Child2" refType="h" fact="0.4527"/>
            </dgm:constrLst>
          </dgm:if>
          <dgm:if name="Name16" axis="ch ch" ptType="node node" st="1 1" cnt="1 0" func="cnt" op="equ" val="3">
            <dgm:alg type="composite">
              <dgm:param type="ar" val="0.8305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r" for="ch" forName="Accent3" refType="w" fact="0.5427"/>
              <dgm:constr type="t" for="ch" forName="Accent3" refType="h" fact="0.6145"/>
              <dgm:constr type="w" for="ch" forName="Accent3" refType="w" fact="0.2269"/>
              <dgm:constr type="h" for="ch" forName="Accent3" refType="h" fact="0.1623"/>
              <dgm:constr type="r" for="ch" forName="Accent2" refType="w" fact="0.3587"/>
              <dgm:constr type="t" for="ch" forName="Accent2" refType="h" fact="0.2719"/>
              <dgm:constr type="w" for="ch" forName="Accent2" refType="w" fact="0.2269"/>
              <dgm:constr type="h" for="ch" forName="Accent2" refType="h" fact="0.162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3" refType="w" fact="0.9446"/>
              <dgm:constr type="t" for="ch" forName="Child3" refType="h" fact="0.646"/>
              <dgm:constr type="w" for="ch" forName="Child3" refType="w" fact="0.4927"/>
              <dgm:constr type="h" for="ch" forName="Child3" refType="h" fact="0.354"/>
              <dgm:constr type="r" for="ch" forName="Parent" refType="w"/>
              <dgm:constr type="t" for="ch" forName="Parent" refType="h" fact="0.1751"/>
              <dgm:constr type="w" for="ch" forName="Parent" refType="w" fact="0.6013"/>
              <dgm:constr type="h" for="ch" forName="Parent" refType="h" fact="0.4319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354"/>
              <dgm:constr type="r" for="ch" forName="Child2" refType="w" fact="0.4927"/>
              <dgm:constr type="t" for="ch" forName="Child2" refType="h" fact="0.428"/>
              <dgm:constr type="w" for="ch" forName="Child2" refType="w" fact="0.4927"/>
              <dgm:constr type="h" for="ch" forName="Child2" refType="h" fact="0.354"/>
            </dgm:constrLst>
          </dgm:if>
          <dgm:if name="Name17" axis="ch ch" ptType="node node" st="1 1" cnt="1 0" func="cnt" op="equ" val="4">
            <dgm:alg type="composite">
              <dgm:param type="ar" val="0.682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r" for="ch" forName="Accent4" refType="w" fact="0.5427"/>
              <dgm:constr type="t" for="ch" forName="Accent4" refType="h" fact="0.6834"/>
              <dgm:constr type="w" for="ch" forName="Accent4" refType="w" fact="0.2269"/>
              <dgm:constr type="h" for="ch" forName="Accent4" refType="h" fact="0.1333"/>
              <dgm:constr type="r" for="ch" forName="Accent3" refType="w" fact="0.3587"/>
              <dgm:constr type="t" for="ch" forName="Accent3" refType="h" fact="0.4021"/>
              <dgm:constr type="w" for="ch" forName="Accent3" refType="w" fact="0.2269"/>
              <dgm:constr type="h" for="ch" forName="Accent3" refType="h" fact="0.1333"/>
              <dgm:constr type="r" for="ch" forName="Accent2" refType="w" fact="0.6235"/>
              <dgm:constr type="t" for="ch" forName="Accent2" refType="h" fact="0.1529"/>
              <dgm:constr type="w" for="ch" forName="Accent2" refType="w" fact="0.2269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9446"/>
              <dgm:constr type="t" for="ch" forName="Child4" refType="h" fact="0.7093"/>
              <dgm:constr type="w" for="ch" forName="Child4" refType="w" fact="0.4927"/>
              <dgm:constr type="h" for="ch" forName="Child4" refType="h" fact="0.2907"/>
              <dgm:constr type="r" for="ch" forName="Parent" refType="w"/>
              <dgm:constr type="t" for="ch" forName="Parent" refType="h" fact="0.3226"/>
              <dgm:constr type="w" for="ch" forName="Parent" refType="w" fact="0.6013"/>
              <dgm:constr type="h" for="ch" forName="Parent" refType="h" fact="0.3547"/>
              <dgm:constr type="r" for="ch" forName="Child2" refType="w" fact="0.4927"/>
              <dgm:constr type="t" for="ch" forName="Child2" refType="h" fact="0.1788"/>
              <dgm:constr type="w" for="ch" forName="Child2" refType="w" fact="0.4927"/>
              <dgm:constr type="h" for="ch" forName="Child2" refType="h" fact="0.2907"/>
              <dgm:constr type="r" for="ch" forName="Child3" refType="w" fact="0.4927"/>
              <dgm:constr type="t" for="ch" forName="Child3" refType="h" fact="0.5303"/>
              <dgm:constr type="w" for="ch" forName="Child3" refType="w" fact="0.4927"/>
              <dgm:constr type="h" for="ch" forName="Child3" refType="h" fact="0.2907"/>
              <dgm:constr type="r" for="ch" forName="Child1" refType="w" fact="0.9446"/>
              <dgm:constr type="t" for="ch" forName="Child1" refType="h" fact="0"/>
              <dgm:constr type="w" for="ch" forName="Child1" refType="w" fact="0.4927"/>
              <dgm:constr type="h" for="ch" forName="Child1" refType="h" fact="0.2907"/>
            </dgm:constrLst>
          </dgm:if>
          <dgm:if name="Name18" axis="ch ch" ptType="node node" st="1 1" cnt="1 0" func="cnt" op="equ" val="5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r" for="ch" forName="Accent5" refType="w" fact="0.7142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r" for="ch" forName="Accent4" refType="w" fact="0.388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r" for="ch" forName="Accent3" refType="w" fact="0.256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r" for="ch" forName="Accent2" refType="w" fact="0.4458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6754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r" for="ch" forName="Parent" refType="w" fact="0.71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r" for="ch" forName="Child2" refType="w" fact="0.3523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r" for="ch" forName="Child3" refType="w" fact="0.3523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r" for="ch" forName="Child5" refType="w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r" for="ch" forName="Child1" refType="w" fact="0.6754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if>
          <dgm:else name="Name19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6" refType="primFontSz" refFor="des" refForName="Parent" op="lte"/>
              <dgm:constr type="primFontSz" for="des" forName="Child7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ptType="node" op="equ" val="65"/>
              <dgm:constr type="r" for="ch" forName="Accent6" refType="w" fact="0.9066"/>
              <dgm:constr type="t" for="ch" forName="Accent6" refType="h" fact="0.4635"/>
              <dgm:constr type="w" for="ch" forName="Accent6" refType="w" fact="0.1622"/>
              <dgm:constr type="h" for="ch" forName="Accent6" refType="h" fact="0.1333"/>
              <dgm:constr type="r" for="ch" forName="Accent5" refType="w" fact="0.7142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r" for="ch" forName="Accent4" refType="w" fact="0.388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r" for="ch" forName="Accent3" refType="w" fact="0.256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r" for="ch" forName="Accent2" refType="w" fact="0.4458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6754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r" for="ch" forName="Parent" refType="w" fact="0.71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r" for="ch" forName="Child2" refType="w" fact="0.3523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r" for="ch" forName="Child3" refType="w" fact="0.3523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r" for="ch" forName="Child5" refType="w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r" for="ch" forName="Child6" refType="w"/>
              <dgm:constr type="t" for="ch" forName="Child6" refType="h" fact="0.1784"/>
              <dgm:constr type="w" for="ch" forName="Child6" refType="w" fact="0.3523"/>
              <dgm:constr type="h" for="ch" forName="Child6" refType="h" fact="0.2907"/>
              <dgm:constr type="r" for="ch" forName="Child1" refType="w" fact="0.6754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else>
        </dgm:choose>
      </dgm:else>
    </dgm:choose>
    <dgm:forEach name="wrapper" axis="self" ptType="parTrans">
      <dgm:forEach name="accentRepeat" axis="self">
        <dgm:layoutNode name="Accent" styleLbl="bgShp">
          <dgm:alg type="sp"/>
          <dgm:shape xmlns:r="http://schemas.openxmlformats.org/officeDocument/2006/relationships" type="hexagon" r:blip="" zOrderOff="-2">
            <dgm:adjLst>
              <dgm:adj idx="1" val="0.289"/>
              <dgm:adj idx="2" val="1.1547"/>
            </dgm:adjLst>
          </dgm:shape>
          <dgm:presOf/>
        </dgm:layoutNode>
      </dgm:forEach>
    </dgm:forEach>
    <dgm:forEach name="Name20" axis="ch" ptType="node" cnt="1">
      <dgm:layoutNode name="Parent" styleLbl="node0">
        <dgm:varLst>
          <dgm:chMax val="6"/>
          <dgm:chPref val="6"/>
        </dgm:varLst>
        <dgm:alg type="tx"/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self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1" axis="ch ch" ptType="node node" st="1 1" cnt="1 1">
      <dgm:layoutNode name="Accent1">
        <dgm:alg type="sp"/>
        <dgm:shape xmlns:r="http://schemas.openxmlformats.org/officeDocument/2006/relationships" r:blip="" zOrderOff="-2">
          <dgm:adjLst/>
        </dgm:shape>
        <dgm:presOf/>
        <dgm:constrLst/>
        <dgm:forEach name="Name22" ref="accentRepeat"/>
      </dgm:layoutNode>
      <dgm:layoutNode name="Child1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3" axis="ch ch" ptType="node node" st="1 2" cnt="1 1">
      <dgm:layoutNode name="Accent2">
        <dgm:alg type="sp"/>
        <dgm:shape xmlns:r="http://schemas.openxmlformats.org/officeDocument/2006/relationships" r:blip="" zOrderOff="-2">
          <dgm:adjLst/>
        </dgm:shape>
        <dgm:presOf/>
        <dgm:constrLst/>
        <dgm:forEach name="Name24" ref="accentRepeat"/>
      </dgm:layoutNode>
      <dgm:layoutNode name="Child2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5" axis="ch ch" ptType="node node" st="1 3" cnt="1 1">
      <dgm:layoutNode name="Accent3">
        <dgm:alg type="sp"/>
        <dgm:shape xmlns:r="http://schemas.openxmlformats.org/officeDocument/2006/relationships" r:blip="" zOrderOff="-2">
          <dgm:adjLst/>
        </dgm:shape>
        <dgm:presOf/>
        <dgm:constrLst/>
        <dgm:forEach name="Name26" ref="accentRepeat"/>
      </dgm:layoutNode>
      <dgm:layoutNode name="Child3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7" axis="ch ch" ptType="node node" st="1 4" cnt="1 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28" ref="accentRepeat"/>
      </dgm:layoutNode>
      <dgm:layoutNode name="Child4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9" axis="ch ch" ptType="node node" st="1 5" cnt="1 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30" ref="accentRepeat"/>
      </dgm:layoutNode>
      <dgm:layoutNode name="Child5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31" axis="ch ch" ptType="node node" st="1 6" cnt="1 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32" ref="accentRepeat"/>
      </dgm:layoutNode>
      <dgm:layoutNode name="Child6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Čatar</dc:creator>
  <cp:lastModifiedBy>LEA</cp:lastModifiedBy>
  <cp:revision>2</cp:revision>
  <cp:lastPrinted>2021-05-14T07:08:00Z</cp:lastPrinted>
  <dcterms:created xsi:type="dcterms:W3CDTF">2021-05-25T14:28:00Z</dcterms:created>
  <dcterms:modified xsi:type="dcterms:W3CDTF">2021-05-25T14:28:00Z</dcterms:modified>
</cp:coreProperties>
</file>