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47" w:rsidRPr="008E04F3" w:rsidRDefault="00014A47" w:rsidP="00014A47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REBALANS PRORAČUNA ZA LETO 2021 IN ZAKLJUČNI RAČUN</w:t>
      </w:r>
      <w:r w:rsidR="003E0476">
        <w:rPr>
          <w:rFonts w:ascii="Arial" w:hAnsi="Arial" w:cs="Arial"/>
          <w:b/>
          <w:bCs/>
          <w:sz w:val="28"/>
          <w:szCs w:val="28"/>
        </w:rPr>
        <w:t xml:space="preserve"> PRORAČUNA</w:t>
      </w:r>
      <w:r>
        <w:rPr>
          <w:rFonts w:ascii="Arial" w:hAnsi="Arial" w:cs="Arial"/>
          <w:b/>
          <w:bCs/>
          <w:sz w:val="28"/>
          <w:szCs w:val="28"/>
        </w:rPr>
        <w:t xml:space="preserve"> ZA LETO 2020</w:t>
      </w:r>
    </w:p>
    <w:p w:rsidR="00014A47" w:rsidRPr="008E04F3" w:rsidRDefault="00014A47" w:rsidP="00014A47">
      <w:pPr>
        <w:jc w:val="both"/>
        <w:rPr>
          <w:rFonts w:ascii="Arial" w:hAnsi="Arial" w:cs="Arial"/>
          <w:b/>
          <w:bCs/>
        </w:rPr>
      </w:pPr>
    </w:p>
    <w:p w:rsidR="00014A47" w:rsidRPr="00014A47" w:rsidRDefault="00014A47" w:rsidP="003E0476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lang w:eastAsia="en-US"/>
        </w:rPr>
      </w:pPr>
      <w:r w:rsidRPr="00014A47">
        <w:rPr>
          <w:rFonts w:ascii="Arial" w:eastAsia="Lucida Sans Unicode" w:hAnsi="Arial" w:cs="Arial"/>
          <w:kern w:val="1"/>
          <w:lang w:eastAsia="en-US"/>
        </w:rPr>
        <w:t xml:space="preserve">Občina Vojnik je </w:t>
      </w:r>
      <w:r w:rsidRPr="003E0476">
        <w:rPr>
          <w:rFonts w:ascii="Arial" w:eastAsia="Lucida Sans Unicode" w:hAnsi="Arial" w:cs="Arial"/>
          <w:kern w:val="1"/>
          <w:lang w:eastAsia="en-US"/>
        </w:rPr>
        <w:t xml:space="preserve">decembra 2019 </w:t>
      </w:r>
      <w:r w:rsidR="0048513A">
        <w:rPr>
          <w:rFonts w:ascii="Arial" w:eastAsia="Lucida Sans Unicode" w:hAnsi="Arial" w:cs="Arial"/>
          <w:kern w:val="1"/>
          <w:lang w:eastAsia="en-US"/>
        </w:rPr>
        <w:t>prvič sprejela dve</w:t>
      </w:r>
      <w:r w:rsidRPr="00014A47">
        <w:rPr>
          <w:rFonts w:ascii="Arial" w:eastAsia="Lucida Sans Unicode" w:hAnsi="Arial" w:cs="Arial"/>
          <w:kern w:val="1"/>
          <w:lang w:eastAsia="en-US"/>
        </w:rPr>
        <w:t>letni proračun</w:t>
      </w:r>
      <w:r w:rsidR="0048513A">
        <w:rPr>
          <w:rFonts w:ascii="Arial" w:eastAsia="Lucida Sans Unicode" w:hAnsi="Arial" w:cs="Arial"/>
          <w:kern w:val="1"/>
          <w:lang w:eastAsia="en-US"/>
        </w:rPr>
        <w:t>, in sicer za leti</w:t>
      </w:r>
      <w:r w:rsidRPr="003E0476">
        <w:rPr>
          <w:rFonts w:ascii="Arial" w:eastAsia="Lucida Sans Unicode" w:hAnsi="Arial" w:cs="Arial"/>
          <w:kern w:val="1"/>
          <w:lang w:eastAsia="en-US"/>
        </w:rPr>
        <w:t xml:space="preserve"> 2020 in 2021</w:t>
      </w:r>
      <w:r w:rsidRPr="00014A47">
        <w:rPr>
          <w:rFonts w:ascii="Arial" w:eastAsia="Lucida Sans Unicode" w:hAnsi="Arial" w:cs="Arial"/>
          <w:kern w:val="1"/>
          <w:lang w:eastAsia="en-US"/>
        </w:rPr>
        <w:t>.</w:t>
      </w:r>
      <w:r w:rsidRPr="003E0476">
        <w:rPr>
          <w:rFonts w:ascii="Arial" w:eastAsia="Lucida Sans Unicode" w:hAnsi="Arial" w:cs="Arial"/>
          <w:kern w:val="1"/>
          <w:lang w:eastAsia="en-US"/>
        </w:rPr>
        <w:t xml:space="preserve"> Glede na realizacijo proračuna za leto 2020 in druge znane spremembe je </w:t>
      </w:r>
      <w:r w:rsidRPr="00014A47">
        <w:rPr>
          <w:rFonts w:ascii="Arial" w:eastAsia="Lucida Sans Unicode" w:hAnsi="Arial" w:cs="Arial"/>
          <w:kern w:val="1"/>
          <w:lang w:eastAsia="en-US"/>
        </w:rPr>
        <w:t xml:space="preserve"> Obč</w:t>
      </w:r>
      <w:r w:rsidRPr="003E0476">
        <w:rPr>
          <w:rFonts w:ascii="Arial" w:eastAsia="Lucida Sans Unicode" w:hAnsi="Arial" w:cs="Arial"/>
          <w:kern w:val="1"/>
          <w:lang w:eastAsia="en-US"/>
        </w:rPr>
        <w:t>inski svet Občine Vojnik na 16</w:t>
      </w:r>
      <w:r w:rsidRPr="00014A47">
        <w:rPr>
          <w:rFonts w:ascii="Arial" w:eastAsia="Lucida Sans Unicode" w:hAnsi="Arial" w:cs="Arial"/>
          <w:kern w:val="1"/>
          <w:lang w:eastAsia="en-US"/>
        </w:rPr>
        <w:t>.</w:t>
      </w:r>
      <w:r w:rsidR="0048513A">
        <w:rPr>
          <w:rFonts w:ascii="Arial" w:eastAsia="Lucida Sans Unicode" w:hAnsi="Arial" w:cs="Arial"/>
          <w:kern w:val="1"/>
          <w:lang w:eastAsia="en-US"/>
        </w:rPr>
        <w:t xml:space="preserve"> seji</w:t>
      </w:r>
      <w:r w:rsidRPr="003E0476">
        <w:rPr>
          <w:rFonts w:ascii="Arial" w:eastAsia="Lucida Sans Unicode" w:hAnsi="Arial" w:cs="Arial"/>
          <w:kern w:val="1"/>
          <w:lang w:eastAsia="en-US"/>
        </w:rPr>
        <w:t>, 25</w:t>
      </w:r>
      <w:r w:rsidRPr="00014A47">
        <w:rPr>
          <w:rFonts w:ascii="Arial" w:eastAsia="Lucida Sans Unicode" w:hAnsi="Arial" w:cs="Arial"/>
          <w:kern w:val="1"/>
          <w:lang w:eastAsia="en-US"/>
        </w:rPr>
        <w:t>. 2. 20</w:t>
      </w:r>
      <w:r w:rsidRPr="003E0476">
        <w:rPr>
          <w:rFonts w:ascii="Arial" w:eastAsia="Lucida Sans Unicode" w:hAnsi="Arial" w:cs="Arial"/>
          <w:kern w:val="1"/>
          <w:lang w:eastAsia="en-US"/>
        </w:rPr>
        <w:t>21</w:t>
      </w:r>
      <w:r w:rsidRPr="00014A47">
        <w:rPr>
          <w:rFonts w:ascii="Arial" w:eastAsia="Lucida Sans Unicode" w:hAnsi="Arial" w:cs="Arial"/>
          <w:kern w:val="1"/>
          <w:lang w:eastAsia="en-US"/>
        </w:rPr>
        <w:t xml:space="preserve">, sprejel </w:t>
      </w:r>
      <w:r w:rsidRPr="003E0476">
        <w:rPr>
          <w:rFonts w:ascii="Arial" w:eastAsia="Lucida Sans Unicode" w:hAnsi="Arial" w:cs="Arial"/>
          <w:b/>
          <w:kern w:val="1"/>
          <w:lang w:eastAsia="en-US"/>
        </w:rPr>
        <w:t xml:space="preserve">rebalans </w:t>
      </w:r>
      <w:r w:rsidRPr="00014A47">
        <w:rPr>
          <w:rFonts w:ascii="Arial" w:eastAsia="Lucida Sans Unicode" w:hAnsi="Arial" w:cs="Arial"/>
          <w:b/>
          <w:kern w:val="1"/>
          <w:lang w:eastAsia="en-US"/>
        </w:rPr>
        <w:t>proračuna za let</w:t>
      </w:r>
      <w:r w:rsidRPr="003E0476">
        <w:rPr>
          <w:rFonts w:ascii="Arial" w:eastAsia="Lucida Sans Unicode" w:hAnsi="Arial" w:cs="Arial"/>
          <w:b/>
          <w:kern w:val="1"/>
          <w:lang w:eastAsia="en-US"/>
        </w:rPr>
        <w:t>o</w:t>
      </w:r>
      <w:r w:rsidRPr="00014A47">
        <w:rPr>
          <w:rFonts w:ascii="Arial" w:eastAsia="Lucida Sans Unicode" w:hAnsi="Arial" w:cs="Arial"/>
          <w:b/>
          <w:kern w:val="1"/>
          <w:lang w:eastAsia="en-US"/>
        </w:rPr>
        <w:t xml:space="preserve"> 2021.</w:t>
      </w:r>
    </w:p>
    <w:p w:rsidR="00014A47" w:rsidRPr="003E0476" w:rsidRDefault="00014A47" w:rsidP="003E0476">
      <w:pPr>
        <w:jc w:val="both"/>
        <w:rPr>
          <w:rFonts w:ascii="Arial" w:hAnsi="Arial" w:cs="Arial"/>
        </w:rPr>
      </w:pPr>
    </w:p>
    <w:p w:rsidR="00014A47" w:rsidRPr="003E0476" w:rsidRDefault="00014A47" w:rsidP="003E0476">
      <w:pPr>
        <w:jc w:val="both"/>
        <w:rPr>
          <w:rFonts w:ascii="Arial" w:hAnsi="Arial" w:cs="Arial"/>
          <w:color w:val="FF0000"/>
        </w:rPr>
      </w:pPr>
      <w:r w:rsidRPr="003E0476">
        <w:rPr>
          <w:rFonts w:ascii="Arial" w:hAnsi="Arial" w:cs="Arial"/>
        </w:rPr>
        <w:t>Prihodki v letu 2021 so z rebalansom višji za 18,2 %, njihova struktura je</w:t>
      </w:r>
      <w:r w:rsidR="0048513A">
        <w:rPr>
          <w:rFonts w:ascii="Arial" w:hAnsi="Arial" w:cs="Arial"/>
        </w:rPr>
        <w:t xml:space="preserve"> taka</w:t>
      </w:r>
      <w:r w:rsidRPr="003E0476">
        <w:rPr>
          <w:rFonts w:ascii="Arial" w:hAnsi="Arial" w:cs="Arial"/>
        </w:rPr>
        <w:t xml:space="preserve">: </w:t>
      </w:r>
    </w:p>
    <w:p w:rsidR="00014A47" w:rsidRPr="003E0476" w:rsidRDefault="00014A47" w:rsidP="003E0476">
      <w:pPr>
        <w:jc w:val="both"/>
        <w:rPr>
          <w:rFonts w:ascii="Arial" w:hAnsi="Arial" w:cs="Arial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60"/>
        <w:gridCol w:w="1960"/>
        <w:gridCol w:w="960"/>
      </w:tblGrid>
      <w:tr w:rsidR="00014A47" w:rsidRPr="00014A47" w:rsidTr="00014A47">
        <w:trPr>
          <w:trHeight w:val="88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 xml:space="preserve">sprejeti proračun 2021 v EUR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 xml:space="preserve">rebalans proračuna 2021 v EUR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>v %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PRIHODKI skupaj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8.906.884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10.530.703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118,2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DAVČNI PRIHODKI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5.943.115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6.278.834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105,6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NEDAVČNI PRIHODKI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1.103.618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1.628.975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147,6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KAPITALSKI PRIHODKI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56.100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280,5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TRANSFERNI PRIHODKI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1.840.151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2.566.794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139,5</w:t>
            </w:r>
          </w:p>
        </w:tc>
      </w:tr>
    </w:tbl>
    <w:p w:rsidR="00014A47" w:rsidRPr="003E0476" w:rsidRDefault="00014A47" w:rsidP="003E0476">
      <w:pPr>
        <w:jc w:val="both"/>
        <w:rPr>
          <w:rFonts w:ascii="Arial" w:hAnsi="Arial" w:cs="Arial"/>
        </w:rPr>
      </w:pPr>
    </w:p>
    <w:p w:rsidR="00014A47" w:rsidRPr="003E0476" w:rsidRDefault="00014A47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 xml:space="preserve">Odhodki so z rebalansom </w:t>
      </w:r>
      <w:r w:rsidR="0048513A">
        <w:rPr>
          <w:rFonts w:ascii="Arial" w:hAnsi="Arial" w:cs="Arial"/>
        </w:rPr>
        <w:t>planirani v višini 12.722.000</w:t>
      </w:r>
      <w:r w:rsidRPr="003E0476">
        <w:rPr>
          <w:rFonts w:ascii="Arial" w:hAnsi="Arial" w:cs="Arial"/>
        </w:rPr>
        <w:t xml:space="preserve"> EUR, kar je za 44,3 % več v primerjavi s sprejetim proračunom. Struktura odhodkov: </w:t>
      </w:r>
    </w:p>
    <w:p w:rsidR="00014A47" w:rsidRPr="003E0476" w:rsidRDefault="00014A47" w:rsidP="003E0476">
      <w:pPr>
        <w:jc w:val="both"/>
        <w:rPr>
          <w:rFonts w:ascii="Arial" w:hAnsi="Arial" w:cs="Arial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60"/>
        <w:gridCol w:w="1960"/>
        <w:gridCol w:w="960"/>
      </w:tblGrid>
      <w:tr w:rsidR="00014A47" w:rsidRPr="00014A47" w:rsidTr="00014A47">
        <w:trPr>
          <w:trHeight w:val="9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 xml:space="preserve">sprejeti proračun 2021 v EUR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 xml:space="preserve">rebalans proračuna 2021 v EUR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14A47">
              <w:rPr>
                <w:rFonts w:ascii="Arial" w:hAnsi="Arial" w:cs="Arial"/>
                <w:b/>
                <w:bCs/>
                <w:i/>
                <w:iCs/>
              </w:rPr>
              <w:t>v %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ODHODKI skupaj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8.819.074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12.721.586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  <w:b/>
                <w:bCs/>
              </w:rPr>
            </w:pPr>
            <w:r w:rsidRPr="00014A47">
              <w:rPr>
                <w:rFonts w:ascii="Arial" w:hAnsi="Arial" w:cs="Arial"/>
                <w:b/>
                <w:bCs/>
              </w:rPr>
              <w:t>144,3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TEKOČI ODHODKI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2.690.799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2.761.236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102,6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TEKOČI TRANSFERI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3.187.736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3.259.037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102,2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INVESTICIJSKI ODHODKI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2.837.539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6.585.389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232,1</w:t>
            </w:r>
          </w:p>
        </w:tc>
      </w:tr>
      <w:tr w:rsidR="00014A47" w:rsidRPr="00014A47" w:rsidTr="00014A47">
        <w:trPr>
          <w:trHeight w:val="40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A47" w:rsidRPr="00014A47" w:rsidRDefault="00014A47" w:rsidP="003E0476">
            <w:pPr>
              <w:jc w:val="both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INVESTICIJSKI TRANSFERI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103.000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115.924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A47" w:rsidRPr="00014A47" w:rsidRDefault="00014A47" w:rsidP="003E0476">
            <w:pPr>
              <w:jc w:val="right"/>
              <w:rPr>
                <w:rFonts w:ascii="Arial" w:hAnsi="Arial" w:cs="Arial"/>
              </w:rPr>
            </w:pPr>
            <w:r w:rsidRPr="00014A47">
              <w:rPr>
                <w:rFonts w:ascii="Arial" w:hAnsi="Arial" w:cs="Arial"/>
              </w:rPr>
              <w:t>112,5</w:t>
            </w:r>
          </w:p>
        </w:tc>
      </w:tr>
    </w:tbl>
    <w:p w:rsidR="00014A47" w:rsidRPr="003E0476" w:rsidRDefault="00014A47" w:rsidP="003E0476">
      <w:pPr>
        <w:jc w:val="both"/>
        <w:rPr>
          <w:rFonts w:ascii="Arial" w:hAnsi="Arial" w:cs="Arial"/>
        </w:rPr>
      </w:pPr>
    </w:p>
    <w:p w:rsidR="00014A47" w:rsidRPr="003E0476" w:rsidRDefault="00014A47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Med tekočimi odhodki in transferi so plani</w:t>
      </w:r>
      <w:r w:rsidR="003A5130" w:rsidRPr="003E0476">
        <w:rPr>
          <w:rFonts w:ascii="Arial" w:hAnsi="Arial" w:cs="Arial"/>
        </w:rPr>
        <w:t>rana sredstva za namen delovanja</w:t>
      </w:r>
      <w:r w:rsidR="0048513A">
        <w:rPr>
          <w:rFonts w:ascii="Arial" w:hAnsi="Arial" w:cs="Arial"/>
        </w:rPr>
        <w:t xml:space="preserve"> osnovnih šol v višini 677.000</w:t>
      </w:r>
      <w:r w:rsidRPr="003E0476">
        <w:rPr>
          <w:rFonts w:ascii="Arial" w:hAnsi="Arial" w:cs="Arial"/>
        </w:rPr>
        <w:t xml:space="preserve"> EUR, financiranje predšolske vzgoje v višini 1.369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EUR, financiranje socialnega varstva starih v višini 515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</w:t>
      </w:r>
      <w:r w:rsidR="0048513A">
        <w:rPr>
          <w:rFonts w:ascii="Arial" w:hAnsi="Arial" w:cs="Arial"/>
        </w:rPr>
        <w:t>UR, subvencije stanarin 48.000</w:t>
      </w:r>
      <w:r w:rsidRPr="003E0476">
        <w:rPr>
          <w:rFonts w:ascii="Arial" w:hAnsi="Arial" w:cs="Arial"/>
        </w:rPr>
        <w:t xml:space="preserve"> EUR, delovanje knjižnice 89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EUR, sofinanciranje kul</w:t>
      </w:r>
      <w:r w:rsidR="0048513A">
        <w:rPr>
          <w:rFonts w:ascii="Arial" w:hAnsi="Arial" w:cs="Arial"/>
        </w:rPr>
        <w:t xml:space="preserve">turnih društev v višini 35.000 </w:t>
      </w:r>
      <w:r w:rsidRPr="003E0476">
        <w:rPr>
          <w:rFonts w:ascii="Arial" w:hAnsi="Arial" w:cs="Arial"/>
        </w:rPr>
        <w:t>EUR, izvajanje programov na področju športa v višini 110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EUR, vzdrževanje cestne infrastrukture v višini </w:t>
      </w:r>
      <w:r w:rsidR="00BB1ADC" w:rsidRPr="003E0476">
        <w:rPr>
          <w:rFonts w:ascii="Arial" w:hAnsi="Arial" w:cs="Arial"/>
        </w:rPr>
        <w:t>454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EUR, urejanje krajev v višini 5</w:t>
      </w:r>
      <w:r w:rsidR="00BB1ADC" w:rsidRPr="003E0476">
        <w:rPr>
          <w:rFonts w:ascii="Arial" w:hAnsi="Arial" w:cs="Arial"/>
        </w:rPr>
        <w:t>6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EUR, sredstva za delovanje gasilskih društev in </w:t>
      </w:r>
      <w:r w:rsidR="00BB1ADC" w:rsidRPr="003E0476">
        <w:rPr>
          <w:rFonts w:ascii="Arial" w:hAnsi="Arial" w:cs="Arial"/>
        </w:rPr>
        <w:t xml:space="preserve">gasilske </w:t>
      </w:r>
      <w:r w:rsidRPr="003E0476">
        <w:rPr>
          <w:rFonts w:ascii="Arial" w:hAnsi="Arial" w:cs="Arial"/>
        </w:rPr>
        <w:t xml:space="preserve">zveze v višini </w:t>
      </w:r>
      <w:r w:rsidR="00BB1ADC" w:rsidRPr="003E0476">
        <w:rPr>
          <w:rFonts w:ascii="Arial" w:hAnsi="Arial" w:cs="Arial"/>
        </w:rPr>
        <w:t>70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EUR, sredstva za razpise na področju kmetijstva v višini 6</w:t>
      </w:r>
      <w:r w:rsidR="00BB1ADC" w:rsidRPr="003E0476">
        <w:rPr>
          <w:rFonts w:ascii="Arial" w:hAnsi="Arial" w:cs="Arial"/>
        </w:rPr>
        <w:t>7</w:t>
      </w:r>
      <w:r w:rsidR="0048513A">
        <w:rPr>
          <w:rFonts w:ascii="Arial" w:hAnsi="Arial" w:cs="Arial"/>
        </w:rPr>
        <w:t xml:space="preserve">.000 </w:t>
      </w:r>
      <w:r w:rsidR="00BB1ADC" w:rsidRPr="003E0476">
        <w:rPr>
          <w:rFonts w:ascii="Arial" w:hAnsi="Arial" w:cs="Arial"/>
        </w:rPr>
        <w:t>EUR in gospodarstva v višini 30</w:t>
      </w:r>
      <w:r w:rsidR="0048513A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 ter sredstva za delovanje turis</w:t>
      </w:r>
      <w:r w:rsidR="0048513A">
        <w:rPr>
          <w:rFonts w:ascii="Arial" w:hAnsi="Arial" w:cs="Arial"/>
        </w:rPr>
        <w:t>tičnih društev v višini 12.000</w:t>
      </w:r>
      <w:r w:rsidRPr="003E0476">
        <w:rPr>
          <w:rFonts w:ascii="Arial" w:hAnsi="Arial" w:cs="Arial"/>
        </w:rPr>
        <w:t xml:space="preserve"> EUR. </w:t>
      </w:r>
    </w:p>
    <w:p w:rsidR="00BB1ADC" w:rsidRPr="003E0476" w:rsidRDefault="00014A47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 xml:space="preserve">V proračunu so v celoti izkazani odhodki </w:t>
      </w:r>
      <w:r w:rsidR="00BB1ADC" w:rsidRPr="003E0476">
        <w:rPr>
          <w:rFonts w:ascii="Arial" w:hAnsi="Arial" w:cs="Arial"/>
        </w:rPr>
        <w:t>Skupne občinske uprave občin Dobje, Dobrna, Oplotnica, Slovenske Konjice, Šentjur, Vitanje, Vojnik in Zreče, ki ima</w:t>
      </w:r>
      <w:r w:rsidRPr="003E0476">
        <w:rPr>
          <w:rFonts w:ascii="Arial" w:hAnsi="Arial" w:cs="Arial"/>
        </w:rPr>
        <w:t xml:space="preserve"> sedež </w:t>
      </w:r>
      <w:r w:rsidR="00D73EAC">
        <w:rPr>
          <w:rFonts w:ascii="Arial" w:hAnsi="Arial" w:cs="Arial"/>
        </w:rPr>
        <w:lastRenderedPageBreak/>
        <w:t>v o</w:t>
      </w:r>
      <w:r w:rsidRPr="003E0476">
        <w:rPr>
          <w:rFonts w:ascii="Arial" w:hAnsi="Arial" w:cs="Arial"/>
        </w:rPr>
        <w:t>b</w:t>
      </w:r>
      <w:r w:rsidR="00BB1ADC" w:rsidRPr="003E0476">
        <w:rPr>
          <w:rFonts w:ascii="Arial" w:hAnsi="Arial" w:cs="Arial"/>
        </w:rPr>
        <w:t>čini Vojnik. Odhodki zanjo</w:t>
      </w:r>
      <w:r w:rsidR="00D73EAC">
        <w:rPr>
          <w:rFonts w:ascii="Arial" w:hAnsi="Arial" w:cs="Arial"/>
        </w:rPr>
        <w:t xml:space="preserve"> so planirani v višini 691.000</w:t>
      </w:r>
      <w:r w:rsidR="00BB1ADC" w:rsidRPr="003E0476">
        <w:rPr>
          <w:rFonts w:ascii="Arial" w:hAnsi="Arial" w:cs="Arial"/>
        </w:rPr>
        <w:t xml:space="preserve"> EUR, sofinanciranje s strani </w:t>
      </w:r>
      <w:r w:rsidRPr="003E0476">
        <w:rPr>
          <w:rFonts w:ascii="Arial" w:hAnsi="Arial" w:cs="Arial"/>
        </w:rPr>
        <w:t>občin</w:t>
      </w:r>
      <w:r w:rsidR="00BB1ADC" w:rsidRPr="003E0476">
        <w:rPr>
          <w:rFonts w:ascii="Arial" w:hAnsi="Arial" w:cs="Arial"/>
        </w:rPr>
        <w:t xml:space="preserve"> </w:t>
      </w:r>
      <w:r w:rsidRPr="003E0476">
        <w:rPr>
          <w:rFonts w:ascii="Arial" w:hAnsi="Arial" w:cs="Arial"/>
        </w:rPr>
        <w:t>ustanovi</w:t>
      </w:r>
      <w:r w:rsidR="00BB1ADC" w:rsidRPr="003E0476">
        <w:rPr>
          <w:rFonts w:ascii="Arial" w:hAnsi="Arial" w:cs="Arial"/>
        </w:rPr>
        <w:t xml:space="preserve">teljic je planirano </w:t>
      </w:r>
      <w:r w:rsidRPr="003E0476">
        <w:rPr>
          <w:rFonts w:ascii="Arial" w:hAnsi="Arial" w:cs="Arial"/>
        </w:rPr>
        <w:t xml:space="preserve">v višini </w:t>
      </w:r>
      <w:r w:rsidR="00D73EAC">
        <w:rPr>
          <w:rFonts w:ascii="Arial" w:hAnsi="Arial" w:cs="Arial"/>
        </w:rPr>
        <w:t>484.000</w:t>
      </w:r>
      <w:r w:rsidR="00BB1ADC" w:rsidRPr="003E0476">
        <w:rPr>
          <w:rFonts w:ascii="Arial" w:hAnsi="Arial" w:cs="Arial"/>
        </w:rPr>
        <w:t xml:space="preserve"> EUR ter s strani Ministrstva z</w:t>
      </w:r>
      <w:r w:rsidR="00D73EAC">
        <w:rPr>
          <w:rFonts w:ascii="Arial" w:hAnsi="Arial" w:cs="Arial"/>
        </w:rPr>
        <w:t>a javno upravo v višini 89.000</w:t>
      </w:r>
      <w:r w:rsidR="00BB1ADC" w:rsidRPr="003E0476">
        <w:rPr>
          <w:rFonts w:ascii="Arial" w:hAnsi="Arial" w:cs="Arial"/>
        </w:rPr>
        <w:t xml:space="preserve"> EUR.</w:t>
      </w:r>
    </w:p>
    <w:p w:rsidR="00014A47" w:rsidRPr="003E0476" w:rsidRDefault="00014A47" w:rsidP="003E0476">
      <w:pPr>
        <w:jc w:val="both"/>
        <w:rPr>
          <w:rFonts w:ascii="Arial" w:hAnsi="Arial" w:cs="Arial"/>
        </w:rPr>
      </w:pPr>
    </w:p>
    <w:p w:rsidR="00014A47" w:rsidRPr="003E0476" w:rsidRDefault="00014A47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Investicijski odhodki in transferi proračuna predstavljajo 52</w:t>
      </w:r>
      <w:r w:rsidR="00D73EAC">
        <w:rPr>
          <w:rFonts w:ascii="Arial" w:hAnsi="Arial" w:cs="Arial"/>
        </w:rPr>
        <w:t xml:space="preserve"> </w:t>
      </w:r>
      <w:r w:rsidRPr="003E0476">
        <w:rPr>
          <w:rFonts w:ascii="Arial" w:hAnsi="Arial" w:cs="Arial"/>
        </w:rPr>
        <w:t xml:space="preserve">% vseh odhodkov. V tem letu so planirani naslednji večji investicijski odhodki: 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uredit</w:t>
      </w:r>
      <w:r w:rsidR="00D73EAC">
        <w:rPr>
          <w:rFonts w:ascii="Arial" w:hAnsi="Arial" w:cs="Arial"/>
          <w:lang w:eastAsia="en-US"/>
        </w:rPr>
        <w:t xml:space="preserve">ev igrišča pri Skvošu (25.000 </w:t>
      </w:r>
      <w:r w:rsidRPr="003E0476">
        <w:rPr>
          <w:rFonts w:ascii="Arial" w:hAnsi="Arial" w:cs="Arial"/>
          <w:lang w:eastAsia="en-US"/>
        </w:rPr>
        <w:t>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postavitev fitnes</w:t>
      </w:r>
      <w:r w:rsidR="00D73EAC">
        <w:rPr>
          <w:rFonts w:ascii="Arial" w:hAnsi="Arial" w:cs="Arial"/>
          <w:lang w:eastAsia="en-US"/>
        </w:rPr>
        <w:t>a na prostem v Vojniku (35.000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zaključek izgradnj</w:t>
      </w:r>
      <w:r w:rsidR="00D73EAC">
        <w:rPr>
          <w:rFonts w:ascii="Arial" w:hAnsi="Arial" w:cs="Arial"/>
          <w:lang w:eastAsia="en-US"/>
        </w:rPr>
        <w:t>e vrtca v Frankolovem (988.000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ureditev pokopališča v Vojniku (22</w:t>
      </w:r>
      <w:r w:rsidR="00D73EAC">
        <w:rPr>
          <w:rFonts w:ascii="Arial" w:hAnsi="Arial" w:cs="Arial"/>
          <w:lang w:eastAsia="en-US"/>
        </w:rPr>
        <w:t>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asfaltiranje cest po vseh treh krajevnih skupnostih (400</w:t>
      </w:r>
      <w:r w:rsidR="00D73EAC">
        <w:rPr>
          <w:rFonts w:ascii="Arial" w:hAnsi="Arial" w:cs="Arial"/>
          <w:lang w:eastAsia="en-US"/>
        </w:rPr>
        <w:t>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D73EAC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za</w:t>
      </w:r>
      <w:r w:rsidR="00B91B10" w:rsidRPr="003E0476">
        <w:rPr>
          <w:rFonts w:ascii="Arial" w:hAnsi="Arial" w:cs="Arial"/>
          <w:lang w:eastAsia="en-US"/>
        </w:rPr>
        <w:t>četek</w:t>
      </w:r>
      <w:r w:rsidR="003D48C5" w:rsidRPr="003E0476">
        <w:rPr>
          <w:rFonts w:ascii="Arial" w:hAnsi="Arial" w:cs="Arial"/>
          <w:lang w:eastAsia="en-US"/>
        </w:rPr>
        <w:t xml:space="preserve"> rekonstrukcije ulice Ceste talcev sočasno z izgradnjo kanalizacije (</w:t>
      </w:r>
      <w:r>
        <w:rPr>
          <w:rFonts w:ascii="Arial" w:hAnsi="Arial" w:cs="Arial"/>
          <w:lang w:eastAsia="en-US"/>
        </w:rPr>
        <w:t>167.000</w:t>
      </w:r>
      <w:r w:rsidR="003D48C5"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 xml:space="preserve">zaključek rekonstrukcije </w:t>
      </w:r>
      <w:proofErr w:type="spellStart"/>
      <w:r w:rsidRPr="003E0476">
        <w:rPr>
          <w:rFonts w:ascii="Arial" w:hAnsi="Arial" w:cs="Arial"/>
          <w:lang w:eastAsia="en-US"/>
        </w:rPr>
        <w:t>Keršove</w:t>
      </w:r>
      <w:proofErr w:type="spellEnd"/>
      <w:r w:rsidRPr="003E0476">
        <w:rPr>
          <w:rFonts w:ascii="Arial" w:hAnsi="Arial" w:cs="Arial"/>
          <w:lang w:eastAsia="en-US"/>
        </w:rPr>
        <w:t xml:space="preserve"> ulice v smeri zdravstvenega doma do semaforja pod cerkvijo</w:t>
      </w:r>
      <w:r w:rsidR="00B91B10" w:rsidRPr="003E0476">
        <w:rPr>
          <w:rFonts w:ascii="Arial" w:hAnsi="Arial" w:cs="Arial"/>
          <w:lang w:eastAsia="en-US"/>
        </w:rPr>
        <w:t xml:space="preserve"> z izgradnjo krožišča</w:t>
      </w:r>
      <w:r w:rsidRPr="003E0476">
        <w:rPr>
          <w:rFonts w:ascii="Arial" w:hAnsi="Arial" w:cs="Arial"/>
          <w:lang w:eastAsia="en-US"/>
        </w:rPr>
        <w:t xml:space="preserve"> (</w:t>
      </w:r>
      <w:r w:rsidR="00D73EAC">
        <w:rPr>
          <w:rFonts w:ascii="Arial" w:hAnsi="Arial" w:cs="Arial"/>
          <w:lang w:eastAsia="en-US"/>
        </w:rPr>
        <w:t xml:space="preserve">300.000 </w:t>
      </w:r>
      <w:r w:rsidRPr="003E0476">
        <w:rPr>
          <w:rFonts w:ascii="Arial" w:hAnsi="Arial" w:cs="Arial"/>
          <w:lang w:eastAsia="en-US"/>
        </w:rPr>
        <w:t>EUR),</w:t>
      </w:r>
    </w:p>
    <w:p w:rsidR="00B91B10" w:rsidRPr="003E0476" w:rsidRDefault="00B91B1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 xml:space="preserve">dokumentacija za ureditev Petelinškove </w:t>
      </w:r>
      <w:r w:rsidR="00D73EAC">
        <w:rPr>
          <w:rFonts w:ascii="Arial" w:hAnsi="Arial" w:cs="Arial"/>
          <w:lang w:eastAsia="en-US"/>
        </w:rPr>
        <w:t>ulice (10.000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 xml:space="preserve">rekonstrukcija (razširitev) lokalne ceste v Socki </w:t>
      </w:r>
      <w:r w:rsidR="00B91B10" w:rsidRPr="003E0476">
        <w:rPr>
          <w:rFonts w:ascii="Arial" w:hAnsi="Arial" w:cs="Arial"/>
          <w:lang w:eastAsia="en-US"/>
        </w:rPr>
        <w:t>v smeri proti Dobrni in v smeri</w:t>
      </w:r>
      <w:r w:rsidRPr="003E0476">
        <w:rPr>
          <w:rFonts w:ascii="Arial" w:hAnsi="Arial" w:cs="Arial"/>
          <w:lang w:eastAsia="en-US"/>
        </w:rPr>
        <w:t xml:space="preserve"> Frankolove</w:t>
      </w:r>
      <w:r w:rsidR="00B91B10" w:rsidRPr="003E0476">
        <w:rPr>
          <w:rFonts w:ascii="Arial" w:hAnsi="Arial" w:cs="Arial"/>
          <w:lang w:eastAsia="en-US"/>
        </w:rPr>
        <w:t>ga</w:t>
      </w:r>
      <w:r w:rsidRPr="003E0476">
        <w:rPr>
          <w:rFonts w:ascii="Arial" w:hAnsi="Arial" w:cs="Arial"/>
          <w:lang w:eastAsia="en-US"/>
        </w:rPr>
        <w:t xml:space="preserve"> (</w:t>
      </w:r>
      <w:r w:rsidR="00D73EAC">
        <w:rPr>
          <w:rFonts w:ascii="Arial" w:hAnsi="Arial" w:cs="Arial"/>
          <w:lang w:eastAsia="en-US"/>
        </w:rPr>
        <w:t>75.000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D73EAC" w:rsidRDefault="003D48C5" w:rsidP="00D73EAC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sofinanciranje izgradnje pločnika s kolesarsko stezo ob regionalni cesti Arclin</w:t>
      </w:r>
      <w:r w:rsidR="00D73EAC">
        <w:rPr>
          <w:rFonts w:ascii="Arial" w:hAnsi="Arial" w:cs="Arial"/>
          <w:lang w:eastAsia="en-US"/>
        </w:rPr>
        <w:t xml:space="preserve"> – </w:t>
      </w:r>
      <w:r w:rsidRPr="00D73EAC">
        <w:rPr>
          <w:rFonts w:ascii="Arial" w:hAnsi="Arial" w:cs="Arial"/>
          <w:lang w:eastAsia="en-US"/>
        </w:rPr>
        <w:t>Vojnik, projekt vodi DRSI (</w:t>
      </w:r>
      <w:r w:rsidR="00D73EAC">
        <w:rPr>
          <w:rFonts w:ascii="Arial" w:hAnsi="Arial" w:cs="Arial"/>
          <w:lang w:eastAsia="en-US"/>
        </w:rPr>
        <w:t>100.000</w:t>
      </w:r>
      <w:r w:rsidRPr="00D73EAC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</w:t>
      </w:r>
      <w:r w:rsidR="00B91B10" w:rsidRPr="003E0476">
        <w:rPr>
          <w:rFonts w:ascii="Arial" w:hAnsi="Arial" w:cs="Arial"/>
          <w:lang w:eastAsia="en-US"/>
        </w:rPr>
        <w:t>a</w:t>
      </w:r>
      <w:r w:rsidRPr="003E0476">
        <w:rPr>
          <w:rFonts w:ascii="Arial" w:hAnsi="Arial" w:cs="Arial"/>
          <w:lang w:eastAsia="en-US"/>
        </w:rPr>
        <w:t xml:space="preserve"> pločnika Vojnik – Gmajna</w:t>
      </w:r>
      <w:r w:rsidR="00B91B10" w:rsidRPr="003E0476">
        <w:rPr>
          <w:rFonts w:ascii="Arial" w:hAnsi="Arial" w:cs="Arial"/>
          <w:lang w:eastAsia="en-US"/>
        </w:rPr>
        <w:t xml:space="preserve"> v dveh fazah</w:t>
      </w:r>
      <w:r w:rsidRPr="003E0476">
        <w:rPr>
          <w:rFonts w:ascii="Arial" w:hAnsi="Arial" w:cs="Arial"/>
          <w:lang w:eastAsia="en-US"/>
        </w:rPr>
        <w:t xml:space="preserve"> (</w:t>
      </w:r>
      <w:r w:rsidR="00D73EAC">
        <w:rPr>
          <w:rFonts w:ascii="Arial" w:hAnsi="Arial" w:cs="Arial"/>
          <w:lang w:eastAsia="en-US"/>
        </w:rPr>
        <w:t>225.000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B91B10" w:rsidRPr="003E0476" w:rsidRDefault="00B91B1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izgradnja pločnik</w:t>
      </w:r>
      <w:r w:rsidR="00D73EAC">
        <w:rPr>
          <w:rFonts w:ascii="Arial" w:hAnsi="Arial" w:cs="Arial"/>
          <w:lang w:eastAsia="en-US"/>
        </w:rPr>
        <w:t>a OŠ Vojnik – blok MIK (20.000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B91B10" w:rsidRPr="003E0476" w:rsidRDefault="00B91B1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izgradnja pločnika v N</w:t>
      </w:r>
      <w:r w:rsidR="00D73EAC">
        <w:rPr>
          <w:rFonts w:ascii="Arial" w:hAnsi="Arial" w:cs="Arial"/>
          <w:lang w:eastAsia="en-US"/>
        </w:rPr>
        <w:t xml:space="preserve">ovi Cerkvi pri </w:t>
      </w:r>
      <w:proofErr w:type="spellStart"/>
      <w:r w:rsidR="00D73EAC">
        <w:rPr>
          <w:rFonts w:ascii="Arial" w:hAnsi="Arial" w:cs="Arial"/>
          <w:lang w:eastAsia="en-US"/>
        </w:rPr>
        <w:t>Gmajner</w:t>
      </w:r>
      <w:proofErr w:type="spellEnd"/>
      <w:r w:rsidR="00D73EAC">
        <w:rPr>
          <w:rFonts w:ascii="Arial" w:hAnsi="Arial" w:cs="Arial"/>
          <w:lang w:eastAsia="en-US"/>
        </w:rPr>
        <w:t xml:space="preserve"> (61.000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D73EAC" w:rsidRDefault="003D48C5" w:rsidP="00D6052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D73EAC">
        <w:rPr>
          <w:rFonts w:ascii="Arial" w:hAnsi="Arial" w:cs="Arial"/>
          <w:lang w:eastAsia="en-US"/>
        </w:rPr>
        <w:t>stroški za investicijo (služnosti) za državno kolesarsko pot Celje</w:t>
      </w:r>
      <w:r w:rsidR="00D73EAC" w:rsidRPr="003E0476">
        <w:rPr>
          <w:rFonts w:ascii="Arial" w:hAnsi="Arial" w:cs="Arial"/>
          <w:lang w:eastAsia="en-US"/>
        </w:rPr>
        <w:t xml:space="preserve"> – </w:t>
      </w:r>
      <w:r w:rsidR="00D73EAC">
        <w:rPr>
          <w:rFonts w:ascii="Arial" w:hAnsi="Arial" w:cs="Arial"/>
          <w:lang w:eastAsia="en-US"/>
        </w:rPr>
        <w:t>Vojnik</w:t>
      </w:r>
      <w:r w:rsidR="00D73EAC" w:rsidRPr="003E0476">
        <w:rPr>
          <w:rFonts w:ascii="Arial" w:hAnsi="Arial" w:cs="Arial"/>
          <w:lang w:eastAsia="en-US"/>
        </w:rPr>
        <w:t xml:space="preserve"> – </w:t>
      </w:r>
      <w:r w:rsidRPr="00D73EAC">
        <w:rPr>
          <w:rFonts w:ascii="Arial" w:hAnsi="Arial" w:cs="Arial"/>
          <w:lang w:eastAsia="en-US"/>
        </w:rPr>
        <w:t>Dobrna (</w:t>
      </w:r>
      <w:r w:rsidR="00B91B10" w:rsidRPr="00D73EAC">
        <w:rPr>
          <w:rFonts w:ascii="Arial" w:hAnsi="Arial" w:cs="Arial"/>
          <w:lang w:eastAsia="en-US"/>
        </w:rPr>
        <w:t>2</w:t>
      </w:r>
      <w:r w:rsidRPr="00D73EAC">
        <w:rPr>
          <w:rFonts w:ascii="Arial" w:hAnsi="Arial" w:cs="Arial"/>
          <w:lang w:eastAsia="en-US"/>
        </w:rPr>
        <w:t>5</w:t>
      </w:r>
      <w:r w:rsidR="00D73EAC">
        <w:rPr>
          <w:rFonts w:ascii="Arial" w:hAnsi="Arial" w:cs="Arial"/>
          <w:lang w:eastAsia="en-US"/>
        </w:rPr>
        <w:t>.000</w:t>
      </w:r>
      <w:r w:rsidRPr="00D73EAC">
        <w:rPr>
          <w:rFonts w:ascii="Arial" w:hAnsi="Arial" w:cs="Arial"/>
          <w:lang w:eastAsia="en-US"/>
        </w:rPr>
        <w:t xml:space="preserve"> EUR),</w:t>
      </w:r>
    </w:p>
    <w:p w:rsidR="00B91B10" w:rsidRPr="003E0476" w:rsidRDefault="00B91B1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rekonstrukcija most</w:t>
      </w:r>
      <w:r w:rsidR="00D73EAC">
        <w:rPr>
          <w:rFonts w:ascii="Arial" w:hAnsi="Arial" w:cs="Arial"/>
          <w:lang w:eastAsia="en-US"/>
        </w:rPr>
        <w:t>u Kaplja – Višnja vas (250.000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B91B10" w:rsidRPr="003E0476" w:rsidRDefault="00B91B1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sanacija mostu M</w:t>
      </w:r>
      <w:r w:rsidR="00D73EAC">
        <w:rPr>
          <w:rFonts w:ascii="Arial" w:hAnsi="Arial" w:cs="Arial"/>
          <w:lang w:eastAsia="en-US"/>
        </w:rPr>
        <w:t xml:space="preserve">ale Dole pri </w:t>
      </w:r>
      <w:proofErr w:type="spellStart"/>
      <w:r w:rsidR="00D73EAC">
        <w:rPr>
          <w:rFonts w:ascii="Arial" w:hAnsi="Arial" w:cs="Arial"/>
          <w:lang w:eastAsia="en-US"/>
        </w:rPr>
        <w:t>Pezdevšek</w:t>
      </w:r>
      <w:proofErr w:type="spellEnd"/>
      <w:r w:rsidR="00D73EAC">
        <w:rPr>
          <w:rFonts w:ascii="Arial" w:hAnsi="Arial" w:cs="Arial"/>
          <w:lang w:eastAsia="en-US"/>
        </w:rPr>
        <w:t xml:space="preserve"> (53.000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B91B10" w:rsidRPr="003E0476" w:rsidRDefault="00B91B1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 xml:space="preserve">sanacija mostu </w:t>
      </w:r>
      <w:proofErr w:type="spellStart"/>
      <w:r w:rsidR="00D73EAC">
        <w:rPr>
          <w:rFonts w:ascii="Arial" w:hAnsi="Arial" w:cs="Arial"/>
          <w:lang w:eastAsia="en-US"/>
        </w:rPr>
        <w:t>Senegaški</w:t>
      </w:r>
      <w:proofErr w:type="spellEnd"/>
      <w:r w:rsidR="00D73EAC">
        <w:rPr>
          <w:rFonts w:ascii="Arial" w:hAnsi="Arial" w:cs="Arial"/>
          <w:lang w:eastAsia="en-US"/>
        </w:rPr>
        <w:t xml:space="preserve"> mlin v Socki (56.000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izgradnja javne razsvetljave (</w:t>
      </w:r>
      <w:r w:rsidR="00B91B10" w:rsidRPr="003E0476">
        <w:rPr>
          <w:rFonts w:ascii="Arial" w:hAnsi="Arial" w:cs="Arial"/>
          <w:lang w:eastAsia="en-US"/>
        </w:rPr>
        <w:t>1</w:t>
      </w:r>
      <w:r w:rsidRPr="003E0476">
        <w:rPr>
          <w:rFonts w:ascii="Arial" w:hAnsi="Arial" w:cs="Arial"/>
          <w:lang w:eastAsia="en-US"/>
        </w:rPr>
        <w:t>6</w:t>
      </w:r>
      <w:r w:rsidR="00D73EAC">
        <w:rPr>
          <w:rFonts w:ascii="Arial" w:hAnsi="Arial" w:cs="Arial"/>
          <w:lang w:eastAsia="en-US"/>
        </w:rPr>
        <w:t>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A5130" w:rsidRPr="003E0476" w:rsidRDefault="003A513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ureditev avtobusnih p</w:t>
      </w:r>
      <w:r w:rsidR="00D73EAC">
        <w:rPr>
          <w:rFonts w:ascii="Arial" w:hAnsi="Arial" w:cs="Arial"/>
          <w:lang w:eastAsia="en-US"/>
        </w:rPr>
        <w:t>ostajališč v Razdelju (40.000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D73EAC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za</w:t>
      </w:r>
      <w:r w:rsidR="003A5130" w:rsidRPr="003E0476">
        <w:rPr>
          <w:rFonts w:ascii="Arial" w:hAnsi="Arial" w:cs="Arial"/>
          <w:lang w:eastAsia="en-US"/>
        </w:rPr>
        <w:t>četek</w:t>
      </w:r>
      <w:r w:rsidR="003D48C5" w:rsidRPr="003E0476">
        <w:rPr>
          <w:rFonts w:ascii="Arial" w:hAnsi="Arial" w:cs="Arial"/>
          <w:lang w:eastAsia="en-US"/>
        </w:rPr>
        <w:t xml:space="preserve"> izgradnje kanalizacije v Voj</w:t>
      </w:r>
      <w:r>
        <w:rPr>
          <w:rFonts w:ascii="Arial" w:hAnsi="Arial" w:cs="Arial"/>
          <w:lang w:eastAsia="en-US"/>
        </w:rPr>
        <w:t>niku; aglomeracija nad 2000 PE</w:t>
      </w:r>
      <w:r w:rsidRPr="003E0476">
        <w:rPr>
          <w:rFonts w:ascii="Arial" w:hAnsi="Arial" w:cs="Arial"/>
          <w:lang w:eastAsia="en-US"/>
        </w:rPr>
        <w:t xml:space="preserve"> – </w:t>
      </w:r>
      <w:r>
        <w:rPr>
          <w:rFonts w:ascii="Arial" w:hAnsi="Arial" w:cs="Arial"/>
          <w:lang w:eastAsia="en-US"/>
        </w:rPr>
        <w:t>v Arclinu v smeri Čepin –</w:t>
      </w:r>
      <w:r w:rsidR="003D48C5" w:rsidRPr="003E0476">
        <w:rPr>
          <w:rFonts w:ascii="Arial" w:hAnsi="Arial" w:cs="Arial"/>
          <w:lang w:eastAsia="en-US"/>
        </w:rPr>
        <w:t xml:space="preserve"> Elektro, desni breg Hudinje, OPPN Žgajner, Cesta v Tomaž, Pot na </w:t>
      </w:r>
      <w:proofErr w:type="spellStart"/>
      <w:r w:rsidR="003D48C5" w:rsidRPr="003E0476">
        <w:rPr>
          <w:rFonts w:ascii="Arial" w:hAnsi="Arial" w:cs="Arial"/>
          <w:lang w:eastAsia="en-US"/>
        </w:rPr>
        <w:t>Dobrotin</w:t>
      </w:r>
      <w:proofErr w:type="spellEnd"/>
      <w:r w:rsidR="003D48C5" w:rsidRPr="003E0476">
        <w:rPr>
          <w:rFonts w:ascii="Arial" w:hAnsi="Arial" w:cs="Arial"/>
          <w:lang w:eastAsia="en-US"/>
        </w:rPr>
        <w:t>, Cesta ta</w:t>
      </w:r>
      <w:r>
        <w:rPr>
          <w:rFonts w:ascii="Arial" w:hAnsi="Arial" w:cs="Arial"/>
          <w:lang w:eastAsia="en-US"/>
        </w:rPr>
        <w:t>lcev (512.000</w:t>
      </w:r>
      <w:r w:rsidR="003D48C5"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D73EAC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za</w:t>
      </w:r>
      <w:r w:rsidR="003D48C5" w:rsidRPr="003E0476">
        <w:rPr>
          <w:rFonts w:ascii="Arial" w:hAnsi="Arial" w:cs="Arial"/>
          <w:lang w:eastAsia="en-US"/>
        </w:rPr>
        <w:t>četek izgradnje kanalizacije Gma</w:t>
      </w:r>
      <w:r w:rsidR="003A5130" w:rsidRPr="003E0476">
        <w:rPr>
          <w:rFonts w:ascii="Arial" w:hAnsi="Arial" w:cs="Arial"/>
          <w:lang w:eastAsia="en-US"/>
        </w:rPr>
        <w:t>jna – pogojeno s sredstvi</w:t>
      </w:r>
      <w:r>
        <w:rPr>
          <w:rFonts w:ascii="Arial" w:hAnsi="Arial" w:cs="Arial"/>
          <w:lang w:eastAsia="en-US"/>
        </w:rPr>
        <w:t xml:space="preserve"> sofinanciranja iz proračuna  Evropske unije (286.000</w:t>
      </w:r>
      <w:r w:rsidR="003D48C5" w:rsidRPr="003E0476">
        <w:rPr>
          <w:rFonts w:ascii="Arial" w:hAnsi="Arial" w:cs="Arial"/>
          <w:lang w:eastAsia="en-US"/>
        </w:rPr>
        <w:t xml:space="preserve"> EUR)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</w:t>
      </w:r>
      <w:r w:rsidR="004115E9">
        <w:rPr>
          <w:rFonts w:ascii="Arial" w:hAnsi="Arial" w:cs="Arial"/>
          <w:lang w:eastAsia="en-US"/>
        </w:rPr>
        <w:t>a</w:t>
      </w:r>
      <w:r w:rsidRPr="003E0476">
        <w:rPr>
          <w:rFonts w:ascii="Arial" w:hAnsi="Arial" w:cs="Arial"/>
          <w:lang w:eastAsia="en-US"/>
        </w:rPr>
        <w:t xml:space="preserve"> ka</w:t>
      </w:r>
      <w:r w:rsidR="00D73EAC">
        <w:rPr>
          <w:rFonts w:ascii="Arial" w:hAnsi="Arial" w:cs="Arial"/>
          <w:lang w:eastAsia="en-US"/>
        </w:rPr>
        <w:t>nalizacije v smeri Nova Cerkev – Polže</w:t>
      </w:r>
      <w:r w:rsidR="00D73EAC" w:rsidRPr="003E0476">
        <w:rPr>
          <w:rFonts w:ascii="Arial" w:hAnsi="Arial" w:cs="Arial"/>
          <w:lang w:eastAsia="en-US"/>
        </w:rPr>
        <w:t xml:space="preserve"> – </w:t>
      </w:r>
      <w:r w:rsidRPr="003E0476">
        <w:rPr>
          <w:rFonts w:ascii="Arial" w:hAnsi="Arial" w:cs="Arial"/>
          <w:lang w:eastAsia="en-US"/>
        </w:rPr>
        <w:t>Razdelj (</w:t>
      </w:r>
      <w:r w:rsidR="00D73EAC">
        <w:rPr>
          <w:rFonts w:ascii="Arial" w:hAnsi="Arial" w:cs="Arial"/>
          <w:lang w:eastAsia="en-US"/>
        </w:rPr>
        <w:t>250.000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A513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izgradnja</w:t>
      </w:r>
      <w:r w:rsidR="003D48C5" w:rsidRPr="003E0476">
        <w:rPr>
          <w:rFonts w:ascii="Arial" w:hAnsi="Arial" w:cs="Arial"/>
          <w:lang w:eastAsia="en-US"/>
        </w:rPr>
        <w:t xml:space="preserve"> kana</w:t>
      </w:r>
      <w:r w:rsidRPr="003E0476">
        <w:rPr>
          <w:rFonts w:ascii="Arial" w:hAnsi="Arial" w:cs="Arial"/>
          <w:lang w:eastAsia="en-US"/>
        </w:rPr>
        <w:t>lizacije v naselju Višnja vas (2</w:t>
      </w:r>
      <w:r w:rsidR="003D48C5" w:rsidRPr="003E0476">
        <w:rPr>
          <w:rFonts w:ascii="Arial" w:hAnsi="Arial" w:cs="Arial"/>
          <w:lang w:eastAsia="en-US"/>
        </w:rPr>
        <w:t>0</w:t>
      </w:r>
      <w:r w:rsidR="00D73EAC">
        <w:rPr>
          <w:rFonts w:ascii="Arial" w:hAnsi="Arial" w:cs="Arial"/>
          <w:lang w:eastAsia="en-US"/>
        </w:rPr>
        <w:t>.000</w:t>
      </w:r>
      <w:r w:rsidR="003D48C5" w:rsidRPr="003E0476">
        <w:rPr>
          <w:rFonts w:ascii="Arial" w:hAnsi="Arial" w:cs="Arial"/>
          <w:lang w:eastAsia="en-US"/>
        </w:rPr>
        <w:t xml:space="preserve"> EUR),</w:t>
      </w:r>
    </w:p>
    <w:p w:rsidR="003A5130" w:rsidRPr="003E0476" w:rsidRDefault="003A513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izgradnja kanalizacije v Franko</w:t>
      </w:r>
      <w:r w:rsidR="00D73EAC">
        <w:rPr>
          <w:rFonts w:ascii="Arial" w:hAnsi="Arial" w:cs="Arial"/>
          <w:lang w:eastAsia="en-US"/>
        </w:rPr>
        <w:t>lovem v smeri Stražice (20.000</w:t>
      </w:r>
      <w:r w:rsidRPr="003E0476">
        <w:rPr>
          <w:rFonts w:ascii="Arial" w:hAnsi="Arial" w:cs="Arial"/>
          <w:lang w:eastAsia="en-US"/>
        </w:rPr>
        <w:t xml:space="preserve"> EUR) in</w:t>
      </w:r>
      <w:r w:rsidR="004115E9">
        <w:rPr>
          <w:rFonts w:ascii="Arial" w:hAnsi="Arial" w:cs="Arial"/>
          <w:lang w:eastAsia="en-US"/>
        </w:rPr>
        <w:t xml:space="preserve"> v</w:t>
      </w:r>
      <w:r w:rsidRPr="003E0476">
        <w:rPr>
          <w:rFonts w:ascii="Arial" w:hAnsi="Arial" w:cs="Arial"/>
          <w:lang w:eastAsia="en-US"/>
        </w:rPr>
        <w:t xml:space="preserve"> Dol</w:t>
      </w:r>
      <w:r w:rsidR="004115E9">
        <w:rPr>
          <w:rFonts w:ascii="Arial" w:hAnsi="Arial" w:cs="Arial"/>
          <w:lang w:eastAsia="en-US"/>
        </w:rPr>
        <w:t>u</w:t>
      </w:r>
      <w:r w:rsidR="00D73EAC">
        <w:rPr>
          <w:rFonts w:ascii="Arial" w:hAnsi="Arial" w:cs="Arial"/>
          <w:lang w:eastAsia="en-US"/>
        </w:rPr>
        <w:t xml:space="preserve"> pod Gojko (40.000</w:t>
      </w:r>
      <w:r w:rsidRPr="003E0476">
        <w:rPr>
          <w:rFonts w:ascii="Arial" w:hAnsi="Arial" w:cs="Arial"/>
          <w:lang w:eastAsia="en-US"/>
        </w:rPr>
        <w:t xml:space="preserve"> EUR), </w:t>
      </w:r>
    </w:p>
    <w:p w:rsidR="003A5130" w:rsidRPr="003E0476" w:rsidRDefault="003A513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izgradnj</w:t>
      </w:r>
      <w:r w:rsidR="00D73EAC">
        <w:rPr>
          <w:rFonts w:ascii="Arial" w:hAnsi="Arial" w:cs="Arial"/>
          <w:lang w:eastAsia="en-US"/>
        </w:rPr>
        <w:t>a kanalizacije v Lešju (61.000</w:t>
      </w:r>
      <w:r w:rsidRPr="003E0476">
        <w:rPr>
          <w:rFonts w:ascii="Arial" w:hAnsi="Arial" w:cs="Arial"/>
          <w:lang w:eastAsia="en-US"/>
        </w:rPr>
        <w:t xml:space="preserve"> EUR), 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 xml:space="preserve">investicijsko vzdrževanje stare infrastrukture odlagališča za odpadke in nove infrastrukture RCERO iz sredstev amortizacije oz. najemnine podjetja </w:t>
      </w:r>
      <w:proofErr w:type="spellStart"/>
      <w:r w:rsidRPr="003E0476">
        <w:rPr>
          <w:rFonts w:ascii="Arial" w:hAnsi="Arial" w:cs="Arial"/>
          <w:lang w:eastAsia="en-US"/>
        </w:rPr>
        <w:t>Simbio</w:t>
      </w:r>
      <w:proofErr w:type="spellEnd"/>
      <w:r w:rsidR="00D73EAC">
        <w:rPr>
          <w:rFonts w:ascii="Arial" w:hAnsi="Arial" w:cs="Arial"/>
          <w:lang w:eastAsia="en-US"/>
        </w:rPr>
        <w:t>,</w:t>
      </w:r>
      <w:r w:rsidRPr="003E0476">
        <w:rPr>
          <w:rFonts w:ascii="Arial" w:hAnsi="Arial" w:cs="Arial"/>
          <w:lang w:eastAsia="en-US"/>
        </w:rPr>
        <w:t xml:space="preserve"> d.</w:t>
      </w:r>
      <w:r w:rsidR="00D73EAC">
        <w:rPr>
          <w:rFonts w:ascii="Arial" w:hAnsi="Arial" w:cs="Arial"/>
          <w:lang w:eastAsia="en-US"/>
        </w:rPr>
        <w:t xml:space="preserve"> </w:t>
      </w:r>
      <w:r w:rsidRPr="003E0476">
        <w:rPr>
          <w:rFonts w:ascii="Arial" w:hAnsi="Arial" w:cs="Arial"/>
          <w:lang w:eastAsia="en-US"/>
        </w:rPr>
        <w:t>o.</w:t>
      </w:r>
      <w:r w:rsidR="00D73EAC">
        <w:rPr>
          <w:rFonts w:ascii="Arial" w:hAnsi="Arial" w:cs="Arial"/>
          <w:lang w:eastAsia="en-US"/>
        </w:rPr>
        <w:t xml:space="preserve"> </w:t>
      </w:r>
      <w:r w:rsidRPr="003E0476">
        <w:rPr>
          <w:rFonts w:ascii="Arial" w:hAnsi="Arial" w:cs="Arial"/>
          <w:lang w:eastAsia="en-US"/>
        </w:rPr>
        <w:t>o. (</w:t>
      </w:r>
      <w:r w:rsidR="00D73EAC">
        <w:rPr>
          <w:rFonts w:ascii="Arial" w:hAnsi="Arial" w:cs="Arial"/>
          <w:lang w:eastAsia="en-US"/>
        </w:rPr>
        <w:t>53.000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A5130" w:rsidRPr="003E0476" w:rsidRDefault="003D48C5" w:rsidP="003E0476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investicijsko vzdrževanje čistilnih naprav</w:t>
      </w:r>
      <w:r w:rsidR="003A5130" w:rsidRPr="003E0476">
        <w:rPr>
          <w:rFonts w:ascii="Arial" w:hAnsi="Arial" w:cs="Arial"/>
          <w:lang w:eastAsia="en-US"/>
        </w:rPr>
        <w:t xml:space="preserve"> (ČN)</w:t>
      </w:r>
      <w:r w:rsidRPr="003E0476">
        <w:rPr>
          <w:rFonts w:ascii="Arial" w:hAnsi="Arial" w:cs="Arial"/>
          <w:lang w:eastAsia="en-US"/>
        </w:rPr>
        <w:t>, kanalizacij in vodovodnih sistemov iz sredstev amortizacije oz. najemnine VO-KA</w:t>
      </w:r>
      <w:r w:rsidR="00D73EAC">
        <w:rPr>
          <w:rFonts w:ascii="Arial" w:hAnsi="Arial" w:cs="Arial"/>
          <w:lang w:eastAsia="en-US"/>
        </w:rPr>
        <w:t>,</w:t>
      </w:r>
      <w:r w:rsidRPr="003E0476">
        <w:rPr>
          <w:rFonts w:ascii="Arial" w:hAnsi="Arial" w:cs="Arial"/>
          <w:lang w:eastAsia="en-US"/>
        </w:rPr>
        <w:t xml:space="preserve"> d.</w:t>
      </w:r>
      <w:r w:rsidR="00D73EAC">
        <w:rPr>
          <w:rFonts w:ascii="Arial" w:hAnsi="Arial" w:cs="Arial"/>
          <w:lang w:eastAsia="en-US"/>
        </w:rPr>
        <w:t xml:space="preserve"> </w:t>
      </w:r>
      <w:r w:rsidRPr="003E0476">
        <w:rPr>
          <w:rFonts w:ascii="Arial" w:hAnsi="Arial" w:cs="Arial"/>
          <w:lang w:eastAsia="en-US"/>
        </w:rPr>
        <w:t>o.</w:t>
      </w:r>
      <w:r w:rsidR="00D73EAC">
        <w:rPr>
          <w:rFonts w:ascii="Arial" w:hAnsi="Arial" w:cs="Arial"/>
          <w:lang w:eastAsia="en-US"/>
        </w:rPr>
        <w:t xml:space="preserve"> </w:t>
      </w:r>
      <w:r w:rsidRPr="003E0476">
        <w:rPr>
          <w:rFonts w:ascii="Arial" w:hAnsi="Arial" w:cs="Arial"/>
          <w:lang w:eastAsia="en-US"/>
        </w:rPr>
        <w:t>o. (</w:t>
      </w:r>
      <w:r w:rsidR="00D73EAC">
        <w:rPr>
          <w:rFonts w:ascii="Arial" w:hAnsi="Arial" w:cs="Arial"/>
          <w:lang w:eastAsia="en-US"/>
        </w:rPr>
        <w:t>1.052.000</w:t>
      </w:r>
      <w:r w:rsidRPr="003E0476">
        <w:rPr>
          <w:rFonts w:ascii="Arial" w:hAnsi="Arial" w:cs="Arial"/>
          <w:lang w:eastAsia="en-US"/>
        </w:rPr>
        <w:t xml:space="preserve"> EUR)</w:t>
      </w:r>
      <w:r w:rsidR="00D73EAC">
        <w:rPr>
          <w:rFonts w:ascii="Arial" w:hAnsi="Arial" w:cs="Arial"/>
          <w:lang w:eastAsia="en-US"/>
        </w:rPr>
        <w:t>,</w:t>
      </w:r>
      <w:r w:rsidRPr="003E0476">
        <w:rPr>
          <w:rFonts w:ascii="Arial" w:hAnsi="Arial" w:cs="Arial"/>
          <w:lang w:eastAsia="en-US"/>
        </w:rPr>
        <w:t xml:space="preserve"> </w:t>
      </w:r>
      <w:r w:rsidRPr="003E0476">
        <w:rPr>
          <w:rFonts w:ascii="Arial" w:hAnsi="Arial" w:cs="Arial"/>
        </w:rPr>
        <w:t xml:space="preserve">in sicer </w:t>
      </w:r>
      <w:r w:rsidR="004115E9">
        <w:rPr>
          <w:rFonts w:ascii="Arial" w:hAnsi="Arial" w:cs="Arial"/>
        </w:rPr>
        <w:t xml:space="preserve">za </w:t>
      </w:r>
      <w:r w:rsidR="003A5130" w:rsidRPr="003E0476">
        <w:rPr>
          <w:rFonts w:ascii="Arial" w:eastAsiaTheme="minorHAnsi" w:hAnsi="Arial" w:cs="Arial"/>
          <w:lang w:eastAsia="en-US"/>
        </w:rPr>
        <w:t xml:space="preserve">obnovo kanalizacije v </w:t>
      </w:r>
      <w:proofErr w:type="spellStart"/>
      <w:r w:rsidR="003A5130" w:rsidRPr="003E0476">
        <w:rPr>
          <w:rFonts w:ascii="Arial" w:eastAsiaTheme="minorHAnsi" w:hAnsi="Arial" w:cs="Arial"/>
          <w:lang w:eastAsia="en-US"/>
        </w:rPr>
        <w:t>Keršovi</w:t>
      </w:r>
      <w:proofErr w:type="spellEnd"/>
      <w:r w:rsidR="003A5130" w:rsidRPr="003E0476">
        <w:rPr>
          <w:rFonts w:ascii="Arial" w:eastAsiaTheme="minorHAnsi" w:hAnsi="Arial" w:cs="Arial"/>
          <w:lang w:eastAsia="en-US"/>
        </w:rPr>
        <w:t xml:space="preserve"> ulici, obnovo kanalizacije v Novi Cerkvi,  obnovo ČN Škofja vas, obnova vodovoda v Parmovi ulici, obnov</w:t>
      </w:r>
      <w:r w:rsidR="00D73EAC">
        <w:rPr>
          <w:rFonts w:ascii="Arial" w:eastAsiaTheme="minorHAnsi" w:hAnsi="Arial" w:cs="Arial"/>
          <w:lang w:eastAsia="en-US"/>
        </w:rPr>
        <w:t>o</w:t>
      </w:r>
      <w:r w:rsidR="003A5130" w:rsidRPr="003E0476">
        <w:rPr>
          <w:rFonts w:ascii="Arial" w:eastAsiaTheme="minorHAnsi" w:hAnsi="Arial" w:cs="Arial"/>
          <w:lang w:eastAsia="en-US"/>
        </w:rPr>
        <w:t xml:space="preserve"> starega vodovoda od</w:t>
      </w:r>
      <w:r w:rsidR="00D73EAC">
        <w:rPr>
          <w:rFonts w:ascii="Arial" w:eastAsiaTheme="minorHAnsi" w:hAnsi="Arial" w:cs="Arial"/>
          <w:lang w:eastAsia="en-US"/>
        </w:rPr>
        <w:t xml:space="preserve"> Razdelja do Nove Cerkve, obnovo</w:t>
      </w:r>
      <w:r w:rsidR="003A5130" w:rsidRPr="003E0476">
        <w:rPr>
          <w:rFonts w:ascii="Arial" w:eastAsiaTheme="minorHAnsi" w:hAnsi="Arial" w:cs="Arial"/>
          <w:lang w:eastAsia="en-US"/>
        </w:rPr>
        <w:t xml:space="preserve"> starega vodovoda od V</w:t>
      </w:r>
      <w:r w:rsidR="00D73EAC">
        <w:rPr>
          <w:rFonts w:ascii="Arial" w:eastAsiaTheme="minorHAnsi" w:hAnsi="Arial" w:cs="Arial"/>
          <w:lang w:eastAsia="en-US"/>
        </w:rPr>
        <w:t>ojnika proti Škofji vasi, obnovo</w:t>
      </w:r>
      <w:r w:rsidR="003A5130" w:rsidRPr="003E0476">
        <w:rPr>
          <w:rFonts w:ascii="Arial" w:eastAsiaTheme="minorHAnsi" w:hAnsi="Arial" w:cs="Arial"/>
          <w:lang w:eastAsia="en-US"/>
        </w:rPr>
        <w:t xml:space="preserve"> vodovoda Ilovc</w:t>
      </w:r>
      <w:r w:rsidR="00D73EAC">
        <w:rPr>
          <w:rFonts w:ascii="Arial" w:eastAsiaTheme="minorHAnsi" w:hAnsi="Arial" w:cs="Arial"/>
          <w:lang w:eastAsia="en-US"/>
        </w:rPr>
        <w:t>a in povezave na Globoče, obnovo</w:t>
      </w:r>
      <w:r w:rsidR="003A5130" w:rsidRPr="003E0476">
        <w:rPr>
          <w:rFonts w:ascii="Arial" w:eastAsiaTheme="minorHAnsi" w:hAnsi="Arial" w:cs="Arial"/>
          <w:lang w:eastAsia="en-US"/>
        </w:rPr>
        <w:t xml:space="preserve"> vaškega vodovoda Čr</w:t>
      </w:r>
      <w:r w:rsidR="00D73EAC">
        <w:rPr>
          <w:rFonts w:ascii="Arial" w:eastAsiaTheme="minorHAnsi" w:hAnsi="Arial" w:cs="Arial"/>
          <w:lang w:eastAsia="en-US"/>
        </w:rPr>
        <w:t>eškova in prenos lastništva na O</w:t>
      </w:r>
      <w:r w:rsidR="003A5130" w:rsidRPr="003E0476">
        <w:rPr>
          <w:rFonts w:ascii="Arial" w:eastAsiaTheme="minorHAnsi" w:hAnsi="Arial" w:cs="Arial"/>
          <w:lang w:eastAsia="en-US"/>
        </w:rPr>
        <w:t>bčino</w:t>
      </w:r>
      <w:r w:rsidR="00D73EAC">
        <w:rPr>
          <w:rFonts w:ascii="Arial" w:eastAsiaTheme="minorHAnsi" w:hAnsi="Arial" w:cs="Arial"/>
          <w:lang w:eastAsia="en-US"/>
        </w:rPr>
        <w:t xml:space="preserve"> Vojnik</w:t>
      </w:r>
      <w:r w:rsidR="003A5130" w:rsidRPr="003E0476">
        <w:rPr>
          <w:rFonts w:ascii="Arial" w:eastAsiaTheme="minorHAnsi" w:hAnsi="Arial" w:cs="Arial"/>
          <w:lang w:eastAsia="en-US"/>
        </w:rPr>
        <w:t xml:space="preserve">, </w:t>
      </w:r>
      <w:r w:rsidR="003A5130" w:rsidRPr="003E0476">
        <w:rPr>
          <w:rFonts w:ascii="Arial" w:eastAsiaTheme="minorHAnsi" w:hAnsi="Arial" w:cs="Arial"/>
          <w:lang w:eastAsia="en-US"/>
        </w:rPr>
        <w:lastRenderedPageBreak/>
        <w:t>izboljšanje tlačnih razmer v območju vodohrana Konjsko s prev</w:t>
      </w:r>
      <w:r w:rsidR="00D73EAC">
        <w:rPr>
          <w:rFonts w:ascii="Arial" w:eastAsiaTheme="minorHAnsi" w:hAnsi="Arial" w:cs="Arial"/>
          <w:lang w:eastAsia="en-US"/>
        </w:rPr>
        <w:t>ezavo na vodohran Visoko, obnovo</w:t>
      </w:r>
      <w:r w:rsidR="003A5130" w:rsidRPr="003E0476">
        <w:rPr>
          <w:rFonts w:ascii="Arial" w:eastAsiaTheme="minorHAnsi" w:hAnsi="Arial" w:cs="Arial"/>
          <w:lang w:eastAsia="en-US"/>
        </w:rPr>
        <w:t xml:space="preserve"> cevovodov na vodovodnem sistemu Kapelca, nadomestni vodohran Straža, nadomestni vodohran Bezenškovo bukovje, obn</w:t>
      </w:r>
      <w:r w:rsidR="00D73EAC">
        <w:rPr>
          <w:rFonts w:ascii="Arial" w:eastAsiaTheme="minorHAnsi" w:hAnsi="Arial" w:cs="Arial"/>
          <w:lang w:eastAsia="en-US"/>
        </w:rPr>
        <w:t>ovo</w:t>
      </w:r>
      <w:r w:rsidR="003A5130" w:rsidRPr="003E0476">
        <w:rPr>
          <w:rFonts w:ascii="Arial" w:eastAsiaTheme="minorHAnsi" w:hAnsi="Arial" w:cs="Arial"/>
          <w:lang w:eastAsia="en-US"/>
        </w:rPr>
        <w:t xml:space="preserve"> tehnološke opreme v vodarni Gojka,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zaključek izgradnje vodovoda v Trnovljah (</w:t>
      </w:r>
      <w:r w:rsidR="00D73EAC">
        <w:rPr>
          <w:rFonts w:ascii="Arial" w:hAnsi="Arial" w:cs="Arial"/>
          <w:lang w:eastAsia="en-US"/>
        </w:rPr>
        <w:t>200.000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zaključek izgradnje vodovoda Hrastnik (84</w:t>
      </w:r>
      <w:r w:rsidR="00D73EAC">
        <w:rPr>
          <w:rFonts w:ascii="Arial" w:hAnsi="Arial" w:cs="Arial"/>
          <w:lang w:eastAsia="en-US"/>
        </w:rPr>
        <w:t>.000</w:t>
      </w:r>
      <w:r w:rsidRPr="003E0476">
        <w:rPr>
          <w:rFonts w:ascii="Arial" w:hAnsi="Arial" w:cs="Arial"/>
          <w:lang w:eastAsia="en-US"/>
        </w:rPr>
        <w:t xml:space="preserve"> EUR), </w:t>
      </w:r>
    </w:p>
    <w:p w:rsidR="003D48C5" w:rsidRPr="003E0476" w:rsidRDefault="003D48C5" w:rsidP="003E047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izdelava idejne dokumentacije za ureditev trga v Vojniku (</w:t>
      </w:r>
      <w:r w:rsidR="003A5130" w:rsidRPr="003E0476">
        <w:rPr>
          <w:rFonts w:ascii="Arial" w:hAnsi="Arial" w:cs="Arial"/>
        </w:rPr>
        <w:t>1</w:t>
      </w:r>
      <w:r w:rsidRPr="003E0476">
        <w:rPr>
          <w:rFonts w:ascii="Arial" w:hAnsi="Arial" w:cs="Arial"/>
        </w:rPr>
        <w:t>5</w:t>
      </w:r>
      <w:r w:rsidR="003E62B0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izdelava občinskih podrobnih prostorskih na</w:t>
      </w:r>
      <w:r w:rsidR="003E62B0">
        <w:rPr>
          <w:rFonts w:ascii="Arial" w:hAnsi="Arial" w:cs="Arial"/>
          <w:lang w:eastAsia="en-US"/>
        </w:rPr>
        <w:t xml:space="preserve">črtov Konjsko in Višnja vas (30.000 </w:t>
      </w:r>
      <w:r w:rsidRPr="003E0476">
        <w:rPr>
          <w:rFonts w:ascii="Arial" w:hAnsi="Arial" w:cs="Arial"/>
          <w:lang w:eastAsia="en-US"/>
        </w:rPr>
        <w:t xml:space="preserve">EUR) in </w:t>
      </w:r>
      <w:r w:rsidR="003A5130" w:rsidRPr="003E0476">
        <w:rPr>
          <w:rFonts w:ascii="Arial" w:hAnsi="Arial" w:cs="Arial"/>
          <w:lang w:eastAsia="en-US"/>
        </w:rPr>
        <w:t>občinskega prostorskega načrta</w:t>
      </w:r>
      <w:r w:rsidRPr="003E0476">
        <w:rPr>
          <w:rFonts w:ascii="Arial" w:hAnsi="Arial" w:cs="Arial"/>
          <w:lang w:eastAsia="en-US"/>
        </w:rPr>
        <w:t xml:space="preserve"> (20</w:t>
      </w:r>
      <w:r w:rsidR="003E62B0">
        <w:rPr>
          <w:rFonts w:ascii="Arial" w:hAnsi="Arial" w:cs="Arial"/>
          <w:lang w:eastAsia="en-US"/>
        </w:rPr>
        <w:t>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A5130" w:rsidRPr="003E0476" w:rsidRDefault="003E62B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za</w:t>
      </w:r>
      <w:r w:rsidR="003A5130" w:rsidRPr="003E0476">
        <w:rPr>
          <w:rFonts w:ascii="Arial" w:hAnsi="Arial" w:cs="Arial"/>
          <w:lang w:eastAsia="en-US"/>
        </w:rPr>
        <w:t xml:space="preserve">četek projekta </w:t>
      </w:r>
      <w:r w:rsidR="004115E9">
        <w:rPr>
          <w:rFonts w:ascii="Arial" w:hAnsi="Arial" w:cs="Arial"/>
          <w:lang w:eastAsia="en-US"/>
        </w:rPr>
        <w:t>»</w:t>
      </w:r>
      <w:r w:rsidR="003A5130" w:rsidRPr="003E0476">
        <w:rPr>
          <w:rFonts w:ascii="Arial" w:hAnsi="Arial" w:cs="Arial"/>
          <w:lang w:eastAsia="en-US"/>
        </w:rPr>
        <w:t>digitalne rešitve pametnega mesta</w:t>
      </w:r>
      <w:r w:rsidR="004115E9">
        <w:rPr>
          <w:rFonts w:ascii="Arial" w:hAnsi="Arial" w:cs="Arial"/>
          <w:lang w:eastAsia="en-US"/>
        </w:rPr>
        <w:t>«</w:t>
      </w:r>
      <w:r w:rsidR="003A5130" w:rsidRPr="003E0476">
        <w:rPr>
          <w:rFonts w:ascii="Arial" w:hAnsi="Arial" w:cs="Arial"/>
          <w:lang w:eastAsia="en-US"/>
        </w:rPr>
        <w:t xml:space="preserve"> (50</w:t>
      </w:r>
      <w:r>
        <w:rPr>
          <w:rFonts w:ascii="Arial" w:hAnsi="Arial" w:cs="Arial"/>
          <w:lang w:eastAsia="en-US"/>
        </w:rPr>
        <w:t>.000</w:t>
      </w:r>
      <w:r w:rsidR="003A5130" w:rsidRPr="003E0476">
        <w:rPr>
          <w:rFonts w:ascii="Arial" w:hAnsi="Arial" w:cs="Arial"/>
          <w:lang w:eastAsia="en-US"/>
        </w:rPr>
        <w:t xml:space="preserve"> EUR),</w:t>
      </w:r>
    </w:p>
    <w:p w:rsidR="008B55ED" w:rsidRPr="003E0476" w:rsidRDefault="008B55ED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ureditev učnega vrta</w:t>
      </w:r>
      <w:r w:rsidR="004115E9">
        <w:rPr>
          <w:rFonts w:ascii="Arial" w:hAnsi="Arial" w:cs="Arial"/>
          <w:lang w:eastAsia="en-US"/>
        </w:rPr>
        <w:t xml:space="preserve"> z</w:t>
      </w:r>
      <w:r w:rsidRPr="003E0476">
        <w:rPr>
          <w:rFonts w:ascii="Arial" w:hAnsi="Arial" w:cs="Arial"/>
          <w:lang w:eastAsia="en-US"/>
        </w:rPr>
        <w:t xml:space="preserve"> obnov</w:t>
      </w:r>
      <w:r w:rsidR="004115E9">
        <w:rPr>
          <w:rFonts w:ascii="Arial" w:hAnsi="Arial" w:cs="Arial"/>
          <w:lang w:eastAsia="en-US"/>
        </w:rPr>
        <w:t>o</w:t>
      </w:r>
      <w:r w:rsidR="003E62B0">
        <w:rPr>
          <w:rFonts w:ascii="Arial" w:hAnsi="Arial" w:cs="Arial"/>
          <w:lang w:eastAsia="en-US"/>
        </w:rPr>
        <w:t xml:space="preserve"> vodnjaka v Vojniku (47.000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investicijsko vzdrževanje stanovanj in poslovnih prostorov (36</w:t>
      </w:r>
      <w:r w:rsidR="003E62B0">
        <w:rPr>
          <w:rFonts w:ascii="Arial" w:hAnsi="Arial" w:cs="Arial"/>
          <w:lang w:eastAsia="en-US"/>
        </w:rPr>
        <w:t>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E62B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nakupi zemljišč (100.000</w:t>
      </w:r>
      <w:r w:rsidR="003D48C5" w:rsidRPr="003E0476">
        <w:rPr>
          <w:rFonts w:ascii="Arial" w:hAnsi="Arial" w:cs="Arial"/>
          <w:lang w:eastAsia="en-US"/>
        </w:rPr>
        <w:t xml:space="preserve"> EUR),</w:t>
      </w:r>
    </w:p>
    <w:p w:rsidR="003A5130" w:rsidRPr="003E0476" w:rsidRDefault="003A5130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drugi del kupnine za nakup ob</w:t>
      </w:r>
      <w:r w:rsidR="003E62B0">
        <w:rPr>
          <w:rFonts w:ascii="Arial" w:hAnsi="Arial" w:cs="Arial"/>
          <w:lang w:eastAsia="en-US"/>
        </w:rPr>
        <w:t>jekta Skvoš v Vojniku (100.000</w:t>
      </w:r>
      <w:r w:rsidRPr="003E0476">
        <w:rPr>
          <w:rFonts w:ascii="Arial" w:hAnsi="Arial" w:cs="Arial"/>
          <w:lang w:eastAsia="en-US"/>
        </w:rPr>
        <w:t xml:space="preserve"> EUR)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sredstva za odmere in cenitve oz. urejanja lastniš</w:t>
      </w:r>
      <w:r w:rsidR="003A5130" w:rsidRPr="003E0476">
        <w:rPr>
          <w:rFonts w:ascii="Arial" w:hAnsi="Arial" w:cs="Arial"/>
          <w:lang w:eastAsia="en-US"/>
        </w:rPr>
        <w:t>tva z</w:t>
      </w:r>
      <w:r w:rsidR="003E62B0">
        <w:rPr>
          <w:rFonts w:ascii="Arial" w:hAnsi="Arial" w:cs="Arial"/>
          <w:lang w:eastAsia="en-US"/>
        </w:rPr>
        <w:t>emljišč, predvsem cest (50.000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nakup vozila za občinsko inšpekcijsko nad</w:t>
      </w:r>
      <w:r w:rsidR="003A5130" w:rsidRPr="003E0476">
        <w:rPr>
          <w:rFonts w:ascii="Arial" w:hAnsi="Arial" w:cs="Arial"/>
          <w:lang w:eastAsia="en-US"/>
        </w:rPr>
        <w:t>zorst</w:t>
      </w:r>
      <w:r w:rsidR="003E62B0">
        <w:rPr>
          <w:rFonts w:ascii="Arial" w:hAnsi="Arial" w:cs="Arial"/>
          <w:lang w:eastAsia="en-US"/>
        </w:rPr>
        <w:t>vo in urejanje prometa (15.000</w:t>
      </w:r>
      <w:r w:rsidRPr="003E0476">
        <w:rPr>
          <w:rFonts w:ascii="Arial" w:hAnsi="Arial" w:cs="Arial"/>
          <w:lang w:eastAsia="en-US"/>
        </w:rPr>
        <w:t xml:space="preserve"> EUR),</w:t>
      </w:r>
    </w:p>
    <w:p w:rsidR="003D48C5" w:rsidRPr="003E0476" w:rsidRDefault="003D48C5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>investicijski transfer za nakup gasilske ploščadi PGD Vojnik (</w:t>
      </w:r>
      <w:r w:rsidR="003E62B0">
        <w:rPr>
          <w:rFonts w:ascii="Arial" w:hAnsi="Arial" w:cs="Arial"/>
          <w:lang w:eastAsia="en-US"/>
        </w:rPr>
        <w:t>20.000</w:t>
      </w:r>
      <w:r w:rsidRPr="003E0476">
        <w:rPr>
          <w:rFonts w:ascii="Arial" w:hAnsi="Arial" w:cs="Arial"/>
          <w:lang w:eastAsia="en-US"/>
        </w:rPr>
        <w:t xml:space="preserve"> EUR), </w:t>
      </w:r>
    </w:p>
    <w:p w:rsidR="003D48C5" w:rsidRPr="003E0476" w:rsidRDefault="008B55ED" w:rsidP="003E0476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  <w:lang w:eastAsia="en-US"/>
        </w:rPr>
        <w:t xml:space="preserve">sredstva </w:t>
      </w:r>
      <w:proofErr w:type="spellStart"/>
      <w:r w:rsidR="00AC688A">
        <w:rPr>
          <w:rFonts w:ascii="Arial" w:hAnsi="Arial" w:cs="Arial"/>
          <w:lang w:eastAsia="en-US"/>
        </w:rPr>
        <w:t>elementarja</w:t>
      </w:r>
      <w:proofErr w:type="spellEnd"/>
      <w:r w:rsidR="00AC688A">
        <w:rPr>
          <w:rFonts w:ascii="Arial" w:hAnsi="Arial" w:cs="Arial"/>
          <w:lang w:eastAsia="en-US"/>
        </w:rPr>
        <w:t xml:space="preserve"> </w:t>
      </w:r>
      <w:r w:rsidRPr="003E0476">
        <w:rPr>
          <w:rFonts w:ascii="Arial" w:hAnsi="Arial" w:cs="Arial"/>
          <w:lang w:eastAsia="en-US"/>
        </w:rPr>
        <w:t>v višini 2</w:t>
      </w:r>
      <w:r w:rsidR="003D48C5" w:rsidRPr="003E0476">
        <w:rPr>
          <w:rFonts w:ascii="Arial" w:hAnsi="Arial" w:cs="Arial"/>
          <w:lang w:eastAsia="en-US"/>
        </w:rPr>
        <w:t>00</w:t>
      </w:r>
      <w:r w:rsidR="003E62B0">
        <w:rPr>
          <w:rFonts w:ascii="Arial" w:hAnsi="Arial" w:cs="Arial"/>
          <w:lang w:eastAsia="en-US"/>
        </w:rPr>
        <w:t>.000</w:t>
      </w:r>
      <w:r w:rsidR="003D48C5" w:rsidRPr="003E0476">
        <w:rPr>
          <w:rFonts w:ascii="Arial" w:hAnsi="Arial" w:cs="Arial"/>
          <w:lang w:eastAsia="en-US"/>
        </w:rPr>
        <w:t xml:space="preserve"> EUR za sofinanciranje sanacije plazov, kar je odvisno od potrditve Ministrstva za okolje in prostor.</w:t>
      </w:r>
    </w:p>
    <w:p w:rsidR="00014A47" w:rsidRPr="003E0476" w:rsidRDefault="00014A47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Za odplačilo v preteklos</w:t>
      </w:r>
      <w:r w:rsidR="003E62B0">
        <w:rPr>
          <w:rFonts w:ascii="Arial" w:hAnsi="Arial" w:cs="Arial"/>
        </w:rPr>
        <w:t>ti najetih kreditov je planiranih</w:t>
      </w:r>
      <w:r w:rsidRPr="003E0476">
        <w:rPr>
          <w:rFonts w:ascii="Arial" w:hAnsi="Arial" w:cs="Arial"/>
        </w:rPr>
        <w:t xml:space="preserve"> 2</w:t>
      </w:r>
      <w:r w:rsidR="008B55ED" w:rsidRPr="003E0476">
        <w:rPr>
          <w:rFonts w:ascii="Arial" w:hAnsi="Arial" w:cs="Arial"/>
        </w:rPr>
        <w:t>45</w:t>
      </w:r>
      <w:r w:rsidR="003E62B0">
        <w:rPr>
          <w:rFonts w:ascii="Arial" w:hAnsi="Arial" w:cs="Arial"/>
        </w:rPr>
        <w:t>.000</w:t>
      </w:r>
      <w:r w:rsidRPr="003E0476">
        <w:rPr>
          <w:rFonts w:ascii="Arial" w:hAnsi="Arial" w:cs="Arial"/>
        </w:rPr>
        <w:t xml:space="preserve"> EUR. </w:t>
      </w:r>
    </w:p>
    <w:p w:rsidR="003D48C5" w:rsidRPr="003E0476" w:rsidRDefault="003D48C5" w:rsidP="003E0476">
      <w:pPr>
        <w:jc w:val="both"/>
        <w:rPr>
          <w:rFonts w:ascii="Arial" w:hAnsi="Arial" w:cs="Arial"/>
        </w:rPr>
      </w:pPr>
    </w:p>
    <w:p w:rsidR="003E0476" w:rsidRPr="003E0476" w:rsidRDefault="003E0476" w:rsidP="003E0476">
      <w:pPr>
        <w:jc w:val="both"/>
        <w:rPr>
          <w:rFonts w:ascii="Arial" w:eastAsia="Lucida Sans Unicode" w:hAnsi="Arial" w:cs="Arial"/>
          <w:kern w:val="1"/>
          <w:lang w:eastAsia="en-US"/>
        </w:rPr>
      </w:pPr>
    </w:p>
    <w:p w:rsidR="003E0476" w:rsidRDefault="003E62B0" w:rsidP="003E04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Občinski svet je na 17. seji, </w:t>
      </w:r>
      <w:r w:rsidR="003E0476" w:rsidRPr="003E0476">
        <w:rPr>
          <w:rFonts w:ascii="Arial" w:hAnsi="Arial" w:cs="Arial"/>
        </w:rPr>
        <w:t xml:space="preserve">15. 4. 2021, sprejel </w:t>
      </w:r>
      <w:r w:rsidR="003E0476" w:rsidRPr="003E0476">
        <w:rPr>
          <w:rFonts w:ascii="Arial" w:hAnsi="Arial" w:cs="Arial"/>
          <w:b/>
        </w:rPr>
        <w:t>zaključni račun proračuna za leto 2020.</w:t>
      </w:r>
      <w:r w:rsidR="003E0476" w:rsidRPr="003E0476">
        <w:rPr>
          <w:rFonts w:ascii="Arial" w:hAnsi="Arial" w:cs="Arial"/>
        </w:rPr>
        <w:t xml:space="preserve"> Podlage za </w:t>
      </w:r>
      <w:r w:rsidR="00AC688A">
        <w:rPr>
          <w:rFonts w:ascii="Arial" w:hAnsi="Arial" w:cs="Arial"/>
        </w:rPr>
        <w:t xml:space="preserve">uresničevanje </w:t>
      </w:r>
      <w:r w:rsidR="003E0476" w:rsidRPr="003E0476">
        <w:rPr>
          <w:rFonts w:ascii="Arial" w:hAnsi="Arial" w:cs="Arial"/>
        </w:rPr>
        <w:t xml:space="preserve">proračuna za leto 2020 so bile opredeljene v Odloku o proračunu Občine Vojnik za leto 2020 (Uradno glasilo slovenskih občin št. 57/2019) ter </w:t>
      </w:r>
      <w:r w:rsidR="00AC688A">
        <w:rPr>
          <w:rFonts w:ascii="Arial" w:hAnsi="Arial" w:cs="Arial"/>
        </w:rPr>
        <w:t xml:space="preserve">v </w:t>
      </w:r>
      <w:r w:rsidR="003E0476" w:rsidRPr="003E0476">
        <w:rPr>
          <w:rFonts w:ascii="Arial" w:hAnsi="Arial" w:cs="Arial"/>
        </w:rPr>
        <w:t>Odloku o rebalansu proračuna Občine Vojnik za leto 2020 (Uradno glasilo slovenskih občin št. 59/2020).</w:t>
      </w:r>
    </w:p>
    <w:p w:rsidR="003E0476" w:rsidRPr="003E0476" w:rsidRDefault="003E0476" w:rsidP="003E0476">
      <w:pPr>
        <w:jc w:val="both"/>
        <w:rPr>
          <w:rFonts w:ascii="Arial" w:hAnsi="Arial" w:cs="Arial"/>
        </w:rPr>
      </w:pPr>
    </w:p>
    <w:p w:rsidR="003E0476" w:rsidRPr="003E0476" w:rsidRDefault="003E0476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Proračun sestavljajo tri bilance: bilanca prihodkov in odhodkov, račun finančnih terjatev in naložb ter račun financiranja. Rezultat naštetih bilanc predstavlja presežek prejemko</w:t>
      </w:r>
      <w:r w:rsidR="003E62B0">
        <w:rPr>
          <w:rFonts w:ascii="Arial" w:hAnsi="Arial" w:cs="Arial"/>
        </w:rPr>
        <w:t>v nad izdatki v višini 204.000</w:t>
      </w:r>
      <w:r w:rsidRPr="003E0476">
        <w:rPr>
          <w:rFonts w:ascii="Arial" w:hAnsi="Arial" w:cs="Arial"/>
        </w:rPr>
        <w:t xml:space="preserve"> EUR. </w:t>
      </w:r>
    </w:p>
    <w:p w:rsidR="003E0476" w:rsidRPr="003E0476" w:rsidRDefault="003E0476" w:rsidP="003E0476">
      <w:pPr>
        <w:jc w:val="both"/>
        <w:rPr>
          <w:rFonts w:ascii="Arial" w:hAnsi="Arial" w:cs="Arial"/>
        </w:rPr>
      </w:pPr>
    </w:p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Povzetek bilance prihodkov in odhodkov:</w:t>
      </w:r>
    </w:p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420"/>
        <w:gridCol w:w="1120"/>
        <w:gridCol w:w="1420"/>
        <w:gridCol w:w="1120"/>
        <w:gridCol w:w="1300"/>
      </w:tblGrid>
      <w:tr w:rsidR="003E0476" w:rsidRPr="003E0476" w:rsidTr="003E0476">
        <w:trPr>
          <w:trHeight w:val="5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476" w:rsidRPr="003E0476" w:rsidRDefault="003E0476" w:rsidP="003E0476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zaključni račun 2019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delež v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zaključni račun 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delež v 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% 2020/2019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PRIHODKI skupaj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7.732.887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8.477.864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109,6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both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DAVČNI PRIHODKI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5.852.537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75,7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6.436.831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75,9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110,0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both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NEDAVČNI PRIHODKI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1.023.935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1.018.501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both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KAPITALSKI PRIHODKI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88.387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10.756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12,2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both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TRANSFERNI PRIHODKI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768.029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1.011.776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131,7</w:t>
            </w:r>
          </w:p>
        </w:tc>
      </w:tr>
    </w:tbl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</w:p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</w:p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420"/>
        <w:gridCol w:w="1120"/>
        <w:gridCol w:w="1420"/>
        <w:gridCol w:w="1120"/>
        <w:gridCol w:w="1300"/>
      </w:tblGrid>
      <w:tr w:rsidR="003E0476" w:rsidRPr="003E0476" w:rsidTr="003E0476">
        <w:trPr>
          <w:trHeight w:val="5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zaključni račun 2019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delež v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zaključni račun 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delež v 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% 2020/2019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ODHODKI skupaj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7.237.319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9.090.425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E0476">
              <w:rPr>
                <w:rFonts w:ascii="Arial" w:hAnsi="Arial" w:cs="Arial"/>
                <w:b/>
                <w:bCs/>
                <w:color w:val="000000"/>
              </w:rPr>
              <w:t>125,6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TEKOČI ODHODKI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2.122.427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2.145.631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101,1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TEKOČI TRANSFERI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2.983.417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41,2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2.939.249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98,5</w:t>
            </w:r>
          </w:p>
        </w:tc>
      </w:tr>
      <w:tr w:rsidR="003E0476" w:rsidRPr="003E0476" w:rsidTr="003E0476">
        <w:trPr>
          <w:trHeight w:val="40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INVESTICIJSKI ODHODKI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1.924.270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3.801.269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197,5</w:t>
            </w:r>
          </w:p>
        </w:tc>
      </w:tr>
      <w:tr w:rsidR="003E0476" w:rsidRPr="003E0476" w:rsidTr="003E0476">
        <w:trPr>
          <w:trHeight w:val="6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INVESTICIJSKI TRANSFERI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207.205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204.277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0476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76" w:rsidRPr="003E0476" w:rsidRDefault="003E0476" w:rsidP="003E62B0">
            <w:pPr>
              <w:jc w:val="right"/>
              <w:rPr>
                <w:rFonts w:ascii="Arial" w:hAnsi="Arial" w:cs="Arial"/>
                <w:color w:val="000000"/>
              </w:rPr>
            </w:pPr>
            <w:r w:rsidRPr="003E0476">
              <w:rPr>
                <w:rFonts w:ascii="Arial" w:hAnsi="Arial" w:cs="Arial"/>
                <w:color w:val="000000"/>
              </w:rPr>
              <w:t>98,6</w:t>
            </w:r>
          </w:p>
        </w:tc>
      </w:tr>
    </w:tbl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</w:p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V računu finančnih terjatev in naložb je izkazan izdatek za dano posojilo do PGD Vojnik za na</w:t>
      </w:r>
      <w:r w:rsidR="003E62B0">
        <w:rPr>
          <w:rFonts w:ascii="Arial" w:hAnsi="Arial" w:cs="Arial"/>
        </w:rPr>
        <w:t>kup avtomobila v višini 46.000</w:t>
      </w:r>
      <w:r w:rsidRPr="003E0476">
        <w:rPr>
          <w:rFonts w:ascii="Arial" w:hAnsi="Arial" w:cs="Arial"/>
        </w:rPr>
        <w:t xml:space="preserve"> EUR.</w:t>
      </w:r>
    </w:p>
    <w:p w:rsidR="003E0476" w:rsidRPr="003E0476" w:rsidRDefault="003E0476" w:rsidP="003E0476">
      <w:pPr>
        <w:jc w:val="both"/>
        <w:rPr>
          <w:rFonts w:ascii="Arial" w:hAnsi="Arial" w:cs="Arial"/>
          <w:lang w:eastAsia="en-US"/>
        </w:rPr>
      </w:pPr>
      <w:r w:rsidRPr="003E0476">
        <w:rPr>
          <w:rFonts w:ascii="Arial" w:hAnsi="Arial" w:cs="Arial"/>
        </w:rPr>
        <w:t xml:space="preserve">V računu financiranja je izkazana zadolžitev za izgradnjo vrtca v Frankolovem v </w:t>
      </w:r>
      <w:r w:rsidR="003E62B0">
        <w:rPr>
          <w:rFonts w:ascii="Arial" w:hAnsi="Arial" w:cs="Arial"/>
          <w:lang w:eastAsia="en-US"/>
        </w:rPr>
        <w:t xml:space="preserve"> višini 1.114.000</w:t>
      </w:r>
      <w:r w:rsidRPr="003E0476">
        <w:rPr>
          <w:rFonts w:ascii="Arial" w:hAnsi="Arial" w:cs="Arial"/>
          <w:lang w:eastAsia="en-US"/>
        </w:rPr>
        <w:t xml:space="preserve"> EUR ter </w:t>
      </w:r>
      <w:r w:rsidRPr="003E0476">
        <w:rPr>
          <w:rFonts w:ascii="Arial" w:hAnsi="Arial" w:cs="Arial"/>
        </w:rPr>
        <w:t>odplačila za najete dolgoročne kredite za investicije v preteklih</w:t>
      </w:r>
      <w:r w:rsidR="003E62B0">
        <w:rPr>
          <w:rFonts w:ascii="Arial" w:hAnsi="Arial" w:cs="Arial"/>
        </w:rPr>
        <w:t xml:space="preserve"> letih v višini 251.000 </w:t>
      </w:r>
      <w:r w:rsidRPr="003E0476">
        <w:rPr>
          <w:rFonts w:ascii="Arial" w:hAnsi="Arial" w:cs="Arial"/>
          <w:lang w:eastAsia="en-US"/>
        </w:rPr>
        <w:t>EUR.</w:t>
      </w:r>
    </w:p>
    <w:p w:rsidR="003E0476" w:rsidRPr="003E0476" w:rsidRDefault="003E0476" w:rsidP="003E0476">
      <w:pPr>
        <w:jc w:val="both"/>
        <w:rPr>
          <w:rFonts w:ascii="Arial" w:hAnsi="Arial" w:cs="Arial"/>
        </w:rPr>
      </w:pPr>
    </w:p>
    <w:p w:rsidR="003E0476" w:rsidRPr="003E0476" w:rsidRDefault="003E0476" w:rsidP="003E0476">
      <w:pPr>
        <w:tabs>
          <w:tab w:val="left" w:pos="0"/>
        </w:tabs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>Realizacija odhodkov proračuna po proračunskih uporabnikih z deleži, k</w:t>
      </w:r>
      <w:r w:rsidR="003E62B0">
        <w:rPr>
          <w:rFonts w:ascii="Arial" w:hAnsi="Arial" w:cs="Arial"/>
        </w:rPr>
        <w:t xml:space="preserve">i jih predstavljajo v </w:t>
      </w:r>
      <w:commentRangeStart w:id="0"/>
      <w:r w:rsidR="003E62B0">
        <w:rPr>
          <w:rFonts w:ascii="Arial" w:hAnsi="Arial" w:cs="Arial"/>
        </w:rPr>
        <w:t>proračunu</w:t>
      </w:r>
      <w:commentRangeEnd w:id="0"/>
      <w:r w:rsidR="003E62B0">
        <w:rPr>
          <w:rStyle w:val="Pripombasklic"/>
        </w:rPr>
        <w:commentReference w:id="0"/>
      </w:r>
      <w:r w:rsidR="003E62B0">
        <w:rPr>
          <w:rFonts w:ascii="Arial" w:hAnsi="Arial" w:cs="Arial"/>
        </w:rPr>
        <w:t>.</w:t>
      </w:r>
    </w:p>
    <w:p w:rsidR="003E0476" w:rsidRDefault="003E0476" w:rsidP="003E0476">
      <w:pPr>
        <w:jc w:val="both"/>
        <w:rPr>
          <w:rFonts w:ascii="Arial" w:eastAsia="Lucida Sans Unicode" w:hAnsi="Arial" w:cs="Arial"/>
          <w:kern w:val="1"/>
          <w:lang w:eastAsia="en-US"/>
        </w:rPr>
      </w:pPr>
    </w:p>
    <w:p w:rsidR="00B1660B" w:rsidRPr="003E0476" w:rsidRDefault="00B1660B" w:rsidP="003E0476">
      <w:pPr>
        <w:jc w:val="both"/>
        <w:rPr>
          <w:rFonts w:ascii="Arial" w:eastAsia="Lucida Sans Unicode" w:hAnsi="Arial" w:cs="Arial"/>
          <w:kern w:val="1"/>
          <w:lang w:eastAsia="en-US"/>
        </w:rPr>
      </w:pPr>
      <w:r w:rsidRPr="00B1660B">
        <w:rPr>
          <w:rFonts w:eastAsia="Lucida Sans Unicode"/>
          <w:noProof/>
        </w:rPr>
        <w:lastRenderedPageBreak/>
        <w:drawing>
          <wp:inline distT="0" distB="0" distL="0" distR="0" wp14:anchorId="41B4C535" wp14:editId="2F93D913">
            <wp:extent cx="5760720" cy="59686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E0476" w:rsidRPr="003E0476" w:rsidRDefault="003E0476" w:rsidP="003E0476">
      <w:pPr>
        <w:jc w:val="both"/>
        <w:rPr>
          <w:rFonts w:ascii="Arial" w:hAnsi="Arial" w:cs="Arial"/>
        </w:rPr>
      </w:pPr>
    </w:p>
    <w:p w:rsidR="003E0476" w:rsidRPr="003E0476" w:rsidRDefault="003E0476" w:rsidP="003E0476">
      <w:pPr>
        <w:jc w:val="both"/>
        <w:rPr>
          <w:rFonts w:ascii="Arial" w:hAnsi="Arial" w:cs="Arial"/>
        </w:rPr>
      </w:pPr>
    </w:p>
    <w:p w:rsidR="003D48C5" w:rsidRPr="003E0476" w:rsidRDefault="003D48C5" w:rsidP="003E0476">
      <w:pPr>
        <w:jc w:val="both"/>
        <w:rPr>
          <w:rFonts w:ascii="Arial" w:hAnsi="Arial" w:cs="Arial"/>
        </w:rPr>
      </w:pPr>
      <w:r w:rsidRPr="003E0476">
        <w:rPr>
          <w:rFonts w:ascii="Arial" w:hAnsi="Arial" w:cs="Arial"/>
        </w:rPr>
        <w:t xml:space="preserve">Podrobnejši podatki o </w:t>
      </w:r>
      <w:r w:rsidR="003E0476" w:rsidRPr="003E0476">
        <w:rPr>
          <w:rFonts w:ascii="Arial" w:hAnsi="Arial" w:cs="Arial"/>
        </w:rPr>
        <w:t>rebalansu proračuna in zaključnem računu</w:t>
      </w:r>
      <w:r w:rsidRPr="003E0476">
        <w:rPr>
          <w:rFonts w:ascii="Arial" w:hAnsi="Arial" w:cs="Arial"/>
        </w:rPr>
        <w:t xml:space="preserve"> s</w:t>
      </w:r>
      <w:r w:rsidR="003E0476" w:rsidRPr="003E0476">
        <w:rPr>
          <w:rFonts w:ascii="Arial" w:hAnsi="Arial" w:cs="Arial"/>
        </w:rPr>
        <w:t>o dosegljivi na spletni strani O</w:t>
      </w:r>
      <w:r w:rsidRPr="003E0476">
        <w:rPr>
          <w:rFonts w:ascii="Arial" w:hAnsi="Arial" w:cs="Arial"/>
        </w:rPr>
        <w:t>bčine Vojnik:</w:t>
      </w:r>
    </w:p>
    <w:p w:rsidR="00F80DD3" w:rsidRPr="003E0476" w:rsidRDefault="00E7212E" w:rsidP="003E0476">
      <w:pPr>
        <w:rPr>
          <w:rFonts w:ascii="Arial" w:hAnsi="Arial" w:cs="Arial"/>
        </w:rPr>
      </w:pPr>
      <w:hyperlink r:id="rId8" w:history="1">
        <w:r w:rsidR="003D48C5" w:rsidRPr="003E0476">
          <w:rPr>
            <w:rStyle w:val="Hiperpovezava"/>
            <w:rFonts w:ascii="Arial" w:hAnsi="Arial" w:cs="Arial"/>
          </w:rPr>
          <w:t>https://vojnik.si/obcina/proraun/</w:t>
        </w:r>
      </w:hyperlink>
    </w:p>
    <w:p w:rsidR="003E0476" w:rsidRPr="003E0476" w:rsidRDefault="003E0476" w:rsidP="003E0476">
      <w:pPr>
        <w:rPr>
          <w:rFonts w:ascii="Arial" w:hAnsi="Arial" w:cs="Arial"/>
        </w:rPr>
      </w:pPr>
    </w:p>
    <w:p w:rsidR="003E0476" w:rsidRPr="003E0476" w:rsidRDefault="003E0476" w:rsidP="003E0476">
      <w:pPr>
        <w:rPr>
          <w:rFonts w:ascii="Arial" w:hAnsi="Arial" w:cs="Arial"/>
        </w:rPr>
      </w:pPr>
      <w:r w:rsidRPr="003E0476">
        <w:rPr>
          <w:rFonts w:ascii="Arial" w:hAnsi="Arial" w:cs="Arial"/>
        </w:rPr>
        <w:t>Irena Špegel Jovan</w:t>
      </w:r>
    </w:p>
    <w:p w:rsidR="003D48C5" w:rsidRPr="003E0476" w:rsidRDefault="003D48C5"/>
    <w:sectPr w:rsidR="003D48C5" w:rsidRPr="003E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porabnik sistema Windows" w:date="2021-05-04T01:46:00Z" w:initials="UsW">
    <w:p w:rsidR="003E62B0" w:rsidRDefault="003E62B0">
      <w:pPr>
        <w:pStyle w:val="Pripombabesedilo"/>
      </w:pPr>
      <w:r>
        <w:rPr>
          <w:rStyle w:val="Pripombasklic"/>
        </w:rPr>
        <w:annotationRef/>
      </w:r>
      <w:r w:rsidR="00AC688A">
        <w:t xml:space="preserve">V tabeli na naslednji strani v okencu zgoraj levo popraviti v »proračunski </w:t>
      </w:r>
      <w:r w:rsidR="00AC688A" w:rsidRPr="00AC688A">
        <w:rPr>
          <w:b/>
        </w:rPr>
        <w:t>uporabniki«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B63E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680"/>
    <w:multiLevelType w:val="hybridMultilevel"/>
    <w:tmpl w:val="E9BC9504"/>
    <w:lvl w:ilvl="0" w:tplc="DF72A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D7159"/>
    <w:multiLevelType w:val="hybridMultilevel"/>
    <w:tmpl w:val="FA982BEA"/>
    <w:lvl w:ilvl="0" w:tplc="44026B2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BD3479D"/>
    <w:multiLevelType w:val="hybridMultilevel"/>
    <w:tmpl w:val="D76AA426"/>
    <w:lvl w:ilvl="0" w:tplc="678003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porabnik sistema Windows">
    <w15:presenceInfo w15:providerId="None" w15:userId="Uporabnik sistema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47"/>
    <w:rsid w:val="00014A47"/>
    <w:rsid w:val="0020443F"/>
    <w:rsid w:val="003A5130"/>
    <w:rsid w:val="003D48C5"/>
    <w:rsid w:val="003E0476"/>
    <w:rsid w:val="003E62B0"/>
    <w:rsid w:val="004115E9"/>
    <w:rsid w:val="0048513A"/>
    <w:rsid w:val="00766444"/>
    <w:rsid w:val="008B55ED"/>
    <w:rsid w:val="00AC688A"/>
    <w:rsid w:val="00B1660B"/>
    <w:rsid w:val="00B91B10"/>
    <w:rsid w:val="00BB1ADC"/>
    <w:rsid w:val="00D73EAC"/>
    <w:rsid w:val="00E7212E"/>
    <w:rsid w:val="00F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4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48C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8C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51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4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47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E62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62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62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62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62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4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48C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8C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51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4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47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E62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62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62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62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62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jnik.si/obcina/prorau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Špegel Jovan</dc:creator>
  <cp:lastModifiedBy>LEA</cp:lastModifiedBy>
  <cp:revision>2</cp:revision>
  <cp:lastPrinted>2021-04-29T14:03:00Z</cp:lastPrinted>
  <dcterms:created xsi:type="dcterms:W3CDTF">2021-05-04T11:43:00Z</dcterms:created>
  <dcterms:modified xsi:type="dcterms:W3CDTF">2021-05-04T11:43:00Z</dcterms:modified>
</cp:coreProperties>
</file>