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06" w:rsidRPr="00F06340" w:rsidRDefault="000C4A87" w:rsidP="00BE4706">
      <w:pPr>
        <w:spacing w:line="25" w:lineRule="atLeast"/>
        <w:ind w:right="-1276" w:firstLine="6096"/>
        <w:rPr>
          <w:b/>
          <w:color w:val="333399"/>
          <w:sz w:val="24"/>
          <w:szCs w:val="24"/>
          <w:lang w:val="sl-SI"/>
        </w:rPr>
      </w:pPr>
      <w:r w:rsidRPr="00F06340">
        <w:rPr>
          <w:b/>
          <w:noProof/>
          <w:color w:val="800000"/>
          <w:sz w:val="32"/>
          <w:szCs w:val="32"/>
          <w:lang w:val="sl-SI" w:eastAsia="sl-SI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4542546</wp:posOffset>
            </wp:positionH>
            <wp:positionV relativeFrom="topMargin">
              <wp:posOffset>928</wp:posOffset>
            </wp:positionV>
            <wp:extent cx="2470537" cy="2814262"/>
            <wp:effectExtent l="0" t="0" r="6350" b="5715"/>
            <wp:wrapNone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ORA_kro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537" cy="281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2D7" w:rsidRDefault="008C2EBD" w:rsidP="00BF171A">
      <w:pPr>
        <w:spacing w:line="25" w:lineRule="atLeast"/>
        <w:rPr>
          <w:b/>
          <w:color w:val="333399"/>
          <w:sz w:val="28"/>
          <w:szCs w:val="28"/>
          <w:lang w:val="sl-SI"/>
        </w:rPr>
      </w:pPr>
      <w:r>
        <w:rPr>
          <w:b/>
          <w:noProof/>
          <w:color w:val="333399"/>
          <w:lang w:val="sl-SI" w:eastAsia="sl-SI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-626794</wp:posOffset>
                </wp:positionH>
                <wp:positionV relativeFrom="paragraph">
                  <wp:posOffset>161290</wp:posOffset>
                </wp:positionV>
                <wp:extent cx="7658100" cy="1109345"/>
                <wp:effectExtent l="19050" t="19050" r="0" b="14605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8100" cy="1109345"/>
                          <a:chOff x="0" y="0"/>
                          <a:chExt cx="7658100" cy="1109966"/>
                        </a:xfrm>
                      </wpg:grpSpPr>
                      <wps:wsp>
                        <wps:cNvPr id="27" name="Line 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765810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109966"/>
                            <a:ext cx="765810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A6AD074" id="Group 38" o:spid="_x0000_s1026" style="position:absolute;margin-left:-49.35pt;margin-top:12.7pt;width:603pt;height:87.35pt;z-index:251650560;mso-height-relative:margin" coordsize="76581,11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">
                <v:line id="Line 2" o:spid="_x0000_s1027" style="position:absolute;flip:x;visibility:visible;mso-wrap-style:square" from="0,0" to="7658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" strokecolor="#339" strokeweight="3pt">
                  <v:stroke linestyle="thinThin"/>
                </v:line>
                <v:line id="Line 3" o:spid="_x0000_s1028" style="position:absolute;flip:x;visibility:visible;mso-wrap-style:square" from="0,11099" to="76581,1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" strokecolor="#339" strokeweight="3pt">
                  <v:stroke linestyle="thinThin"/>
                </v:line>
              </v:group>
            </w:pict>
          </mc:Fallback>
        </mc:AlternateContent>
      </w:r>
      <w:r w:rsidRPr="00F06340">
        <w:rPr>
          <w:b/>
          <w:noProof/>
          <w:color w:val="333399"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-624205</wp:posOffset>
                </wp:positionH>
                <wp:positionV relativeFrom="paragraph">
                  <wp:posOffset>167005</wp:posOffset>
                </wp:positionV>
                <wp:extent cx="7639050" cy="1098000"/>
                <wp:effectExtent l="0" t="0" r="0" b="6985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39050" cy="10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32CF04D" id="Rectangle 5" o:spid="_x0000_s1026" style="position:absolute;margin-left:-49.15pt;margin-top:13.15pt;width:601.5pt;height:86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" stroked="f"/>
            </w:pict>
          </mc:Fallback>
        </mc:AlternateContent>
      </w:r>
      <w:r w:rsidRPr="00F06340">
        <w:rPr>
          <w:b/>
          <w:noProof/>
          <w:color w:val="333399"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945954</wp:posOffset>
                </wp:positionH>
                <wp:positionV relativeFrom="paragraph">
                  <wp:posOffset>260740</wp:posOffset>
                </wp:positionV>
                <wp:extent cx="3257550" cy="914400"/>
                <wp:effectExtent l="0" t="0" r="0" b="0"/>
                <wp:wrapNone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2D7" w:rsidRPr="004412D7" w:rsidRDefault="00BE4706" w:rsidP="004412D7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99"/>
                                <w:sz w:val="30"/>
                                <w:szCs w:val="30"/>
                                <w:lang w:val="sl-SI"/>
                              </w:rPr>
                            </w:pPr>
                            <w:r w:rsidRPr="004412D7">
                              <w:rPr>
                                <w:rFonts w:ascii="Times New Roman" w:hAnsi="Times New Roman"/>
                                <w:b/>
                                <w:color w:val="333399"/>
                                <w:sz w:val="30"/>
                                <w:szCs w:val="30"/>
                                <w:lang w:val="sl-SI"/>
                              </w:rPr>
                              <w:t>D</w:t>
                            </w:r>
                            <w:r w:rsidR="00F67966">
                              <w:rPr>
                                <w:rFonts w:ascii="Times New Roman" w:hAnsi="Times New Roman"/>
                                <w:b/>
                                <w:color w:val="333399"/>
                                <w:sz w:val="30"/>
                                <w:szCs w:val="30"/>
                                <w:lang w:val="sl-SI"/>
                              </w:rPr>
                              <w:t>RŽAVNI PROGRAM</w:t>
                            </w:r>
                            <w:r w:rsidRPr="004412D7">
                              <w:rPr>
                                <w:rFonts w:ascii="Times New Roman" w:hAnsi="Times New Roman"/>
                                <w:b/>
                                <w:color w:val="333399"/>
                                <w:sz w:val="30"/>
                                <w:szCs w:val="30"/>
                                <w:lang w:val="sl-SI"/>
                              </w:rPr>
                              <w:t xml:space="preserve"> ZORA</w:t>
                            </w:r>
                          </w:p>
                          <w:p w:rsidR="00BE4706" w:rsidRPr="004412D7" w:rsidRDefault="00BE4706" w:rsidP="004412D7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99"/>
                                <w:sz w:val="30"/>
                                <w:szCs w:val="30"/>
                                <w:lang w:val="sl-SI"/>
                              </w:rPr>
                            </w:pPr>
                            <w:r w:rsidRPr="004412D7">
                              <w:rPr>
                                <w:rFonts w:ascii="Times New Roman" w:hAnsi="Times New Roman"/>
                                <w:b/>
                                <w:color w:val="333399"/>
                                <w:sz w:val="30"/>
                                <w:szCs w:val="30"/>
                                <w:lang w:val="sl-SI"/>
                              </w:rPr>
                              <w:t>V SLIKAH</w:t>
                            </w:r>
                            <w:r w:rsidR="004412D7" w:rsidRPr="004412D7">
                              <w:rPr>
                                <w:rFonts w:ascii="Times New Roman" w:hAnsi="Times New Roman"/>
                                <w:b/>
                                <w:color w:val="333399"/>
                                <w:sz w:val="30"/>
                                <w:szCs w:val="30"/>
                                <w:lang w:val="sl-SI"/>
                              </w:rPr>
                              <w:t xml:space="preserve"> IN ŠTEVILKAH</w:t>
                            </w:r>
                          </w:p>
                          <w:p w:rsidR="00BE4706" w:rsidRPr="004412D7" w:rsidRDefault="00A95A8D" w:rsidP="004412D7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333399"/>
                                <w:sz w:val="30"/>
                                <w:szCs w:val="30"/>
                                <w:lang w:val="sl-SI"/>
                              </w:rPr>
                            </w:pPr>
                            <w:r w:rsidRPr="004412D7">
                              <w:rPr>
                                <w:rFonts w:ascii="Times New Roman" w:hAnsi="Times New Roman"/>
                                <w:b/>
                                <w:color w:val="333399"/>
                                <w:sz w:val="30"/>
                                <w:szCs w:val="30"/>
                                <w:lang w:val="sl-SI"/>
                              </w:rPr>
                              <w:t>januar 20</w:t>
                            </w:r>
                            <w:r w:rsidR="009546D7" w:rsidRPr="004412D7">
                              <w:rPr>
                                <w:rFonts w:ascii="Times New Roman" w:hAnsi="Times New Roman"/>
                                <w:b/>
                                <w:color w:val="333399"/>
                                <w:sz w:val="30"/>
                                <w:szCs w:val="30"/>
                                <w:lang w:val="sl-SI"/>
                              </w:rPr>
                              <w:t>2</w:t>
                            </w:r>
                            <w:r w:rsidRPr="004412D7">
                              <w:rPr>
                                <w:rFonts w:ascii="Times New Roman" w:hAnsi="Times New Roman"/>
                                <w:b/>
                                <w:color w:val="333399"/>
                                <w:sz w:val="30"/>
                                <w:szCs w:val="30"/>
                                <w:lang w:val="sl-S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74.5pt;margin-top:20.55pt;width:256.5pt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" stroked="f">
                <v:textbox inset="0,0,0,0">
                  <w:txbxContent>
                    <w:p w:rsidR="004412D7" w:rsidRPr="004412D7" w:rsidRDefault="00BE4706" w:rsidP="004412D7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b/>
                          <w:color w:val="333399"/>
                          <w:sz w:val="30"/>
                          <w:szCs w:val="30"/>
                          <w:lang w:val="sl-SI"/>
                        </w:rPr>
                      </w:pPr>
                      <w:r w:rsidRPr="004412D7">
                        <w:rPr>
                          <w:rFonts w:ascii="Times New Roman" w:hAnsi="Times New Roman"/>
                          <w:b/>
                          <w:color w:val="333399"/>
                          <w:sz w:val="30"/>
                          <w:szCs w:val="30"/>
                          <w:lang w:val="sl-SI"/>
                        </w:rPr>
                        <w:t>D</w:t>
                      </w:r>
                      <w:r w:rsidR="00F67966">
                        <w:rPr>
                          <w:rFonts w:ascii="Times New Roman" w:hAnsi="Times New Roman"/>
                          <w:b/>
                          <w:color w:val="333399"/>
                          <w:sz w:val="30"/>
                          <w:szCs w:val="30"/>
                          <w:lang w:val="sl-SI"/>
                        </w:rPr>
                        <w:t>RŽAVNI PROGRAM</w:t>
                      </w:r>
                      <w:r w:rsidRPr="004412D7">
                        <w:rPr>
                          <w:rFonts w:ascii="Times New Roman" w:hAnsi="Times New Roman"/>
                          <w:b/>
                          <w:color w:val="333399"/>
                          <w:sz w:val="30"/>
                          <w:szCs w:val="30"/>
                          <w:lang w:val="sl-SI"/>
                        </w:rPr>
                        <w:t xml:space="preserve"> ZORA</w:t>
                      </w:r>
                    </w:p>
                    <w:p w:rsidR="00BE4706" w:rsidRPr="004412D7" w:rsidRDefault="00BE4706" w:rsidP="004412D7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b/>
                          <w:color w:val="333399"/>
                          <w:sz w:val="30"/>
                          <w:szCs w:val="30"/>
                          <w:lang w:val="sl-SI"/>
                        </w:rPr>
                      </w:pPr>
                      <w:r w:rsidRPr="004412D7">
                        <w:rPr>
                          <w:rFonts w:ascii="Times New Roman" w:hAnsi="Times New Roman"/>
                          <w:b/>
                          <w:color w:val="333399"/>
                          <w:sz w:val="30"/>
                          <w:szCs w:val="30"/>
                          <w:lang w:val="sl-SI"/>
                        </w:rPr>
                        <w:t>V SLIKAH</w:t>
                      </w:r>
                      <w:r w:rsidR="004412D7" w:rsidRPr="004412D7">
                        <w:rPr>
                          <w:rFonts w:ascii="Times New Roman" w:hAnsi="Times New Roman"/>
                          <w:b/>
                          <w:color w:val="333399"/>
                          <w:sz w:val="30"/>
                          <w:szCs w:val="30"/>
                          <w:lang w:val="sl-SI"/>
                        </w:rPr>
                        <w:t xml:space="preserve"> IN ŠTEVILKAH</w:t>
                      </w:r>
                    </w:p>
                    <w:p w:rsidR="00BE4706" w:rsidRPr="004412D7" w:rsidRDefault="00A95A8D" w:rsidP="004412D7">
                      <w:pPr>
                        <w:spacing w:after="120"/>
                        <w:jc w:val="center"/>
                        <w:rPr>
                          <w:rFonts w:ascii="Times New Roman" w:hAnsi="Times New Roman"/>
                          <w:b/>
                          <w:color w:val="333399"/>
                          <w:sz w:val="30"/>
                          <w:szCs w:val="30"/>
                          <w:lang w:val="sl-SI"/>
                        </w:rPr>
                      </w:pPr>
                      <w:r w:rsidRPr="004412D7">
                        <w:rPr>
                          <w:rFonts w:ascii="Times New Roman" w:hAnsi="Times New Roman"/>
                          <w:b/>
                          <w:color w:val="333399"/>
                          <w:sz w:val="30"/>
                          <w:szCs w:val="30"/>
                          <w:lang w:val="sl-SI"/>
                        </w:rPr>
                        <w:t>januar 20</w:t>
                      </w:r>
                      <w:r w:rsidR="009546D7" w:rsidRPr="004412D7">
                        <w:rPr>
                          <w:rFonts w:ascii="Times New Roman" w:hAnsi="Times New Roman"/>
                          <w:b/>
                          <w:color w:val="333399"/>
                          <w:sz w:val="30"/>
                          <w:szCs w:val="30"/>
                          <w:lang w:val="sl-SI"/>
                        </w:rPr>
                        <w:t>2</w:t>
                      </w:r>
                      <w:r w:rsidRPr="004412D7">
                        <w:rPr>
                          <w:rFonts w:ascii="Times New Roman" w:hAnsi="Times New Roman"/>
                          <w:b/>
                          <w:color w:val="333399"/>
                          <w:sz w:val="30"/>
                          <w:szCs w:val="30"/>
                          <w:lang w:val="sl-SI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412D7" w:rsidRDefault="007C4F9F" w:rsidP="00BF171A">
      <w:pPr>
        <w:spacing w:line="25" w:lineRule="atLeast"/>
        <w:rPr>
          <w:b/>
          <w:color w:val="333399"/>
          <w:sz w:val="28"/>
          <w:szCs w:val="28"/>
          <w:lang w:val="sl-SI"/>
        </w:rPr>
      </w:pPr>
      <w:r w:rsidRPr="00D24E6E">
        <w:rPr>
          <w:noProof/>
          <w:lang w:val="sl-SI" w:eastAsia="sl-SI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4984115</wp:posOffset>
            </wp:positionH>
            <wp:positionV relativeFrom="paragraph">
              <wp:posOffset>37465</wp:posOffset>
            </wp:positionV>
            <wp:extent cx="1936115" cy="647700"/>
            <wp:effectExtent l="0" t="0" r="698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2D7" w:rsidRDefault="004412D7" w:rsidP="00BF171A">
      <w:pPr>
        <w:spacing w:line="25" w:lineRule="atLeast"/>
        <w:rPr>
          <w:b/>
          <w:color w:val="333399"/>
          <w:sz w:val="28"/>
          <w:szCs w:val="28"/>
          <w:lang w:val="sl-SI"/>
        </w:rPr>
      </w:pPr>
    </w:p>
    <w:p w:rsidR="004412D7" w:rsidRDefault="004412D7" w:rsidP="00BF171A">
      <w:pPr>
        <w:spacing w:line="25" w:lineRule="atLeast"/>
        <w:rPr>
          <w:b/>
          <w:color w:val="333399"/>
          <w:sz w:val="28"/>
          <w:szCs w:val="28"/>
          <w:lang w:val="sl-SI"/>
        </w:rPr>
      </w:pPr>
    </w:p>
    <w:p w:rsidR="0047156B" w:rsidRDefault="0047156B" w:rsidP="0047156B">
      <w:pPr>
        <w:spacing w:after="0" w:line="240" w:lineRule="auto"/>
        <w:rPr>
          <w:b/>
          <w:color w:val="333399"/>
          <w:sz w:val="2"/>
          <w:szCs w:val="28"/>
          <w:lang w:val="sl-SI"/>
        </w:rPr>
      </w:pPr>
    </w:p>
    <w:p w:rsidR="0047156B" w:rsidRDefault="0047156B" w:rsidP="0047156B">
      <w:pPr>
        <w:spacing w:after="0" w:line="240" w:lineRule="auto"/>
        <w:rPr>
          <w:b/>
          <w:color w:val="333399"/>
          <w:sz w:val="2"/>
          <w:szCs w:val="28"/>
          <w:lang w:val="sl-SI"/>
        </w:rPr>
      </w:pPr>
    </w:p>
    <w:p w:rsidR="0047156B" w:rsidRDefault="0047156B" w:rsidP="0047156B">
      <w:pPr>
        <w:spacing w:after="0" w:line="240" w:lineRule="auto"/>
        <w:rPr>
          <w:b/>
          <w:color w:val="333399"/>
          <w:sz w:val="2"/>
          <w:szCs w:val="28"/>
          <w:lang w:val="sl-SI"/>
        </w:rPr>
      </w:pPr>
    </w:p>
    <w:p w:rsidR="0047156B" w:rsidRDefault="0047156B" w:rsidP="0047156B">
      <w:pPr>
        <w:spacing w:after="0" w:line="240" w:lineRule="auto"/>
        <w:rPr>
          <w:b/>
          <w:color w:val="333399"/>
          <w:sz w:val="2"/>
          <w:szCs w:val="28"/>
          <w:lang w:val="sl-SI"/>
        </w:rPr>
      </w:pPr>
    </w:p>
    <w:p w:rsidR="0047156B" w:rsidRDefault="0047156B" w:rsidP="0047156B">
      <w:pPr>
        <w:spacing w:after="0" w:line="240" w:lineRule="auto"/>
        <w:rPr>
          <w:b/>
          <w:color w:val="333399"/>
          <w:sz w:val="2"/>
          <w:szCs w:val="28"/>
          <w:lang w:val="sl-SI"/>
        </w:rPr>
      </w:pPr>
    </w:p>
    <w:p w:rsidR="0047156B" w:rsidRDefault="0047156B" w:rsidP="0047156B">
      <w:pPr>
        <w:spacing w:after="0" w:line="240" w:lineRule="auto"/>
        <w:rPr>
          <w:b/>
          <w:color w:val="333399"/>
          <w:sz w:val="2"/>
          <w:szCs w:val="28"/>
          <w:lang w:val="sl-SI"/>
        </w:rPr>
      </w:pPr>
    </w:p>
    <w:p w:rsidR="0047156B" w:rsidRDefault="0047156B" w:rsidP="0047156B">
      <w:pPr>
        <w:spacing w:after="0" w:line="240" w:lineRule="auto"/>
        <w:rPr>
          <w:b/>
          <w:color w:val="333399"/>
          <w:sz w:val="2"/>
          <w:szCs w:val="28"/>
          <w:lang w:val="sl-SI"/>
        </w:rPr>
      </w:pPr>
    </w:p>
    <w:p w:rsidR="0047156B" w:rsidRDefault="0047156B" w:rsidP="0047156B">
      <w:pPr>
        <w:spacing w:after="0" w:line="240" w:lineRule="auto"/>
        <w:rPr>
          <w:b/>
          <w:color w:val="333399"/>
          <w:sz w:val="2"/>
          <w:szCs w:val="28"/>
          <w:lang w:val="sl-SI"/>
        </w:rPr>
      </w:pPr>
    </w:p>
    <w:p w:rsidR="0047156B" w:rsidRDefault="0047156B" w:rsidP="0047156B">
      <w:pPr>
        <w:spacing w:after="0" w:line="240" w:lineRule="auto"/>
        <w:rPr>
          <w:b/>
          <w:color w:val="333399"/>
          <w:sz w:val="2"/>
          <w:szCs w:val="28"/>
          <w:lang w:val="sl-SI"/>
        </w:rPr>
      </w:pPr>
    </w:p>
    <w:p w:rsidR="0047156B" w:rsidRDefault="0047156B" w:rsidP="0047156B">
      <w:pPr>
        <w:spacing w:after="0" w:line="240" w:lineRule="auto"/>
        <w:rPr>
          <w:b/>
          <w:color w:val="333399"/>
          <w:sz w:val="2"/>
          <w:szCs w:val="28"/>
          <w:lang w:val="sl-SI"/>
        </w:rPr>
      </w:pPr>
    </w:p>
    <w:p w:rsidR="0047156B" w:rsidRDefault="0047156B" w:rsidP="0047156B">
      <w:pPr>
        <w:spacing w:after="0" w:line="240" w:lineRule="auto"/>
        <w:rPr>
          <w:b/>
          <w:color w:val="333399"/>
          <w:sz w:val="28"/>
          <w:szCs w:val="28"/>
          <w:lang w:val="sl-SI"/>
        </w:rPr>
      </w:pPr>
    </w:p>
    <w:p w:rsidR="0047156B" w:rsidRPr="0037266B" w:rsidRDefault="0047156B" w:rsidP="0047156B">
      <w:pPr>
        <w:rPr>
          <w:b/>
          <w:color w:val="333399"/>
          <w:sz w:val="28"/>
          <w:szCs w:val="28"/>
          <w:lang w:val="sl-SI"/>
        </w:rPr>
      </w:pPr>
      <w:r>
        <w:rPr>
          <w:b/>
          <w:color w:val="333399"/>
          <w:sz w:val="28"/>
          <w:szCs w:val="28"/>
          <w:lang w:val="sl-SI"/>
        </w:rPr>
        <w:t xml:space="preserve">Vpliv pandemije COVID-19 na delovanje </w:t>
      </w:r>
      <w:r w:rsidR="00F67966">
        <w:rPr>
          <w:b/>
          <w:color w:val="333399"/>
          <w:sz w:val="28"/>
          <w:szCs w:val="28"/>
          <w:lang w:val="sl-SI"/>
        </w:rPr>
        <w:t>državnega programa</w:t>
      </w:r>
      <w:r w:rsidRPr="0037266B">
        <w:rPr>
          <w:b/>
          <w:color w:val="333399"/>
          <w:sz w:val="28"/>
          <w:szCs w:val="28"/>
          <w:lang w:val="sl-SI"/>
        </w:rPr>
        <w:t xml:space="preserve"> ZORA</w:t>
      </w:r>
    </w:p>
    <w:p w:rsidR="0047156B" w:rsidRDefault="0047156B" w:rsidP="0047156B">
      <w:pPr>
        <w:numPr>
          <w:ilvl w:val="0"/>
          <w:numId w:val="2"/>
        </w:numPr>
        <w:tabs>
          <w:tab w:val="num" w:pos="720"/>
        </w:tabs>
        <w:spacing w:after="120" w:line="240" w:lineRule="auto"/>
        <w:ind w:hanging="357"/>
        <w:jc w:val="both"/>
        <w:rPr>
          <w:lang w:val="sl-SI"/>
        </w:rPr>
      </w:pPr>
      <w:r>
        <w:rPr>
          <w:lang w:val="sl-SI"/>
        </w:rPr>
        <w:t>Delovanje pres</w:t>
      </w:r>
      <w:bookmarkStart w:id="0" w:name="_GoBack"/>
      <w:bookmarkEnd w:id="0"/>
      <w:r>
        <w:rPr>
          <w:lang w:val="sl-SI"/>
        </w:rPr>
        <w:t xml:space="preserve">ejalnih programov je bilo z vladnim odlokom </w:t>
      </w:r>
      <w:r w:rsidRPr="00DF0438">
        <w:rPr>
          <w:b/>
          <w:color w:val="333399"/>
          <w:lang w:val="sl-SI"/>
        </w:rPr>
        <w:t>ustavljeno med in 11. 3 in 8. 5. 2020</w:t>
      </w:r>
      <w:r w:rsidRPr="00DF0438">
        <w:rPr>
          <w:color w:val="333399"/>
          <w:lang w:val="sl-SI"/>
        </w:rPr>
        <w:t xml:space="preserve">. </w:t>
      </w:r>
      <w:r>
        <w:rPr>
          <w:lang w:val="sl-SI"/>
        </w:rPr>
        <w:t xml:space="preserve">V tem času se je v okviru </w:t>
      </w:r>
      <w:r w:rsidR="00F67966">
        <w:rPr>
          <w:lang w:val="sl-SI"/>
        </w:rPr>
        <w:t>državnega programa (</w:t>
      </w:r>
      <w:r>
        <w:rPr>
          <w:lang w:val="sl-SI"/>
        </w:rPr>
        <w:t>DP</w:t>
      </w:r>
      <w:r w:rsidR="00F67966">
        <w:rPr>
          <w:lang w:val="sl-SI"/>
        </w:rPr>
        <w:t>)</w:t>
      </w:r>
      <w:r>
        <w:rPr>
          <w:lang w:val="sl-SI"/>
        </w:rPr>
        <w:t xml:space="preserve"> ZORA začasno prenehalo vabljenje in izvajanje presejalnih pregledov. Prioritetno se je nadaljevalo z</w:t>
      </w:r>
      <w:r w:rsidRPr="00544E84">
        <w:rPr>
          <w:lang w:val="sl-SI"/>
        </w:rPr>
        <w:t xml:space="preserve">dravljenje predrakavih </w:t>
      </w:r>
      <w:r>
        <w:rPr>
          <w:lang w:val="sl-SI"/>
        </w:rPr>
        <w:t xml:space="preserve">in rakavih </w:t>
      </w:r>
      <w:r w:rsidRPr="00544E84">
        <w:rPr>
          <w:lang w:val="sl-SI"/>
        </w:rPr>
        <w:t>sprememb m</w:t>
      </w:r>
      <w:r>
        <w:rPr>
          <w:lang w:val="sl-SI"/>
        </w:rPr>
        <w:t>aterničnega vratu in diagnostik</w:t>
      </w:r>
      <w:r w:rsidR="00F67966">
        <w:rPr>
          <w:lang w:val="sl-SI"/>
        </w:rPr>
        <w:t>a</w:t>
      </w:r>
      <w:r w:rsidRPr="00544E84">
        <w:rPr>
          <w:lang w:val="sl-SI"/>
        </w:rPr>
        <w:t xml:space="preserve"> sprememb materničnega vratu visoke stopnje, ki narekuje kolposkopijo</w:t>
      </w:r>
      <w:r>
        <w:rPr>
          <w:lang w:val="sl-SI"/>
        </w:rPr>
        <w:t>.</w:t>
      </w:r>
    </w:p>
    <w:p w:rsidR="0047156B" w:rsidRDefault="0047156B" w:rsidP="0047156B">
      <w:pPr>
        <w:numPr>
          <w:ilvl w:val="0"/>
          <w:numId w:val="2"/>
        </w:numPr>
        <w:tabs>
          <w:tab w:val="num" w:pos="720"/>
        </w:tabs>
        <w:spacing w:after="120" w:line="240" w:lineRule="auto"/>
        <w:ind w:hanging="357"/>
        <w:jc w:val="both"/>
        <w:rPr>
          <w:lang w:val="sl-SI"/>
        </w:rPr>
      </w:pPr>
      <w:r>
        <w:rPr>
          <w:lang w:val="sl-SI"/>
        </w:rPr>
        <w:t xml:space="preserve">Ustavitev presejanja v času spomladanske epidemije je povzročila, da se je </w:t>
      </w:r>
      <w:r w:rsidRPr="00E26E37">
        <w:rPr>
          <w:b/>
          <w:color w:val="C45911" w:themeColor="accent2" w:themeShade="BF"/>
          <w:lang w:val="sl-SI"/>
        </w:rPr>
        <w:t xml:space="preserve">prvič v 15 letih 3-letna pregledanost v programu ZORA zmanjšala pod ciljno vrednost 70 %. </w:t>
      </w:r>
      <w:r w:rsidRPr="0047156B">
        <w:rPr>
          <w:lang w:val="sl-SI"/>
        </w:rPr>
        <w:t>Z</w:t>
      </w:r>
      <w:r>
        <w:rPr>
          <w:lang w:val="sl-SI"/>
        </w:rPr>
        <w:t xml:space="preserve">aradi večjega obsega dela </w:t>
      </w:r>
      <w:r w:rsidRPr="00E12942">
        <w:rPr>
          <w:lang w:val="sl-SI"/>
        </w:rPr>
        <w:t>ginekologov čez poletje (za več kot 20 %)</w:t>
      </w:r>
      <w:r w:rsidR="00F67966">
        <w:rPr>
          <w:lang w:val="sl-SI"/>
        </w:rPr>
        <w:t xml:space="preserve"> je </w:t>
      </w:r>
      <w:r w:rsidRPr="00E12942">
        <w:rPr>
          <w:b/>
          <w:color w:val="C45911" w:themeColor="accent2" w:themeShade="BF"/>
          <w:lang w:val="sl-SI"/>
        </w:rPr>
        <w:t>konec septembra 2020 pregledanost ponovno dosegla 70 %</w:t>
      </w:r>
      <w:r w:rsidRPr="00E12942">
        <w:rPr>
          <w:color w:val="C45911" w:themeColor="accent2" w:themeShade="BF"/>
          <w:lang w:val="sl-SI"/>
        </w:rPr>
        <w:t xml:space="preserve"> </w:t>
      </w:r>
      <w:r w:rsidRPr="00E12942">
        <w:rPr>
          <w:lang w:val="sl-SI"/>
        </w:rPr>
        <w:t>(Slika</w:t>
      </w:r>
      <w:r w:rsidR="00E26E37" w:rsidRPr="00E12942">
        <w:rPr>
          <w:lang w:val="sl-SI"/>
        </w:rPr>
        <w:t xml:space="preserve"> 2</w:t>
      </w:r>
      <w:r w:rsidRPr="00E12942">
        <w:rPr>
          <w:lang w:val="sl-SI"/>
        </w:rPr>
        <w:t>).</w:t>
      </w:r>
      <w:r>
        <w:rPr>
          <w:lang w:val="sl-SI"/>
        </w:rPr>
        <w:t xml:space="preserve"> </w:t>
      </w:r>
    </w:p>
    <w:p w:rsidR="0047156B" w:rsidRPr="0047156B" w:rsidRDefault="0047156B" w:rsidP="0047156B">
      <w:pPr>
        <w:numPr>
          <w:ilvl w:val="0"/>
          <w:numId w:val="2"/>
        </w:numPr>
        <w:spacing w:after="120" w:line="240" w:lineRule="auto"/>
        <w:jc w:val="both"/>
        <w:rPr>
          <w:lang w:val="sl-SI"/>
        </w:rPr>
      </w:pPr>
      <w:r w:rsidRPr="0047156B">
        <w:rPr>
          <w:lang w:val="sl-SI"/>
        </w:rPr>
        <w:t xml:space="preserve">Ob ponovnem zagonu presejanja </w:t>
      </w:r>
      <w:r w:rsidRPr="00DF0438">
        <w:rPr>
          <w:b/>
          <w:color w:val="333399"/>
          <w:lang w:val="sl-SI"/>
        </w:rPr>
        <w:t>v začetku maja</w:t>
      </w:r>
      <w:r w:rsidRPr="00DF0438">
        <w:rPr>
          <w:color w:val="333399"/>
          <w:lang w:val="sl-SI"/>
        </w:rPr>
        <w:t xml:space="preserve"> </w:t>
      </w:r>
      <w:r w:rsidRPr="0047156B">
        <w:rPr>
          <w:lang w:val="sl-SI"/>
        </w:rPr>
        <w:t>smo na ravni celotne države v primerjavi s 3-letnim povprečjem v registru ZORA zabeležili</w:t>
      </w:r>
      <w:r w:rsidR="0084743F">
        <w:rPr>
          <w:lang w:val="sl-SI"/>
        </w:rPr>
        <w:t xml:space="preserve"> </w:t>
      </w:r>
      <w:r w:rsidR="0084743F" w:rsidRPr="00CE445F">
        <w:rPr>
          <w:b/>
          <w:color w:val="C45911" w:themeColor="accent2" w:themeShade="BF"/>
          <w:lang w:val="sl-SI"/>
        </w:rPr>
        <w:t>primanjkljaj vseh preiskav v programu ZORA</w:t>
      </w:r>
      <w:r w:rsidR="0084743F">
        <w:rPr>
          <w:lang w:val="sl-SI"/>
        </w:rPr>
        <w:t>:</w:t>
      </w:r>
      <w:r w:rsidRPr="0047156B">
        <w:rPr>
          <w:lang w:val="sl-SI"/>
        </w:rPr>
        <w:t xml:space="preserve"> 34 % manj izvidov BMV, 21 % manj izvidov triažnih testov HPV in 14 % manj izvidov histopatoloških preiskav</w:t>
      </w:r>
      <w:r w:rsidR="00E26E37">
        <w:rPr>
          <w:lang w:val="sl-SI"/>
        </w:rPr>
        <w:t>.</w:t>
      </w:r>
    </w:p>
    <w:p w:rsidR="0047156B" w:rsidRPr="0047156B" w:rsidRDefault="0084743F" w:rsidP="0047156B">
      <w:pPr>
        <w:numPr>
          <w:ilvl w:val="0"/>
          <w:numId w:val="2"/>
        </w:numPr>
        <w:spacing w:after="120" w:line="240" w:lineRule="auto"/>
        <w:jc w:val="both"/>
        <w:rPr>
          <w:lang w:val="sl-SI"/>
        </w:rPr>
      </w:pPr>
      <w:r>
        <w:rPr>
          <w:lang w:val="sl-SI"/>
        </w:rPr>
        <w:t xml:space="preserve">Čez poletne mesece se je </w:t>
      </w:r>
      <w:r w:rsidR="0047156B" w:rsidRPr="0047156B">
        <w:rPr>
          <w:lang w:val="sl-SI"/>
        </w:rPr>
        <w:t xml:space="preserve">število </w:t>
      </w:r>
      <w:r>
        <w:rPr>
          <w:lang w:val="sl-SI"/>
        </w:rPr>
        <w:t xml:space="preserve">preiskav </w:t>
      </w:r>
      <w:r w:rsidR="0047156B" w:rsidRPr="0047156B">
        <w:rPr>
          <w:lang w:val="sl-SI"/>
        </w:rPr>
        <w:t>v primerjavi s prejšnjimi leti</w:t>
      </w:r>
      <w:r>
        <w:rPr>
          <w:lang w:val="sl-SI"/>
        </w:rPr>
        <w:t xml:space="preserve"> povečalo</w:t>
      </w:r>
      <w:r w:rsidR="0047156B" w:rsidRPr="0047156B">
        <w:rPr>
          <w:lang w:val="sl-SI"/>
        </w:rPr>
        <w:t xml:space="preserve">, kar je posledica </w:t>
      </w:r>
      <w:r w:rsidRPr="00DF0438">
        <w:rPr>
          <w:b/>
          <w:color w:val="333399"/>
          <w:lang w:val="sl-SI"/>
        </w:rPr>
        <w:t xml:space="preserve">povečanega obsega dela </w:t>
      </w:r>
      <w:r w:rsidRPr="00DF0438">
        <w:rPr>
          <w:lang w:val="sl-SI"/>
        </w:rPr>
        <w:t xml:space="preserve">v ginekoloških ambulantah in dobrega odziva žensk na povabilo na presejalni pregled. </w:t>
      </w:r>
      <w:r w:rsidR="0047156B" w:rsidRPr="0047156B">
        <w:rPr>
          <w:lang w:val="sl-SI"/>
        </w:rPr>
        <w:t xml:space="preserve">Tako smo </w:t>
      </w:r>
      <w:r w:rsidR="0047156B" w:rsidRPr="00DF0438">
        <w:rPr>
          <w:b/>
          <w:color w:val="333399"/>
          <w:lang w:val="sl-SI"/>
        </w:rPr>
        <w:t>konec septembra</w:t>
      </w:r>
      <w:r w:rsidR="0047156B" w:rsidRPr="00DF0438">
        <w:rPr>
          <w:color w:val="333399"/>
          <w:lang w:val="sl-SI"/>
        </w:rPr>
        <w:t xml:space="preserve"> </w:t>
      </w:r>
      <w:r w:rsidR="0047156B" w:rsidRPr="0047156B">
        <w:rPr>
          <w:lang w:val="sl-SI"/>
        </w:rPr>
        <w:t xml:space="preserve">v primerjavi s 3-letnim povprečjem zabeležili </w:t>
      </w:r>
      <w:r>
        <w:rPr>
          <w:lang w:val="sl-SI"/>
        </w:rPr>
        <w:t xml:space="preserve">le še </w:t>
      </w:r>
      <w:r w:rsidR="0047156B" w:rsidRPr="0047156B">
        <w:rPr>
          <w:lang w:val="sl-SI"/>
        </w:rPr>
        <w:t xml:space="preserve">12 % </w:t>
      </w:r>
      <w:r>
        <w:rPr>
          <w:lang w:val="sl-SI"/>
        </w:rPr>
        <w:t xml:space="preserve">manj izvidov </w:t>
      </w:r>
      <w:r w:rsidR="00DF0438">
        <w:rPr>
          <w:lang w:val="sl-SI"/>
        </w:rPr>
        <w:t xml:space="preserve">brisov materničnega vrtu (BMV) </w:t>
      </w:r>
      <w:r>
        <w:rPr>
          <w:lang w:val="sl-SI"/>
        </w:rPr>
        <w:t>in 7 % manj izvidov histopatoloških preiskav</w:t>
      </w:r>
      <w:r w:rsidR="00E26E37">
        <w:rPr>
          <w:lang w:val="sl-SI"/>
        </w:rPr>
        <w:t xml:space="preserve">. </w:t>
      </w:r>
      <w:r>
        <w:rPr>
          <w:lang w:val="sl-SI"/>
        </w:rPr>
        <w:t xml:space="preserve">Razveseljivo je nadpovprečno število triažnih testov HPV, ki je bilo za 11 % večje kot v preteklih letih, kar kaže na intenzivno pregledovanje žensk s spremembami nizke stopnje, ki je bilo v času spomladanske epidemije prav tako ustavljeno. </w:t>
      </w:r>
    </w:p>
    <w:p w:rsidR="0047156B" w:rsidRDefault="0047156B" w:rsidP="0047156B">
      <w:pPr>
        <w:numPr>
          <w:ilvl w:val="0"/>
          <w:numId w:val="2"/>
        </w:numPr>
        <w:tabs>
          <w:tab w:val="num" w:pos="720"/>
        </w:tabs>
        <w:spacing w:after="120" w:line="240" w:lineRule="auto"/>
        <w:ind w:hanging="357"/>
        <w:jc w:val="both"/>
        <w:rPr>
          <w:lang w:val="sl-SI"/>
        </w:rPr>
      </w:pPr>
      <w:r>
        <w:rPr>
          <w:lang w:val="sl-SI"/>
        </w:rPr>
        <w:t xml:space="preserve">Zaradi omejenega delovanja programa ZORA smo septembra 2020 v primerjavi s 3-letnim povprečjem zabeležili </w:t>
      </w:r>
      <w:r w:rsidRPr="00DF0438">
        <w:rPr>
          <w:b/>
          <w:color w:val="333399"/>
          <w:lang w:val="sl-SI"/>
        </w:rPr>
        <w:t xml:space="preserve">10 % manj novoodkritih histološko potrjenih sprememb visoke stopnje </w:t>
      </w:r>
      <w:r w:rsidR="00DF0438" w:rsidRPr="00DF0438">
        <w:rPr>
          <w:b/>
          <w:color w:val="333399"/>
          <w:lang w:val="sl-SI"/>
        </w:rPr>
        <w:t>(PIL-VS+)</w:t>
      </w:r>
      <w:r w:rsidR="00E26E37">
        <w:rPr>
          <w:color w:val="333399"/>
          <w:lang w:val="sl-SI"/>
        </w:rPr>
        <w:t xml:space="preserve">. </w:t>
      </w:r>
      <w:r>
        <w:rPr>
          <w:lang w:val="sl-SI"/>
        </w:rPr>
        <w:t xml:space="preserve">Še posebej smo zaskrbljeni zaradi </w:t>
      </w:r>
      <w:r w:rsidRPr="00E26E37">
        <w:rPr>
          <w:b/>
          <w:color w:val="C45911" w:themeColor="accent2" w:themeShade="BF"/>
          <w:lang w:val="sl-SI"/>
        </w:rPr>
        <w:t xml:space="preserve">19 % manj novoodkritih </w:t>
      </w:r>
      <w:r w:rsidR="0084743F" w:rsidRPr="00E26E37">
        <w:rPr>
          <w:b/>
          <w:color w:val="C45911" w:themeColor="accent2" w:themeShade="BF"/>
          <w:lang w:val="sl-SI"/>
        </w:rPr>
        <w:t xml:space="preserve">predrakavih sprememb visoke stopnje </w:t>
      </w:r>
      <w:r w:rsidR="00DF0438" w:rsidRPr="00E26E37">
        <w:rPr>
          <w:b/>
          <w:color w:val="C45911" w:themeColor="accent2" w:themeShade="BF"/>
          <w:lang w:val="sl-SI"/>
        </w:rPr>
        <w:t xml:space="preserve">(PIL-VS+) </w:t>
      </w:r>
      <w:r w:rsidRPr="00E26E37">
        <w:rPr>
          <w:b/>
          <w:color w:val="C45911" w:themeColor="accent2" w:themeShade="BF"/>
          <w:lang w:val="sl-SI"/>
        </w:rPr>
        <w:t>v starostni skupini 30–39 let</w:t>
      </w:r>
      <w:r w:rsidRPr="00E26E37">
        <w:rPr>
          <w:color w:val="C45911" w:themeColor="accent2" w:themeShade="BF"/>
          <w:lang w:val="sl-SI"/>
        </w:rPr>
        <w:t xml:space="preserve">. </w:t>
      </w:r>
      <w:r>
        <w:rPr>
          <w:lang w:val="sl-SI"/>
        </w:rPr>
        <w:t>V tej starostni skupini sicer odkrijemo okrog tretjino PIL VS+. Gre za skupino žensk, ki se je v pandemiji COVID-19 izkazala za še posebej ranljivo. Verjetno gre za skupino, ki so jo ukrepi za zajezitev pandemije še posebej prizadeli (</w:t>
      </w:r>
      <w:r w:rsidR="0084743F">
        <w:rPr>
          <w:lang w:val="sl-SI"/>
        </w:rPr>
        <w:t xml:space="preserve">usklajevanje družinskih in službenih obveznosti na povsem nov način, kot na primer delo na domu in </w:t>
      </w:r>
      <w:r>
        <w:rPr>
          <w:lang w:val="sl-SI"/>
        </w:rPr>
        <w:t>šolanje na daljavo) in na katero bomo morali biti v prihodnosti še posebej pozorni.</w:t>
      </w:r>
    </w:p>
    <w:p w:rsidR="0047156B" w:rsidRDefault="00DF0438" w:rsidP="0047156B">
      <w:pPr>
        <w:numPr>
          <w:ilvl w:val="0"/>
          <w:numId w:val="2"/>
        </w:numPr>
        <w:tabs>
          <w:tab w:val="num" w:pos="720"/>
        </w:tabs>
        <w:spacing w:after="120" w:line="240" w:lineRule="auto"/>
        <w:ind w:hanging="357"/>
        <w:jc w:val="both"/>
        <w:rPr>
          <w:lang w:val="sl-SI"/>
        </w:rPr>
      </w:pPr>
      <w:r>
        <w:rPr>
          <w:lang w:val="sl-SI"/>
        </w:rPr>
        <w:t>V času pandemije se je izkazalo, da že</w:t>
      </w:r>
      <w:r w:rsidR="0047156B">
        <w:rPr>
          <w:lang w:val="sl-SI"/>
        </w:rPr>
        <w:t xml:space="preserve"> nekajtedenska prekinitev presejanja </w:t>
      </w:r>
      <w:r>
        <w:rPr>
          <w:lang w:val="sl-SI"/>
        </w:rPr>
        <w:t xml:space="preserve">lahko pomembno </w:t>
      </w:r>
      <w:r w:rsidR="0047156B">
        <w:rPr>
          <w:lang w:val="sl-SI"/>
        </w:rPr>
        <w:t xml:space="preserve">vpliva na </w:t>
      </w:r>
      <w:r>
        <w:rPr>
          <w:lang w:val="sl-SI"/>
        </w:rPr>
        <w:t>rezultate sicer uspešnega presejalnega programa</w:t>
      </w:r>
      <w:r w:rsidR="0047156B">
        <w:rPr>
          <w:lang w:val="sl-SI"/>
        </w:rPr>
        <w:t xml:space="preserve">. Zato je </w:t>
      </w:r>
      <w:r w:rsidR="0047156B" w:rsidRPr="00DF0438">
        <w:rPr>
          <w:b/>
          <w:color w:val="333399"/>
          <w:lang w:val="sl-SI"/>
        </w:rPr>
        <w:t>izjemno pomembno, da se v drugem valu epidemije presejanje za rak</w:t>
      </w:r>
      <w:r>
        <w:rPr>
          <w:b/>
          <w:color w:val="333399"/>
          <w:lang w:val="sl-SI"/>
        </w:rPr>
        <w:t>e</w:t>
      </w:r>
      <w:r w:rsidR="0047156B" w:rsidRPr="00DF0438">
        <w:rPr>
          <w:b/>
          <w:color w:val="333399"/>
          <w:lang w:val="sl-SI"/>
        </w:rPr>
        <w:t xml:space="preserve"> ni sistematično ustavilo</w:t>
      </w:r>
      <w:r w:rsidR="0047156B" w:rsidRPr="00DF0438">
        <w:rPr>
          <w:color w:val="333399"/>
          <w:lang w:val="sl-SI"/>
        </w:rPr>
        <w:t xml:space="preserve">. </w:t>
      </w:r>
      <w:r w:rsidR="0047156B">
        <w:rPr>
          <w:lang w:val="sl-SI"/>
        </w:rPr>
        <w:t>Presejanje rešuje življenja, tudi v pandemiji COVID-19.</w:t>
      </w:r>
    </w:p>
    <w:p w:rsidR="0047156B" w:rsidRDefault="0047156B" w:rsidP="0047156B">
      <w:pPr>
        <w:tabs>
          <w:tab w:val="num" w:pos="720"/>
        </w:tabs>
        <w:spacing w:after="0" w:line="240" w:lineRule="auto"/>
        <w:jc w:val="both"/>
        <w:rPr>
          <w:lang w:val="sl-SI"/>
        </w:rPr>
      </w:pPr>
    </w:p>
    <w:p w:rsidR="0047156B" w:rsidRDefault="0047156B" w:rsidP="0047156B">
      <w:pPr>
        <w:spacing w:after="0" w:line="240" w:lineRule="auto"/>
        <w:rPr>
          <w:noProof/>
          <w:lang w:val="sl-SI" w:eastAsia="sl-SI"/>
        </w:rPr>
      </w:pPr>
      <w:r>
        <w:rPr>
          <w:noProof/>
          <w:lang w:val="sl-SI" w:eastAsia="sl-SI"/>
        </w:rPr>
        <w:br w:type="page"/>
      </w:r>
    </w:p>
    <w:p w:rsidR="00DF0438" w:rsidRDefault="00DF0438" w:rsidP="0047156B">
      <w:pPr>
        <w:spacing w:after="0" w:line="240" w:lineRule="auto"/>
        <w:rPr>
          <w:noProof/>
          <w:lang w:val="sl-SI" w:eastAsia="sl-SI"/>
        </w:rPr>
      </w:pPr>
    </w:p>
    <w:p w:rsidR="00BF171A" w:rsidRPr="00F06340" w:rsidRDefault="00BE4706" w:rsidP="00BF171A">
      <w:pPr>
        <w:spacing w:line="25" w:lineRule="atLeast"/>
        <w:rPr>
          <w:b/>
          <w:color w:val="333399"/>
          <w:sz w:val="28"/>
          <w:szCs w:val="28"/>
          <w:lang w:val="sl-SI"/>
        </w:rPr>
      </w:pPr>
      <w:r w:rsidRPr="00F06340">
        <w:rPr>
          <w:b/>
          <w:color w:val="333399"/>
          <w:sz w:val="28"/>
          <w:szCs w:val="28"/>
          <w:lang w:val="sl-SI"/>
        </w:rPr>
        <w:t xml:space="preserve">Javnozdravstveni učinki </w:t>
      </w:r>
      <w:r w:rsidRPr="00DF0438">
        <w:rPr>
          <w:b/>
          <w:color w:val="333399"/>
          <w:sz w:val="28"/>
          <w:szCs w:val="28"/>
          <w:lang w:val="sl-SI"/>
        </w:rPr>
        <w:t>DP ZORA</w:t>
      </w:r>
    </w:p>
    <w:p w:rsidR="008B77AD" w:rsidRPr="00E12942" w:rsidRDefault="008B77AD" w:rsidP="008B77AD">
      <w:pPr>
        <w:numPr>
          <w:ilvl w:val="0"/>
          <w:numId w:val="14"/>
        </w:numPr>
        <w:spacing w:line="25" w:lineRule="atLeast"/>
        <w:ind w:left="360"/>
        <w:jc w:val="both"/>
        <w:rPr>
          <w:rFonts w:asciiTheme="minorHAnsi" w:hAnsiTheme="minorHAnsi"/>
          <w:lang w:val="sl-SI"/>
        </w:rPr>
      </w:pPr>
      <w:r w:rsidRPr="00904830">
        <w:rPr>
          <w:rFonts w:asciiTheme="minorHAnsi" w:hAnsiTheme="minorHAnsi"/>
          <w:lang w:val="sl-SI"/>
        </w:rPr>
        <w:t xml:space="preserve">Pozitivni učinki presejalnega programa so se v prvih dveh desetletjih pokazali na dva načina: </w:t>
      </w:r>
      <w:r w:rsidRPr="00904830">
        <w:rPr>
          <w:rFonts w:asciiTheme="minorHAnsi" w:hAnsiTheme="minorHAnsi"/>
          <w:b/>
          <w:bCs/>
          <w:color w:val="333399"/>
          <w:lang w:val="sl-SI"/>
        </w:rPr>
        <w:t>vse manj je raka</w:t>
      </w:r>
      <w:r w:rsidRPr="00904830">
        <w:rPr>
          <w:rFonts w:asciiTheme="minorHAnsi" w:hAnsiTheme="minorHAnsi"/>
          <w:color w:val="333399"/>
          <w:lang w:val="sl-SI"/>
        </w:rPr>
        <w:t xml:space="preserve"> </w:t>
      </w:r>
      <w:r w:rsidRPr="00904830">
        <w:rPr>
          <w:rFonts w:asciiTheme="minorHAnsi" w:hAnsiTheme="minorHAnsi"/>
          <w:lang w:val="sl-SI"/>
        </w:rPr>
        <w:t>materničnega vratu (RMV) in</w:t>
      </w:r>
      <w:r w:rsidRPr="00904830">
        <w:rPr>
          <w:rFonts w:asciiTheme="minorHAnsi" w:hAnsiTheme="minorHAnsi"/>
          <w:color w:val="333399"/>
          <w:lang w:val="sl-SI"/>
        </w:rPr>
        <w:t xml:space="preserve"> </w:t>
      </w:r>
      <w:r w:rsidRPr="00904830">
        <w:rPr>
          <w:rFonts w:asciiTheme="minorHAnsi" w:hAnsiTheme="minorHAnsi"/>
          <w:b/>
          <w:bCs/>
          <w:color w:val="333399"/>
          <w:lang w:val="sl-SI"/>
        </w:rPr>
        <w:t xml:space="preserve">vse več je zgodaj odkritih in pravočasno zdravljenih predrakavih sprememb </w:t>
      </w:r>
      <w:r w:rsidR="00E26E37" w:rsidRPr="00E12942">
        <w:rPr>
          <w:rFonts w:asciiTheme="minorHAnsi" w:hAnsiTheme="minorHAnsi"/>
          <w:b/>
          <w:bCs/>
          <w:color w:val="333399"/>
          <w:lang w:val="sl-SI"/>
        </w:rPr>
        <w:t xml:space="preserve">materničnega vratu </w:t>
      </w:r>
      <w:r w:rsidR="00E26E37" w:rsidRPr="00E12942">
        <w:rPr>
          <w:rFonts w:asciiTheme="minorHAnsi" w:hAnsiTheme="minorHAnsi"/>
          <w:bCs/>
          <w:lang w:val="sl-SI"/>
        </w:rPr>
        <w:t>(Slika 1).</w:t>
      </w:r>
      <w:r w:rsidRPr="00E12942">
        <w:rPr>
          <w:rFonts w:asciiTheme="minorHAnsi" w:hAnsiTheme="minorHAnsi"/>
          <w:lang w:val="sl-SI"/>
        </w:rPr>
        <w:t xml:space="preserve"> </w:t>
      </w:r>
    </w:p>
    <w:p w:rsidR="00904830" w:rsidRPr="00E12942" w:rsidRDefault="008B77AD" w:rsidP="00904830">
      <w:pPr>
        <w:numPr>
          <w:ilvl w:val="0"/>
          <w:numId w:val="14"/>
        </w:numPr>
        <w:spacing w:line="25" w:lineRule="atLeast"/>
        <w:ind w:left="357" w:hanging="357"/>
        <w:jc w:val="both"/>
        <w:rPr>
          <w:rFonts w:asciiTheme="minorHAnsi" w:hAnsiTheme="minorHAnsi"/>
          <w:lang w:val="sl-SI"/>
        </w:rPr>
      </w:pPr>
      <w:r w:rsidRPr="00E12942">
        <w:rPr>
          <w:rFonts w:asciiTheme="minorHAnsi" w:hAnsiTheme="minorHAnsi"/>
          <w:b/>
          <w:color w:val="333399"/>
          <w:lang w:val="sl-SI"/>
        </w:rPr>
        <w:t>Po uvedbi DP ZORA se je incidenca raka materničnega vratu prepolovila.</w:t>
      </w:r>
      <w:r w:rsidRPr="00E12942">
        <w:rPr>
          <w:rFonts w:asciiTheme="minorHAnsi" w:hAnsiTheme="minorHAnsi"/>
          <w:lang w:val="sl-SI"/>
        </w:rPr>
        <w:t xml:space="preserve"> V zadnjih letih v Sloveniji z RMV letno zboli okoli 100‒1</w:t>
      </w:r>
      <w:r w:rsidR="00E26E37" w:rsidRPr="00E12942">
        <w:rPr>
          <w:rFonts w:asciiTheme="minorHAnsi" w:hAnsiTheme="minorHAnsi"/>
          <w:lang w:val="sl-SI"/>
        </w:rPr>
        <w:t>1</w:t>
      </w:r>
      <w:r w:rsidRPr="00E12942">
        <w:rPr>
          <w:rFonts w:asciiTheme="minorHAnsi" w:hAnsiTheme="minorHAnsi"/>
          <w:lang w:val="sl-SI"/>
        </w:rPr>
        <w:t xml:space="preserve">0 žensk in umre okoli 40−50 žensk. Čeprav je bilo v preteklosti breme RMV v Sloveniji med največjimi v Evropi, se Slovenija v zadnjih letih zaradi učinkovitega programa ZORA s starostno standardizirano </w:t>
      </w:r>
      <w:proofErr w:type="spellStart"/>
      <w:r w:rsidRPr="00E12942">
        <w:rPr>
          <w:rFonts w:asciiTheme="minorHAnsi" w:hAnsiTheme="minorHAnsi"/>
          <w:lang w:val="sl-SI"/>
        </w:rPr>
        <w:t>incidenčno</w:t>
      </w:r>
      <w:proofErr w:type="spellEnd"/>
      <w:r w:rsidRPr="00E12942">
        <w:rPr>
          <w:rFonts w:asciiTheme="minorHAnsi" w:hAnsiTheme="minorHAnsi"/>
          <w:lang w:val="sl-SI"/>
        </w:rPr>
        <w:t xml:space="preserve"> stopnjo (svetovni standard) okoli 7/100.000 žensk in </w:t>
      </w:r>
      <w:proofErr w:type="spellStart"/>
      <w:r w:rsidR="00904830" w:rsidRPr="00E12942">
        <w:rPr>
          <w:rFonts w:asciiTheme="minorHAnsi" w:hAnsiTheme="minorHAnsi"/>
          <w:lang w:val="sl-SI"/>
        </w:rPr>
        <w:t>umrljivostno</w:t>
      </w:r>
      <w:proofErr w:type="spellEnd"/>
      <w:r w:rsidRPr="00E12942">
        <w:rPr>
          <w:rFonts w:asciiTheme="minorHAnsi" w:hAnsiTheme="minorHAnsi"/>
          <w:lang w:val="sl-SI"/>
        </w:rPr>
        <w:t xml:space="preserve"> stopnjo okoli 2/100.000 žensk že uvršča med države z najmanjšim bremenom tega raka. </w:t>
      </w:r>
    </w:p>
    <w:p w:rsidR="00E26E37" w:rsidRPr="00E12942" w:rsidRDefault="001D236A" w:rsidP="00147034">
      <w:pPr>
        <w:numPr>
          <w:ilvl w:val="0"/>
          <w:numId w:val="14"/>
        </w:numPr>
        <w:spacing w:line="25" w:lineRule="atLeast"/>
        <w:ind w:left="357" w:hanging="357"/>
        <w:jc w:val="both"/>
        <w:rPr>
          <w:rStyle w:val="Poudarek"/>
          <w:rFonts w:asciiTheme="minorHAnsi" w:hAnsiTheme="minorHAnsi"/>
          <w:i w:val="0"/>
          <w:iCs w:val="0"/>
          <w:lang w:val="sl-SI"/>
        </w:rPr>
      </w:pPr>
      <w:r w:rsidRPr="00E12942">
        <w:rPr>
          <w:rFonts w:asciiTheme="minorHAnsi" w:hAnsiTheme="minorHAnsi"/>
          <w:b/>
          <w:color w:val="000099"/>
          <w:lang w:val="sl-SI"/>
        </w:rPr>
        <w:t>Leta 2017, 2018 in 2019 so tri leta, ko je bilo v Sloveniji zabeleženo najmanjše letno število novih primerov RMV.</w:t>
      </w:r>
      <w:r w:rsidRPr="00E12942">
        <w:rPr>
          <w:rFonts w:asciiTheme="minorHAnsi" w:hAnsiTheme="minorHAnsi"/>
          <w:lang w:val="sl-SI"/>
        </w:rPr>
        <w:t xml:space="preserve"> </w:t>
      </w:r>
      <w:r w:rsidR="00904830" w:rsidRPr="00E12942">
        <w:rPr>
          <w:rStyle w:val="Poudarek"/>
          <w:rFonts w:asciiTheme="minorHAnsi" w:hAnsiTheme="minorHAnsi"/>
          <w:i w:val="0"/>
          <w:iCs w:val="0"/>
          <w:lang w:val="sl-SI"/>
        </w:rPr>
        <w:t xml:space="preserve">Na </w:t>
      </w:r>
      <w:hyperlink r:id="rId11" w:history="1">
        <w:r w:rsidR="00904830" w:rsidRPr="00E12942">
          <w:rPr>
            <w:rStyle w:val="Hiperpovezava"/>
            <w:rFonts w:asciiTheme="minorHAnsi" w:hAnsiTheme="minorHAnsi"/>
            <w:color w:val="auto"/>
            <w:u w:val="none"/>
            <w:lang w:val="sl-SI"/>
          </w:rPr>
          <w:t>spletni strani ZORA</w:t>
        </w:r>
      </w:hyperlink>
      <w:r w:rsidR="00904830" w:rsidRPr="00E12942">
        <w:rPr>
          <w:rStyle w:val="Poudarek"/>
          <w:rFonts w:asciiTheme="minorHAnsi" w:hAnsiTheme="minorHAnsi"/>
          <w:i w:val="0"/>
          <w:iCs w:val="0"/>
          <w:lang w:val="sl-SI"/>
        </w:rPr>
        <w:t xml:space="preserve"> si lahko ogledate </w:t>
      </w:r>
      <w:hyperlink r:id="rId12" w:history="1">
        <w:r w:rsidR="00904830" w:rsidRPr="00E12942">
          <w:rPr>
            <w:rStyle w:val="Hiperpovezava"/>
            <w:rFonts w:asciiTheme="minorHAnsi" w:hAnsiTheme="minorHAnsi"/>
            <w:lang w:val="sl-SI"/>
          </w:rPr>
          <w:t>števec novih primerov raka materničnega vratu  za leta 2003 do 2019</w:t>
        </w:r>
      </w:hyperlink>
      <w:r w:rsidR="00904830" w:rsidRPr="00E12942">
        <w:rPr>
          <w:rStyle w:val="Poudarek"/>
          <w:rFonts w:asciiTheme="minorHAnsi" w:hAnsiTheme="minorHAnsi"/>
          <w:i w:val="0"/>
          <w:iCs w:val="0"/>
          <w:lang w:val="sl-SI"/>
        </w:rPr>
        <w:t>, vir podatkov je Register raka RS, podatke posodabljamo ob večjih spremembah.</w:t>
      </w:r>
      <w:r w:rsidR="00904830" w:rsidRPr="00E12942">
        <w:rPr>
          <w:rFonts w:asciiTheme="minorHAnsi" w:hAnsiTheme="minorHAnsi"/>
          <w:i/>
          <w:iCs/>
          <w:lang w:val="sl-SI"/>
        </w:rPr>
        <w:t> </w:t>
      </w:r>
      <w:r w:rsidR="00904830" w:rsidRPr="00E12942">
        <w:rPr>
          <w:rStyle w:val="Poudarek"/>
          <w:rFonts w:asciiTheme="minorHAnsi" w:hAnsiTheme="minorHAnsi"/>
          <w:i w:val="0"/>
          <w:lang w:val="sl-SI"/>
        </w:rPr>
        <w:t xml:space="preserve">Več podatkov o </w:t>
      </w:r>
      <w:hyperlink r:id="rId13" w:history="1">
        <w:r w:rsidR="00904830" w:rsidRPr="00E12942">
          <w:rPr>
            <w:rStyle w:val="Hiperpovezava"/>
            <w:rFonts w:asciiTheme="minorHAnsi" w:hAnsiTheme="minorHAnsi"/>
            <w:lang w:val="sl-SI"/>
          </w:rPr>
          <w:t>RMV in CIN3 </w:t>
        </w:r>
        <w:r w:rsidR="00E26E37" w:rsidRPr="00E12942">
          <w:rPr>
            <w:rStyle w:val="Hiperpovezava"/>
            <w:rFonts w:asciiTheme="minorHAnsi" w:hAnsiTheme="minorHAnsi"/>
            <w:lang w:val="sl-SI"/>
          </w:rPr>
          <w:t xml:space="preserve">od leta 1961 </w:t>
        </w:r>
        <w:r w:rsidR="00904830" w:rsidRPr="00E12942">
          <w:rPr>
            <w:rStyle w:val="Hiperpovezava"/>
            <w:rFonts w:asciiTheme="minorHAnsi" w:hAnsiTheme="minorHAnsi"/>
            <w:lang w:val="sl-SI"/>
          </w:rPr>
          <w:t>do leta 2017 najdete na spletnem portalu SLORA</w:t>
        </w:r>
      </w:hyperlink>
      <w:r w:rsidR="00904830" w:rsidRPr="00E12942">
        <w:rPr>
          <w:rStyle w:val="Poudarek"/>
          <w:rFonts w:asciiTheme="minorHAnsi" w:hAnsiTheme="minorHAnsi"/>
          <w:i w:val="0"/>
          <w:lang w:val="sl-SI"/>
        </w:rPr>
        <w:t xml:space="preserve">. </w:t>
      </w:r>
    </w:p>
    <w:p w:rsidR="00DF0438" w:rsidRPr="00E12942" w:rsidRDefault="00DF0438" w:rsidP="00147034">
      <w:pPr>
        <w:numPr>
          <w:ilvl w:val="0"/>
          <w:numId w:val="14"/>
        </w:numPr>
        <w:spacing w:line="25" w:lineRule="atLeast"/>
        <w:ind w:left="357" w:hanging="357"/>
        <w:jc w:val="both"/>
        <w:rPr>
          <w:rStyle w:val="Poudarek"/>
          <w:rFonts w:asciiTheme="minorHAnsi" w:hAnsiTheme="minorHAnsi"/>
          <w:i w:val="0"/>
          <w:iCs w:val="0"/>
          <w:lang w:val="sl-SI"/>
        </w:rPr>
      </w:pPr>
      <w:r w:rsidRPr="00E12942">
        <w:rPr>
          <w:rFonts w:asciiTheme="minorHAnsi" w:hAnsiTheme="minorHAnsi"/>
          <w:b/>
          <w:color w:val="000099"/>
          <w:lang w:val="sl-SI"/>
        </w:rPr>
        <w:t>Trend zmanjševanja incidence RMV</w:t>
      </w:r>
      <w:r w:rsidRPr="00E12942">
        <w:rPr>
          <w:rFonts w:asciiTheme="minorHAnsi" w:hAnsiTheme="minorHAnsi"/>
          <w:b/>
          <w:color w:val="333399"/>
          <w:lang w:val="sl-SI"/>
        </w:rPr>
        <w:t xml:space="preserve"> </w:t>
      </w:r>
      <w:r w:rsidRPr="00E12942">
        <w:rPr>
          <w:rFonts w:asciiTheme="minorHAnsi" w:hAnsiTheme="minorHAnsi"/>
          <w:lang w:val="sl-SI"/>
        </w:rPr>
        <w:t>v zadnjih letih nedvomno kaže, da je Slovenija, podobno kot nekatere druge države z dobro organiziranim presejalnim in cepilnim programom, na poti, ki jo je 17. novembra 2020 lansirala Svetovna zdravstvena organizacija – na poti k elimin</w:t>
      </w:r>
      <w:r w:rsidR="00040819" w:rsidRPr="00E12942">
        <w:rPr>
          <w:rFonts w:asciiTheme="minorHAnsi" w:hAnsiTheme="minorHAnsi"/>
          <w:lang w:val="sl-SI"/>
        </w:rPr>
        <w:t xml:space="preserve">aciji raka materničnega vratu (Slika </w:t>
      </w:r>
      <w:r w:rsidR="00E26E37" w:rsidRPr="00E12942">
        <w:rPr>
          <w:rFonts w:asciiTheme="minorHAnsi" w:hAnsiTheme="minorHAnsi"/>
          <w:lang w:val="sl-SI"/>
        </w:rPr>
        <w:t>1</w:t>
      </w:r>
      <w:r w:rsidR="00040819" w:rsidRPr="00E12942">
        <w:rPr>
          <w:rFonts w:asciiTheme="minorHAnsi" w:hAnsiTheme="minorHAnsi"/>
          <w:lang w:val="sl-SI"/>
        </w:rPr>
        <w:t xml:space="preserve">). </w:t>
      </w:r>
    </w:p>
    <w:p w:rsidR="00DF0438" w:rsidRDefault="00DF0438" w:rsidP="001D236A">
      <w:pPr>
        <w:spacing w:before="120"/>
        <w:jc w:val="both"/>
        <w:rPr>
          <w:rStyle w:val="Poudarek"/>
          <w:i w:val="0"/>
          <w:sz w:val="20"/>
          <w:szCs w:val="20"/>
          <w:lang w:val="sl-SI"/>
        </w:rPr>
      </w:pPr>
    </w:p>
    <w:p w:rsidR="00DF0438" w:rsidRDefault="00040819" w:rsidP="001D236A">
      <w:pPr>
        <w:spacing w:before="120"/>
        <w:jc w:val="both"/>
        <w:rPr>
          <w:iCs/>
          <w:sz w:val="20"/>
          <w:szCs w:val="20"/>
          <w:lang w:val="sl-SI"/>
        </w:rPr>
      </w:pPr>
      <w:r>
        <w:rPr>
          <w:iCs/>
          <w:noProof/>
          <w:sz w:val="20"/>
          <w:szCs w:val="20"/>
          <w:lang w:val="sl-SI" w:eastAsia="sl-SI"/>
        </w:rPr>
        <w:drawing>
          <wp:inline distT="0" distB="0" distL="0" distR="0" wp14:anchorId="4CCCEBE7">
            <wp:extent cx="5041900" cy="2737485"/>
            <wp:effectExtent l="0" t="0" r="635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0819" w:rsidRDefault="00040819" w:rsidP="001D236A">
      <w:pPr>
        <w:spacing w:before="120"/>
        <w:jc w:val="both"/>
        <w:rPr>
          <w:iCs/>
          <w:sz w:val="20"/>
          <w:szCs w:val="20"/>
          <w:lang w:val="sl-SI"/>
        </w:rPr>
      </w:pPr>
      <w:r w:rsidRPr="00040819">
        <w:rPr>
          <w:b/>
          <w:iCs/>
          <w:sz w:val="20"/>
          <w:szCs w:val="20"/>
          <w:lang w:val="sl-SI"/>
        </w:rPr>
        <w:t xml:space="preserve">Slika </w:t>
      </w:r>
      <w:r w:rsidR="00E26E37">
        <w:rPr>
          <w:b/>
          <w:iCs/>
          <w:sz w:val="20"/>
          <w:szCs w:val="20"/>
          <w:lang w:val="sl-SI"/>
        </w:rPr>
        <w:t>1</w:t>
      </w:r>
      <w:r w:rsidRPr="00040819">
        <w:rPr>
          <w:b/>
          <w:iCs/>
          <w:sz w:val="20"/>
          <w:szCs w:val="20"/>
          <w:lang w:val="sl-SI"/>
        </w:rPr>
        <w:t>.</w:t>
      </w:r>
      <w:r>
        <w:rPr>
          <w:iCs/>
          <w:sz w:val="20"/>
          <w:szCs w:val="20"/>
          <w:lang w:val="sl-SI"/>
        </w:rPr>
        <w:t xml:space="preserve"> Slovenija, ki je bila zgodovinsko gledano ena izmed evropskih držav z največjim bremenom raka materničnega vratu, je danes zaradi učinkovitega programa ZORA na poti k eliminaciji tega raka. Zato je ob lansiranj</w:t>
      </w:r>
      <w:r w:rsidR="00677D21">
        <w:rPr>
          <w:iCs/>
          <w:sz w:val="20"/>
          <w:szCs w:val="20"/>
          <w:lang w:val="sl-SI"/>
        </w:rPr>
        <w:t>u</w:t>
      </w:r>
      <w:r>
        <w:rPr>
          <w:iCs/>
          <w:sz w:val="20"/>
          <w:szCs w:val="20"/>
          <w:lang w:val="sl-SI"/>
        </w:rPr>
        <w:t xml:space="preserve"> globalne strategije za eliminacijo raka materničnega vratu </w:t>
      </w:r>
      <w:hyperlink r:id="rId15" w:history="1">
        <w:r w:rsidRPr="00040819">
          <w:rPr>
            <w:rStyle w:val="Hiperpovezava"/>
            <w:iCs/>
            <w:sz w:val="20"/>
            <w:szCs w:val="20"/>
            <w:lang w:val="sl-SI"/>
          </w:rPr>
          <w:t>SZO Slovenijo izbrala za primer dobre prakse</w:t>
        </w:r>
      </w:hyperlink>
      <w:r>
        <w:rPr>
          <w:iCs/>
          <w:sz w:val="20"/>
          <w:szCs w:val="20"/>
          <w:lang w:val="sl-SI"/>
        </w:rPr>
        <w:t>.</w:t>
      </w:r>
    </w:p>
    <w:p w:rsidR="00040819" w:rsidRDefault="00040819" w:rsidP="001D236A">
      <w:pPr>
        <w:spacing w:before="120"/>
        <w:jc w:val="both"/>
        <w:rPr>
          <w:iCs/>
          <w:sz w:val="20"/>
          <w:szCs w:val="20"/>
          <w:lang w:val="sl-SI"/>
        </w:rPr>
      </w:pPr>
    </w:p>
    <w:p w:rsidR="00E26E37" w:rsidRDefault="00E26E37">
      <w:pPr>
        <w:spacing w:after="0" w:line="240" w:lineRule="auto"/>
        <w:rPr>
          <w:b/>
          <w:color w:val="333399"/>
          <w:sz w:val="28"/>
          <w:szCs w:val="28"/>
          <w:lang w:val="sl-SI"/>
        </w:rPr>
      </w:pPr>
      <w:r>
        <w:rPr>
          <w:b/>
          <w:color w:val="333399"/>
          <w:sz w:val="28"/>
          <w:szCs w:val="28"/>
          <w:lang w:val="sl-SI"/>
        </w:rPr>
        <w:br w:type="page"/>
      </w:r>
    </w:p>
    <w:p w:rsidR="00E26E37" w:rsidRDefault="00E26E37" w:rsidP="001D236A">
      <w:pPr>
        <w:spacing w:after="0" w:line="25" w:lineRule="atLeast"/>
        <w:jc w:val="both"/>
        <w:rPr>
          <w:b/>
          <w:color w:val="333399"/>
          <w:sz w:val="28"/>
          <w:szCs w:val="28"/>
          <w:lang w:val="sl-SI"/>
        </w:rPr>
      </w:pPr>
    </w:p>
    <w:p w:rsidR="00702969" w:rsidRPr="001D236A" w:rsidRDefault="00702969" w:rsidP="001D236A">
      <w:pPr>
        <w:spacing w:after="0" w:line="25" w:lineRule="atLeast"/>
        <w:jc w:val="both"/>
        <w:rPr>
          <w:lang w:val="sl-SI"/>
        </w:rPr>
      </w:pPr>
      <w:r w:rsidRPr="001D236A">
        <w:rPr>
          <w:b/>
          <w:color w:val="333399"/>
          <w:sz w:val="28"/>
          <w:szCs w:val="28"/>
          <w:lang w:val="sl-SI"/>
        </w:rPr>
        <w:t xml:space="preserve">Pregledanost </w:t>
      </w:r>
      <w:r w:rsidRPr="00647DF8">
        <w:rPr>
          <w:b/>
          <w:color w:val="333399"/>
          <w:sz w:val="28"/>
          <w:szCs w:val="28"/>
          <w:lang w:val="sl-SI"/>
        </w:rPr>
        <w:t>ciljne</w:t>
      </w:r>
      <w:r w:rsidRPr="001D236A">
        <w:rPr>
          <w:b/>
          <w:color w:val="333399"/>
          <w:sz w:val="28"/>
          <w:szCs w:val="28"/>
          <w:lang w:val="sl-SI"/>
        </w:rPr>
        <w:t xml:space="preserve"> </w:t>
      </w:r>
      <w:r w:rsidRPr="00647DF8">
        <w:rPr>
          <w:b/>
          <w:color w:val="333399"/>
          <w:sz w:val="28"/>
          <w:szCs w:val="28"/>
          <w:lang w:val="sl-SI"/>
        </w:rPr>
        <w:t xml:space="preserve">populacije </w:t>
      </w:r>
      <w:r w:rsidRPr="001D236A">
        <w:rPr>
          <w:b/>
          <w:color w:val="333399"/>
          <w:sz w:val="28"/>
          <w:szCs w:val="28"/>
          <w:lang w:val="sl-SI"/>
        </w:rPr>
        <w:t>po starosti in slovenskih regijah</w:t>
      </w:r>
    </w:p>
    <w:p w:rsidR="00702969" w:rsidRPr="00F06340" w:rsidRDefault="0047649E" w:rsidP="00702969">
      <w:pPr>
        <w:spacing w:after="0" w:line="25" w:lineRule="atLeast"/>
        <w:rPr>
          <w:lang w:val="sl-SI"/>
        </w:rPr>
      </w:pPr>
      <w:r w:rsidRPr="00F06340">
        <w:rPr>
          <w:lang w:val="sl-SI"/>
        </w:rPr>
        <w:t xml:space="preserve">(več informacij na: </w:t>
      </w:r>
      <w:hyperlink r:id="rId16" w:history="1">
        <w:r w:rsidRPr="00F06340">
          <w:rPr>
            <w:rStyle w:val="Hiperpovezava"/>
            <w:b/>
            <w:color w:val="000066"/>
            <w:u w:val="none"/>
            <w:lang w:val="sl-SI"/>
          </w:rPr>
          <w:t>http://zora.onko-i.si/publikacije/kazalniki/</w:t>
        </w:r>
      </w:hyperlink>
      <w:r w:rsidRPr="00F06340">
        <w:rPr>
          <w:lang w:val="sl-SI"/>
        </w:rPr>
        <w:t>)</w:t>
      </w:r>
    </w:p>
    <w:p w:rsidR="0047649E" w:rsidRPr="00F06340" w:rsidRDefault="0047649E" w:rsidP="00702969">
      <w:pPr>
        <w:spacing w:after="0" w:line="25" w:lineRule="atLeast"/>
        <w:rPr>
          <w:lang w:val="sl-SI"/>
        </w:rPr>
      </w:pPr>
    </w:p>
    <w:p w:rsidR="00702969" w:rsidRPr="00F06340" w:rsidRDefault="00702969" w:rsidP="00E26E37">
      <w:pPr>
        <w:numPr>
          <w:ilvl w:val="0"/>
          <w:numId w:val="2"/>
        </w:numPr>
        <w:tabs>
          <w:tab w:val="num" w:pos="720"/>
        </w:tabs>
        <w:spacing w:after="120" w:line="240" w:lineRule="auto"/>
        <w:jc w:val="both"/>
        <w:rPr>
          <w:lang w:val="sl-SI"/>
        </w:rPr>
      </w:pPr>
      <w:r w:rsidRPr="00F06340">
        <w:rPr>
          <w:lang w:val="sl-SI"/>
        </w:rPr>
        <w:t>Za učinkovito odkrivanje predrakavih in zgodnjih rakavih sprememb materničnega vratu je nujno, da se ženske redno udeležujejo presejalnih pregledov.</w:t>
      </w:r>
    </w:p>
    <w:p w:rsidR="00702969" w:rsidRPr="00F06340" w:rsidRDefault="00702969" w:rsidP="00E26E37">
      <w:pPr>
        <w:numPr>
          <w:ilvl w:val="0"/>
          <w:numId w:val="2"/>
        </w:numPr>
        <w:tabs>
          <w:tab w:val="num" w:pos="720"/>
        </w:tabs>
        <w:spacing w:after="120" w:line="240" w:lineRule="auto"/>
        <w:jc w:val="both"/>
        <w:rPr>
          <w:lang w:val="sl-SI"/>
        </w:rPr>
      </w:pPr>
      <w:r w:rsidRPr="00F06340">
        <w:rPr>
          <w:lang w:val="sl-SI"/>
        </w:rPr>
        <w:t xml:space="preserve">V zadnjih petih letih je bilo v Sloveniji v okviru DP ZORA pregledanih nekaj čez </w:t>
      </w:r>
      <w:r w:rsidRPr="00647DF8">
        <w:rPr>
          <w:b/>
          <w:color w:val="333399"/>
          <w:lang w:val="sl-SI"/>
        </w:rPr>
        <w:t xml:space="preserve">80 % </w:t>
      </w:r>
      <w:r w:rsidRPr="00F06340">
        <w:rPr>
          <w:lang w:val="sl-SI"/>
        </w:rPr>
        <w:t xml:space="preserve">vseh žensk v ciljni skupini, kar nas glede pregledanosti uvršča v sam evropski vrh. </w:t>
      </w:r>
    </w:p>
    <w:p w:rsidR="00702969" w:rsidRPr="00D937C7" w:rsidRDefault="00702969" w:rsidP="00E26E37">
      <w:pPr>
        <w:numPr>
          <w:ilvl w:val="0"/>
          <w:numId w:val="2"/>
        </w:numPr>
        <w:tabs>
          <w:tab w:val="num" w:pos="720"/>
        </w:tabs>
        <w:spacing w:after="120" w:line="240" w:lineRule="auto"/>
        <w:jc w:val="both"/>
        <w:rPr>
          <w:lang w:val="sl-SI"/>
        </w:rPr>
      </w:pPr>
      <w:r w:rsidRPr="00D937C7">
        <w:rPr>
          <w:lang w:val="sl-SI"/>
        </w:rPr>
        <w:t xml:space="preserve">Triletna pregledanost v </w:t>
      </w:r>
      <w:r w:rsidR="006E240F" w:rsidRPr="00D937C7">
        <w:rPr>
          <w:lang w:val="sl-SI"/>
        </w:rPr>
        <w:t xml:space="preserve">Sloveniji je bila v zadnjem obdobju na dan 30. 6. 2020 </w:t>
      </w:r>
      <w:r w:rsidR="006E240F" w:rsidRPr="00E26E37">
        <w:rPr>
          <w:lang w:val="sl-SI"/>
        </w:rPr>
        <w:t>zaradi vpliva pandemije COVID-19 prvič v 15 letih manjša od ciljne vrednosti</w:t>
      </w:r>
      <w:r w:rsidRPr="00E26E37">
        <w:rPr>
          <w:lang w:val="sl-SI"/>
        </w:rPr>
        <w:t xml:space="preserve"> 70 % in </w:t>
      </w:r>
      <w:r w:rsidR="006E240F" w:rsidRPr="00E26E37">
        <w:rPr>
          <w:lang w:val="sl-SI"/>
        </w:rPr>
        <w:t xml:space="preserve">je </w:t>
      </w:r>
      <w:r w:rsidRPr="00E26E37">
        <w:rPr>
          <w:lang w:val="sl-SI"/>
        </w:rPr>
        <w:t>doseg</w:t>
      </w:r>
      <w:r w:rsidR="00677D21">
        <w:rPr>
          <w:lang w:val="sl-SI"/>
        </w:rPr>
        <w:t>l</w:t>
      </w:r>
      <w:r w:rsidRPr="00E26E37">
        <w:rPr>
          <w:lang w:val="sl-SI"/>
        </w:rPr>
        <w:t>a</w:t>
      </w:r>
      <w:r w:rsidRPr="00D937C7">
        <w:rPr>
          <w:lang w:val="sl-SI"/>
        </w:rPr>
        <w:t xml:space="preserve"> </w:t>
      </w:r>
      <w:r w:rsidR="006E240F" w:rsidRPr="00647DF8">
        <w:rPr>
          <w:b/>
          <w:color w:val="333399"/>
          <w:lang w:val="sl-SI"/>
        </w:rPr>
        <w:t>69,6 %</w:t>
      </w:r>
      <w:r w:rsidR="006E240F" w:rsidRPr="00647DF8">
        <w:rPr>
          <w:color w:val="333399"/>
          <w:lang w:val="sl-SI"/>
        </w:rPr>
        <w:t xml:space="preserve"> </w:t>
      </w:r>
      <w:r w:rsidR="00C056E5" w:rsidRPr="00D937C7">
        <w:rPr>
          <w:lang w:val="sl-SI"/>
        </w:rPr>
        <w:t>(Slika 2)</w:t>
      </w:r>
      <w:r w:rsidRPr="00D937C7">
        <w:rPr>
          <w:lang w:val="sl-SI"/>
        </w:rPr>
        <w:t>.</w:t>
      </w:r>
      <w:r w:rsidR="006E240F" w:rsidRPr="00D937C7">
        <w:rPr>
          <w:lang w:val="sl-SI"/>
        </w:rPr>
        <w:t xml:space="preserve"> Vendar smo že takoj po </w:t>
      </w:r>
      <w:r w:rsidR="00311570">
        <w:rPr>
          <w:lang w:val="sl-SI"/>
        </w:rPr>
        <w:t>vnovičnem</w:t>
      </w:r>
      <w:r w:rsidR="006E240F" w:rsidRPr="00D937C7">
        <w:rPr>
          <w:lang w:val="sl-SI"/>
        </w:rPr>
        <w:t xml:space="preserve"> zagonu presejanja opazili večji obseg dela v primerjavi s prejšnjimi leti (za več kot 20 %). Tako smo že na dan 30. 9. 2020 izračunali, da je pregledanost </w:t>
      </w:r>
      <w:r w:rsidR="00311570">
        <w:rPr>
          <w:lang w:val="sl-SI"/>
        </w:rPr>
        <w:t>spet presegla ciljno vrednost in je znašala</w:t>
      </w:r>
      <w:r w:rsidR="006E240F" w:rsidRPr="00D937C7">
        <w:rPr>
          <w:lang w:val="sl-SI"/>
        </w:rPr>
        <w:t xml:space="preserve"> </w:t>
      </w:r>
      <w:r w:rsidR="006E240F" w:rsidRPr="00647DF8">
        <w:rPr>
          <w:b/>
          <w:color w:val="333399"/>
          <w:lang w:val="sl-SI"/>
        </w:rPr>
        <w:t>70,6 %</w:t>
      </w:r>
      <w:r w:rsidR="006E240F" w:rsidRPr="00D937C7">
        <w:rPr>
          <w:lang w:val="sl-SI"/>
        </w:rPr>
        <w:t>.</w:t>
      </w:r>
      <w:r w:rsidR="006E240F" w:rsidRPr="00D937C7">
        <w:rPr>
          <w:rStyle w:val="Sprotnaopomba-sklic"/>
          <w:lang w:val="sl-SI"/>
        </w:rPr>
        <w:footnoteReference w:id="1"/>
      </w:r>
    </w:p>
    <w:p w:rsidR="00C51817" w:rsidRPr="00E12942" w:rsidRDefault="00702969" w:rsidP="00E26E37">
      <w:pPr>
        <w:numPr>
          <w:ilvl w:val="0"/>
          <w:numId w:val="2"/>
        </w:numPr>
        <w:tabs>
          <w:tab w:val="num" w:pos="720"/>
        </w:tabs>
        <w:spacing w:after="120" w:line="240" w:lineRule="auto"/>
        <w:jc w:val="both"/>
        <w:rPr>
          <w:lang w:val="sl-SI"/>
        </w:rPr>
      </w:pPr>
      <w:r w:rsidRPr="00D937C7">
        <w:rPr>
          <w:lang w:val="sl-SI"/>
        </w:rPr>
        <w:t>Pregledanost ne dosega ciljne vrednosti v starostni skupini žensk od 50 do 64 let</w:t>
      </w:r>
      <w:r w:rsidR="00C056E5" w:rsidRPr="00D937C7">
        <w:rPr>
          <w:lang w:val="sl-SI"/>
        </w:rPr>
        <w:t>. Razveseljivo pa je, da se v tej starostni skupini pregledanost</w:t>
      </w:r>
      <w:r w:rsidR="009546D7" w:rsidRPr="00D937C7">
        <w:rPr>
          <w:lang w:val="sl-SI"/>
        </w:rPr>
        <w:t xml:space="preserve"> pred </w:t>
      </w:r>
      <w:r w:rsidR="00E26E37">
        <w:rPr>
          <w:lang w:val="sl-SI"/>
        </w:rPr>
        <w:t>pandemijo</w:t>
      </w:r>
      <w:r w:rsidR="009546D7" w:rsidRPr="00D937C7">
        <w:rPr>
          <w:lang w:val="sl-SI"/>
        </w:rPr>
        <w:t xml:space="preserve"> COVID-19 počasi </w:t>
      </w:r>
      <w:r w:rsidR="009546D7" w:rsidRPr="00E12942">
        <w:rPr>
          <w:lang w:val="sl-SI"/>
        </w:rPr>
        <w:t>poveč</w:t>
      </w:r>
      <w:r w:rsidR="00C056E5" w:rsidRPr="00E12942">
        <w:rPr>
          <w:lang w:val="sl-SI"/>
        </w:rPr>
        <w:t>e</w:t>
      </w:r>
      <w:r w:rsidR="009546D7" w:rsidRPr="00E12942">
        <w:rPr>
          <w:lang w:val="sl-SI"/>
        </w:rPr>
        <w:t>vala</w:t>
      </w:r>
      <w:r w:rsidR="00C056E5" w:rsidRPr="00E12942">
        <w:rPr>
          <w:lang w:val="sl-SI"/>
        </w:rPr>
        <w:t xml:space="preserve"> (Slika </w:t>
      </w:r>
      <w:r w:rsidR="00E26E37" w:rsidRPr="00E12942">
        <w:rPr>
          <w:lang w:val="sl-SI"/>
        </w:rPr>
        <w:t>2</w:t>
      </w:r>
      <w:r w:rsidR="00C056E5" w:rsidRPr="00E12942">
        <w:rPr>
          <w:lang w:val="sl-SI"/>
        </w:rPr>
        <w:t xml:space="preserve">, zgornja). </w:t>
      </w:r>
    </w:p>
    <w:p w:rsidR="00702969" w:rsidRDefault="00C549E2" w:rsidP="00E26E37">
      <w:pPr>
        <w:numPr>
          <w:ilvl w:val="0"/>
          <w:numId w:val="2"/>
        </w:numPr>
        <w:tabs>
          <w:tab w:val="num" w:pos="720"/>
        </w:tabs>
        <w:spacing w:after="120" w:line="240" w:lineRule="auto"/>
        <w:jc w:val="both"/>
        <w:rPr>
          <w:lang w:val="sl-SI"/>
        </w:rPr>
      </w:pPr>
      <w:r w:rsidRPr="00E12942">
        <w:rPr>
          <w:lang w:val="sl-SI"/>
        </w:rPr>
        <w:t>Prav tako pregledanost ne dosega ciljne vrednosti</w:t>
      </w:r>
      <w:r w:rsidR="00702969" w:rsidRPr="00E12942">
        <w:rPr>
          <w:lang w:val="sl-SI"/>
        </w:rPr>
        <w:t xml:space="preserve"> v zdravstvenih regijah Murska Sobota, </w:t>
      </w:r>
      <w:r w:rsidR="00EF2566" w:rsidRPr="00E12942">
        <w:rPr>
          <w:lang w:val="sl-SI"/>
        </w:rPr>
        <w:t>Maribor</w:t>
      </w:r>
      <w:r w:rsidR="00702969" w:rsidRPr="00E12942">
        <w:rPr>
          <w:lang w:val="sl-SI"/>
        </w:rPr>
        <w:t xml:space="preserve"> </w:t>
      </w:r>
      <w:r w:rsidR="00666276" w:rsidRPr="00E12942">
        <w:rPr>
          <w:lang w:val="sl-SI"/>
        </w:rPr>
        <w:t xml:space="preserve">in </w:t>
      </w:r>
      <w:r w:rsidR="00EF2566" w:rsidRPr="00E12942">
        <w:rPr>
          <w:lang w:val="sl-SI"/>
        </w:rPr>
        <w:t>Koper</w:t>
      </w:r>
      <w:r w:rsidR="00D937C7" w:rsidRPr="00E12942">
        <w:rPr>
          <w:lang w:val="sl-SI"/>
        </w:rPr>
        <w:t>; v zadnjem triletju so se zaradi vpliva pandemije COVID-19 tem regijam pridružile še Kranj, Ljubljana in Novo Mesto.</w:t>
      </w:r>
      <w:r w:rsidRPr="00E12942">
        <w:rPr>
          <w:lang w:val="sl-SI"/>
        </w:rPr>
        <w:t xml:space="preserve"> Zaskrbljujoče</w:t>
      </w:r>
      <w:r w:rsidR="00D52844" w:rsidRPr="00E12942">
        <w:rPr>
          <w:lang w:val="sl-SI"/>
        </w:rPr>
        <w:t xml:space="preserve"> </w:t>
      </w:r>
      <w:r w:rsidRPr="00E12942">
        <w:rPr>
          <w:lang w:val="sl-SI"/>
        </w:rPr>
        <w:t>je zman</w:t>
      </w:r>
      <w:r w:rsidR="008B77AD" w:rsidRPr="00E12942">
        <w:rPr>
          <w:lang w:val="sl-SI"/>
        </w:rPr>
        <w:t>jševanje pregledanosti v regiji Novo Mesto</w:t>
      </w:r>
      <w:r w:rsidR="00D937C7" w:rsidRPr="00E12942">
        <w:rPr>
          <w:lang w:val="sl-SI"/>
        </w:rPr>
        <w:t>, s sicer povprečno pregledanostjo,</w:t>
      </w:r>
      <w:r w:rsidR="008B77AD" w:rsidRPr="00E12942">
        <w:rPr>
          <w:lang w:val="sl-SI"/>
        </w:rPr>
        <w:t xml:space="preserve"> in predvsem v regiji Murska Sobota, kjer je pregledanost najmanjša </w:t>
      </w:r>
      <w:r w:rsidR="00C056E5" w:rsidRPr="00E12942">
        <w:rPr>
          <w:lang w:val="sl-SI"/>
        </w:rPr>
        <w:t xml:space="preserve">(Slika </w:t>
      </w:r>
      <w:r w:rsidR="00E26E37" w:rsidRPr="00E12942">
        <w:rPr>
          <w:lang w:val="sl-SI"/>
        </w:rPr>
        <w:t>2</w:t>
      </w:r>
      <w:r w:rsidR="00C056E5" w:rsidRPr="00E12942">
        <w:rPr>
          <w:lang w:val="sl-SI"/>
        </w:rPr>
        <w:t>, spodnja).</w:t>
      </w:r>
      <w:r w:rsidR="00366BB9" w:rsidRPr="00D937C7">
        <w:rPr>
          <w:lang w:val="sl-SI"/>
        </w:rPr>
        <w:t xml:space="preserve"> </w:t>
      </w:r>
    </w:p>
    <w:p w:rsidR="00E26E37" w:rsidRDefault="00E26E37" w:rsidP="00E26E37">
      <w:pPr>
        <w:tabs>
          <w:tab w:val="num" w:pos="720"/>
        </w:tabs>
        <w:spacing w:after="120" w:line="240" w:lineRule="auto"/>
        <w:ind w:left="360"/>
        <w:jc w:val="both"/>
        <w:rPr>
          <w:lang w:val="sl-SI"/>
        </w:rPr>
      </w:pPr>
    </w:p>
    <w:p w:rsidR="009546D7" w:rsidRDefault="00E26E37" w:rsidP="00E26E37">
      <w:pPr>
        <w:tabs>
          <w:tab w:val="num" w:pos="720"/>
        </w:tabs>
        <w:spacing w:after="0" w:line="240" w:lineRule="auto"/>
        <w:rPr>
          <w:lang w:val="sl-SI"/>
        </w:rPr>
      </w:pPr>
      <w:r w:rsidRPr="00E26E37">
        <w:rPr>
          <w:b/>
          <w:noProof/>
          <w:color w:val="333399"/>
          <w:sz w:val="28"/>
          <w:szCs w:val="28"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3F0A5769" wp14:editId="0AC82440">
                <wp:simplePos x="0" y="0"/>
                <wp:positionH relativeFrom="margin">
                  <wp:posOffset>4707890</wp:posOffset>
                </wp:positionH>
                <wp:positionV relativeFrom="paragraph">
                  <wp:posOffset>6350</wp:posOffset>
                </wp:positionV>
                <wp:extent cx="1524000" cy="1404620"/>
                <wp:effectExtent l="0" t="0" r="0" b="0"/>
                <wp:wrapThrough wrapText="bothSides">
                  <wp:wrapPolygon edited="0">
                    <wp:start x="0" y="0"/>
                    <wp:lineTo x="0" y="21394"/>
                    <wp:lineTo x="21330" y="21394"/>
                    <wp:lineTo x="2133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E37" w:rsidRDefault="00E26E37" w:rsidP="00E26E37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sl-SI"/>
                              </w:rPr>
                              <w:t>Slika 2.</w:t>
                            </w:r>
                            <w:r w:rsidRPr="001D236A">
                              <w:rPr>
                                <w:sz w:val="20"/>
                                <w:szCs w:val="20"/>
                                <w:lang w:val="sl-SI"/>
                              </w:rPr>
                              <w:t xml:space="preserve"> </w:t>
                            </w:r>
                          </w:p>
                          <w:p w:rsidR="00E26E37" w:rsidRPr="00E26E37" w:rsidRDefault="00E26E37" w:rsidP="00E26E37">
                            <w:pPr>
                              <w:spacing w:after="0"/>
                              <w:jc w:val="both"/>
                              <w:rPr>
                                <w:bCs/>
                                <w:sz w:val="20"/>
                                <w:szCs w:val="20"/>
                                <w:lang w:val="sl-SI"/>
                              </w:rPr>
                            </w:pPr>
                            <w:r w:rsidRPr="001D236A">
                              <w:rPr>
                                <w:sz w:val="20"/>
                                <w:szCs w:val="20"/>
                                <w:lang w:val="sl-SI"/>
                              </w:rPr>
                              <w:t>Triletna pregledanost ciljne populacije (%) po starostnih skupinah (zgoraj) in zdravstvenih regijah (spodaj) v štirih triletnih obdobjih (</w:t>
                            </w:r>
                            <w:r w:rsidRPr="001D236A">
                              <w:rPr>
                                <w:bCs/>
                                <w:sz w:val="20"/>
                                <w:szCs w:val="20"/>
                                <w:lang w:val="sl-SI"/>
                              </w:rPr>
                              <w:t xml:space="preserve">1. julij </w:t>
                            </w:r>
                            <w:r w:rsidRPr="001D236A">
                              <w:rPr>
                                <w:sz w:val="20"/>
                                <w:szCs w:val="20"/>
                                <w:lang w:val="sl-SI"/>
                              </w:rPr>
                              <w:t xml:space="preserve">2008–30. junij 2011, </w:t>
                            </w:r>
                            <w:r w:rsidRPr="001D236A">
                              <w:rPr>
                                <w:bCs/>
                                <w:sz w:val="20"/>
                                <w:szCs w:val="20"/>
                                <w:lang w:val="sl-SI"/>
                              </w:rPr>
                              <w:t xml:space="preserve">1. julij </w:t>
                            </w:r>
                            <w:r w:rsidRPr="001D236A">
                              <w:rPr>
                                <w:sz w:val="20"/>
                                <w:szCs w:val="20"/>
                                <w:lang w:val="sl-SI"/>
                              </w:rPr>
                              <w:t xml:space="preserve">2011–30. junij 2014, 1. julij 2014–30. junij 2017, 1. julij 2017–30. junij 2020). </w:t>
                            </w:r>
                            <w:r w:rsidRPr="001D236A">
                              <w:rPr>
                                <w:bCs/>
                                <w:sz w:val="20"/>
                                <w:szCs w:val="20"/>
                                <w:lang w:val="sl-SI"/>
                              </w:rPr>
                              <w:t xml:space="preserve">(Vir: Register </w:t>
                            </w:r>
                            <w:r w:rsidRPr="001D236A">
                              <w:rPr>
                                <w:sz w:val="20"/>
                                <w:szCs w:val="20"/>
                                <w:lang w:val="sl-SI"/>
                              </w:rPr>
                              <w:t>Zora</w:t>
                            </w:r>
                            <w:r w:rsidRPr="001D236A">
                              <w:rPr>
                                <w:bCs/>
                                <w:sz w:val="20"/>
                                <w:szCs w:val="20"/>
                                <w:lang w:val="sl-SI"/>
                              </w:rPr>
                              <w:t>, Onkološki inštitut Ljubljana, januar 2021).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0A5769" id="Text Box 2" o:spid="_x0000_s1027" type="#_x0000_t202" style="position:absolute;margin-left:370.7pt;margin-top:.5pt;width:120pt;height:110.6pt;z-index:251679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" stroked="f">
                <v:textbox style="mso-fit-shape-to-text:t">
                  <w:txbxContent>
                    <w:p w:rsidR="00E26E37" w:rsidRDefault="00E26E37" w:rsidP="00E26E37">
                      <w:pPr>
                        <w:spacing w:after="0"/>
                        <w:jc w:val="both"/>
                        <w:rPr>
                          <w:sz w:val="20"/>
                          <w:szCs w:val="20"/>
                          <w:lang w:val="sl-SI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sl-SI"/>
                        </w:rPr>
                        <w:t>Slika 2</w:t>
                      </w:r>
                      <w:r>
                        <w:rPr>
                          <w:b/>
                          <w:sz w:val="20"/>
                          <w:szCs w:val="20"/>
                          <w:lang w:val="sl-SI"/>
                        </w:rPr>
                        <w:t>.</w:t>
                      </w:r>
                      <w:r w:rsidRPr="001D236A">
                        <w:rPr>
                          <w:sz w:val="20"/>
                          <w:szCs w:val="20"/>
                          <w:lang w:val="sl-SI"/>
                        </w:rPr>
                        <w:t xml:space="preserve"> </w:t>
                      </w:r>
                    </w:p>
                    <w:p w:rsidR="00E26E37" w:rsidRPr="00E26E37" w:rsidRDefault="00E26E37" w:rsidP="00E26E37">
                      <w:pPr>
                        <w:spacing w:after="0"/>
                        <w:jc w:val="both"/>
                        <w:rPr>
                          <w:bCs/>
                          <w:sz w:val="20"/>
                          <w:szCs w:val="20"/>
                          <w:lang w:val="sl-SI"/>
                        </w:rPr>
                      </w:pPr>
                      <w:r w:rsidRPr="001D236A">
                        <w:rPr>
                          <w:sz w:val="20"/>
                          <w:szCs w:val="20"/>
                          <w:lang w:val="sl-SI"/>
                        </w:rPr>
                        <w:t>Triletna pregledanost ciljne populacije (%) po starostnih skupinah (zgoraj) in zdravstvenih regijah (spodaj) v štirih triletnih obdobjih (</w:t>
                      </w:r>
                      <w:r w:rsidRPr="001D236A">
                        <w:rPr>
                          <w:bCs/>
                          <w:sz w:val="20"/>
                          <w:szCs w:val="20"/>
                          <w:lang w:val="sl-SI"/>
                        </w:rPr>
                        <w:t xml:space="preserve">1. julij </w:t>
                      </w:r>
                      <w:r w:rsidRPr="001D236A">
                        <w:rPr>
                          <w:sz w:val="20"/>
                          <w:szCs w:val="20"/>
                          <w:lang w:val="sl-SI"/>
                        </w:rPr>
                        <w:t xml:space="preserve">2008–30. junij 2011, </w:t>
                      </w:r>
                      <w:r w:rsidRPr="001D236A">
                        <w:rPr>
                          <w:bCs/>
                          <w:sz w:val="20"/>
                          <w:szCs w:val="20"/>
                          <w:lang w:val="sl-SI"/>
                        </w:rPr>
                        <w:t xml:space="preserve">1. julij </w:t>
                      </w:r>
                      <w:r w:rsidRPr="001D236A">
                        <w:rPr>
                          <w:sz w:val="20"/>
                          <w:szCs w:val="20"/>
                          <w:lang w:val="sl-SI"/>
                        </w:rPr>
                        <w:t xml:space="preserve">2011–30. junij 2014, 1. julij 2014–30. junij 2017, 1. julij 2017–30. junij 2020). </w:t>
                      </w:r>
                      <w:r w:rsidRPr="001D236A">
                        <w:rPr>
                          <w:bCs/>
                          <w:sz w:val="20"/>
                          <w:szCs w:val="20"/>
                          <w:lang w:val="sl-SI"/>
                        </w:rPr>
                        <w:t xml:space="preserve">(Vir: Register </w:t>
                      </w:r>
                      <w:r w:rsidRPr="001D236A">
                        <w:rPr>
                          <w:sz w:val="20"/>
                          <w:szCs w:val="20"/>
                          <w:lang w:val="sl-SI"/>
                        </w:rPr>
                        <w:t>Zora</w:t>
                      </w:r>
                      <w:r w:rsidRPr="001D236A">
                        <w:rPr>
                          <w:bCs/>
                          <w:sz w:val="20"/>
                          <w:szCs w:val="20"/>
                          <w:lang w:val="sl-SI"/>
                        </w:rPr>
                        <w:t>, Onkološki inštitut Ljubljana, januar 2021).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43F4E">
        <w:rPr>
          <w:noProof/>
          <w:lang w:val="sl-SI" w:eastAsia="sl-SI"/>
        </w:rPr>
        <w:drawing>
          <wp:inline distT="0" distB="0" distL="0" distR="0">
            <wp:extent cx="4524375" cy="1939220"/>
            <wp:effectExtent l="0" t="0" r="0" b="444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LO_SS_izjava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132" cy="194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6E37">
        <w:rPr>
          <w:b/>
          <w:noProof/>
          <w:color w:val="333399"/>
          <w:sz w:val="28"/>
          <w:szCs w:val="28"/>
          <w:lang w:eastAsia="en-GB"/>
        </w:rPr>
        <w:t xml:space="preserve"> </w:t>
      </w:r>
    </w:p>
    <w:p w:rsidR="00486889" w:rsidRPr="00F06340" w:rsidRDefault="00143F4E" w:rsidP="00E26E37">
      <w:pPr>
        <w:tabs>
          <w:tab w:val="num" w:pos="720"/>
        </w:tabs>
        <w:spacing w:after="0" w:line="240" w:lineRule="auto"/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4533426" cy="1943100"/>
            <wp:effectExtent l="0" t="0" r="63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SLO_ZR_izjava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5031" cy="194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6F7" w:rsidRPr="0037266B" w:rsidRDefault="007E46F7" w:rsidP="007E46F7">
      <w:pPr>
        <w:rPr>
          <w:b/>
          <w:color w:val="333399"/>
          <w:sz w:val="28"/>
          <w:szCs w:val="28"/>
          <w:lang w:val="sl-SI"/>
        </w:rPr>
      </w:pPr>
      <w:r w:rsidRPr="0037266B">
        <w:rPr>
          <w:b/>
          <w:color w:val="333399"/>
          <w:sz w:val="28"/>
          <w:szCs w:val="28"/>
          <w:lang w:val="sl-SI"/>
        </w:rPr>
        <w:lastRenderedPageBreak/>
        <w:t>Pot ženske skozi DP ZORA</w:t>
      </w:r>
    </w:p>
    <w:p w:rsidR="007E46F7" w:rsidRPr="00BF32AD" w:rsidRDefault="007E46F7" w:rsidP="007E46F7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lang w:val="sl-SI"/>
        </w:rPr>
      </w:pPr>
      <w:r w:rsidRPr="0037266B">
        <w:rPr>
          <w:lang w:val="sl-SI"/>
        </w:rPr>
        <w:t xml:space="preserve">Državni program ZORA je ustanovila in ga vodi </w:t>
      </w:r>
      <w:r w:rsidRPr="0037266B">
        <w:rPr>
          <w:b/>
          <w:color w:val="333399"/>
          <w:lang w:val="sl-SI"/>
        </w:rPr>
        <w:t xml:space="preserve">država skupaj </w:t>
      </w:r>
      <w:r w:rsidRPr="001B0F84">
        <w:rPr>
          <w:b/>
          <w:color w:val="333399"/>
          <w:lang w:val="sl-SI"/>
        </w:rPr>
        <w:t>s stroko</w:t>
      </w:r>
      <w:r w:rsidRPr="001B0F84">
        <w:rPr>
          <w:lang w:val="sl-SI"/>
        </w:rPr>
        <w:t xml:space="preserve">. Nosilec programa je </w:t>
      </w:r>
      <w:r w:rsidRPr="001B2D0C">
        <w:rPr>
          <w:b/>
          <w:color w:val="333399"/>
          <w:lang w:val="sl-SI"/>
        </w:rPr>
        <w:t>Onkološki inštitut Ljubljana</w:t>
      </w:r>
      <w:r w:rsidRPr="00BF32AD">
        <w:rPr>
          <w:lang w:val="sl-SI"/>
        </w:rPr>
        <w:t>.</w:t>
      </w:r>
    </w:p>
    <w:p w:rsidR="007E46F7" w:rsidRPr="00BF32AD" w:rsidRDefault="007E46F7" w:rsidP="007E46F7">
      <w:pPr>
        <w:numPr>
          <w:ilvl w:val="0"/>
          <w:numId w:val="4"/>
        </w:numPr>
        <w:spacing w:after="120" w:line="240" w:lineRule="auto"/>
        <w:jc w:val="both"/>
        <w:rPr>
          <w:lang w:val="sl-SI"/>
        </w:rPr>
      </w:pPr>
      <w:r w:rsidRPr="00BF32AD">
        <w:rPr>
          <w:lang w:val="sl-SI"/>
        </w:rPr>
        <w:t xml:space="preserve">Ženska lahko pride na presejalni pregled sama vsake tri leta ali pa jo povabi njen </w:t>
      </w:r>
      <w:r w:rsidRPr="00BF32AD">
        <w:rPr>
          <w:b/>
          <w:color w:val="333399"/>
          <w:lang w:val="sl-SI"/>
        </w:rPr>
        <w:t>izbrani ginekolog</w:t>
      </w:r>
      <w:r w:rsidRPr="00BF32AD">
        <w:rPr>
          <w:color w:val="333399"/>
          <w:lang w:val="sl-SI"/>
        </w:rPr>
        <w:t xml:space="preserve">. </w:t>
      </w:r>
      <w:r w:rsidRPr="00BF32AD">
        <w:rPr>
          <w:lang w:val="sl-SI"/>
        </w:rPr>
        <w:t>Če Register ZORA pri določeni ženski štiri leta ne zabeleži izvida brisa materničnega vratu, ji pošlje vabilo</w:t>
      </w:r>
      <w:r w:rsidRPr="00BF32AD">
        <w:rPr>
          <w:color w:val="333399"/>
          <w:lang w:val="sl-SI"/>
        </w:rPr>
        <w:t xml:space="preserve"> </w:t>
      </w:r>
      <w:r w:rsidRPr="00BF32AD">
        <w:rPr>
          <w:b/>
          <w:color w:val="333399"/>
          <w:lang w:val="sl-SI"/>
        </w:rPr>
        <w:t>koordinacijski center ZORA</w:t>
      </w:r>
      <w:r w:rsidRPr="00BF32AD">
        <w:rPr>
          <w:color w:val="333399"/>
          <w:lang w:val="sl-SI"/>
        </w:rPr>
        <w:t xml:space="preserve"> </w:t>
      </w:r>
      <w:r w:rsidRPr="00BF32AD">
        <w:rPr>
          <w:lang w:val="sl-SI"/>
        </w:rPr>
        <w:t>iz</w:t>
      </w:r>
      <w:r w:rsidRPr="00BF32AD">
        <w:rPr>
          <w:color w:val="333399"/>
          <w:lang w:val="sl-SI"/>
        </w:rPr>
        <w:t xml:space="preserve"> </w:t>
      </w:r>
      <w:r w:rsidRPr="00BF32AD">
        <w:rPr>
          <w:lang w:val="sl-SI"/>
        </w:rPr>
        <w:t>Onkološkega inštituta Ljubljana.</w:t>
      </w:r>
    </w:p>
    <w:p w:rsidR="007E46F7" w:rsidRPr="00BF32AD" w:rsidRDefault="007E46F7" w:rsidP="007E46F7">
      <w:pPr>
        <w:numPr>
          <w:ilvl w:val="0"/>
          <w:numId w:val="4"/>
        </w:numPr>
        <w:spacing w:after="120" w:line="240" w:lineRule="auto"/>
        <w:jc w:val="both"/>
        <w:rPr>
          <w:lang w:val="sl-SI"/>
        </w:rPr>
      </w:pPr>
      <w:r w:rsidRPr="00BF32AD">
        <w:rPr>
          <w:lang w:val="sl-SI"/>
        </w:rPr>
        <w:t xml:space="preserve">Presejalne preglede žensk opravljajo ginekologi na primarni zdravstveni ravni. Na ginekološkem pregledu ginekolog ženski odvzame tudi </w:t>
      </w:r>
      <w:r w:rsidRPr="00BF32AD">
        <w:rPr>
          <w:b/>
          <w:color w:val="333399"/>
          <w:lang w:val="sl-SI"/>
        </w:rPr>
        <w:t>bris materničnega vratu</w:t>
      </w:r>
      <w:r w:rsidRPr="00BF32AD">
        <w:rPr>
          <w:lang w:val="sl-SI"/>
        </w:rPr>
        <w:t xml:space="preserve">. Pošlje ga v </w:t>
      </w:r>
      <w:r w:rsidRPr="00BF32AD">
        <w:rPr>
          <w:b/>
          <w:color w:val="333399"/>
          <w:lang w:val="sl-SI"/>
        </w:rPr>
        <w:t>citološki laboratorij</w:t>
      </w:r>
      <w:r w:rsidRPr="00BF32AD">
        <w:rPr>
          <w:lang w:val="sl-SI"/>
        </w:rPr>
        <w:t>, ki oceni ali so celice materničnega vratu v brisu normalne ali patološko spremenjene.</w:t>
      </w:r>
    </w:p>
    <w:p w:rsidR="007E46F7" w:rsidRPr="00BF32AD" w:rsidRDefault="007E46F7" w:rsidP="007E46F7">
      <w:pPr>
        <w:numPr>
          <w:ilvl w:val="0"/>
          <w:numId w:val="4"/>
        </w:numPr>
        <w:spacing w:after="120" w:line="240" w:lineRule="auto"/>
        <w:jc w:val="both"/>
        <w:rPr>
          <w:lang w:val="sl-SI"/>
        </w:rPr>
      </w:pPr>
      <w:r w:rsidRPr="00BF32AD">
        <w:rPr>
          <w:lang w:val="sl-SI"/>
        </w:rPr>
        <w:t xml:space="preserve">Izvid brisa laboratorij sporoči ginekologu, ki žensko v primeru patološkega rezultata povabi na </w:t>
      </w:r>
      <w:r w:rsidRPr="00BF32AD">
        <w:rPr>
          <w:b/>
          <w:color w:val="333399"/>
          <w:lang w:val="sl-SI"/>
        </w:rPr>
        <w:t>nadaljnjo diagnostiko ali zdravljenje</w:t>
      </w:r>
      <w:r w:rsidRPr="00BF32AD">
        <w:rPr>
          <w:lang w:val="sl-SI"/>
        </w:rPr>
        <w:t>, podatke v elektronski obliki pa posreduje Registru ZORA (</w:t>
      </w:r>
      <w:r w:rsidR="00544E84">
        <w:rPr>
          <w:lang w:val="sl-SI"/>
        </w:rPr>
        <w:t xml:space="preserve">Slika </w:t>
      </w:r>
      <w:r w:rsidR="00E26E37">
        <w:rPr>
          <w:lang w:val="sl-SI"/>
        </w:rPr>
        <w:t>3</w:t>
      </w:r>
      <w:r w:rsidRPr="00BF32AD">
        <w:rPr>
          <w:lang w:val="sl-SI"/>
        </w:rPr>
        <w:t>).</w:t>
      </w:r>
    </w:p>
    <w:p w:rsidR="007E46F7" w:rsidRPr="00BF32AD" w:rsidRDefault="007E46F7" w:rsidP="007E46F7">
      <w:pPr>
        <w:spacing w:after="0" w:line="240" w:lineRule="auto"/>
        <w:jc w:val="both"/>
        <w:rPr>
          <w:lang w:val="sl-SI"/>
        </w:rPr>
      </w:pPr>
    </w:p>
    <w:p w:rsidR="007E46F7" w:rsidRPr="0037266B" w:rsidRDefault="007E46F7" w:rsidP="007E46F7">
      <w:pPr>
        <w:ind w:firstLine="284"/>
        <w:rPr>
          <w:sz w:val="19"/>
          <w:szCs w:val="19"/>
          <w:lang w:val="sl-SI"/>
        </w:rPr>
      </w:pPr>
      <w:r w:rsidRPr="0037266B">
        <w:rPr>
          <w:lang w:val="sl-SI"/>
        </w:rPr>
        <w:object w:dxaOrig="9155" w:dyaOrig="9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4pt;height:384.95pt" o:ole="">
            <v:imagedata r:id="rId19" o:title=""/>
          </v:shape>
          <o:OLEObject Type="Embed" ProgID="Visio.Drawing.11" ShapeID="_x0000_i1025" DrawAspect="Content" ObjectID="_1672580892" r:id="rId20"/>
        </w:object>
      </w:r>
    </w:p>
    <w:p w:rsidR="007E46F7" w:rsidRPr="001B0F84" w:rsidRDefault="007E46F7" w:rsidP="007E46F7">
      <w:pPr>
        <w:rPr>
          <w:sz w:val="19"/>
          <w:szCs w:val="19"/>
          <w:lang w:val="sl-SI"/>
        </w:rPr>
      </w:pPr>
      <w:r w:rsidRPr="0037266B">
        <w:rPr>
          <w:b/>
          <w:sz w:val="19"/>
          <w:szCs w:val="19"/>
          <w:lang w:val="sl-SI"/>
        </w:rPr>
        <w:t xml:space="preserve">Slika </w:t>
      </w:r>
      <w:r w:rsidR="00E26E37">
        <w:rPr>
          <w:b/>
          <w:sz w:val="19"/>
          <w:szCs w:val="19"/>
          <w:lang w:val="sl-SI"/>
        </w:rPr>
        <w:t>3</w:t>
      </w:r>
      <w:r w:rsidRPr="0037266B">
        <w:rPr>
          <w:b/>
          <w:sz w:val="19"/>
          <w:szCs w:val="19"/>
          <w:lang w:val="sl-SI"/>
        </w:rPr>
        <w:t>:</w:t>
      </w:r>
      <w:r w:rsidRPr="0037266B">
        <w:rPr>
          <w:sz w:val="19"/>
          <w:szCs w:val="19"/>
          <w:lang w:val="sl-SI"/>
        </w:rPr>
        <w:t xml:space="preserve"> Pot ženske skozi DP ZORA.</w:t>
      </w:r>
    </w:p>
    <w:p w:rsidR="006E0AAD" w:rsidRPr="00F06340" w:rsidRDefault="006E0AAD" w:rsidP="00BE4706">
      <w:pPr>
        <w:spacing w:line="25" w:lineRule="atLeast"/>
        <w:rPr>
          <w:b/>
          <w:color w:val="333399"/>
          <w:lang w:val="sl-SI"/>
        </w:rPr>
      </w:pPr>
    </w:p>
    <w:p w:rsidR="00914662" w:rsidRPr="00F06340" w:rsidRDefault="00914662" w:rsidP="00B41F3D">
      <w:pPr>
        <w:spacing w:after="0" w:line="25" w:lineRule="atLeast"/>
        <w:rPr>
          <w:b/>
          <w:color w:val="333399"/>
          <w:sz w:val="28"/>
          <w:szCs w:val="28"/>
          <w:lang w:val="sl-SI"/>
        </w:rPr>
      </w:pPr>
    </w:p>
    <w:p w:rsidR="008A09BD" w:rsidRPr="00F06340" w:rsidRDefault="008A09BD" w:rsidP="00B41F3D">
      <w:pPr>
        <w:spacing w:after="0" w:line="25" w:lineRule="atLeast"/>
        <w:rPr>
          <w:b/>
          <w:color w:val="333399"/>
          <w:sz w:val="28"/>
          <w:szCs w:val="28"/>
          <w:lang w:val="sl-SI"/>
        </w:rPr>
      </w:pPr>
    </w:p>
    <w:p w:rsidR="007E46F7" w:rsidRDefault="007E46F7">
      <w:pPr>
        <w:spacing w:after="0" w:line="240" w:lineRule="auto"/>
        <w:rPr>
          <w:b/>
          <w:color w:val="000099"/>
          <w:sz w:val="28"/>
          <w:szCs w:val="28"/>
          <w:lang w:val="sl-SI"/>
        </w:rPr>
      </w:pPr>
      <w:r>
        <w:rPr>
          <w:b/>
          <w:color w:val="000099"/>
          <w:sz w:val="28"/>
          <w:szCs w:val="28"/>
          <w:lang w:val="sl-SI"/>
        </w:rPr>
        <w:br w:type="page"/>
      </w:r>
    </w:p>
    <w:p w:rsidR="007E46F7" w:rsidRPr="0037266B" w:rsidRDefault="007E46F7" w:rsidP="007E46F7">
      <w:pPr>
        <w:spacing w:line="25" w:lineRule="atLeast"/>
        <w:rPr>
          <w:b/>
          <w:color w:val="000099"/>
          <w:sz w:val="28"/>
          <w:szCs w:val="28"/>
          <w:lang w:val="sl-SI"/>
        </w:rPr>
      </w:pPr>
      <w:r w:rsidRPr="0037266B">
        <w:rPr>
          <w:b/>
          <w:color w:val="000099"/>
          <w:sz w:val="28"/>
          <w:szCs w:val="28"/>
          <w:lang w:val="sl-SI"/>
        </w:rPr>
        <w:lastRenderedPageBreak/>
        <w:t>Poznamo več možnosti preprečevanja raka materničnega vratu</w:t>
      </w:r>
    </w:p>
    <w:p w:rsidR="007E46F7" w:rsidRPr="0037266B" w:rsidRDefault="007E46F7" w:rsidP="007E46F7">
      <w:pPr>
        <w:numPr>
          <w:ilvl w:val="0"/>
          <w:numId w:val="12"/>
        </w:numPr>
        <w:tabs>
          <w:tab w:val="clear" w:pos="1440"/>
          <w:tab w:val="num" w:pos="540"/>
        </w:tabs>
        <w:spacing w:after="120" w:line="25" w:lineRule="atLeast"/>
        <w:ind w:left="539" w:hanging="539"/>
        <w:jc w:val="both"/>
        <w:rPr>
          <w:lang w:val="sl-SI"/>
        </w:rPr>
      </w:pPr>
      <w:r w:rsidRPr="0037266B">
        <w:rPr>
          <w:b/>
          <w:color w:val="333399"/>
          <w:lang w:val="sl-SI"/>
        </w:rPr>
        <w:t>Okužba s HPV je zelo pogosta. Vsaj enkrat v življenju se z bolj nevarnimi HPV okuži večina spolno aktivnih moških in žensk</w:t>
      </w:r>
      <w:r>
        <w:rPr>
          <w:lang w:val="sl-SI"/>
        </w:rPr>
        <w:t>.</w:t>
      </w:r>
      <w:r w:rsidRPr="0037266B">
        <w:rPr>
          <w:lang w:val="sl-SI"/>
        </w:rPr>
        <w:t xml:space="preserve"> </w:t>
      </w:r>
      <w:r>
        <w:rPr>
          <w:lang w:val="sl-SI"/>
        </w:rPr>
        <w:t>V</w:t>
      </w:r>
      <w:r w:rsidRPr="0037266B">
        <w:rPr>
          <w:lang w:val="sl-SI"/>
        </w:rPr>
        <w:t>ečina se okuži v enem do dveh letih po začetku spolnih odnosov. V starosti 20–25 let je v Sloveniji v vsakem trenutku okuženih okoli 25 % vseh deklet, nato se s starostjo prevalenca okužb s HPV manjša, veča pa se incidenca predrakavih sprememb in RMV (Slika 5).</w:t>
      </w:r>
    </w:p>
    <w:p w:rsidR="007E46F7" w:rsidRPr="00BF32AD" w:rsidRDefault="007E46F7" w:rsidP="007E46F7">
      <w:pPr>
        <w:numPr>
          <w:ilvl w:val="0"/>
          <w:numId w:val="12"/>
        </w:numPr>
        <w:tabs>
          <w:tab w:val="clear" w:pos="1440"/>
          <w:tab w:val="num" w:pos="540"/>
        </w:tabs>
        <w:spacing w:after="120" w:line="25" w:lineRule="atLeast"/>
        <w:ind w:left="539" w:hanging="539"/>
        <w:jc w:val="both"/>
        <w:rPr>
          <w:lang w:val="sl-SI"/>
        </w:rPr>
      </w:pPr>
      <w:r w:rsidRPr="0037266B">
        <w:rPr>
          <w:b/>
          <w:color w:val="000099"/>
          <w:lang w:val="sl-SI"/>
        </w:rPr>
        <w:t>Večina okužb pri ženskah iz</w:t>
      </w:r>
      <w:r w:rsidRPr="001B0F84">
        <w:rPr>
          <w:b/>
          <w:color w:val="000099"/>
          <w:lang w:val="sl-SI"/>
        </w:rPr>
        <w:t>zveni v enem do dveh letih</w:t>
      </w:r>
      <w:r w:rsidRPr="001B2D0C">
        <w:rPr>
          <w:lang w:val="sl-SI"/>
        </w:rPr>
        <w:t xml:space="preserve"> (več kot 90 %), le redke okužbe vztrajajo in sčasoma postanejo nevarne za razvoj predrakavih sprememb in kasneje RMV. Od okužbe s HPV do razvoja RMV mine v povprečju 10–15 let.</w:t>
      </w:r>
    </w:p>
    <w:p w:rsidR="007E46F7" w:rsidRPr="00BF32AD" w:rsidRDefault="007E46F7" w:rsidP="007E46F7">
      <w:pPr>
        <w:numPr>
          <w:ilvl w:val="0"/>
          <w:numId w:val="12"/>
        </w:numPr>
        <w:tabs>
          <w:tab w:val="clear" w:pos="1440"/>
          <w:tab w:val="num" w:pos="540"/>
        </w:tabs>
        <w:spacing w:after="120" w:line="25" w:lineRule="atLeast"/>
        <w:ind w:left="539" w:hanging="539"/>
        <w:jc w:val="both"/>
        <w:rPr>
          <w:lang w:val="sl-SI"/>
        </w:rPr>
      </w:pPr>
      <w:r w:rsidRPr="00BF32AD">
        <w:rPr>
          <w:b/>
          <w:color w:val="000099"/>
          <w:lang w:val="sl-SI"/>
        </w:rPr>
        <w:t>Postopen in počasen razvoj raka materničnega vratu nam omogoča različne načine preprečevanja raka materničnega vratu</w:t>
      </w:r>
      <w:r w:rsidRPr="00BF32AD">
        <w:rPr>
          <w:b/>
          <w:color w:val="333399"/>
          <w:lang w:val="sl-SI"/>
        </w:rPr>
        <w:t>:</w:t>
      </w:r>
      <w:r w:rsidRPr="00BF32AD">
        <w:rPr>
          <w:lang w:val="sl-SI"/>
        </w:rPr>
        <w:t xml:space="preserve"> zdrav življenjski slog, vključno z zdravo in varno spolnostjo, cepljenje proti okužbi s HPV in zgodnje odkrivanje in zdravljenje predrakavih in začetnih rakavih sprememb materničnega vratu v okviru organiziran</w:t>
      </w:r>
      <w:r>
        <w:rPr>
          <w:lang w:val="sl-SI"/>
        </w:rPr>
        <w:t>ega</w:t>
      </w:r>
      <w:r w:rsidRPr="00BF32AD">
        <w:rPr>
          <w:lang w:val="sl-SI"/>
        </w:rPr>
        <w:t xml:space="preserve"> populacijsk</w:t>
      </w:r>
      <w:r>
        <w:rPr>
          <w:lang w:val="sl-SI"/>
        </w:rPr>
        <w:t>ega</w:t>
      </w:r>
      <w:r w:rsidRPr="00BF32AD">
        <w:rPr>
          <w:lang w:val="sl-SI"/>
        </w:rPr>
        <w:t xml:space="preserve"> presejaln</w:t>
      </w:r>
      <w:r>
        <w:rPr>
          <w:lang w:val="sl-SI"/>
        </w:rPr>
        <w:t>ega</w:t>
      </w:r>
      <w:r w:rsidRPr="00BF32AD">
        <w:rPr>
          <w:lang w:val="sl-SI"/>
        </w:rPr>
        <w:t xml:space="preserve"> program</w:t>
      </w:r>
      <w:r>
        <w:rPr>
          <w:lang w:val="sl-SI"/>
        </w:rPr>
        <w:t>a</w:t>
      </w:r>
      <w:r w:rsidRPr="00BF32AD">
        <w:rPr>
          <w:lang w:val="sl-SI"/>
        </w:rPr>
        <w:t xml:space="preserve"> (Slika 5).</w:t>
      </w:r>
    </w:p>
    <w:p w:rsidR="007E46F7" w:rsidRPr="0037266B" w:rsidRDefault="007E46F7" w:rsidP="007E46F7">
      <w:pPr>
        <w:numPr>
          <w:ilvl w:val="0"/>
          <w:numId w:val="12"/>
        </w:numPr>
        <w:tabs>
          <w:tab w:val="clear" w:pos="1440"/>
          <w:tab w:val="num" w:pos="540"/>
        </w:tabs>
        <w:spacing w:after="120" w:line="25" w:lineRule="atLeast"/>
        <w:ind w:left="539" w:hanging="539"/>
        <w:jc w:val="both"/>
        <w:rPr>
          <w:b/>
          <w:color w:val="333399"/>
          <w:lang w:val="sl-SI"/>
        </w:rPr>
      </w:pPr>
      <w:r w:rsidRPr="00BF32AD">
        <w:rPr>
          <w:b/>
          <w:color w:val="000099"/>
          <w:lang w:val="sl-SI"/>
        </w:rPr>
        <w:t>Cepljenje</w:t>
      </w:r>
      <w:r>
        <w:rPr>
          <w:b/>
          <w:color w:val="000099"/>
          <w:lang w:val="sl-SI"/>
        </w:rPr>
        <w:t xml:space="preserve"> proti HPV</w:t>
      </w:r>
      <w:r w:rsidRPr="00BF32AD">
        <w:rPr>
          <w:b/>
          <w:color w:val="000099"/>
          <w:lang w:val="sl-SI"/>
        </w:rPr>
        <w:t xml:space="preserve"> je zelo učinkovito in varno</w:t>
      </w:r>
      <w:r>
        <w:rPr>
          <w:b/>
          <w:color w:val="1F497D"/>
          <w:lang w:val="sl-SI"/>
        </w:rPr>
        <w:t>.</w:t>
      </w:r>
      <w:r>
        <w:rPr>
          <w:lang w:val="sl-SI"/>
        </w:rPr>
        <w:t xml:space="preserve"> P</w:t>
      </w:r>
      <w:r w:rsidRPr="0037266B">
        <w:rPr>
          <w:lang w:val="sl-SI"/>
        </w:rPr>
        <w:t xml:space="preserve">repreči lahko kar 70−90 % vseh rakov materničnega vratu ter predrakavih sprememb materničnega vratu visoke stopnje. Ker pa tudi cepljene ženske lahko zbolijo zaradi okužbe z genotipi HPV, ki jih cepivo ne pokriva, se morajo </w:t>
      </w:r>
      <w:r w:rsidRPr="0037266B">
        <w:rPr>
          <w:b/>
          <w:color w:val="000099"/>
          <w:lang w:val="sl-SI"/>
        </w:rPr>
        <w:t>presejalnih pregledov udeleževati tudi cepljene ženske</w:t>
      </w:r>
      <w:r w:rsidRPr="0037266B">
        <w:rPr>
          <w:b/>
          <w:color w:val="333399"/>
          <w:lang w:val="sl-SI"/>
        </w:rPr>
        <w:t>.</w:t>
      </w:r>
    </w:p>
    <w:p w:rsidR="007E46F7" w:rsidRPr="00BF32AD" w:rsidRDefault="007E46F7" w:rsidP="007E46F7">
      <w:pPr>
        <w:numPr>
          <w:ilvl w:val="0"/>
          <w:numId w:val="12"/>
        </w:numPr>
        <w:tabs>
          <w:tab w:val="clear" w:pos="1440"/>
          <w:tab w:val="num" w:pos="540"/>
        </w:tabs>
        <w:spacing w:after="120" w:line="25" w:lineRule="atLeast"/>
        <w:ind w:left="539" w:hanging="539"/>
        <w:jc w:val="both"/>
        <w:rPr>
          <w:b/>
          <w:color w:val="333399"/>
          <w:lang w:val="sl-SI"/>
        </w:rPr>
      </w:pPr>
      <w:r w:rsidRPr="0037266B">
        <w:rPr>
          <w:lang w:val="sl-SI"/>
        </w:rPr>
        <w:t>Za</w:t>
      </w:r>
      <w:r w:rsidRPr="001B0F84">
        <w:rPr>
          <w:color w:val="000099"/>
          <w:lang w:val="sl-SI"/>
        </w:rPr>
        <w:t xml:space="preserve"> </w:t>
      </w:r>
      <w:r w:rsidRPr="001B2D0C">
        <w:rPr>
          <w:b/>
          <w:color w:val="000099"/>
          <w:lang w:val="sl-SI"/>
        </w:rPr>
        <w:t>eliminacijo RMV</w:t>
      </w:r>
      <w:r w:rsidRPr="00BF32AD">
        <w:rPr>
          <w:lang w:val="sl-SI"/>
        </w:rPr>
        <w:t xml:space="preserve"> je v Sloveniji nujno ohranjati vsaj 70-odstotno pregledanost žensk v programu ZORA, 90-odstotno zdravljenje odkritih predrakavih sprememb materničnega vratu in doseči 90-odstotno </w:t>
      </w:r>
      <w:proofErr w:type="spellStart"/>
      <w:r w:rsidRPr="00BF32AD">
        <w:rPr>
          <w:lang w:val="sl-SI"/>
        </w:rPr>
        <w:t>precepljenost</w:t>
      </w:r>
      <w:proofErr w:type="spellEnd"/>
      <w:r w:rsidRPr="00BF32AD">
        <w:rPr>
          <w:lang w:val="sl-SI"/>
        </w:rPr>
        <w:t xml:space="preserve"> deklet proti HPV.</w:t>
      </w:r>
    </w:p>
    <w:p w:rsidR="007E46F7" w:rsidRPr="00BF32AD" w:rsidRDefault="007E46F7" w:rsidP="007E46F7">
      <w:pPr>
        <w:spacing w:line="25" w:lineRule="atLeast"/>
        <w:ind w:left="360"/>
        <w:rPr>
          <w:b/>
          <w:color w:val="333399"/>
          <w:lang w:val="sl-SI"/>
        </w:rPr>
      </w:pPr>
    </w:p>
    <w:p w:rsidR="007E46F7" w:rsidRPr="0037266B" w:rsidRDefault="007E46F7" w:rsidP="007E46F7">
      <w:pPr>
        <w:spacing w:line="25" w:lineRule="atLeast"/>
        <w:rPr>
          <w:b/>
          <w:color w:val="333399"/>
          <w:lang w:val="sl-SI"/>
        </w:rPr>
      </w:pPr>
      <w:r w:rsidRPr="0037266B">
        <w:rPr>
          <w:b/>
          <w:noProof/>
          <w:color w:val="333399"/>
          <w:lang w:val="sl-SI" w:eastAsia="sl-SI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D7D24B1" wp14:editId="64F56E38">
                <wp:simplePos x="0" y="0"/>
                <wp:positionH relativeFrom="column">
                  <wp:posOffset>685800</wp:posOffset>
                </wp:positionH>
                <wp:positionV relativeFrom="paragraph">
                  <wp:posOffset>226060</wp:posOffset>
                </wp:positionV>
                <wp:extent cx="2743200" cy="342900"/>
                <wp:effectExtent l="0" t="0" r="4445" b="1905"/>
                <wp:wrapNone/>
                <wp:docPr id="1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6F7" w:rsidRPr="00CA2B6A" w:rsidRDefault="007E46F7" w:rsidP="007E46F7">
                            <w:pPr>
                              <w:rPr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CA2B6A">
                              <w:rPr>
                                <w:sz w:val="18"/>
                                <w:szCs w:val="18"/>
                                <w:lang w:val="sl-SI"/>
                              </w:rPr>
                              <w:t>Zdrava in varna spolnost</w:t>
                            </w:r>
                            <w:r>
                              <w:rPr>
                                <w:sz w:val="18"/>
                                <w:szCs w:val="18"/>
                                <w:lang w:val="sl-SI"/>
                              </w:rPr>
                              <w:t xml:space="preserve"> IN cepljenje proti HPV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7D24B1" id="Text Box 87" o:spid="_x0000_s1028" type="#_x0000_t202" style="position:absolute;margin-left:54pt;margin-top:17.8pt;width:3in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" stroked="f">
                <v:textbox>
                  <w:txbxContent>
                    <w:p w:rsidR="007E46F7" w:rsidRPr="00CA2B6A" w:rsidRDefault="007E46F7" w:rsidP="007E46F7">
                      <w:pPr>
                        <w:rPr>
                          <w:sz w:val="18"/>
                          <w:szCs w:val="18"/>
                          <w:lang w:val="sl-SI"/>
                        </w:rPr>
                      </w:pPr>
                      <w:r w:rsidRPr="00CA2B6A">
                        <w:rPr>
                          <w:sz w:val="18"/>
                          <w:szCs w:val="18"/>
                          <w:lang w:val="sl-SI"/>
                        </w:rPr>
                        <w:t>Zdrava in varna spolnost</w:t>
                      </w:r>
                      <w:r>
                        <w:rPr>
                          <w:sz w:val="18"/>
                          <w:szCs w:val="18"/>
                          <w:lang w:val="sl-SI"/>
                        </w:rPr>
                        <w:t xml:space="preserve"> IN cepljenje proti HPV</w:t>
                      </w:r>
                    </w:p>
                  </w:txbxContent>
                </v:textbox>
              </v:shape>
            </w:pict>
          </mc:Fallback>
        </mc:AlternateContent>
      </w:r>
      <w:r w:rsidRPr="00712980">
        <w:rPr>
          <w:b/>
          <w:noProof/>
          <w:color w:val="333399"/>
          <w:lang w:val="sl-SI" w:eastAsia="sl-SI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69244F8" wp14:editId="246CA3C7">
                <wp:simplePos x="0" y="0"/>
                <wp:positionH relativeFrom="column">
                  <wp:posOffset>1257300</wp:posOffset>
                </wp:positionH>
                <wp:positionV relativeFrom="paragraph">
                  <wp:posOffset>48260</wp:posOffset>
                </wp:positionV>
                <wp:extent cx="1600200" cy="231140"/>
                <wp:effectExtent l="0" t="1270" r="4445" b="0"/>
                <wp:wrapNone/>
                <wp:docPr id="1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6F7" w:rsidRPr="00CA2B6A" w:rsidRDefault="007E46F7" w:rsidP="007E46F7">
                            <w:pPr>
                              <w:rPr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CA2B6A">
                              <w:rPr>
                                <w:b/>
                                <w:color w:val="333399"/>
                                <w:sz w:val="18"/>
                                <w:szCs w:val="18"/>
                                <w:lang w:val="sl-SI"/>
                              </w:rPr>
                              <w:t xml:space="preserve">Preprečevanje okužbe s HPV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  <w:lang w:val="sl-SI"/>
                              </w:rPr>
                              <w:t>epljenje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sl-SI"/>
                              </w:rPr>
                              <w:t xml:space="preserve"> proti HPV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69244F8" id="Text Box 89" o:spid="_x0000_s1029" type="#_x0000_t202" style="position:absolute;margin-left:99pt;margin-top:3.8pt;width:126pt;height:18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m1HhAIAABg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" stroked="f">
                <v:textbox>
                  <w:txbxContent>
                    <w:p w:rsidR="007E46F7" w:rsidRPr="00CA2B6A" w:rsidRDefault="007E46F7" w:rsidP="007E46F7">
                      <w:pPr>
                        <w:rPr>
                          <w:sz w:val="18"/>
                          <w:szCs w:val="18"/>
                          <w:lang w:val="sl-SI"/>
                        </w:rPr>
                      </w:pPr>
                      <w:r w:rsidRPr="00CA2B6A">
                        <w:rPr>
                          <w:b/>
                          <w:color w:val="333399"/>
                          <w:sz w:val="18"/>
                          <w:szCs w:val="18"/>
                          <w:lang w:val="sl-SI"/>
                        </w:rPr>
                        <w:t xml:space="preserve">Preprečevanje okužbe s HPV </w:t>
                      </w:r>
                      <w:proofErr w:type="spellStart"/>
                      <w:r>
                        <w:rPr>
                          <w:sz w:val="18"/>
                          <w:szCs w:val="18"/>
                          <w:lang w:val="sl-SI"/>
                        </w:rPr>
                        <w:t>epljenje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sl-SI"/>
                        </w:rPr>
                        <w:t xml:space="preserve"> proti HPV</w:t>
                      </w:r>
                    </w:p>
                  </w:txbxContent>
                </v:textbox>
              </v:shape>
            </w:pict>
          </mc:Fallback>
        </mc:AlternateContent>
      </w:r>
    </w:p>
    <w:p w:rsidR="007E46F7" w:rsidRPr="00712980" w:rsidRDefault="007E46F7" w:rsidP="007E46F7">
      <w:pPr>
        <w:spacing w:line="25" w:lineRule="atLeast"/>
        <w:rPr>
          <w:bCs/>
          <w:lang w:val="sl-SI"/>
        </w:rPr>
      </w:pPr>
      <w:r w:rsidRPr="0037266B">
        <w:rPr>
          <w:b/>
          <w:noProof/>
          <w:color w:val="333399"/>
          <w:lang w:val="sl-SI" w:eastAsia="sl-SI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6D3E048" wp14:editId="395025F0">
                <wp:simplePos x="0" y="0"/>
                <wp:positionH relativeFrom="column">
                  <wp:posOffset>2971800</wp:posOffset>
                </wp:positionH>
                <wp:positionV relativeFrom="paragraph">
                  <wp:posOffset>1574800</wp:posOffset>
                </wp:positionV>
                <wp:extent cx="571500" cy="800100"/>
                <wp:effectExtent l="52705" t="5715" r="13970" b="41910"/>
                <wp:wrapNone/>
                <wp:docPr id="1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F1A850A" id="Line 93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4pt" to="279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">
                <v:stroke endarrow="block"/>
              </v:line>
            </w:pict>
          </mc:Fallback>
        </mc:AlternateContent>
      </w:r>
      <w:r w:rsidRPr="00712980">
        <w:rPr>
          <w:b/>
          <w:noProof/>
          <w:color w:val="333399"/>
          <w:lang w:val="sl-SI" w:eastAsia="sl-SI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2CC44B9" wp14:editId="01755390">
                <wp:simplePos x="0" y="0"/>
                <wp:positionH relativeFrom="column">
                  <wp:posOffset>2400300</wp:posOffset>
                </wp:positionH>
                <wp:positionV relativeFrom="paragraph">
                  <wp:posOffset>1574800</wp:posOffset>
                </wp:positionV>
                <wp:extent cx="914400" cy="228600"/>
                <wp:effectExtent l="33655" t="5715" r="13970" b="60960"/>
                <wp:wrapNone/>
                <wp:docPr id="15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C06CEB8" id="Line 92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24pt" to="261pt,1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">
                <v:stroke endarrow="block"/>
              </v:line>
            </w:pict>
          </mc:Fallback>
        </mc:AlternateContent>
      </w:r>
      <w:r w:rsidRPr="00712980">
        <w:rPr>
          <w:b/>
          <w:noProof/>
          <w:color w:val="333399"/>
          <w:lang w:val="sl-SI" w:eastAsia="sl-SI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D137370" wp14:editId="3E40450A">
                <wp:simplePos x="0" y="0"/>
                <wp:positionH relativeFrom="column">
                  <wp:posOffset>2857500</wp:posOffset>
                </wp:positionH>
                <wp:positionV relativeFrom="paragraph">
                  <wp:posOffset>889000</wp:posOffset>
                </wp:positionV>
                <wp:extent cx="2057400" cy="800100"/>
                <wp:effectExtent l="0" t="0" r="4445" b="3810"/>
                <wp:wrapNone/>
                <wp:docPr id="1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6F7" w:rsidRPr="00CA2B6A" w:rsidRDefault="007E46F7" w:rsidP="007E46F7">
                            <w:pPr>
                              <w:rPr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CA2B6A">
                              <w:rPr>
                                <w:b/>
                                <w:color w:val="333399"/>
                                <w:sz w:val="18"/>
                                <w:szCs w:val="18"/>
                                <w:lang w:val="sl-SI"/>
                              </w:rPr>
                              <w:t>Zgodnje odkrivanje in zdravljenje predrakavih in začetnih rakavih sprememb materničnega vratu (presejalni program ZORA)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137370" id="Text Box 91" o:spid="_x0000_s1030" type="#_x0000_t202" style="position:absolute;margin-left:225pt;margin-top:70pt;width:162pt;height:6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" stroked="f">
                <v:textbox>
                  <w:txbxContent>
                    <w:p w:rsidR="007E46F7" w:rsidRPr="00CA2B6A" w:rsidRDefault="007E46F7" w:rsidP="007E46F7">
                      <w:pPr>
                        <w:rPr>
                          <w:sz w:val="18"/>
                          <w:szCs w:val="18"/>
                          <w:lang w:val="sl-SI"/>
                        </w:rPr>
                      </w:pPr>
                      <w:r w:rsidRPr="00CA2B6A">
                        <w:rPr>
                          <w:b/>
                          <w:color w:val="333399"/>
                          <w:sz w:val="18"/>
                          <w:szCs w:val="18"/>
                          <w:lang w:val="sl-SI"/>
                        </w:rPr>
                        <w:t>Zgodnje odkrivanje in zdravljenje predrakavih in začetnih rakavih sprememb materničnega vratu (presejalni program ZORA)</w:t>
                      </w:r>
                    </w:p>
                  </w:txbxContent>
                </v:textbox>
              </v:shape>
            </w:pict>
          </mc:Fallback>
        </mc:AlternateContent>
      </w:r>
      <w:r w:rsidRPr="00712980">
        <w:rPr>
          <w:b/>
          <w:noProof/>
          <w:color w:val="333399"/>
          <w:lang w:val="sl-SI" w:eastAsia="sl-SI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A55C33" wp14:editId="5CCEDE4D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457200" cy="685800"/>
                <wp:effectExtent l="5080" t="5715" r="52070" b="41910"/>
                <wp:wrapNone/>
                <wp:docPr id="1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0BEC54" id="Line 8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6pt" to="13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">
                <v:stroke endarrow="block"/>
              </v:line>
            </w:pict>
          </mc:Fallback>
        </mc:AlternateContent>
      </w:r>
      <w:r w:rsidRPr="00712980">
        <w:rPr>
          <w:b/>
          <w:noProof/>
          <w:color w:val="333399"/>
          <w:lang w:val="sl-SI" w:eastAsia="sl-SI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7331EA5" wp14:editId="4F2B5E48">
                <wp:simplePos x="0" y="0"/>
                <wp:positionH relativeFrom="column">
                  <wp:posOffset>2171700</wp:posOffset>
                </wp:positionH>
                <wp:positionV relativeFrom="paragraph">
                  <wp:posOffset>203200</wp:posOffset>
                </wp:positionV>
                <wp:extent cx="342900" cy="685800"/>
                <wp:effectExtent l="52705" t="5715" r="13970" b="41910"/>
                <wp:wrapNone/>
                <wp:docPr id="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187D15B" id="Line 90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6pt" to="198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">
                <v:stroke endarrow="block"/>
              </v:line>
            </w:pict>
          </mc:Fallback>
        </mc:AlternateContent>
      </w:r>
      <w:r w:rsidRPr="0037266B">
        <w:rPr>
          <w:bCs/>
          <w:noProof/>
          <w:lang w:val="sl-SI" w:eastAsia="sl-SI"/>
        </w:rPr>
        <w:drawing>
          <wp:inline distT="0" distB="0" distL="0" distR="0" wp14:anchorId="4DCCCECA" wp14:editId="45260508">
            <wp:extent cx="5752465" cy="33026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81" w:rsidRPr="00606970" w:rsidRDefault="007E46F7" w:rsidP="00E864B7">
      <w:pPr>
        <w:spacing w:line="240" w:lineRule="auto"/>
        <w:jc w:val="both"/>
        <w:rPr>
          <w:lang w:val="sl-SI"/>
        </w:rPr>
      </w:pPr>
      <w:r w:rsidRPr="0037266B">
        <w:rPr>
          <w:b/>
          <w:bCs/>
          <w:sz w:val="19"/>
          <w:szCs w:val="19"/>
          <w:lang w:val="sl-SI"/>
        </w:rPr>
        <w:t xml:space="preserve">Slika </w:t>
      </w:r>
      <w:r w:rsidR="00E26E37">
        <w:rPr>
          <w:b/>
          <w:bCs/>
          <w:sz w:val="19"/>
          <w:szCs w:val="19"/>
          <w:lang w:val="sl-SI"/>
        </w:rPr>
        <w:t>4</w:t>
      </w:r>
      <w:r w:rsidRPr="0037266B">
        <w:rPr>
          <w:b/>
          <w:bCs/>
          <w:sz w:val="19"/>
          <w:szCs w:val="19"/>
          <w:lang w:val="sl-SI"/>
        </w:rPr>
        <w:t>:</w:t>
      </w:r>
      <w:r w:rsidRPr="0037266B">
        <w:rPr>
          <w:bCs/>
          <w:sz w:val="19"/>
          <w:szCs w:val="19"/>
          <w:lang w:val="sl-SI"/>
        </w:rPr>
        <w:t xml:space="preserve"> Prevalenca okužbe z vsaj enim od </w:t>
      </w:r>
      <w:proofErr w:type="spellStart"/>
      <w:r w:rsidRPr="0037266B">
        <w:rPr>
          <w:bCs/>
          <w:sz w:val="19"/>
          <w:szCs w:val="19"/>
          <w:lang w:val="sl-SI"/>
        </w:rPr>
        <w:t>visokotveganih</w:t>
      </w:r>
      <w:proofErr w:type="spellEnd"/>
      <w:r w:rsidRPr="0037266B">
        <w:rPr>
          <w:bCs/>
          <w:sz w:val="19"/>
          <w:szCs w:val="19"/>
          <w:lang w:val="sl-SI"/>
        </w:rPr>
        <w:t xml:space="preserve"> HPV (zelena črta, leva os) in incidenca predrakave spremembe CIN 3 in RMV (modra in rdeča črta, desna os) v Sloveniji, po starostnih skupinah žensk. Črtkana črta predstavlja ekstrapolirane podatke iz tujih raziskav, ker slovenskih podatkov v teh starostnih skupinah ni. Vir podatkov: </w:t>
      </w:r>
      <w:proofErr w:type="spellStart"/>
      <w:r w:rsidRPr="0037266B">
        <w:rPr>
          <w:bCs/>
          <w:sz w:val="19"/>
          <w:szCs w:val="19"/>
          <w:lang w:val="sl-SI"/>
        </w:rPr>
        <w:t>prevalenčna</w:t>
      </w:r>
      <w:proofErr w:type="spellEnd"/>
      <w:r w:rsidRPr="0037266B">
        <w:rPr>
          <w:bCs/>
          <w:sz w:val="19"/>
          <w:szCs w:val="19"/>
          <w:lang w:val="sl-SI"/>
        </w:rPr>
        <w:t xml:space="preserve"> raziskava okužb s HPV v Sloveniji (Nacionalni inštitut za javno zdravje) in spletni portal Registra raka RS – SLORA, podatki za obdobje 2005−2009 (Onkološki inštitut Ljubljana).</w:t>
      </w:r>
    </w:p>
    <w:sectPr w:rsidR="002C1381" w:rsidRPr="00606970" w:rsidSect="00DF043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304" w:right="1558" w:bottom="851" w:left="851" w:header="22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C7" w:rsidRDefault="00D36DC7">
      <w:r>
        <w:separator/>
      </w:r>
    </w:p>
  </w:endnote>
  <w:endnote w:type="continuationSeparator" w:id="0">
    <w:p w:rsidR="00D36DC7" w:rsidRDefault="00D3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3D" w:rsidRDefault="00B41F3D" w:rsidP="008B1F4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41F3D" w:rsidRDefault="00B41F3D" w:rsidP="00B41F3D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F3D" w:rsidRPr="002E7D59" w:rsidRDefault="00FC23DF" w:rsidP="002E7D59">
    <w:pPr>
      <w:pStyle w:val="Noga"/>
      <w:tabs>
        <w:tab w:val="clear" w:pos="4536"/>
        <w:tab w:val="clear" w:pos="9072"/>
        <w:tab w:val="center" w:pos="8931"/>
        <w:tab w:val="right" w:pos="10204"/>
      </w:tabs>
      <w:rPr>
        <w:lang w:val="sv-SE"/>
      </w:rPr>
    </w:pPr>
    <w:r w:rsidRPr="00FC23DF">
      <w:rPr>
        <w:i/>
        <w:lang w:val="sv-SE"/>
      </w:rPr>
      <w:t xml:space="preserve">DP ZORA v slikah, </w:t>
    </w:r>
    <w:r>
      <w:rPr>
        <w:i/>
        <w:lang w:val="sv-SE"/>
      </w:rPr>
      <w:t xml:space="preserve">Onkološki inštitut Ljubljana, </w:t>
    </w:r>
    <w:r w:rsidRPr="00FC23DF">
      <w:rPr>
        <w:i/>
        <w:lang w:val="sv-SE"/>
      </w:rPr>
      <w:t>janua</w:t>
    </w:r>
    <w:r w:rsidR="007E46F7">
      <w:rPr>
        <w:i/>
        <w:lang w:val="sv-SE"/>
      </w:rPr>
      <w:t>r 2021</w:t>
    </w:r>
    <w:r w:rsidR="002E7D59">
      <w:rPr>
        <w:i/>
        <w:lang w:val="sv-SE"/>
      </w:rPr>
      <w:tab/>
    </w:r>
    <w:r w:rsidR="002E7D59">
      <w:rPr>
        <w:i/>
        <w:lang w:val="sv-SE"/>
      </w:rPr>
      <w:tab/>
    </w:r>
    <w:r w:rsidR="002E7D59">
      <w:rPr>
        <w:rStyle w:val="tevilkastrani"/>
      </w:rPr>
      <w:fldChar w:fldCharType="begin"/>
    </w:r>
    <w:r w:rsidR="002E7D59">
      <w:rPr>
        <w:rStyle w:val="tevilkastrani"/>
      </w:rPr>
      <w:instrText xml:space="preserve">PAGE  </w:instrText>
    </w:r>
    <w:r w:rsidR="002E7D59">
      <w:rPr>
        <w:rStyle w:val="tevilkastrani"/>
      </w:rPr>
      <w:fldChar w:fldCharType="separate"/>
    </w:r>
    <w:r w:rsidR="00CE37BA">
      <w:rPr>
        <w:rStyle w:val="tevilkastrani"/>
        <w:noProof/>
      </w:rPr>
      <w:t>5</w:t>
    </w:r>
    <w:r w:rsidR="002E7D59">
      <w:rPr>
        <w:rStyle w:val="tevilkastrani"/>
      </w:rPr>
      <w:fldChar w:fldCharType="end"/>
    </w:r>
    <w:r w:rsidR="002E7D59" w:rsidRPr="00FC23DF">
      <w:rPr>
        <w:rStyle w:val="tevilkastrani"/>
        <w:lang w:val="sv-SE"/>
      </w:rPr>
      <w:t>/</w:t>
    </w:r>
    <w:r w:rsidR="00B05377">
      <w:rPr>
        <w:rStyle w:val="tevilkastrani"/>
        <w:lang w:val="sv-SE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6F7" w:rsidRPr="002E7D59" w:rsidRDefault="007E46F7" w:rsidP="002E7D59">
    <w:pPr>
      <w:pStyle w:val="Noga"/>
      <w:tabs>
        <w:tab w:val="clear" w:pos="4536"/>
        <w:tab w:val="clear" w:pos="9072"/>
        <w:tab w:val="center" w:pos="9356"/>
        <w:tab w:val="right" w:pos="10204"/>
      </w:tabs>
      <w:rPr>
        <w:lang w:val="sv-SE"/>
      </w:rPr>
    </w:pPr>
    <w:r w:rsidRPr="00FC23DF">
      <w:rPr>
        <w:i/>
        <w:lang w:val="sv-SE"/>
      </w:rPr>
      <w:t xml:space="preserve">DP ZORA v slikah, </w:t>
    </w:r>
    <w:r>
      <w:rPr>
        <w:i/>
        <w:lang w:val="sv-SE"/>
      </w:rPr>
      <w:t xml:space="preserve">Onkološki inštitut Ljubljana, </w:t>
    </w:r>
    <w:r w:rsidRPr="00FC23DF">
      <w:rPr>
        <w:i/>
        <w:lang w:val="sv-SE"/>
      </w:rPr>
      <w:t>janua</w:t>
    </w:r>
    <w:r>
      <w:rPr>
        <w:i/>
        <w:lang w:val="sv-SE"/>
      </w:rPr>
      <w:t>r 2021</w:t>
    </w:r>
    <w:r w:rsidR="002E7D59">
      <w:rPr>
        <w:i/>
        <w:lang w:val="sv-SE"/>
      </w:rPr>
      <w:tab/>
    </w:r>
    <w:r w:rsidR="002E7D59">
      <w:rPr>
        <w:rStyle w:val="tevilkastrani"/>
      </w:rPr>
      <w:fldChar w:fldCharType="begin"/>
    </w:r>
    <w:r w:rsidR="002E7D59">
      <w:rPr>
        <w:rStyle w:val="tevilkastrani"/>
      </w:rPr>
      <w:instrText xml:space="preserve">PAGE  </w:instrText>
    </w:r>
    <w:r w:rsidR="002E7D59">
      <w:rPr>
        <w:rStyle w:val="tevilkastrani"/>
      </w:rPr>
      <w:fldChar w:fldCharType="separate"/>
    </w:r>
    <w:r w:rsidR="00CE37BA">
      <w:rPr>
        <w:rStyle w:val="tevilkastrani"/>
        <w:noProof/>
      </w:rPr>
      <w:t>1</w:t>
    </w:r>
    <w:r w:rsidR="002E7D59">
      <w:rPr>
        <w:rStyle w:val="tevilkastrani"/>
      </w:rPr>
      <w:fldChar w:fldCharType="end"/>
    </w:r>
    <w:r w:rsidR="002E7D59" w:rsidRPr="00FC23DF">
      <w:rPr>
        <w:rStyle w:val="tevilkastrani"/>
        <w:lang w:val="sv-SE"/>
      </w:rPr>
      <w:t>/</w:t>
    </w:r>
    <w:r w:rsidR="00B05377">
      <w:rPr>
        <w:rStyle w:val="tevilkastrani"/>
        <w:lang w:val="sv-SE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C7" w:rsidRDefault="00D36DC7">
      <w:r>
        <w:separator/>
      </w:r>
    </w:p>
  </w:footnote>
  <w:footnote w:type="continuationSeparator" w:id="0">
    <w:p w:rsidR="00D36DC7" w:rsidRDefault="00D36DC7">
      <w:r>
        <w:continuationSeparator/>
      </w:r>
    </w:p>
  </w:footnote>
  <w:footnote w:id="1">
    <w:p w:rsidR="006E240F" w:rsidRPr="006E240F" w:rsidRDefault="006E240F" w:rsidP="006E240F">
      <w:pPr>
        <w:pStyle w:val="Sprotnaopomba-besedilo"/>
        <w:jc w:val="both"/>
        <w:rPr>
          <w:lang w:val="sl-SI"/>
        </w:rPr>
      </w:pPr>
      <w:r w:rsidRPr="00D937C7">
        <w:rPr>
          <w:rStyle w:val="Sprotnaopomba-sklic"/>
          <w:lang w:val="sl-SI"/>
        </w:rPr>
        <w:footnoteRef/>
      </w:r>
      <w:r w:rsidRPr="00D937C7">
        <w:rPr>
          <w:lang w:val="sl-SI"/>
        </w:rPr>
        <w:t xml:space="preserve"> Pregledanost računamo na 30. 6. vsakega leta, v letu 2020 je bilo to manj kot dva meseca po ustavitvi preventive na državni ravni med 11. 3 in 8. 5. 2020. Takrat se presejalni pregledi v Programu ZORA niso izvajali, zato smo opazili pričakovano zmanjšanje pregledanost</w:t>
      </w:r>
      <w:r w:rsidR="00677D21">
        <w:rPr>
          <w:lang w:val="sl-SI"/>
        </w:rPr>
        <w:t>i</w:t>
      </w:r>
      <w:r w:rsidRPr="00D937C7">
        <w:rPr>
          <w:lang w:val="sl-SI"/>
        </w:rPr>
        <w:t xml:space="preserve">. </w:t>
      </w:r>
      <w:r w:rsidR="00D937C7" w:rsidRPr="00D937C7">
        <w:rPr>
          <w:lang w:val="sl-SI"/>
        </w:rPr>
        <w:t>Predstavljeni podatki za pregledanost</w:t>
      </w:r>
      <w:r w:rsidRPr="00D937C7">
        <w:rPr>
          <w:lang w:val="sl-SI"/>
        </w:rPr>
        <w:t xml:space="preserve"> so, enako kot v prejšnjih letih in tako za leto 2020, kot tudi za ostala leta, izračunani na dan 30. 6. posameznega leta.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77" w:rsidRDefault="00B0537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577" w:rsidRDefault="002C0577" w:rsidP="002C0577">
    <w:pPr>
      <w:pStyle w:val="Glava"/>
      <w:spacing w:after="0"/>
      <w:jc w:val="right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4814743</wp:posOffset>
          </wp:positionH>
          <wp:positionV relativeFrom="page">
            <wp:posOffset>134620</wp:posOffset>
          </wp:positionV>
          <wp:extent cx="1936254" cy="648000"/>
          <wp:effectExtent l="0" t="0" r="698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ZORA_logo_g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254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377" w:rsidRDefault="00B0537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C1C"/>
    <w:multiLevelType w:val="hybridMultilevel"/>
    <w:tmpl w:val="F61C1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EA6BF7"/>
    <w:multiLevelType w:val="hybridMultilevel"/>
    <w:tmpl w:val="ED4C3152"/>
    <w:lvl w:ilvl="0" w:tplc="763C6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0AE65B4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0000FF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01ADA"/>
    <w:multiLevelType w:val="hybridMultilevel"/>
    <w:tmpl w:val="B2DC3928"/>
    <w:lvl w:ilvl="0" w:tplc="4E80FC5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" w:hAnsi="Symbol" w:cs="Arial" w:hint="default"/>
        <w:b w:val="0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107F6"/>
    <w:multiLevelType w:val="hybridMultilevel"/>
    <w:tmpl w:val="530C4F98"/>
    <w:lvl w:ilvl="0" w:tplc="4E80FC5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" w:hAnsi="Symbol" w:cs="Arial" w:hint="default"/>
        <w:b w:val="0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B5A4E"/>
    <w:multiLevelType w:val="multilevel"/>
    <w:tmpl w:val="2EF01428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eastAsia="Monotype Corsiva" w:hAnsi="Monotype Corsiva" w:cs="Monotype Corsiv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A7042D"/>
    <w:multiLevelType w:val="hybridMultilevel"/>
    <w:tmpl w:val="9E628660"/>
    <w:lvl w:ilvl="0" w:tplc="E16EEDE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eastAsia="Monotype Corsiva" w:hAnsi="Monotype Corsiva" w:cs="Monotype Corsiv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41029C"/>
    <w:multiLevelType w:val="hybridMultilevel"/>
    <w:tmpl w:val="6DF23F8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E30508"/>
    <w:multiLevelType w:val="hybridMultilevel"/>
    <w:tmpl w:val="5C58F6A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F5D3F"/>
    <w:multiLevelType w:val="hybridMultilevel"/>
    <w:tmpl w:val="83584680"/>
    <w:lvl w:ilvl="0" w:tplc="4E80F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" w:hAnsi="Symbol" w:cs="Arial" w:hint="default"/>
        <w:b w:val="0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6B60CB"/>
    <w:multiLevelType w:val="hybridMultilevel"/>
    <w:tmpl w:val="2EF01428"/>
    <w:lvl w:ilvl="0" w:tplc="E16EEDE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eastAsia="Monotype Corsiva" w:hAnsi="Monotype Corsiva" w:cs="Monotype Corsiv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691476"/>
    <w:multiLevelType w:val="hybridMultilevel"/>
    <w:tmpl w:val="53D2F44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21A4D89"/>
    <w:multiLevelType w:val="multilevel"/>
    <w:tmpl w:val="9E628660"/>
    <w:lvl w:ilvl="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eastAsia="Monotype Corsiva" w:hAnsi="Monotype Corsiva" w:cs="Monotype Corsiv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A3753F"/>
    <w:multiLevelType w:val="hybridMultilevel"/>
    <w:tmpl w:val="111A9766"/>
    <w:lvl w:ilvl="0" w:tplc="8DB84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06B16"/>
    <w:multiLevelType w:val="hybridMultilevel"/>
    <w:tmpl w:val="095A1A6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06"/>
    <w:rsid w:val="000062C9"/>
    <w:rsid w:val="00040819"/>
    <w:rsid w:val="0004460C"/>
    <w:rsid w:val="00052263"/>
    <w:rsid w:val="00073898"/>
    <w:rsid w:val="00090AC9"/>
    <w:rsid w:val="000B0A04"/>
    <w:rsid w:val="000C017C"/>
    <w:rsid w:val="000C1875"/>
    <w:rsid w:val="000C4A87"/>
    <w:rsid w:val="000E0897"/>
    <w:rsid w:val="00120E0D"/>
    <w:rsid w:val="00127124"/>
    <w:rsid w:val="00143F4E"/>
    <w:rsid w:val="00152F35"/>
    <w:rsid w:val="00162657"/>
    <w:rsid w:val="00173B81"/>
    <w:rsid w:val="00186C4C"/>
    <w:rsid w:val="00191B61"/>
    <w:rsid w:val="001B281A"/>
    <w:rsid w:val="001C37F7"/>
    <w:rsid w:val="001D236A"/>
    <w:rsid w:val="001F0D69"/>
    <w:rsid w:val="00207B1C"/>
    <w:rsid w:val="00230F5A"/>
    <w:rsid w:val="00291B60"/>
    <w:rsid w:val="00294922"/>
    <w:rsid w:val="00295ED0"/>
    <w:rsid w:val="002A1D1E"/>
    <w:rsid w:val="002B0D0B"/>
    <w:rsid w:val="002C0577"/>
    <w:rsid w:val="002C1381"/>
    <w:rsid w:val="002C2C1A"/>
    <w:rsid w:val="002D4B99"/>
    <w:rsid w:val="002E06C9"/>
    <w:rsid w:val="002E0DFE"/>
    <w:rsid w:val="002E7D59"/>
    <w:rsid w:val="002F3A29"/>
    <w:rsid w:val="00311570"/>
    <w:rsid w:val="00366BB9"/>
    <w:rsid w:val="0037195F"/>
    <w:rsid w:val="00393933"/>
    <w:rsid w:val="003F3FC2"/>
    <w:rsid w:val="004410A4"/>
    <w:rsid w:val="004412D7"/>
    <w:rsid w:val="00453BF4"/>
    <w:rsid w:val="00457046"/>
    <w:rsid w:val="00465E10"/>
    <w:rsid w:val="0047156B"/>
    <w:rsid w:val="0047649E"/>
    <w:rsid w:val="00486889"/>
    <w:rsid w:val="004B6A60"/>
    <w:rsid w:val="004B7806"/>
    <w:rsid w:val="004C4AD1"/>
    <w:rsid w:val="004C6EFF"/>
    <w:rsid w:val="004E1BFE"/>
    <w:rsid w:val="00512DC1"/>
    <w:rsid w:val="005365DA"/>
    <w:rsid w:val="00544E84"/>
    <w:rsid w:val="0056516B"/>
    <w:rsid w:val="005674C8"/>
    <w:rsid w:val="0057173E"/>
    <w:rsid w:val="00580307"/>
    <w:rsid w:val="0058637F"/>
    <w:rsid w:val="005B1BC4"/>
    <w:rsid w:val="005B29BB"/>
    <w:rsid w:val="00603C0E"/>
    <w:rsid w:val="00606970"/>
    <w:rsid w:val="00631FE2"/>
    <w:rsid w:val="006437E2"/>
    <w:rsid w:val="006472E6"/>
    <w:rsid w:val="00647DF8"/>
    <w:rsid w:val="00650B84"/>
    <w:rsid w:val="00666276"/>
    <w:rsid w:val="00677D21"/>
    <w:rsid w:val="006860DF"/>
    <w:rsid w:val="00690DE2"/>
    <w:rsid w:val="006C10F1"/>
    <w:rsid w:val="006C550A"/>
    <w:rsid w:val="006E0AAD"/>
    <w:rsid w:val="006E240F"/>
    <w:rsid w:val="00702969"/>
    <w:rsid w:val="00711FD9"/>
    <w:rsid w:val="00713960"/>
    <w:rsid w:val="00724D65"/>
    <w:rsid w:val="00741326"/>
    <w:rsid w:val="00756F32"/>
    <w:rsid w:val="00782032"/>
    <w:rsid w:val="00796BA2"/>
    <w:rsid w:val="007B5C00"/>
    <w:rsid w:val="007C4F9F"/>
    <w:rsid w:val="007D0E38"/>
    <w:rsid w:val="007D0F30"/>
    <w:rsid w:val="007D77D6"/>
    <w:rsid w:val="007E46F7"/>
    <w:rsid w:val="007F7510"/>
    <w:rsid w:val="008028FB"/>
    <w:rsid w:val="008039B5"/>
    <w:rsid w:val="00807F38"/>
    <w:rsid w:val="00826F69"/>
    <w:rsid w:val="0084743F"/>
    <w:rsid w:val="00853A86"/>
    <w:rsid w:val="008642BA"/>
    <w:rsid w:val="008713C2"/>
    <w:rsid w:val="008722B5"/>
    <w:rsid w:val="008A09BD"/>
    <w:rsid w:val="008B1F40"/>
    <w:rsid w:val="008B77AD"/>
    <w:rsid w:val="008C2EBD"/>
    <w:rsid w:val="008C78AF"/>
    <w:rsid w:val="008E6B6D"/>
    <w:rsid w:val="008F1EE4"/>
    <w:rsid w:val="008F68A9"/>
    <w:rsid w:val="009002EE"/>
    <w:rsid w:val="00904830"/>
    <w:rsid w:val="00907736"/>
    <w:rsid w:val="00914662"/>
    <w:rsid w:val="00927744"/>
    <w:rsid w:val="00942CD7"/>
    <w:rsid w:val="00946CDC"/>
    <w:rsid w:val="00952AF6"/>
    <w:rsid w:val="009546D7"/>
    <w:rsid w:val="00956B05"/>
    <w:rsid w:val="009713D9"/>
    <w:rsid w:val="00991D36"/>
    <w:rsid w:val="00996B7E"/>
    <w:rsid w:val="009A58CC"/>
    <w:rsid w:val="009A71EA"/>
    <w:rsid w:val="009C59F2"/>
    <w:rsid w:val="009C5EE9"/>
    <w:rsid w:val="009D46FC"/>
    <w:rsid w:val="009E6247"/>
    <w:rsid w:val="009E7096"/>
    <w:rsid w:val="00A10B67"/>
    <w:rsid w:val="00A2357D"/>
    <w:rsid w:val="00A23741"/>
    <w:rsid w:val="00A3253F"/>
    <w:rsid w:val="00A33039"/>
    <w:rsid w:val="00A4303E"/>
    <w:rsid w:val="00A447C0"/>
    <w:rsid w:val="00A5191B"/>
    <w:rsid w:val="00A606D7"/>
    <w:rsid w:val="00A61D61"/>
    <w:rsid w:val="00A731B8"/>
    <w:rsid w:val="00A86525"/>
    <w:rsid w:val="00A95A8D"/>
    <w:rsid w:val="00AC6CA6"/>
    <w:rsid w:val="00AE3D24"/>
    <w:rsid w:val="00AF06FD"/>
    <w:rsid w:val="00B0125F"/>
    <w:rsid w:val="00B05377"/>
    <w:rsid w:val="00B13A65"/>
    <w:rsid w:val="00B1400F"/>
    <w:rsid w:val="00B3135A"/>
    <w:rsid w:val="00B34083"/>
    <w:rsid w:val="00B41F3D"/>
    <w:rsid w:val="00B50FD6"/>
    <w:rsid w:val="00B52ED5"/>
    <w:rsid w:val="00B6298D"/>
    <w:rsid w:val="00B726B1"/>
    <w:rsid w:val="00B82240"/>
    <w:rsid w:val="00B90389"/>
    <w:rsid w:val="00B90819"/>
    <w:rsid w:val="00BA1F1C"/>
    <w:rsid w:val="00BB05D8"/>
    <w:rsid w:val="00BC0CC1"/>
    <w:rsid w:val="00BD1DCD"/>
    <w:rsid w:val="00BE4706"/>
    <w:rsid w:val="00BF171A"/>
    <w:rsid w:val="00C056E5"/>
    <w:rsid w:val="00C240E0"/>
    <w:rsid w:val="00C51817"/>
    <w:rsid w:val="00C549E2"/>
    <w:rsid w:val="00C55818"/>
    <w:rsid w:val="00C63EEF"/>
    <w:rsid w:val="00C646D3"/>
    <w:rsid w:val="00C91F0C"/>
    <w:rsid w:val="00C94DD4"/>
    <w:rsid w:val="00CA2B6A"/>
    <w:rsid w:val="00CC4D44"/>
    <w:rsid w:val="00CE37BA"/>
    <w:rsid w:val="00CE445F"/>
    <w:rsid w:val="00CE48AA"/>
    <w:rsid w:val="00CE4BA4"/>
    <w:rsid w:val="00D025D1"/>
    <w:rsid w:val="00D141DF"/>
    <w:rsid w:val="00D14FC7"/>
    <w:rsid w:val="00D16806"/>
    <w:rsid w:val="00D24E6E"/>
    <w:rsid w:val="00D26664"/>
    <w:rsid w:val="00D27512"/>
    <w:rsid w:val="00D36DC7"/>
    <w:rsid w:val="00D52844"/>
    <w:rsid w:val="00D649A2"/>
    <w:rsid w:val="00D66060"/>
    <w:rsid w:val="00D91127"/>
    <w:rsid w:val="00D937C7"/>
    <w:rsid w:val="00DC08A2"/>
    <w:rsid w:val="00DE2364"/>
    <w:rsid w:val="00DE3718"/>
    <w:rsid w:val="00DF0438"/>
    <w:rsid w:val="00DF0F03"/>
    <w:rsid w:val="00E0581B"/>
    <w:rsid w:val="00E12942"/>
    <w:rsid w:val="00E1574A"/>
    <w:rsid w:val="00E21359"/>
    <w:rsid w:val="00E22734"/>
    <w:rsid w:val="00E26E37"/>
    <w:rsid w:val="00E30BB6"/>
    <w:rsid w:val="00E31054"/>
    <w:rsid w:val="00E3291F"/>
    <w:rsid w:val="00E46F72"/>
    <w:rsid w:val="00E67B65"/>
    <w:rsid w:val="00E864B7"/>
    <w:rsid w:val="00E92BCF"/>
    <w:rsid w:val="00E932D6"/>
    <w:rsid w:val="00EF2566"/>
    <w:rsid w:val="00EF57A9"/>
    <w:rsid w:val="00F06340"/>
    <w:rsid w:val="00F06687"/>
    <w:rsid w:val="00F10D4E"/>
    <w:rsid w:val="00F22E52"/>
    <w:rsid w:val="00F34935"/>
    <w:rsid w:val="00F35FB7"/>
    <w:rsid w:val="00F55FF5"/>
    <w:rsid w:val="00F62E6B"/>
    <w:rsid w:val="00F67966"/>
    <w:rsid w:val="00F87325"/>
    <w:rsid w:val="00F87D9A"/>
    <w:rsid w:val="00FB2D5B"/>
    <w:rsid w:val="00FC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B2D5B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E4706"/>
    <w:rPr>
      <w:rFonts w:ascii="Tahoma" w:hAnsi="Tahoma" w:cs="Tahoma"/>
      <w:sz w:val="16"/>
      <w:szCs w:val="16"/>
      <w:lang w:val="en-GB"/>
    </w:rPr>
  </w:style>
  <w:style w:type="character" w:styleId="Krepko">
    <w:name w:val="Strong"/>
    <w:uiPriority w:val="22"/>
    <w:qFormat/>
    <w:rsid w:val="00BE4706"/>
    <w:rPr>
      <w:b/>
      <w:bCs/>
    </w:rPr>
  </w:style>
  <w:style w:type="character" w:styleId="Poudarek">
    <w:name w:val="Emphasis"/>
    <w:uiPriority w:val="20"/>
    <w:qFormat/>
    <w:rsid w:val="00BE4706"/>
    <w:rPr>
      <w:i/>
      <w:iCs/>
    </w:rPr>
  </w:style>
  <w:style w:type="character" w:styleId="Hiperpovezava">
    <w:name w:val="Hyperlink"/>
    <w:uiPriority w:val="99"/>
    <w:unhideWhenUsed/>
    <w:rsid w:val="00BE4706"/>
    <w:rPr>
      <w:color w:val="0000FF"/>
      <w:u w:val="single"/>
    </w:rPr>
  </w:style>
  <w:style w:type="table" w:customStyle="1" w:styleId="Svetelseznam1">
    <w:name w:val="Svetel seznam1"/>
    <w:basedOn w:val="Navadnatabela"/>
    <w:uiPriority w:val="61"/>
    <w:rsid w:val="00BE470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oga">
    <w:name w:val="footer"/>
    <w:basedOn w:val="Navaden"/>
    <w:rsid w:val="00B41F3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41F3D"/>
  </w:style>
  <w:style w:type="paragraph" w:styleId="Glava">
    <w:name w:val="header"/>
    <w:basedOn w:val="Navaden"/>
    <w:rsid w:val="00B41F3D"/>
    <w:pPr>
      <w:tabs>
        <w:tab w:val="center" w:pos="4536"/>
        <w:tab w:val="right" w:pos="9072"/>
      </w:tabs>
    </w:pPr>
  </w:style>
  <w:style w:type="character" w:styleId="Pripombasklic">
    <w:name w:val="annotation reference"/>
    <w:uiPriority w:val="99"/>
    <w:semiHidden/>
    <w:unhideWhenUsed/>
    <w:rsid w:val="002D4B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D4B99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2D4B99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D4B99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D4B99"/>
    <w:rPr>
      <w:b/>
      <w:bCs/>
      <w:lang w:val="en-GB" w:eastAsia="en-US"/>
    </w:rPr>
  </w:style>
  <w:style w:type="paragraph" w:styleId="Odstavekseznama">
    <w:name w:val="List Paragraph"/>
    <w:basedOn w:val="Navaden"/>
    <w:uiPriority w:val="34"/>
    <w:qFormat/>
    <w:rsid w:val="009E6247"/>
    <w:pPr>
      <w:ind w:left="708"/>
    </w:pPr>
  </w:style>
  <w:style w:type="character" w:styleId="SledenaHiperpovezava">
    <w:name w:val="FollowedHyperlink"/>
    <w:uiPriority w:val="99"/>
    <w:semiHidden/>
    <w:unhideWhenUsed/>
    <w:rsid w:val="00BD1DCD"/>
    <w:rPr>
      <w:color w:val="800080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E240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E240F"/>
    <w:rPr>
      <w:lang w:val="en-GB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6E24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B2D5B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4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E4706"/>
    <w:rPr>
      <w:rFonts w:ascii="Tahoma" w:hAnsi="Tahoma" w:cs="Tahoma"/>
      <w:sz w:val="16"/>
      <w:szCs w:val="16"/>
      <w:lang w:val="en-GB"/>
    </w:rPr>
  </w:style>
  <w:style w:type="character" w:styleId="Krepko">
    <w:name w:val="Strong"/>
    <w:uiPriority w:val="22"/>
    <w:qFormat/>
    <w:rsid w:val="00BE4706"/>
    <w:rPr>
      <w:b/>
      <w:bCs/>
    </w:rPr>
  </w:style>
  <w:style w:type="character" w:styleId="Poudarek">
    <w:name w:val="Emphasis"/>
    <w:uiPriority w:val="20"/>
    <w:qFormat/>
    <w:rsid w:val="00BE4706"/>
    <w:rPr>
      <w:i/>
      <w:iCs/>
    </w:rPr>
  </w:style>
  <w:style w:type="character" w:styleId="Hiperpovezava">
    <w:name w:val="Hyperlink"/>
    <w:uiPriority w:val="99"/>
    <w:unhideWhenUsed/>
    <w:rsid w:val="00BE4706"/>
    <w:rPr>
      <w:color w:val="0000FF"/>
      <w:u w:val="single"/>
    </w:rPr>
  </w:style>
  <w:style w:type="table" w:customStyle="1" w:styleId="Svetelseznam1">
    <w:name w:val="Svetel seznam1"/>
    <w:basedOn w:val="Navadnatabela"/>
    <w:uiPriority w:val="61"/>
    <w:rsid w:val="00BE470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oga">
    <w:name w:val="footer"/>
    <w:basedOn w:val="Navaden"/>
    <w:rsid w:val="00B41F3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41F3D"/>
  </w:style>
  <w:style w:type="paragraph" w:styleId="Glava">
    <w:name w:val="header"/>
    <w:basedOn w:val="Navaden"/>
    <w:rsid w:val="00B41F3D"/>
    <w:pPr>
      <w:tabs>
        <w:tab w:val="center" w:pos="4536"/>
        <w:tab w:val="right" w:pos="9072"/>
      </w:tabs>
    </w:pPr>
  </w:style>
  <w:style w:type="character" w:styleId="Pripombasklic">
    <w:name w:val="annotation reference"/>
    <w:uiPriority w:val="99"/>
    <w:semiHidden/>
    <w:unhideWhenUsed/>
    <w:rsid w:val="002D4B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D4B99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2D4B99"/>
    <w:rPr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D4B99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D4B99"/>
    <w:rPr>
      <w:b/>
      <w:bCs/>
      <w:lang w:val="en-GB" w:eastAsia="en-US"/>
    </w:rPr>
  </w:style>
  <w:style w:type="paragraph" w:styleId="Odstavekseznama">
    <w:name w:val="List Paragraph"/>
    <w:basedOn w:val="Navaden"/>
    <w:uiPriority w:val="34"/>
    <w:qFormat/>
    <w:rsid w:val="009E6247"/>
    <w:pPr>
      <w:ind w:left="708"/>
    </w:pPr>
  </w:style>
  <w:style w:type="character" w:styleId="SledenaHiperpovezava">
    <w:name w:val="FollowedHyperlink"/>
    <w:uiPriority w:val="99"/>
    <w:semiHidden/>
    <w:unhideWhenUsed/>
    <w:rsid w:val="00BD1DCD"/>
    <w:rPr>
      <w:color w:val="800080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E240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E240F"/>
    <w:rPr>
      <w:lang w:val="en-GB"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6E24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lora.si" TargetMode="External"/><Relationship Id="rId18" Type="http://schemas.openxmlformats.org/officeDocument/2006/relationships/image" Target="media/image5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s://zora.onko-i.si/" TargetMode="External"/><Relationship Id="rId17" Type="http://schemas.openxmlformats.org/officeDocument/2006/relationships/image" Target="media/image4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zora.onko-i.si/publikacije/kazalniki/" TargetMode="External"/><Relationship Id="rId20" Type="http://schemas.openxmlformats.org/officeDocument/2006/relationships/oleObject" Target="embeddings/oleObject1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ora.onko-i.si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euro.who.int/en/countries/slovenia/news/news/2020/12/turning-the-tide-slovenias-success-story-of-fighting-cervical-cancer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84AB-762E-4100-95C0-4DCAE928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9491</CharactersWithSpaces>
  <SharedDoc>false</SharedDoc>
  <HLinks>
    <vt:vector size="24" baseType="variant">
      <vt:variant>
        <vt:i4>4653058</vt:i4>
      </vt:variant>
      <vt:variant>
        <vt:i4>9</vt:i4>
      </vt:variant>
      <vt:variant>
        <vt:i4>0</vt:i4>
      </vt:variant>
      <vt:variant>
        <vt:i4>5</vt:i4>
      </vt:variant>
      <vt:variant>
        <vt:lpwstr>http://zora.onko-i.si/publikacije/kazalniki/</vt:lpwstr>
      </vt:variant>
      <vt:variant>
        <vt:lpwstr/>
      </vt:variant>
      <vt:variant>
        <vt:i4>655369</vt:i4>
      </vt:variant>
      <vt:variant>
        <vt:i4>6</vt:i4>
      </vt:variant>
      <vt:variant>
        <vt:i4>0</vt:i4>
      </vt:variant>
      <vt:variant>
        <vt:i4>5</vt:i4>
      </vt:variant>
      <vt:variant>
        <vt:lpwstr>http://www.slora.si/</vt:lpwstr>
      </vt:variant>
      <vt:variant>
        <vt:lpwstr/>
      </vt:variant>
      <vt:variant>
        <vt:i4>655369</vt:i4>
      </vt:variant>
      <vt:variant>
        <vt:i4>3</vt:i4>
      </vt:variant>
      <vt:variant>
        <vt:i4>0</vt:i4>
      </vt:variant>
      <vt:variant>
        <vt:i4>5</vt:i4>
      </vt:variant>
      <vt:variant>
        <vt:lpwstr>http://www.slora.si/</vt:lpwstr>
      </vt:variant>
      <vt:variant>
        <vt:lpwstr/>
      </vt:variant>
      <vt:variant>
        <vt:i4>3735657</vt:i4>
      </vt:variant>
      <vt:variant>
        <vt:i4>0</vt:i4>
      </vt:variant>
      <vt:variant>
        <vt:i4>0</vt:i4>
      </vt:variant>
      <vt:variant>
        <vt:i4>5</vt:i4>
      </vt:variant>
      <vt:variant>
        <vt:lpwstr>http://zora.onko-i.si/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2021-01-19T16:02:00Z</dcterms:created>
  <dcterms:modified xsi:type="dcterms:W3CDTF">2021-01-19T16:02:00Z</dcterms:modified>
</cp:coreProperties>
</file>