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6D" w:rsidRPr="00DC5F03" w:rsidRDefault="00BA436D" w:rsidP="00BA436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C5F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BA436D" w:rsidRPr="00DC5F03" w:rsidRDefault="00BA436D" w:rsidP="00BA436D">
      <w:pPr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DC5F03">
        <w:rPr>
          <w:rFonts w:ascii="Arial" w:eastAsia="Times New Roman" w:hAnsi="Arial" w:cs="Arial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:rsidR="00BA436D" w:rsidRPr="00DC5F03" w:rsidRDefault="00BA436D" w:rsidP="00BA436D">
      <w:pPr>
        <w:jc w:val="both"/>
        <w:rPr>
          <w:rFonts w:ascii="Tahoma" w:eastAsia="Times New Roman" w:hAnsi="Tahoma" w:cs="Tahoma"/>
          <w:vanish/>
          <w:color w:val="444444"/>
          <w:sz w:val="20"/>
          <w:szCs w:val="20"/>
          <w:lang w:eastAsia="sl-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"/>
        <w:gridCol w:w="8969"/>
      </w:tblGrid>
      <w:tr w:rsidR="00BA436D" w:rsidRPr="00DC5F03" w:rsidTr="00770F19">
        <w:trPr>
          <w:gridBefore w:val="1"/>
          <w:wBefore w:w="98" w:type="dxa"/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BA436D" w:rsidRPr="00DC5F03" w:rsidRDefault="00BA436D" w:rsidP="00770F19">
            <w:pPr>
              <w:jc w:val="both"/>
              <w:rPr>
                <w:rFonts w:ascii="Tahoma" w:eastAsia="Times New Roman" w:hAnsi="Tahoma" w:cs="Tahoma"/>
                <w:color w:val="444444"/>
                <w:sz w:val="10"/>
                <w:szCs w:val="20"/>
                <w:lang w:eastAsia="sl-SI"/>
              </w:rPr>
            </w:pP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 xml:space="preserve">Na podlagi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7.</w:t>
            </w: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 xml:space="preserve"> in 16. člena </w:t>
            </w:r>
            <w:hyperlink r:id="rId6" w:history="1">
              <w:r w:rsidRPr="00DC5F03">
                <w:rPr>
                  <w:rFonts w:ascii="Tahoma" w:eastAsia="Times New Roman" w:hAnsi="Tahoma" w:cs="Tahoma"/>
                  <w:color w:val="005082"/>
                  <w:sz w:val="20"/>
                  <w:lang w:eastAsia="sl-SI"/>
                </w:rPr>
                <w:t>Statuta Občine Vojnik</w:t>
              </w:r>
            </w:hyperlink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 xml:space="preserve">  (Uradni list RS, št. 38/2011) ter 3. in 21. člena </w:t>
            </w:r>
            <w:hyperlink r:id="rId7" w:history="1">
              <w:r w:rsidRPr="00DC5F03">
                <w:rPr>
                  <w:rFonts w:ascii="Tahoma" w:eastAsia="Times New Roman" w:hAnsi="Tahoma" w:cs="Tahoma"/>
                  <w:color w:val="005082"/>
                  <w:sz w:val="20"/>
                  <w:lang w:eastAsia="sl-SI"/>
                </w:rPr>
                <w:t>Zakona o športu</w:t>
              </w:r>
            </w:hyperlink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 xml:space="preserve"> (Uradni list RS, št. 22/98, 97/01–ZSDP, 110/02–ZGO-1 in 15/03–ZOPA) je Občinski svet Občine Vojnik na 23. redni seji, dne 30. 7. 2013 sprejel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> 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PRAVILNIK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O UPORABI TELOVADNICE OSNOVNE ŠOLE VOJNIK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I.  Splošne določbe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Pravilnik o uporabi telovadnice Osnovne šole Vojnik v občini Vojnik (v nadaljevanju pravilnik) ureja uporabo telovadnice Osnovne šole Vojnik (v nadaljevanju telovadnica), ki je v lasti občine Vojnik (v nadaljevanju Občina).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Občina daje telovadnico v upravljanje in uporabo Osnovni šoli Vojnik za čas in namen pouka redne športne vzgoje in interesnih dejavnosti, praviloma do 15 ure. V popoldanskem času Občina daje telovadnico v upravljanje upravljavcu. Občina je lahko hkrati tudi upravljavec telovadnice. Upravljavec daje telovadnico v uporabo drugim uporabnikom v skladu s sprejetim programom dela in urnikom zasedenosti telovadnice, ki je lahko v uporabi do 22. ure.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2.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 telovadnici se izvajajo naslednje dejavnosti: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vzgojno-izobraževalna dejavnost v skladu z Zakonom o osnovi šoli in letnim delovnim načrtom,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športne aktivnosti,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športne prireditve in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druge prireditve.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II.     Prednostna uporaba telovadnice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3.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Upravljavec telovadnice mora pri pripravi urnika upoštevati naslednji vrstni red uporabnikov: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a)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vzgojno-izobraževalni zavodi za izvedbo obveznega programa redne šolske športne vzgoje: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redna športna vzgoja Osnovne šole Vojnik,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 xml:space="preserve">interesna dejavnosti Osnovne šole Vojnik, 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redna športna vzgoja drugih vzgojno izobraževalnih ali vzgojno varstvenih zavodov v občini Vojnik,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interesne dejavnosti drugih vzgojno izobraževalnih ali vzgojno varstvenih zavodov v občini Vojnik,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občinski programi.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20" w:hanging="360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b)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            športna in druga društva ali zveza društev s sedežem v Občini Vojnik: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program, vključen v občinski letni program športa,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razvrstitev v višjo kakovostno skupino (</w:t>
            </w:r>
            <w:proofErr w:type="spellStart"/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rangiranje</w:t>
            </w:r>
            <w:proofErr w:type="spellEnd"/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 xml:space="preserve"> društev),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večje število kategoriziranih športnikov v vadbeni skupini,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funkcionalnost telovadnice glede na vrsto in specifičnost športne panoge.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c)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drugi izvajalci programov in športnih dejavnosti: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interesna športna vzgoja otrok in mladine,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programi športnih društev in drugih izvajalcev,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športna vzgoja otrok in mladine usmerjene v kakovostni in vrhunski šport,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vrhunski šport mladih,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 invalidov,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kakovostni šport,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športna dejavnost študentov,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709" w:hanging="283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18"/>
                <w:szCs w:val="18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športna rekreacija.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d)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izvajalci športnih in drugih prireditev.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4.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Pri pripravi urnika mora upravljavec pri uporabnikih, ki so izvajalci letnega programa športa upoštevati naslednji vrstni red programov: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a)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redna športna vzgoja  in interesne dejavnosti šolskih otrok,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b)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redna športna vzgoja  in interesne dejavnosti predšolskih otrok,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c)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športna vzgoja otrok usmerjenih v kakovostni in vrhunski šport,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d)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interesna športna vzgoja mladine,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e)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kakovostni in vrhunski šport,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f)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sl-SI"/>
              </w:rPr>
              <w:t xml:space="preserve">   </w:t>
            </w:r>
            <w:r w:rsidRPr="00DC5F03">
              <w:rPr>
                <w:rFonts w:ascii="Tahoma" w:eastAsia="Times New Roman" w:hAnsi="Tahoma" w:cs="Tahoma"/>
                <w:color w:val="444444"/>
                <w:sz w:val="18"/>
                <w:szCs w:val="18"/>
                <w:lang w:eastAsia="sl-SI"/>
              </w:rPr>
              <w:t>šport invalidov in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g)    športna rekreacija.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III.    Pogoji in merila uporabe telovadnice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5.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 xml:space="preserve">Predloge uporabnikov za uporabo telovadnice zbere upravljavec enkrat letno na podlagi javnega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lastRenderedPageBreak/>
              <w:t>razpisa. Javni razpis se vsako leto v mesecu juniju objavi na uradni spletni strani občine Vojnik, oglasnih mestih telovadnice in v občinskem glasilu občine Vojnik – Ogledalo (v nadaljevanju občinsko glasilo).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lastRenderedPageBreak/>
              <w:t>Urnik koriščenja telovadnice za izvedbo obveznega programa šolske športne vzgoje predložijo vzgojno-izobraževalni zavodi upravljavcu do 31. avgusta tekočega leta. Celoten urnik vadbe v telovadnici pripravi upravljavec v sodelovanju z izvajalci športnih programov.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6.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 xml:space="preserve">Pri razporeditvi ur upravljavec upošteva prednostno uporabo iz 3. in 4. člena pravilnika. Uporabnikom, ki so izvajalci letnega programa športa, upravljavec zagotovi v telovadnici ure v obsegu, ki jih le ti pridobijo na javnem razpisu. 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Pri pripravi urnika upravljavec upošteva urnik, po katerem poteka obvezen program šolske športne vzgoje, in skuša zagotoviti, da se programi športne vzgoje otrok zaključijo do 19. ure.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Ure se izvajalcem letnega programa športa praviloma razdeli od ponedeljka do petka, dodeli se jih lahko tudi v soboto in nedeljo, v kolikor to izhaja iz potrebe športne panoge ali se med tednom ne more zagotoviti zadostnega števila ur.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Izvajalci letnega programa športa, društva  in klubi uporabljajo telovadnico za vadbo in tekmovanja v skladu s svojim programom in dogovorom z upravljavcem tudi ob sobotah, nedeljah in izjemoma praznikih ter v času šolskih in letnih počitnicah. Po potrebi se za takšen način uporabe telovadnice z upravljavcem lahko dogovorijo tudi drugi uporabniki.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Praviloma se lahko telovadnica za izven šolsko športno dejavnost uporablja do 22.00 ure, oziroma v skladu s sprejetim urnikom.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 primeru, da v soboto ali v nedeljo v telovadnici potekajo prireditve (športne, kulturne, zabavne, humanitarne…), imajo le te prednost pred dejavnostjo, ki je opredeljena z urnikom.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7.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Veljaven urnik uporabe telovadnice je javno objavljen na uradni spletni strani občine Vojnik in oglasnih mestih telovadnice.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8.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Upravljavec mora zagotoviti osebo, ki bo skrbela za pravilno uporabo skladno s tem pravilnikom in hišnem redom telovadnice. V primeru škode, povzročene na objektu ali opremi v času uporabe, odgovarja uporabnik.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9.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Upravljavec vodi posebno mesečno evidenco o uporabnikih telovadnice. Iz evidence mora biti razvidno: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naziv uporabnika,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vrsta uporabnika iz 3. člena tega pravilnika,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obseg uporabe objekta posameznega uporabnika po posameznih objektih oziroma delih objekta,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ugotovljena škoda v objektu ali na opremi ob pričetku vadbe ali nastala v času vadbe in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odgovorna oseba uporabnika.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Osnovna šola Vojnik posreduje lastniku ali upravljavcu poročilo o terminski uporabi telovadnice dvakrat letno, ob koncu šolskega leta (do 15. julija) in ob koncu koledarskega leta (do 15. januarja).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Upravljavec je dolžan lastniku vsako leto do 31. januarja oddati letno poročilo za preteklo leto o obsegu koriščenja ur v telovadnici po posameznih uporabnikih.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IV.    Medsebojno razmerje med upravljavcem in uporabniki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10.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Uporabniki telovadnice z upravljavcem sklenejo letne pogodbe o uporabi, ki določa: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odgovorno osebo uporabnika,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obdobje in termini uporabe telovadnice,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obseg in urnik uporabe posameznih površine objekta,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višino uporabnine za uporabo objekta,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predčasno prekinitev pogodbe,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druge medsebojne obveznosti.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11.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Upravljavec je dolžan uporabnikom dati v uporabo telovadnico in vgrajene naprave v stanju, ki zagotavlja varno uporabo.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12.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lastRenderedPageBreak/>
              <w:t>Upravljavec mora uporabniku v terminu, opredeljenem s pogodbo, zagotoviti nemoten dostop in uporabo telovadnice. V primeru, da uporaba v določenem terminu ni mogoča, mora upravljavec obvestiti uporabnika na njegov uradni e-naslov najkasneje v 5 dneh pred terminom, ko uporaba po urniku ni mogoča.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odpadle termine po urniku med ponedeljkom in petkom, upravljavec uporabniku, izvajalcu letnega programa športa ni dolžan zagotoviti nadomestnega termina do poteka sklenjene pogodbe o uporabi telovadnice.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13.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Uporabniki telovadnice so dolžni uporabljati telovadnico v skladu s tem pravilnikom in  hišnim redom.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Uporabnik je dolžan redno po zaključku vadbene enote izpolniti evidenco o prisotnosti v telovadnici na obrazcu, ki ga predpiše upravljavec. Iz obrazca mora biti razvidno: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ime uporabnika,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dan in ura uporabe,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program in število udeležencev na vadbi,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ugotovljena škoda v objektu ali na opremi ob pričetku vadbe ali nastala v času vadbe in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Symbol" w:eastAsia="Times New Roman" w:hAnsi="Symbol" w:cs="Arial"/>
                <w:color w:val="444444"/>
                <w:sz w:val="20"/>
                <w:szCs w:val="20"/>
                <w:lang w:eastAsia="sl-SI"/>
              </w:rPr>
              <w:t></w:t>
            </w:r>
            <w:r w:rsidRPr="00DC5F0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sl-SI"/>
              </w:rPr>
              <w:t xml:space="preserve">     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odgovorna oseba uporabnika v času vadbe.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>Evidenco števila ur uporabe telovadnice vodi upravljavec.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14.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 xml:space="preserve">Uporabnik lahko uporablja telovadnico v skladu z urnikom le za programe, opredeljene v pogodbi. Uporabnik lahko spremeni urnik uporabe telovadnice za posamezne programe samo znotraj s pogodbo opredeljenimi urami in v okviru dodeljenih terminov. O spremembi mora pisno ali na uradni e-naslov obvestiti upravljavca najmanj 8 dni pred želeno uveljavitvijo spremenjenega urnika. 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 primeru, da uporabnik, ki je izvajalec letnega programa športa, zlorabi dodeljeni prostor v telovadnici in termin uporablja za izvajanje programov, ki niso opredeljeni v pogodbi, ali ga odda v podnajem, bo na prvem naslednjem javnem razpisu občine za uporabo telovadnice zavrnjen.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15.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Uporabnik lahko upravljavcu odpove uporabo najmanj 8 dni pred dnem, ko telovadnice ne bo uporabljal. O odpovedi termina mora uporabnik obvestiti upravljavca na njegov uradni e-naslov najkasneje v 8 dneh pred terminom, ko termina ne bo uporabljal.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 primeru odpovedi termina s strani uporabnika, upravljavec ni dolžan zagotoviti nadomestnega termina.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 kolikor uporabnik termina ne odpove v skladu s prvim odstavkom, se šteje, da je bil termin uporabljen v skladu z urnikom.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16.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 prostih terminih, ki niso zapolnjeni na podlagi javnega poziva, upravljavec obvešča zainteresirano javnost z objavo na uradni spletni strani občine Vojnik, oglasnih mestih telovadnice in občinskem glasilu.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17.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potrebe organizacije prireditev mora zainteresirani organizator prireditve podati pisno vlogo za uporabo telovadnice najmanj 30 dni pred dnevom izvedbe prireditve.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športna tekmovanja, mora organizator podati upravljavcu razpored tekmovanj do 20. v mesecu za naslednji mesec. V primeru spremembe termina tekmovanja, do katerega pride v času trajanja ligaškega tekmovanja, mora organizator o tem obvestiti upravljavca telovadnice najmanj 3 dni pred dnem, ko naj bi se tekmovanje izvedlo. Upravljavec odobri spremembo v primeru, da telovadnica v spremenjenem terminu ni zasedena oziroma zagotovi prosti termin v skladu z dogovorom z ostalimi uporabniki.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sl-SI"/>
              </w:rPr>
              <w:t>18.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izvedbo prireditve v telovadnici upravljavec in organizator prireditve podpišeta pogodbo, v kateri uredita medsebojne obveznosti.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Organizator prireditve in upravljavec objekta morata pri organizaciji prireditve upoštevati vsa zakonska določila, ki mu jih nalagajo Zakon o javnih zbiranjih, podzakonski akti in zakoni, ki urejajo področje, na katerega se prireditev nanaša.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V.  Uporabnina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19.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Uporabnina za uporabo telovadnice se obračunava v skladu z veljavnim cenikom, ki ga sprejme in spreminja občinski svet.</w:t>
            </w:r>
            <w:r w:rsidRPr="00DC5F03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sl-SI"/>
              </w:rPr>
              <w:t xml:space="preserve">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 xml:space="preserve">Veljaven cenik uporabe telovadnice se objavi na uradni spletni strani občine </w:t>
            </w: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lastRenderedPageBreak/>
              <w:t>Vojnik in oglasnih mestih telovadnice.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lastRenderedPageBreak/>
              <w:t>Uporabo telovadnice se iz proračuna Občine Vojnik sofinancira vsem društvom oziroma klubom s sedežem v občini Vojnik, ki izpolnjujejo naslednje pogoje: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a)    kandidirajo na razpisu, ki ga objavi občina Vojnik za sofinanciranje programov športa,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b)    organizirano izvajajo vadbo športne vzgoje za otroke in mladino usmerjene v kakovostni in vrhunski šport,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c)    tekmujejo v uradnih tekmovalnih sistemih panožnih športnih zvez.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Uporabo telovadnice se iz proračuna Občine Vojnik sofinancira tudi vsem društvom oziroma klubom s sedežem v občini Vojnik, ki se pripravljajo na državna in med državna tekmovanja.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 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20.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Sredstva iz uporabnin za telovadnico so prihodek lastnika ali upravljavca in se vodijo na posebnem kontu. Sredstva so namenjena kritju stroškov obratovanja in tekočega vzdrževanja telovadnice.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VI.    Zavarovanje odgovornosti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21.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zavarovanje izvajanja svojih programov in vseh svojih udeležencev mora poskrbeti uporabnik.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VII.   Vzdrževanje, priprava in čiščenje telovadnice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22.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Za vzdrževanje, pripravo in čiščenje telovadnice skleneta lastnik in Osnovna šola Vojnik poseben dogovor.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VIII.    Reševanje sporov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23.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O spornih zadevah glede prednostnega vrstnega reda uporabe in uporabnine odloča Odbor za družbene dejavnosti Občine Vojnik, če pa to ne bo mogoče, pa župan občine Vojnik.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Pogodbeni stranki bosta spore glede povzročene škode na objektu in opremi ter drugih spornih zadevah, reševali sporazumno. Če pa to ne bo mogoče, bo za reševanje sporov pristojno sodišče v Celju.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IX.    PREHODNE IN KONČNE DOLOČBE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24.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Javni razpis za uporabo telovadnice za leto 2013/2014 bo objavljen na uradni spletni strani občine Vojnik in na oglasni deski na občini Vojnik, v mesecu avgustu.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eastAsia="sl-SI"/>
              </w:rPr>
              <w:t>25. člen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Ta pravilnik začne veljati naslednji dan po objavi v Uradnem glasilu slovenskih občin.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> 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sl-SI"/>
              </w:rPr>
              <w:t>Številka:  671 - 0003/2013 - 1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Vojnik, dne  30.7.2013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/>
              </w:rPr>
              <w:t> </w:t>
            </w:r>
          </w:p>
        </w:tc>
      </w:tr>
      <w:tr w:rsidR="00BA436D" w:rsidRPr="00DC5F03" w:rsidTr="00770F19">
        <w:tblPrEx>
          <w:tblCellSpacing w:w="0" w:type="nil"/>
        </w:tblPrEx>
        <w:tc>
          <w:tcPr>
            <w:tcW w:w="86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49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0"/>
            </w:tblGrid>
            <w:tr w:rsidR="00BA436D" w:rsidRPr="00DC5F03" w:rsidTr="00770F19">
              <w:tc>
                <w:tcPr>
                  <w:tcW w:w="26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36D" w:rsidRPr="00DC5F03" w:rsidRDefault="00BA436D" w:rsidP="00770F1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DC5F03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sl-SI"/>
                    </w:rPr>
                    <w:t>Občina Vojnik</w:t>
                  </w:r>
                </w:p>
              </w:tc>
            </w:tr>
            <w:tr w:rsidR="00BA436D" w:rsidRPr="00DC5F03" w:rsidTr="00770F19">
              <w:tc>
                <w:tcPr>
                  <w:tcW w:w="26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436D" w:rsidRPr="00DC5F03" w:rsidRDefault="00BA436D" w:rsidP="00770F19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sl-SI"/>
                    </w:rPr>
                  </w:pPr>
                  <w:r w:rsidRPr="00DC5F03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sl-SI"/>
                    </w:rPr>
                    <w:t xml:space="preserve">Benedikt </w:t>
                  </w:r>
                  <w:proofErr w:type="spellStart"/>
                  <w:r w:rsidRPr="00DC5F03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sl-SI"/>
                    </w:rPr>
                    <w:t>Podergajs</w:t>
                  </w:r>
                  <w:proofErr w:type="spellEnd"/>
                  <w:r w:rsidRPr="00DC5F03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sl-SI"/>
                    </w:rPr>
                    <w:t>, župan</w:t>
                  </w:r>
                </w:p>
              </w:tc>
            </w:tr>
          </w:tbl>
          <w:p w:rsidR="00BA436D" w:rsidRPr="00DC5F03" w:rsidRDefault="00BA436D" w:rsidP="00770F19">
            <w:pPr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</w:pPr>
            <w:r w:rsidRPr="00DC5F03">
              <w:rPr>
                <w:rFonts w:ascii="Arial" w:eastAsia="Times New Roman" w:hAnsi="Arial" w:cs="Arial"/>
                <w:color w:val="444444"/>
                <w:sz w:val="18"/>
                <w:szCs w:val="18"/>
                <w:lang w:eastAsia="sl-SI"/>
              </w:rPr>
              <w:t> </w:t>
            </w:r>
          </w:p>
        </w:tc>
      </w:tr>
    </w:tbl>
    <w:p w:rsidR="00BA436D" w:rsidRPr="00DC5F03" w:rsidRDefault="00BA436D" w:rsidP="00BA436D">
      <w:pPr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000" w:type="pct"/>
        <w:tblCellSpacing w:w="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0F0F0"/>
        <w:tblCellMar>
          <w:left w:w="90" w:type="dxa"/>
          <w:right w:w="90" w:type="dxa"/>
        </w:tblCellMar>
        <w:tblLook w:val="04A0"/>
      </w:tblPr>
      <w:tblGrid>
        <w:gridCol w:w="9282"/>
      </w:tblGrid>
      <w:tr w:rsidR="00BA436D" w:rsidRPr="00DC5F03" w:rsidTr="00770F19">
        <w:trPr>
          <w:tblCellSpacing w:w="0" w:type="dxa"/>
        </w:trPr>
        <w:tc>
          <w:tcPr>
            <w:tcW w:w="0" w:type="auto"/>
            <w:shd w:val="clear" w:color="auto" w:fill="F0F0F0"/>
            <w:hideMark/>
          </w:tcPr>
          <w:p w:rsidR="00BA436D" w:rsidRPr="00DC5F03" w:rsidRDefault="00BA436D" w:rsidP="00770F19">
            <w:pPr>
              <w:rPr>
                <w:rFonts w:ascii="Tahoma" w:eastAsia="Times New Roman" w:hAnsi="Tahoma" w:cs="Tahoma"/>
                <w:color w:val="990000"/>
                <w:sz w:val="20"/>
                <w:szCs w:val="20"/>
                <w:lang w:eastAsia="sl-SI"/>
              </w:rPr>
            </w:pPr>
          </w:p>
        </w:tc>
      </w:tr>
    </w:tbl>
    <w:p w:rsidR="00BA436D" w:rsidRPr="00DC5F03" w:rsidRDefault="00BA436D" w:rsidP="00BA436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C5F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BA436D" w:rsidRDefault="00BA436D" w:rsidP="00BA436D"/>
    <w:p w:rsidR="004257C8" w:rsidRDefault="004257C8"/>
    <w:sectPr w:rsidR="004257C8" w:rsidSect="00AA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36D"/>
    <w:rsid w:val="004257C8"/>
    <w:rsid w:val="00622C34"/>
    <w:rsid w:val="007457BF"/>
    <w:rsid w:val="009D0883"/>
    <w:rsid w:val="00B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436D"/>
    <w:pPr>
      <w:spacing w:after="0" w:line="240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isrs.si/Predpis.aspx?id=ZAKO515&amp;pogled=osnov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-localis.info/KatalogInformacij/PodrobnostiDokumenta.aspx?SectionID=ed936e8c-0dc7-4833-87e3-67519e67fecf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1907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2013-08-27T12:10:00Z</dcterms:created>
  <dcterms:modified xsi:type="dcterms:W3CDTF">2013-08-27T12:10:00Z</dcterms:modified>
</cp:coreProperties>
</file>