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CA8" w:rsidRPr="006F09BA" w:rsidRDefault="007B4CA8" w:rsidP="007B4CA8">
      <w:pPr>
        <w:jc w:val="center"/>
        <w:rPr>
          <w:b/>
          <w:sz w:val="32"/>
          <w:szCs w:val="32"/>
        </w:rPr>
      </w:pPr>
      <w:r>
        <w:rPr>
          <w:noProof/>
          <w:lang w:eastAsia="sl-SI"/>
        </w:rPr>
        <w:drawing>
          <wp:anchor distT="0" distB="0" distL="114300" distR="114300" simplePos="0" relativeHeight="251666432" behindDoc="0" locked="0" layoutInCell="1" allowOverlap="1">
            <wp:simplePos x="0" y="0"/>
            <wp:positionH relativeFrom="column">
              <wp:posOffset>4653280</wp:posOffset>
            </wp:positionH>
            <wp:positionV relativeFrom="paragraph">
              <wp:posOffset>-156845</wp:posOffset>
            </wp:positionV>
            <wp:extent cx="1543050" cy="521970"/>
            <wp:effectExtent l="0" t="0" r="0" b="0"/>
            <wp:wrapSquare wrapText="bothSides"/>
            <wp:docPr id="8"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vodovod.jpg"/>
                    <pic:cNvPicPr/>
                  </pic:nvPicPr>
                  <pic:blipFill rotWithShape="1">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4498" t="35264" r="3527" b="9655"/>
                    <a:stretch/>
                  </pic:blipFill>
                  <pic:spPr bwMode="auto">
                    <a:xfrm>
                      <a:off x="0" y="0"/>
                      <a:ext cx="1543050" cy="52197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Pr="006F09BA">
        <w:rPr>
          <w:b/>
          <w:sz w:val="32"/>
          <w:szCs w:val="32"/>
        </w:rPr>
        <w:t>Novo oblikovanje cen javnih služb varstva okolja</w:t>
      </w:r>
    </w:p>
    <w:p w:rsidR="007B4CA8" w:rsidRPr="009C7742" w:rsidRDefault="007B4CA8" w:rsidP="007B4CA8">
      <w:pPr>
        <w:rPr>
          <w:b/>
          <w:sz w:val="24"/>
          <w:szCs w:val="24"/>
        </w:rPr>
      </w:pPr>
    </w:p>
    <w:p w:rsidR="007B4CA8" w:rsidRPr="00FE2685" w:rsidRDefault="007B4CA8" w:rsidP="007B4CA8">
      <w:pPr>
        <w:jc w:val="both"/>
        <w:rPr>
          <w:b/>
          <w:i/>
          <w:color w:val="0070C0"/>
          <w:sz w:val="24"/>
          <w:szCs w:val="24"/>
        </w:rPr>
      </w:pPr>
      <w:r w:rsidRPr="00FE2685">
        <w:rPr>
          <w:b/>
          <w:i/>
          <w:color w:val="0070C0"/>
          <w:sz w:val="24"/>
          <w:szCs w:val="24"/>
        </w:rPr>
        <w:t xml:space="preserve">- pri </w:t>
      </w:r>
      <w:proofErr w:type="spellStart"/>
      <w:r w:rsidRPr="00FE2685">
        <w:rPr>
          <w:b/>
          <w:i/>
          <w:color w:val="0070C0"/>
          <w:sz w:val="24"/>
          <w:szCs w:val="24"/>
        </w:rPr>
        <w:t>omrežnini</w:t>
      </w:r>
      <w:proofErr w:type="spellEnd"/>
      <w:r w:rsidRPr="00FE2685">
        <w:rPr>
          <w:b/>
          <w:i/>
          <w:color w:val="0070C0"/>
          <w:sz w:val="24"/>
          <w:szCs w:val="24"/>
        </w:rPr>
        <w:t>, ki se bo po novem obračunavala enako za stanovanjske enote brez vodomerov kot za lastnike stanovanj z lastnimi vodomeri in lastnike hiš.</w:t>
      </w:r>
    </w:p>
    <w:p w:rsidR="007B4CA8" w:rsidRPr="007B6B34" w:rsidRDefault="007B4CA8" w:rsidP="007B4CA8">
      <w:pPr>
        <w:jc w:val="both"/>
        <w:rPr>
          <w:b/>
          <w:i/>
          <w:color w:val="E36C0A" w:themeColor="accent6" w:themeShade="BF"/>
          <w:sz w:val="28"/>
          <w:szCs w:val="28"/>
        </w:rPr>
      </w:pPr>
      <w:r w:rsidRPr="00FE2685">
        <w:rPr>
          <w:b/>
          <w:i/>
          <w:color w:val="E36C0A" w:themeColor="accent6" w:themeShade="BF"/>
          <w:sz w:val="24"/>
          <w:szCs w:val="24"/>
        </w:rPr>
        <w:t>- pri obračunu praznjenja grezni</w:t>
      </w:r>
      <w:r>
        <w:rPr>
          <w:b/>
          <w:i/>
          <w:color w:val="E36C0A" w:themeColor="accent6" w:themeShade="BF"/>
          <w:sz w:val="24"/>
          <w:szCs w:val="24"/>
        </w:rPr>
        <w:t xml:space="preserve">c </w:t>
      </w:r>
      <w:r w:rsidRPr="00FE2685">
        <w:rPr>
          <w:b/>
          <w:i/>
          <w:color w:val="E36C0A" w:themeColor="accent6" w:themeShade="BF"/>
          <w:sz w:val="24"/>
          <w:szCs w:val="24"/>
        </w:rPr>
        <w:t xml:space="preserve">in </w:t>
      </w:r>
      <w:r>
        <w:rPr>
          <w:b/>
          <w:i/>
          <w:color w:val="E36C0A" w:themeColor="accent6" w:themeShade="BF"/>
          <w:sz w:val="24"/>
          <w:szCs w:val="24"/>
        </w:rPr>
        <w:t xml:space="preserve">malih komunalnih čistilnih naprav (v nadaljevanju </w:t>
      </w:r>
      <w:r w:rsidRPr="00FE2685">
        <w:rPr>
          <w:b/>
          <w:i/>
          <w:color w:val="E36C0A" w:themeColor="accent6" w:themeShade="BF"/>
          <w:sz w:val="24"/>
          <w:szCs w:val="24"/>
        </w:rPr>
        <w:t xml:space="preserve"> MKČN</w:t>
      </w:r>
      <w:r>
        <w:rPr>
          <w:b/>
          <w:i/>
          <w:color w:val="E36C0A" w:themeColor="accent6" w:themeShade="BF"/>
          <w:sz w:val="24"/>
          <w:szCs w:val="24"/>
        </w:rPr>
        <w:t>)</w:t>
      </w:r>
      <w:r w:rsidRPr="00FE2685">
        <w:rPr>
          <w:b/>
          <w:i/>
          <w:color w:val="E36C0A" w:themeColor="accent6" w:themeShade="BF"/>
          <w:sz w:val="24"/>
          <w:szCs w:val="24"/>
        </w:rPr>
        <w:t xml:space="preserve"> na območjih, kjer ni zgrajenega javnega kanalizacijskega omrežja, ki bo po novem potekal mesečno</w:t>
      </w:r>
      <w:r w:rsidRPr="007B6B34">
        <w:rPr>
          <w:b/>
          <w:i/>
          <w:color w:val="E36C0A" w:themeColor="accent6" w:themeShade="BF"/>
          <w:sz w:val="28"/>
          <w:szCs w:val="28"/>
        </w:rPr>
        <w:t xml:space="preserve">. </w:t>
      </w:r>
    </w:p>
    <w:p w:rsidR="007B4CA8" w:rsidRDefault="007B4CA8" w:rsidP="007B4CA8">
      <w:pPr>
        <w:jc w:val="both"/>
        <w:rPr>
          <w:b/>
          <w:sz w:val="24"/>
          <w:szCs w:val="24"/>
        </w:rPr>
      </w:pPr>
    </w:p>
    <w:p w:rsidR="007B4CA8" w:rsidRPr="005B44BD" w:rsidRDefault="007B4CA8" w:rsidP="007B4CA8">
      <w:pPr>
        <w:jc w:val="both"/>
        <w:rPr>
          <w:b/>
          <w:i/>
          <w:sz w:val="24"/>
          <w:szCs w:val="24"/>
        </w:rPr>
      </w:pPr>
      <w:r w:rsidRPr="00DA0463">
        <w:rPr>
          <w:b/>
          <w:sz w:val="24"/>
          <w:szCs w:val="24"/>
        </w:rPr>
        <w:t xml:space="preserve">Posebej velja poudariti, da ne gre za kakršenkoli dvig cen, ampak samo </w:t>
      </w:r>
      <w:r>
        <w:rPr>
          <w:b/>
          <w:sz w:val="24"/>
          <w:szCs w:val="24"/>
        </w:rPr>
        <w:t xml:space="preserve">za usklajevanje </w:t>
      </w:r>
      <w:r w:rsidRPr="00DA0463">
        <w:rPr>
          <w:b/>
          <w:sz w:val="24"/>
          <w:szCs w:val="24"/>
        </w:rPr>
        <w:t>način</w:t>
      </w:r>
      <w:r>
        <w:rPr>
          <w:b/>
          <w:sz w:val="24"/>
          <w:szCs w:val="24"/>
        </w:rPr>
        <w:t>a</w:t>
      </w:r>
      <w:r w:rsidRPr="00DA0463">
        <w:rPr>
          <w:b/>
          <w:sz w:val="24"/>
          <w:szCs w:val="24"/>
        </w:rPr>
        <w:t xml:space="preserve"> obračuna z navedeno </w:t>
      </w:r>
      <w:r w:rsidRPr="00DA0463">
        <w:rPr>
          <w:b/>
          <w:i/>
          <w:sz w:val="24"/>
          <w:szCs w:val="24"/>
        </w:rPr>
        <w:t>Uredbo,</w:t>
      </w:r>
      <w:r w:rsidRPr="00DA0463">
        <w:rPr>
          <w:b/>
          <w:sz w:val="24"/>
          <w:szCs w:val="24"/>
        </w:rPr>
        <w:t xml:space="preserve"> kar bo posledično pri nekaterih uporabnikih pomenilo </w:t>
      </w:r>
      <w:r w:rsidRPr="005B44BD">
        <w:rPr>
          <w:b/>
          <w:i/>
          <w:sz w:val="24"/>
          <w:szCs w:val="24"/>
        </w:rPr>
        <w:t xml:space="preserve">pocenitev cen storitve, pri drugih pa podražitev.  </w:t>
      </w:r>
    </w:p>
    <w:p w:rsidR="007B4CA8" w:rsidRPr="00DA0463" w:rsidRDefault="007B4CA8" w:rsidP="007B4CA8">
      <w:pPr>
        <w:jc w:val="both"/>
        <w:rPr>
          <w:sz w:val="24"/>
          <w:szCs w:val="24"/>
        </w:rPr>
      </w:pPr>
      <w:r w:rsidRPr="009C7742">
        <w:rPr>
          <w:b/>
          <w:sz w:val="24"/>
          <w:szCs w:val="24"/>
        </w:rPr>
        <w:t>Glavne novosti</w:t>
      </w:r>
      <w:r w:rsidRPr="00DA0463">
        <w:rPr>
          <w:sz w:val="24"/>
          <w:szCs w:val="24"/>
        </w:rPr>
        <w:t>, ki jih prinaša</w:t>
      </w:r>
      <w:r>
        <w:rPr>
          <w:sz w:val="24"/>
          <w:szCs w:val="24"/>
        </w:rPr>
        <w:t xml:space="preserve"> nov obračun</w:t>
      </w:r>
      <w:r w:rsidRPr="00DA0463">
        <w:rPr>
          <w:sz w:val="24"/>
          <w:szCs w:val="24"/>
        </w:rPr>
        <w:t xml:space="preserve">, so: </w:t>
      </w:r>
    </w:p>
    <w:p w:rsidR="007B4CA8" w:rsidRPr="005F4DE0" w:rsidRDefault="007B4CA8" w:rsidP="007B4CA8">
      <w:pPr>
        <w:pStyle w:val="Odstavekseznama"/>
        <w:numPr>
          <w:ilvl w:val="0"/>
          <w:numId w:val="2"/>
        </w:numPr>
        <w:jc w:val="both"/>
        <w:rPr>
          <w:sz w:val="24"/>
          <w:szCs w:val="24"/>
        </w:rPr>
      </w:pPr>
      <w:r w:rsidRPr="005F4DE0">
        <w:rPr>
          <w:b/>
          <w:sz w:val="24"/>
          <w:szCs w:val="24"/>
        </w:rPr>
        <w:t>združitev vodarine in stroška okoljske dajatve</w:t>
      </w:r>
      <w:r>
        <w:rPr>
          <w:sz w:val="24"/>
          <w:szCs w:val="24"/>
        </w:rPr>
        <w:t xml:space="preserve"> za načrpano vodo </w:t>
      </w:r>
    </w:p>
    <w:p w:rsidR="007B4CA8" w:rsidRPr="00DA0463" w:rsidRDefault="007B4CA8" w:rsidP="007B4CA8">
      <w:pPr>
        <w:pStyle w:val="Odstavekseznama"/>
        <w:numPr>
          <w:ilvl w:val="0"/>
          <w:numId w:val="2"/>
        </w:numPr>
        <w:jc w:val="both"/>
        <w:rPr>
          <w:sz w:val="24"/>
          <w:szCs w:val="24"/>
        </w:rPr>
      </w:pPr>
      <w:r w:rsidRPr="00DA0463">
        <w:rPr>
          <w:b/>
          <w:sz w:val="24"/>
          <w:szCs w:val="24"/>
        </w:rPr>
        <w:t xml:space="preserve">združitev </w:t>
      </w:r>
      <w:proofErr w:type="spellStart"/>
      <w:r>
        <w:rPr>
          <w:b/>
          <w:sz w:val="24"/>
          <w:szCs w:val="24"/>
        </w:rPr>
        <w:t>priključnine</w:t>
      </w:r>
      <w:proofErr w:type="spellEnd"/>
      <w:r>
        <w:rPr>
          <w:b/>
          <w:sz w:val="24"/>
          <w:szCs w:val="24"/>
        </w:rPr>
        <w:t>-</w:t>
      </w:r>
      <w:proofErr w:type="spellStart"/>
      <w:r w:rsidRPr="00DA0463">
        <w:rPr>
          <w:b/>
          <w:sz w:val="24"/>
          <w:szCs w:val="24"/>
        </w:rPr>
        <w:t>števnine</w:t>
      </w:r>
      <w:proofErr w:type="spellEnd"/>
      <w:r w:rsidRPr="00DA0463">
        <w:rPr>
          <w:b/>
          <w:sz w:val="24"/>
          <w:szCs w:val="24"/>
        </w:rPr>
        <w:t xml:space="preserve"> in </w:t>
      </w:r>
      <w:proofErr w:type="spellStart"/>
      <w:r w:rsidRPr="00DA0463">
        <w:rPr>
          <w:b/>
          <w:sz w:val="24"/>
          <w:szCs w:val="24"/>
        </w:rPr>
        <w:t>omrežnine</w:t>
      </w:r>
      <w:proofErr w:type="spellEnd"/>
      <w:r w:rsidRPr="00DA0463">
        <w:rPr>
          <w:sz w:val="24"/>
          <w:szCs w:val="24"/>
        </w:rPr>
        <w:t xml:space="preserve"> pri </w:t>
      </w:r>
      <w:proofErr w:type="spellStart"/>
      <w:r w:rsidRPr="00DA0463">
        <w:rPr>
          <w:sz w:val="24"/>
          <w:szCs w:val="24"/>
        </w:rPr>
        <w:t>vodooskrbi</w:t>
      </w:r>
      <w:proofErr w:type="spellEnd"/>
      <w:r w:rsidRPr="00DA0463">
        <w:rPr>
          <w:sz w:val="24"/>
          <w:szCs w:val="24"/>
        </w:rPr>
        <w:t xml:space="preserve"> v skupno postavko </w:t>
      </w:r>
      <w:proofErr w:type="spellStart"/>
      <w:r w:rsidRPr="00DA0463">
        <w:rPr>
          <w:sz w:val="24"/>
          <w:szCs w:val="24"/>
        </w:rPr>
        <w:t>omrežnina</w:t>
      </w:r>
      <w:proofErr w:type="spellEnd"/>
      <w:r w:rsidRPr="00DA0463">
        <w:rPr>
          <w:sz w:val="24"/>
          <w:szCs w:val="24"/>
        </w:rPr>
        <w:t xml:space="preserve"> </w:t>
      </w:r>
    </w:p>
    <w:p w:rsidR="007B4CA8" w:rsidRPr="00DA0463" w:rsidRDefault="007B4CA8" w:rsidP="007B4CA8">
      <w:pPr>
        <w:pStyle w:val="Odstavekseznama"/>
        <w:numPr>
          <w:ilvl w:val="0"/>
          <w:numId w:val="2"/>
        </w:numPr>
        <w:jc w:val="both"/>
        <w:rPr>
          <w:sz w:val="24"/>
          <w:szCs w:val="24"/>
        </w:rPr>
      </w:pPr>
      <w:r w:rsidRPr="00DA0463">
        <w:rPr>
          <w:sz w:val="24"/>
          <w:szCs w:val="24"/>
        </w:rPr>
        <w:t xml:space="preserve">spremembe pri obračunu </w:t>
      </w:r>
      <w:proofErr w:type="spellStart"/>
      <w:r w:rsidRPr="00DA0463">
        <w:rPr>
          <w:b/>
          <w:sz w:val="24"/>
          <w:szCs w:val="24"/>
        </w:rPr>
        <w:t>omrežnine</w:t>
      </w:r>
      <w:proofErr w:type="spellEnd"/>
      <w:r w:rsidRPr="00DA0463">
        <w:rPr>
          <w:sz w:val="24"/>
          <w:szCs w:val="24"/>
        </w:rPr>
        <w:t xml:space="preserve">, </w:t>
      </w:r>
    </w:p>
    <w:p w:rsidR="007B4CA8" w:rsidRPr="00DA0463" w:rsidRDefault="007B4CA8" w:rsidP="007B4CA8">
      <w:pPr>
        <w:pStyle w:val="Odstavekseznama"/>
        <w:numPr>
          <w:ilvl w:val="0"/>
          <w:numId w:val="2"/>
        </w:numPr>
        <w:jc w:val="both"/>
        <w:rPr>
          <w:sz w:val="24"/>
          <w:szCs w:val="24"/>
        </w:rPr>
      </w:pPr>
      <w:r w:rsidRPr="00DA0463">
        <w:rPr>
          <w:sz w:val="24"/>
          <w:szCs w:val="24"/>
        </w:rPr>
        <w:t xml:space="preserve">spremembe pri zaračunavanju </w:t>
      </w:r>
      <w:r w:rsidRPr="00DA0463">
        <w:rPr>
          <w:b/>
          <w:sz w:val="24"/>
          <w:szCs w:val="24"/>
        </w:rPr>
        <w:t>prekomerne porabe vode</w:t>
      </w:r>
      <w:r w:rsidRPr="00DA0463">
        <w:rPr>
          <w:sz w:val="24"/>
          <w:szCs w:val="24"/>
        </w:rPr>
        <w:t xml:space="preserve"> in </w:t>
      </w:r>
    </w:p>
    <w:p w:rsidR="007B4CA8" w:rsidRPr="00DA0463" w:rsidRDefault="007B4CA8" w:rsidP="007B4CA8">
      <w:pPr>
        <w:pStyle w:val="Odstavekseznama"/>
        <w:numPr>
          <w:ilvl w:val="0"/>
          <w:numId w:val="2"/>
        </w:numPr>
        <w:jc w:val="both"/>
        <w:rPr>
          <w:sz w:val="24"/>
          <w:szCs w:val="24"/>
        </w:rPr>
      </w:pPr>
      <w:r w:rsidRPr="00DA0463">
        <w:rPr>
          <w:sz w:val="24"/>
          <w:szCs w:val="24"/>
        </w:rPr>
        <w:t xml:space="preserve">začetek </w:t>
      </w:r>
      <w:r w:rsidRPr="00BD5B5A">
        <w:rPr>
          <w:b/>
          <w:sz w:val="24"/>
          <w:szCs w:val="24"/>
        </w:rPr>
        <w:t>mesečnega zaračunavanja praznjenje</w:t>
      </w:r>
      <w:r w:rsidRPr="00DA0463">
        <w:rPr>
          <w:sz w:val="24"/>
          <w:szCs w:val="24"/>
        </w:rPr>
        <w:t xml:space="preserve"> grezničnih gošč in blata iz MKČN. </w:t>
      </w:r>
    </w:p>
    <w:p w:rsidR="007B4CA8" w:rsidRDefault="007B4CA8" w:rsidP="007B4CA8">
      <w:pPr>
        <w:jc w:val="both"/>
        <w:rPr>
          <w:b/>
          <w:sz w:val="24"/>
          <w:szCs w:val="24"/>
          <w:u w:val="single"/>
        </w:rPr>
      </w:pPr>
      <w:r w:rsidRPr="009A3BC7">
        <w:rPr>
          <w:b/>
          <w:i/>
          <w:noProof/>
          <w:sz w:val="24"/>
          <w:szCs w:val="24"/>
          <w:lang w:eastAsia="sl-SI"/>
        </w:rPr>
        <w:pict>
          <v:shapetype id="_x0000_t202" coordsize="21600,21600" o:spt="202" path="m,l,21600r21600,l21600,xe">
            <v:stroke joinstyle="miter"/>
            <v:path gradientshapeok="t" o:connecttype="rect"/>
          </v:shapetype>
          <v:shape id="Polje z besedilom 2" o:spid="_x0000_s1032" type="#_x0000_t202" style="position:absolute;left:0;text-align:left;margin-left:277.9pt;margin-top:20.3pt;width:169.5pt;height:55.5pt;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" fillcolor="white [3201]" strokecolor="#4bacc6 [3208]" strokeweight="2pt">
            <v:textbox>
              <w:txbxContent>
                <w:p w:rsidR="007B4CA8" w:rsidRPr="003B4259" w:rsidRDefault="007B4CA8" w:rsidP="007B4CA8">
                  <w:pPr>
                    <w:jc w:val="both"/>
                    <w:rPr>
                      <w:i/>
                      <w:sz w:val="24"/>
                      <w:szCs w:val="24"/>
                    </w:rPr>
                  </w:pPr>
                  <w:r w:rsidRPr="003B4259">
                    <w:rPr>
                      <w:i/>
                      <w:sz w:val="24"/>
                      <w:szCs w:val="24"/>
                    </w:rPr>
                    <w:t>Ne gre za dvig cen, ampak za uskladitev načina obračun</w:t>
                  </w:r>
                  <w:r>
                    <w:rPr>
                      <w:i/>
                      <w:sz w:val="24"/>
                      <w:szCs w:val="24"/>
                    </w:rPr>
                    <w:t>a</w:t>
                  </w:r>
                  <w:r w:rsidRPr="003B4259">
                    <w:rPr>
                      <w:i/>
                      <w:sz w:val="24"/>
                      <w:szCs w:val="24"/>
                    </w:rPr>
                    <w:t xml:space="preserve"> z uredbo.</w:t>
                  </w:r>
                </w:p>
                <w:p w:rsidR="007B4CA8" w:rsidRDefault="007B4CA8" w:rsidP="007B4CA8"/>
              </w:txbxContent>
            </v:textbox>
            <w10:wrap type="square"/>
          </v:shape>
        </w:pict>
      </w:r>
      <w:r w:rsidRPr="00DF429A">
        <w:rPr>
          <w:b/>
          <w:sz w:val="24"/>
          <w:szCs w:val="24"/>
        </w:rPr>
        <w:t xml:space="preserve">V nadaljevanju smo pripravili nekaj pojasnil, saj se bodo </w:t>
      </w:r>
      <w:r w:rsidRPr="00DF429A">
        <w:rPr>
          <w:b/>
          <w:sz w:val="24"/>
          <w:szCs w:val="24"/>
          <w:u w:val="single"/>
        </w:rPr>
        <w:t xml:space="preserve">zneski na položnicah zaradi prilagoditve obračuna z uredbo spremenili. </w:t>
      </w:r>
    </w:p>
    <w:p w:rsidR="007B4CA8" w:rsidRDefault="007B4CA8" w:rsidP="007B4CA8">
      <w:pPr>
        <w:pStyle w:val="Odstavekseznama"/>
        <w:numPr>
          <w:ilvl w:val="0"/>
          <w:numId w:val="1"/>
        </w:numPr>
        <w:rPr>
          <w:b/>
          <w:color w:val="0070C0"/>
          <w:sz w:val="28"/>
          <w:szCs w:val="28"/>
        </w:rPr>
      </w:pPr>
      <w:r>
        <w:rPr>
          <w:b/>
          <w:color w:val="0070C0"/>
          <w:sz w:val="28"/>
          <w:szCs w:val="28"/>
        </w:rPr>
        <w:t>ZDRUŽITEV VODARINE IN OKOLJSKE DAJATVE ZA NAČRPANO VODO</w:t>
      </w:r>
    </w:p>
    <w:p w:rsidR="007B4CA8" w:rsidRDefault="007B4CA8" w:rsidP="007B4CA8">
      <w:pPr>
        <w:pStyle w:val="Odstavekseznama"/>
        <w:ind w:left="405"/>
        <w:rPr>
          <w:b/>
          <w:color w:val="0070C0"/>
          <w:sz w:val="28"/>
          <w:szCs w:val="28"/>
        </w:rPr>
      </w:pPr>
    </w:p>
    <w:p w:rsidR="007B4CA8" w:rsidRDefault="007B4CA8" w:rsidP="007B4CA8">
      <w:pPr>
        <w:pStyle w:val="Odstavekseznama"/>
        <w:ind w:left="405"/>
        <w:jc w:val="both"/>
        <w:rPr>
          <w:b/>
          <w:sz w:val="24"/>
          <w:szCs w:val="24"/>
        </w:rPr>
      </w:pPr>
      <w:r w:rsidRPr="009E76D8">
        <w:rPr>
          <w:sz w:val="24"/>
          <w:szCs w:val="24"/>
        </w:rPr>
        <w:t>Postavki vodarine in stro</w:t>
      </w:r>
      <w:r>
        <w:rPr>
          <w:sz w:val="24"/>
          <w:szCs w:val="24"/>
        </w:rPr>
        <w:t xml:space="preserve">ška okoljske dajatve za načrpano vodo sta bili skladno s Pravilnikom do sedaj na računu prikazani ločeno. Po Uredbi pa se strošku vodarine prišteje strošek okoljske dajatve za načrpano vodo in na računu prikaže pod </w:t>
      </w:r>
      <w:r w:rsidRPr="000A75B1">
        <w:rPr>
          <w:b/>
          <w:sz w:val="24"/>
          <w:szCs w:val="24"/>
        </w:rPr>
        <w:t xml:space="preserve">skupno postavko vodarina. </w:t>
      </w:r>
    </w:p>
    <w:p w:rsidR="007B4CA8" w:rsidRPr="000A75B1" w:rsidRDefault="007B4CA8" w:rsidP="007B4CA8">
      <w:pPr>
        <w:pStyle w:val="Odstavekseznama"/>
        <w:ind w:left="405"/>
        <w:jc w:val="both"/>
        <w:rPr>
          <w:b/>
          <w:sz w:val="24"/>
          <w:szCs w:val="24"/>
        </w:rPr>
      </w:pPr>
    </w:p>
    <w:p w:rsidR="007B4CA8" w:rsidRPr="009E76D8" w:rsidRDefault="007B4CA8" w:rsidP="007B4CA8">
      <w:pPr>
        <w:pStyle w:val="Odstavekseznama"/>
        <w:ind w:left="405"/>
        <w:rPr>
          <w:sz w:val="24"/>
          <w:szCs w:val="24"/>
        </w:rPr>
      </w:pPr>
    </w:p>
    <w:p w:rsidR="007B4CA8" w:rsidRPr="00FD5D25" w:rsidRDefault="007B4CA8" w:rsidP="007B4CA8">
      <w:pPr>
        <w:pStyle w:val="Odstavekseznama"/>
        <w:numPr>
          <w:ilvl w:val="0"/>
          <w:numId w:val="1"/>
        </w:numPr>
        <w:rPr>
          <w:b/>
          <w:color w:val="0070C0"/>
          <w:sz w:val="28"/>
          <w:szCs w:val="28"/>
        </w:rPr>
      </w:pPr>
      <w:r w:rsidRPr="00FD5D25">
        <w:rPr>
          <w:b/>
          <w:color w:val="0070C0"/>
          <w:sz w:val="28"/>
          <w:szCs w:val="28"/>
        </w:rPr>
        <w:t xml:space="preserve">OMREŽNINA IN </w:t>
      </w:r>
      <w:r w:rsidRPr="00307C9C">
        <w:rPr>
          <w:rFonts w:cs="MetaSerifPro-Book"/>
          <w:b/>
          <w:color w:val="0070C0"/>
          <w:sz w:val="28"/>
          <w:szCs w:val="28"/>
        </w:rPr>
        <w:t>PRIKLJUČNINA</w:t>
      </w:r>
      <w:r w:rsidRPr="00307C9C">
        <w:rPr>
          <w:b/>
          <w:color w:val="0070C0"/>
          <w:sz w:val="28"/>
          <w:szCs w:val="28"/>
        </w:rPr>
        <w:t>-</w:t>
      </w:r>
      <w:r>
        <w:rPr>
          <w:b/>
          <w:color w:val="0070C0"/>
          <w:sz w:val="28"/>
          <w:szCs w:val="28"/>
        </w:rPr>
        <w:t>ŠTEVNINA</w:t>
      </w:r>
      <w:r w:rsidRPr="00FD5D25">
        <w:rPr>
          <w:b/>
          <w:color w:val="0070C0"/>
          <w:sz w:val="28"/>
          <w:szCs w:val="28"/>
        </w:rPr>
        <w:t xml:space="preserve"> SE ZDRUŽITA </w:t>
      </w:r>
    </w:p>
    <w:p w:rsidR="007B4CA8" w:rsidRPr="009C7742" w:rsidRDefault="007B4CA8" w:rsidP="007B4CA8">
      <w:pPr>
        <w:pStyle w:val="Odstavekseznama"/>
        <w:autoSpaceDE w:val="0"/>
        <w:autoSpaceDN w:val="0"/>
        <w:adjustRightInd w:val="0"/>
        <w:spacing w:after="0" w:line="240" w:lineRule="auto"/>
        <w:ind w:left="405"/>
        <w:rPr>
          <w:rFonts w:ascii="MetaSerifPro-Book" w:hAnsi="MetaSerifPro-Book" w:cs="MetaSerifPro-Book"/>
          <w:sz w:val="24"/>
          <w:szCs w:val="24"/>
        </w:rPr>
      </w:pPr>
    </w:p>
    <w:p w:rsidR="007B4CA8" w:rsidRDefault="007B4CA8" w:rsidP="007B4CA8">
      <w:pPr>
        <w:pStyle w:val="Odstavekseznama"/>
        <w:autoSpaceDE w:val="0"/>
        <w:autoSpaceDN w:val="0"/>
        <w:adjustRightInd w:val="0"/>
        <w:spacing w:after="0" w:line="240" w:lineRule="auto"/>
        <w:ind w:left="405"/>
        <w:jc w:val="both"/>
        <w:rPr>
          <w:rFonts w:cs="Arial"/>
          <w:sz w:val="24"/>
          <w:szCs w:val="24"/>
        </w:rPr>
      </w:pPr>
      <w:proofErr w:type="spellStart"/>
      <w:r>
        <w:rPr>
          <w:rFonts w:cs="MetaSerifPro-Book"/>
          <w:b/>
          <w:sz w:val="24"/>
          <w:szCs w:val="24"/>
        </w:rPr>
        <w:t>Priključnina</w:t>
      </w:r>
      <w:proofErr w:type="spellEnd"/>
      <w:r>
        <w:rPr>
          <w:rFonts w:cs="MetaSerifPro-Book"/>
          <w:b/>
          <w:sz w:val="24"/>
          <w:szCs w:val="24"/>
        </w:rPr>
        <w:t>-</w:t>
      </w:r>
      <w:proofErr w:type="spellStart"/>
      <w:r>
        <w:rPr>
          <w:rFonts w:cs="MetaSerifPro-Book"/>
          <w:b/>
          <w:sz w:val="24"/>
          <w:szCs w:val="24"/>
        </w:rPr>
        <w:t>š</w:t>
      </w:r>
      <w:r w:rsidRPr="009C7742">
        <w:rPr>
          <w:rFonts w:cs="MetaSerifPro-Book"/>
          <w:b/>
          <w:sz w:val="24"/>
          <w:szCs w:val="24"/>
        </w:rPr>
        <w:t>tevnina</w:t>
      </w:r>
      <w:proofErr w:type="spellEnd"/>
      <w:r w:rsidRPr="009C7742">
        <w:rPr>
          <w:rFonts w:cs="MetaSerifPro-Book"/>
          <w:b/>
          <w:sz w:val="24"/>
          <w:szCs w:val="24"/>
        </w:rPr>
        <w:t xml:space="preserve">, </w:t>
      </w:r>
      <w:r w:rsidRPr="009C7742">
        <w:rPr>
          <w:rFonts w:cs="MetaSerifPro-Book"/>
          <w:sz w:val="24"/>
          <w:szCs w:val="24"/>
        </w:rPr>
        <w:t>ki predstavlja</w:t>
      </w:r>
      <w:r w:rsidRPr="009C7742">
        <w:rPr>
          <w:rFonts w:cs="Arial"/>
          <w:sz w:val="24"/>
          <w:szCs w:val="24"/>
        </w:rPr>
        <w:t xml:space="preserve"> plačilo uporabnikov za redno </w:t>
      </w:r>
      <w:r>
        <w:rPr>
          <w:rFonts w:cs="Arial"/>
          <w:sz w:val="24"/>
          <w:szCs w:val="24"/>
        </w:rPr>
        <w:t xml:space="preserve">vzdrževanje in obnovo vodovodnih priključkov, </w:t>
      </w:r>
      <w:r w:rsidRPr="009C7742">
        <w:rPr>
          <w:rFonts w:cs="Arial"/>
          <w:sz w:val="24"/>
          <w:szCs w:val="24"/>
        </w:rPr>
        <w:t>ki j</w:t>
      </w:r>
      <w:r>
        <w:rPr>
          <w:rFonts w:cs="Arial"/>
          <w:sz w:val="24"/>
          <w:szCs w:val="24"/>
        </w:rPr>
        <w:t>u</w:t>
      </w:r>
      <w:r w:rsidRPr="009C7742">
        <w:rPr>
          <w:rFonts w:cs="Arial"/>
          <w:sz w:val="24"/>
          <w:szCs w:val="24"/>
        </w:rPr>
        <w:t xml:space="preserve"> vrši izvajalec javne službe, </w:t>
      </w:r>
      <w:r w:rsidRPr="009F4E6D">
        <w:rPr>
          <w:rFonts w:cs="Arial"/>
          <w:b/>
          <w:sz w:val="24"/>
          <w:szCs w:val="24"/>
        </w:rPr>
        <w:t xml:space="preserve">bo po novem obračunana pod postavko </w:t>
      </w:r>
      <w:proofErr w:type="spellStart"/>
      <w:r w:rsidRPr="009F4E6D">
        <w:rPr>
          <w:rFonts w:cs="Arial"/>
          <w:b/>
          <w:sz w:val="24"/>
          <w:szCs w:val="24"/>
        </w:rPr>
        <w:t>omrežnina</w:t>
      </w:r>
      <w:proofErr w:type="spellEnd"/>
      <w:r w:rsidRPr="009F4E6D">
        <w:rPr>
          <w:rFonts w:cs="Arial"/>
          <w:b/>
          <w:sz w:val="24"/>
          <w:szCs w:val="24"/>
        </w:rPr>
        <w:t>.</w:t>
      </w:r>
      <w:r w:rsidRPr="009C7742">
        <w:rPr>
          <w:rFonts w:cs="Arial"/>
          <w:sz w:val="24"/>
          <w:szCs w:val="24"/>
        </w:rPr>
        <w:t xml:space="preserve"> </w:t>
      </w:r>
    </w:p>
    <w:p w:rsidR="007B4CA8" w:rsidRPr="009C7742" w:rsidRDefault="007B4CA8" w:rsidP="007B4CA8">
      <w:pPr>
        <w:pStyle w:val="Odstavekseznama"/>
        <w:autoSpaceDE w:val="0"/>
        <w:autoSpaceDN w:val="0"/>
        <w:adjustRightInd w:val="0"/>
        <w:spacing w:after="0" w:line="240" w:lineRule="auto"/>
        <w:ind w:left="405"/>
        <w:jc w:val="both"/>
        <w:rPr>
          <w:rFonts w:cs="MetaSerifPro-Book"/>
          <w:sz w:val="24"/>
          <w:szCs w:val="24"/>
        </w:rPr>
      </w:pPr>
    </w:p>
    <w:p w:rsidR="007B4CA8" w:rsidRDefault="007B4CA8" w:rsidP="007B4CA8">
      <w:pPr>
        <w:pStyle w:val="Odstavekseznama"/>
        <w:autoSpaceDE w:val="0"/>
        <w:autoSpaceDN w:val="0"/>
        <w:adjustRightInd w:val="0"/>
        <w:spacing w:after="0" w:line="240" w:lineRule="auto"/>
        <w:rPr>
          <w:rFonts w:cs="Helvetica"/>
          <w:b/>
          <w:sz w:val="24"/>
          <w:szCs w:val="24"/>
        </w:rPr>
      </w:pPr>
    </w:p>
    <w:p w:rsidR="007B4CA8" w:rsidRPr="00FD5D25" w:rsidRDefault="007B4CA8" w:rsidP="007B4CA8">
      <w:pPr>
        <w:pStyle w:val="Odstavekseznama"/>
        <w:numPr>
          <w:ilvl w:val="0"/>
          <w:numId w:val="1"/>
        </w:numPr>
        <w:autoSpaceDE w:val="0"/>
        <w:autoSpaceDN w:val="0"/>
        <w:adjustRightInd w:val="0"/>
        <w:spacing w:after="0" w:line="240" w:lineRule="auto"/>
        <w:rPr>
          <w:rFonts w:cs="Helvetica"/>
          <w:b/>
          <w:color w:val="0070C0"/>
          <w:sz w:val="28"/>
          <w:szCs w:val="28"/>
        </w:rPr>
      </w:pPr>
      <w:r w:rsidRPr="00FD5D25">
        <w:rPr>
          <w:rFonts w:cs="Helvetica"/>
          <w:b/>
          <w:color w:val="0070C0"/>
          <w:sz w:val="28"/>
          <w:szCs w:val="28"/>
        </w:rPr>
        <w:t xml:space="preserve">OBRAČUN STROŠKA OMREŽNINE SE PO NOVEM IZENAČI TAKO ZA UPORABNIKE Z VGRAJENIM LASTNIM VODOMEROM KOT ZA TISTE STANOVANJSKE ENOTE BREZ LASTNEGA VODOMERA </w:t>
      </w:r>
    </w:p>
    <w:p w:rsidR="007B4CA8" w:rsidRDefault="007B4CA8" w:rsidP="007B4CA8">
      <w:pPr>
        <w:jc w:val="both"/>
        <w:rPr>
          <w:b/>
          <w:sz w:val="24"/>
          <w:szCs w:val="24"/>
        </w:rPr>
      </w:pPr>
    </w:p>
    <w:p w:rsidR="007B4CA8" w:rsidRDefault="007B4CA8" w:rsidP="007B4CA8">
      <w:pPr>
        <w:jc w:val="both"/>
        <w:rPr>
          <w:rFonts w:cs="Tahoma"/>
          <w:sz w:val="24"/>
          <w:szCs w:val="24"/>
        </w:rPr>
      </w:pPr>
      <w:r w:rsidRPr="009A3BC7">
        <w:rPr>
          <w:b/>
          <w:i/>
          <w:noProof/>
          <w:sz w:val="24"/>
          <w:szCs w:val="24"/>
          <w:lang w:eastAsia="sl-SI"/>
        </w:rPr>
        <w:pict>
          <v:shape id="_x0000_s1026" type="#_x0000_t202" style="position:absolute;left:0;text-align:left;margin-left:265.15pt;margin-top:4.25pt;width:193.4pt;height:59.2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" fillcolor="white [3201]" strokecolor="#4bacc6 [3208]" strokeweight="2pt">
            <v:textbox>
              <w:txbxContent>
                <w:p w:rsidR="007B4CA8" w:rsidRPr="003B4259" w:rsidRDefault="007B4CA8" w:rsidP="007B4CA8">
                  <w:pPr>
                    <w:jc w:val="both"/>
                    <w:rPr>
                      <w:i/>
                      <w:sz w:val="24"/>
                      <w:szCs w:val="24"/>
                    </w:rPr>
                  </w:pPr>
                  <w:r w:rsidRPr="003B4259">
                    <w:rPr>
                      <w:i/>
                      <w:sz w:val="24"/>
                      <w:szCs w:val="24"/>
                    </w:rPr>
                    <w:t xml:space="preserve">Konec </w:t>
                  </w:r>
                  <w:r>
                    <w:rPr>
                      <w:i/>
                      <w:sz w:val="24"/>
                      <w:szCs w:val="24"/>
                    </w:rPr>
                    <w:t xml:space="preserve">je </w:t>
                  </w:r>
                  <w:r w:rsidRPr="003B4259">
                    <w:rPr>
                      <w:i/>
                      <w:sz w:val="24"/>
                      <w:szCs w:val="24"/>
                    </w:rPr>
                    <w:t xml:space="preserve">velikih razlik v stroških </w:t>
                  </w:r>
                  <w:proofErr w:type="spellStart"/>
                  <w:r w:rsidRPr="003B4259">
                    <w:rPr>
                      <w:i/>
                      <w:sz w:val="24"/>
                      <w:szCs w:val="24"/>
                    </w:rPr>
                    <w:t>omrežnine</w:t>
                  </w:r>
                  <w:proofErr w:type="spellEnd"/>
                  <w:r w:rsidRPr="003B4259">
                    <w:rPr>
                      <w:i/>
                      <w:sz w:val="24"/>
                      <w:szCs w:val="24"/>
                    </w:rPr>
                    <w:t xml:space="preserve"> med uporabniki z lastnim vodomerom in tistimi brez njega.</w:t>
                  </w:r>
                </w:p>
                <w:p w:rsidR="007B4CA8" w:rsidRDefault="007B4CA8" w:rsidP="007B4CA8"/>
              </w:txbxContent>
            </v:textbox>
            <w10:wrap type="square"/>
          </v:shape>
        </w:pict>
      </w:r>
      <w:r w:rsidRPr="009C7742">
        <w:rPr>
          <w:rFonts w:cs="Tahoma"/>
          <w:sz w:val="24"/>
          <w:szCs w:val="24"/>
        </w:rPr>
        <w:t xml:space="preserve">Strošek </w:t>
      </w:r>
      <w:proofErr w:type="spellStart"/>
      <w:r w:rsidRPr="009C7742">
        <w:rPr>
          <w:rFonts w:cs="Tahoma"/>
          <w:sz w:val="24"/>
          <w:szCs w:val="24"/>
        </w:rPr>
        <w:t>omrežnine</w:t>
      </w:r>
      <w:proofErr w:type="spellEnd"/>
      <w:r w:rsidRPr="009C7742">
        <w:rPr>
          <w:rFonts w:cs="Tahoma"/>
          <w:sz w:val="24"/>
          <w:szCs w:val="24"/>
        </w:rPr>
        <w:t xml:space="preserve">, ki se je začela obračunavati skladno s Pravilnikom, je predstavljal za </w:t>
      </w:r>
      <w:r>
        <w:rPr>
          <w:rFonts w:cs="Tahoma"/>
          <w:sz w:val="24"/>
          <w:szCs w:val="24"/>
        </w:rPr>
        <w:t xml:space="preserve">večino </w:t>
      </w:r>
      <w:r w:rsidRPr="00D24136">
        <w:rPr>
          <w:rFonts w:cs="Tahoma"/>
          <w:b/>
          <w:sz w:val="24"/>
          <w:szCs w:val="24"/>
        </w:rPr>
        <w:t xml:space="preserve">uporabnikov z lastnim vodomerom </w:t>
      </w:r>
      <w:r w:rsidRPr="00D24136">
        <w:rPr>
          <w:rFonts w:cs="Tahoma"/>
          <w:sz w:val="24"/>
          <w:szCs w:val="24"/>
        </w:rPr>
        <w:t>(uporabniki v stanovanjskih hišah in nekateri uporabniki stanovanjskih enot znotraj no</w:t>
      </w:r>
      <w:r>
        <w:rPr>
          <w:rFonts w:cs="Tahoma"/>
          <w:sz w:val="24"/>
          <w:szCs w:val="24"/>
        </w:rPr>
        <w:t>vejših večstanovanjskih objektov</w:t>
      </w:r>
      <w:r w:rsidRPr="00D24136">
        <w:rPr>
          <w:rFonts w:cs="Tahoma"/>
          <w:sz w:val="24"/>
          <w:szCs w:val="24"/>
        </w:rPr>
        <w:t xml:space="preserve">) </w:t>
      </w:r>
      <w:r>
        <w:rPr>
          <w:rFonts w:cs="Tahoma"/>
          <w:sz w:val="24"/>
          <w:szCs w:val="24"/>
        </w:rPr>
        <w:t xml:space="preserve">precej </w:t>
      </w:r>
      <w:r w:rsidRPr="00D24136">
        <w:rPr>
          <w:rFonts w:cs="Tahoma"/>
          <w:b/>
          <w:sz w:val="24"/>
          <w:szCs w:val="24"/>
        </w:rPr>
        <w:t>veliko obremenitev</w:t>
      </w:r>
      <w:r>
        <w:rPr>
          <w:rFonts w:cs="Tahoma"/>
          <w:sz w:val="24"/>
          <w:szCs w:val="24"/>
        </w:rPr>
        <w:t xml:space="preserve"> v primerjavi z uporabniki v stanovanjskih enotah, ki niso imeli lastnega vodomera.</w:t>
      </w:r>
      <w:r w:rsidRPr="009C7742">
        <w:rPr>
          <w:rFonts w:cs="Tahoma"/>
          <w:sz w:val="24"/>
          <w:szCs w:val="24"/>
        </w:rPr>
        <w:t xml:space="preserve"> To pomanj</w:t>
      </w:r>
      <w:r>
        <w:rPr>
          <w:rFonts w:cs="Tahoma"/>
          <w:sz w:val="24"/>
          <w:szCs w:val="24"/>
        </w:rPr>
        <w:t>kljivost je odpravila nova Uredba,</w:t>
      </w:r>
      <w:r w:rsidRPr="009C7742">
        <w:rPr>
          <w:rFonts w:cs="Tahoma"/>
          <w:sz w:val="24"/>
          <w:szCs w:val="24"/>
        </w:rPr>
        <w:t xml:space="preserve"> ki je </w:t>
      </w:r>
      <w:r>
        <w:rPr>
          <w:rFonts w:cs="Tahoma"/>
          <w:sz w:val="24"/>
          <w:szCs w:val="24"/>
        </w:rPr>
        <w:t xml:space="preserve">za stanovanjske enote brez vgrajenega samostojnega vodomera predpisala, da se </w:t>
      </w:r>
      <w:r w:rsidRPr="006B26F4">
        <w:rPr>
          <w:rFonts w:cs="Tahoma"/>
          <w:color w:val="FF0000"/>
          <w:sz w:val="24"/>
          <w:szCs w:val="24"/>
        </w:rPr>
        <w:t xml:space="preserve">pri obračunu </w:t>
      </w:r>
      <w:proofErr w:type="spellStart"/>
      <w:r w:rsidRPr="006B26F4">
        <w:rPr>
          <w:rFonts w:cs="Tahoma"/>
          <w:color w:val="FF0000"/>
          <w:sz w:val="24"/>
          <w:szCs w:val="24"/>
        </w:rPr>
        <w:t>omrežnine</w:t>
      </w:r>
      <w:proofErr w:type="spellEnd"/>
      <w:r w:rsidRPr="006B26F4">
        <w:rPr>
          <w:rFonts w:cs="Tahoma"/>
          <w:color w:val="FF0000"/>
          <w:sz w:val="24"/>
          <w:szCs w:val="24"/>
        </w:rPr>
        <w:t xml:space="preserve"> upošteva, kot da je stanovanje opremljeno z minimalnim možnim vodomerom. </w:t>
      </w:r>
      <w:r>
        <w:rPr>
          <w:rFonts w:cs="Tahoma"/>
          <w:sz w:val="24"/>
          <w:szCs w:val="24"/>
        </w:rPr>
        <w:t xml:space="preserve">Posledično to pomeni znižanje višine </w:t>
      </w:r>
      <w:proofErr w:type="spellStart"/>
      <w:r>
        <w:rPr>
          <w:rFonts w:cs="Tahoma"/>
          <w:sz w:val="24"/>
          <w:szCs w:val="24"/>
        </w:rPr>
        <w:t>omrežnine</w:t>
      </w:r>
      <w:proofErr w:type="spellEnd"/>
      <w:r>
        <w:rPr>
          <w:rFonts w:cs="Tahoma"/>
          <w:sz w:val="24"/>
          <w:szCs w:val="24"/>
        </w:rPr>
        <w:t xml:space="preserve"> za posamezni premer vodomera in s tem </w:t>
      </w:r>
      <w:r w:rsidRPr="006B26F4">
        <w:rPr>
          <w:rFonts w:cs="Tahoma"/>
          <w:b/>
          <w:sz w:val="24"/>
          <w:szCs w:val="24"/>
          <w:u w:val="single"/>
        </w:rPr>
        <w:t>nižjo obremenitev</w:t>
      </w:r>
      <w:r>
        <w:rPr>
          <w:rFonts w:cs="Tahoma"/>
          <w:sz w:val="24"/>
          <w:szCs w:val="24"/>
        </w:rPr>
        <w:t xml:space="preserve"> tako pri stanovanjskih enotah z vgrajenim vodomerom kot tudi pri stanovanjskih hišah, hkrati pa se obremenitev za stanovanjske enote brez vodomera praviloma </w:t>
      </w:r>
      <w:r w:rsidRPr="006B26F4">
        <w:rPr>
          <w:rFonts w:cs="Tahoma"/>
          <w:b/>
          <w:sz w:val="24"/>
          <w:szCs w:val="24"/>
          <w:u w:val="single"/>
        </w:rPr>
        <w:t>poveča</w:t>
      </w:r>
      <w:r>
        <w:rPr>
          <w:rFonts w:cs="Tahoma"/>
          <w:sz w:val="24"/>
          <w:szCs w:val="24"/>
        </w:rPr>
        <w:t xml:space="preserve"> (prej se je </w:t>
      </w:r>
      <w:proofErr w:type="spellStart"/>
      <w:r>
        <w:rPr>
          <w:rFonts w:cs="Tahoma"/>
          <w:sz w:val="24"/>
          <w:szCs w:val="24"/>
        </w:rPr>
        <w:t>omrežnina</w:t>
      </w:r>
      <w:proofErr w:type="spellEnd"/>
      <w:r>
        <w:rPr>
          <w:rFonts w:cs="Tahoma"/>
          <w:sz w:val="24"/>
          <w:szCs w:val="24"/>
        </w:rPr>
        <w:t xml:space="preserve"> obračunala za celoten objekt glede na velikost skupnega vodomera in delila na vsa stanovanja v večstanovanjskem objektu).</w:t>
      </w:r>
    </w:p>
    <w:p w:rsidR="007B4CA8" w:rsidRDefault="007B4CA8" w:rsidP="007B4CA8">
      <w:pPr>
        <w:jc w:val="both"/>
        <w:rPr>
          <w:rFonts w:cs="Tahoma"/>
          <w:color w:val="FF0000"/>
          <w:sz w:val="24"/>
          <w:szCs w:val="24"/>
        </w:rPr>
      </w:pPr>
      <w:r>
        <w:rPr>
          <w:rFonts w:cs="Tahoma"/>
          <w:sz w:val="24"/>
          <w:szCs w:val="24"/>
        </w:rPr>
        <w:t xml:space="preserve">Nov način obračuna je tako </w:t>
      </w:r>
      <w:r w:rsidRPr="006B26F4">
        <w:rPr>
          <w:rFonts w:cs="Tahoma"/>
          <w:b/>
          <w:sz w:val="24"/>
          <w:szCs w:val="24"/>
        </w:rPr>
        <w:t>bolj pravičen</w:t>
      </w:r>
      <w:r>
        <w:rPr>
          <w:rFonts w:cs="Tahoma"/>
          <w:sz w:val="24"/>
          <w:szCs w:val="24"/>
        </w:rPr>
        <w:t xml:space="preserve">, saj je bila prej razlika med stanovanjem brez vgrajenega vodomera in stanovanjem z vgrajenim vodomerom oz. stanovanjsko hišo pri enaki količini porabljene pitne vode tudi za več kot 100 %. Z novim načinom obračuna se v teh primerih </w:t>
      </w:r>
      <w:r w:rsidRPr="006B26F4">
        <w:rPr>
          <w:rFonts w:cs="Tahoma"/>
          <w:color w:val="FF0000"/>
          <w:sz w:val="24"/>
          <w:szCs w:val="24"/>
        </w:rPr>
        <w:t xml:space="preserve">obremenitev </w:t>
      </w:r>
      <w:r>
        <w:rPr>
          <w:rFonts w:cs="Tahoma"/>
          <w:color w:val="FF0000"/>
          <w:sz w:val="24"/>
          <w:szCs w:val="24"/>
        </w:rPr>
        <w:t xml:space="preserve">uporabnikov </w:t>
      </w:r>
      <w:r w:rsidRPr="006B26F4">
        <w:rPr>
          <w:rFonts w:cs="Tahoma"/>
          <w:color w:val="FF0000"/>
          <w:sz w:val="24"/>
          <w:szCs w:val="24"/>
        </w:rPr>
        <w:t xml:space="preserve">skorajda izenači. </w:t>
      </w:r>
    </w:p>
    <w:p w:rsidR="007B4CA8" w:rsidRDefault="007B4CA8" w:rsidP="007B4CA8">
      <w:pPr>
        <w:jc w:val="both"/>
        <w:rPr>
          <w:rFonts w:cs="Tahoma"/>
          <w:sz w:val="24"/>
          <w:szCs w:val="24"/>
        </w:rPr>
      </w:pPr>
      <w:r>
        <w:rPr>
          <w:rFonts w:cs="Tahoma"/>
          <w:sz w:val="24"/>
          <w:szCs w:val="24"/>
        </w:rPr>
        <w:t xml:space="preserve">Takšen način obračuna je tudi bolj pravičen zaradi dejstva, ker morajo biti vsa nova stanovanja že opremljena z lastnim vodomerom. </w:t>
      </w:r>
    </w:p>
    <w:p w:rsidR="007B4CA8" w:rsidRDefault="007B4CA8" w:rsidP="007B4CA8">
      <w:pPr>
        <w:jc w:val="both"/>
        <w:rPr>
          <w:rFonts w:cs="Tahoma"/>
          <w:b/>
          <w:sz w:val="24"/>
          <w:szCs w:val="24"/>
        </w:rPr>
      </w:pPr>
      <w:r>
        <w:rPr>
          <w:rFonts w:cs="Tahoma"/>
          <w:b/>
          <w:noProof/>
          <w:sz w:val="24"/>
          <w:szCs w:val="24"/>
          <w:lang w:eastAsia="sl-SI"/>
        </w:rPr>
        <w:pict>
          <v:shape id="_x0000_s1033" type="#_x0000_t202" style="position:absolute;left:0;text-align:left;margin-left:0;margin-top:0;width:452.9pt;height:270pt;z-index:251668480;visibility:visible;mso-position-horizontal:center;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">
            <v:stroke dashstyle="3 1"/>
            <v:textbox>
              <w:txbxContent>
                <w:p w:rsidR="007B4CA8" w:rsidRDefault="007B4CA8" w:rsidP="007B4CA8">
                  <w:pPr>
                    <w:jc w:val="both"/>
                    <w:rPr>
                      <w:rFonts w:cs="Tahoma"/>
                      <w:b/>
                      <w:sz w:val="24"/>
                      <w:szCs w:val="24"/>
                    </w:rPr>
                  </w:pPr>
                  <w:r>
                    <w:rPr>
                      <w:rFonts w:cs="Tahoma"/>
                      <w:b/>
                      <w:sz w:val="24"/>
                      <w:szCs w:val="24"/>
                    </w:rPr>
                    <w:t xml:space="preserve">Zakaj je tak način obračuna bolj pravičen? </w:t>
                  </w:r>
                </w:p>
                <w:p w:rsidR="007B4CA8" w:rsidRDefault="007B4CA8" w:rsidP="007B4CA8">
                  <w:pPr>
                    <w:jc w:val="both"/>
                    <w:rPr>
                      <w:rFonts w:cs="Tahoma"/>
                      <w:b/>
                      <w:sz w:val="24"/>
                      <w:szCs w:val="24"/>
                    </w:rPr>
                  </w:pPr>
                  <w:r w:rsidRPr="00862294">
                    <w:rPr>
                      <w:rFonts w:cs="Tahoma"/>
                      <w:b/>
                      <w:sz w:val="24"/>
                      <w:szCs w:val="24"/>
                    </w:rPr>
                    <w:t>Če smo nazorni:</w:t>
                  </w:r>
                  <w:r>
                    <w:rPr>
                      <w:rFonts w:cs="Tahoma"/>
                      <w:sz w:val="24"/>
                      <w:szCs w:val="24"/>
                    </w:rPr>
                    <w:t xml:space="preserve"> Uredba odpravlja nesorazmerno razliko v višini </w:t>
                  </w:r>
                  <w:proofErr w:type="spellStart"/>
                  <w:r>
                    <w:rPr>
                      <w:rFonts w:cs="Tahoma"/>
                      <w:sz w:val="24"/>
                      <w:szCs w:val="24"/>
                    </w:rPr>
                    <w:t>omrežnine</w:t>
                  </w:r>
                  <w:proofErr w:type="spellEnd"/>
                  <w:r>
                    <w:rPr>
                      <w:rFonts w:cs="Tahoma"/>
                      <w:sz w:val="24"/>
                      <w:szCs w:val="24"/>
                    </w:rPr>
                    <w:t xml:space="preserve">, ki se je zaračunavala po Pravilniku. Nekdo, ki je živel v bloku, kjer stanovalci nimajo lastnih vodomerov, je plačal za </w:t>
                  </w:r>
                  <w:proofErr w:type="spellStart"/>
                  <w:r>
                    <w:rPr>
                      <w:rFonts w:cs="Tahoma"/>
                      <w:sz w:val="24"/>
                      <w:szCs w:val="24"/>
                    </w:rPr>
                    <w:t>omrežnino</w:t>
                  </w:r>
                  <w:proofErr w:type="spellEnd"/>
                  <w:r>
                    <w:rPr>
                      <w:rFonts w:cs="Tahoma"/>
                      <w:sz w:val="24"/>
                      <w:szCs w:val="24"/>
                    </w:rPr>
                    <w:t xml:space="preserve"> </w:t>
                  </w:r>
                  <w:r w:rsidRPr="006340A7">
                    <w:rPr>
                      <w:rFonts w:cs="Tahoma"/>
                      <w:b/>
                      <w:sz w:val="24"/>
                      <w:szCs w:val="24"/>
                    </w:rPr>
                    <w:t>2 EUR</w:t>
                  </w:r>
                  <w:r>
                    <w:rPr>
                      <w:rFonts w:cs="Tahoma"/>
                      <w:sz w:val="24"/>
                      <w:szCs w:val="24"/>
                    </w:rPr>
                    <w:t xml:space="preserve">. Drug, ki je prav tako živeli v bloku, a je imel lastni vodomer, pa je za </w:t>
                  </w:r>
                  <w:proofErr w:type="spellStart"/>
                  <w:r>
                    <w:rPr>
                      <w:rFonts w:cs="Tahoma"/>
                      <w:sz w:val="24"/>
                      <w:szCs w:val="24"/>
                    </w:rPr>
                    <w:t>omrežnino</w:t>
                  </w:r>
                  <w:proofErr w:type="spellEnd"/>
                  <w:r>
                    <w:rPr>
                      <w:rFonts w:cs="Tahoma"/>
                      <w:sz w:val="24"/>
                      <w:szCs w:val="24"/>
                    </w:rPr>
                    <w:t xml:space="preserve"> plačal dobrih </w:t>
                  </w:r>
                  <w:r w:rsidRPr="006340A7">
                    <w:rPr>
                      <w:rFonts w:cs="Tahoma"/>
                      <w:b/>
                      <w:sz w:val="24"/>
                      <w:szCs w:val="24"/>
                    </w:rPr>
                    <w:t>17 EUR</w:t>
                  </w:r>
                  <w:r>
                    <w:rPr>
                      <w:rFonts w:cs="Tahoma"/>
                      <w:sz w:val="24"/>
                      <w:szCs w:val="24"/>
                    </w:rPr>
                    <w:t xml:space="preserve">. Slednje velja tudi za tiste uporabnike, ki živijo v hiši. </w:t>
                  </w:r>
                  <w:r w:rsidRPr="00F25E18">
                    <w:rPr>
                      <w:rFonts w:cs="Tahoma"/>
                      <w:sz w:val="24"/>
                      <w:szCs w:val="24"/>
                      <w:u w:val="single"/>
                    </w:rPr>
                    <w:t xml:space="preserve">Po Uredbi pa bodo </w:t>
                  </w:r>
                  <w:r w:rsidRPr="00F25E18">
                    <w:rPr>
                      <w:rFonts w:cs="Tahoma"/>
                      <w:b/>
                      <w:sz w:val="24"/>
                      <w:szCs w:val="24"/>
                      <w:u w:val="single"/>
                    </w:rPr>
                    <w:t>po novem 'vsi trije' plačali isto, to je dobrih 8 EUR.</w:t>
                  </w:r>
                  <w:r w:rsidRPr="006340A7">
                    <w:rPr>
                      <w:rFonts w:cs="Tahoma"/>
                      <w:b/>
                      <w:sz w:val="24"/>
                      <w:szCs w:val="24"/>
                    </w:rPr>
                    <w:t xml:space="preserve"> </w:t>
                  </w:r>
                </w:p>
                <w:p w:rsidR="007B4CA8" w:rsidRDefault="007B4CA8" w:rsidP="007B4CA8">
                  <w:pPr>
                    <w:jc w:val="both"/>
                    <w:rPr>
                      <w:rFonts w:cs="Tahoma"/>
                      <w:sz w:val="24"/>
                      <w:szCs w:val="24"/>
                    </w:rPr>
                  </w:pPr>
                  <w:r w:rsidRPr="00F25E18">
                    <w:rPr>
                      <w:rFonts w:cs="Tahoma"/>
                      <w:sz w:val="24"/>
                      <w:szCs w:val="24"/>
                    </w:rPr>
                    <w:t>V praksi je to tudi pomenilo, da so lastniki stanovanj</w:t>
                  </w:r>
                  <w:r>
                    <w:rPr>
                      <w:rFonts w:cs="Tahoma"/>
                      <w:sz w:val="24"/>
                      <w:szCs w:val="24"/>
                    </w:rPr>
                    <w:t xml:space="preserve"> v bloku, kjer</w:t>
                  </w:r>
                  <w:r w:rsidRPr="00F25E18">
                    <w:rPr>
                      <w:rFonts w:cs="Tahoma"/>
                      <w:sz w:val="24"/>
                      <w:szCs w:val="24"/>
                    </w:rPr>
                    <w:t xml:space="preserve"> so </w:t>
                  </w:r>
                  <w:r>
                    <w:rPr>
                      <w:rFonts w:cs="Tahoma"/>
                      <w:sz w:val="24"/>
                      <w:szCs w:val="24"/>
                    </w:rPr>
                    <w:t>si vgradili</w:t>
                  </w:r>
                  <w:r w:rsidRPr="00F25E18">
                    <w:rPr>
                      <w:rFonts w:cs="Tahoma"/>
                      <w:sz w:val="24"/>
                      <w:szCs w:val="24"/>
                    </w:rPr>
                    <w:t xml:space="preserve"> </w:t>
                  </w:r>
                  <w:r w:rsidRPr="00D70CC6">
                    <w:rPr>
                      <w:rFonts w:cs="Tahoma"/>
                      <w:b/>
                      <w:sz w:val="24"/>
                      <w:szCs w:val="24"/>
                    </w:rPr>
                    <w:t>lastne vodomere</w:t>
                  </w:r>
                  <w:r w:rsidRPr="00F25E18">
                    <w:rPr>
                      <w:rFonts w:cs="Tahoma"/>
                      <w:sz w:val="24"/>
                      <w:szCs w:val="24"/>
                    </w:rPr>
                    <w:t xml:space="preserve">, </w:t>
                  </w:r>
                  <w:r>
                    <w:rPr>
                      <w:rFonts w:cs="Tahoma"/>
                      <w:sz w:val="24"/>
                      <w:szCs w:val="24"/>
                    </w:rPr>
                    <w:t xml:space="preserve">po vgradnji le-teh plačali k obstoječi ceni storitev, povezanih z vodo, še dobrih 17 EUR </w:t>
                  </w:r>
                  <w:r w:rsidRPr="00D70CC6">
                    <w:rPr>
                      <w:rFonts w:cs="Tahoma"/>
                      <w:b/>
                      <w:sz w:val="24"/>
                      <w:szCs w:val="24"/>
                    </w:rPr>
                    <w:t>več</w:t>
                  </w:r>
                  <w:r>
                    <w:rPr>
                      <w:rFonts w:cs="Tahoma"/>
                      <w:sz w:val="24"/>
                      <w:szCs w:val="24"/>
                    </w:rPr>
                    <w:t xml:space="preserve">. </w:t>
                  </w:r>
                </w:p>
                <w:p w:rsidR="007B4CA8" w:rsidRPr="00F25E18" w:rsidRDefault="007B4CA8" w:rsidP="007B4CA8">
                  <w:pPr>
                    <w:jc w:val="both"/>
                    <w:rPr>
                      <w:rFonts w:cs="Tahoma"/>
                      <w:sz w:val="24"/>
                      <w:szCs w:val="24"/>
                    </w:rPr>
                  </w:pPr>
                  <w:r>
                    <w:rPr>
                      <w:rFonts w:cs="Tahoma"/>
                      <w:sz w:val="24"/>
                      <w:szCs w:val="24"/>
                    </w:rPr>
                    <w:t xml:space="preserve">Tako bo z Uredbo plačilo storitev, povezanih z vodo, </w:t>
                  </w:r>
                  <w:r w:rsidRPr="00B3554F">
                    <w:rPr>
                      <w:rFonts w:cs="Tahoma"/>
                      <w:b/>
                      <w:sz w:val="24"/>
                      <w:szCs w:val="24"/>
                    </w:rPr>
                    <w:t>enakopravno za vse, ne glede na to, kje živijo (kot velja za os</w:t>
                  </w:r>
                  <w:r>
                    <w:rPr>
                      <w:rFonts w:cs="Tahoma"/>
                      <w:b/>
                      <w:sz w:val="24"/>
                      <w:szCs w:val="24"/>
                    </w:rPr>
                    <w:t>tala storitve, povezano z javno</w:t>
                  </w:r>
                  <w:r w:rsidRPr="00B3554F">
                    <w:rPr>
                      <w:rFonts w:cs="Tahoma"/>
                      <w:b/>
                      <w:sz w:val="24"/>
                      <w:szCs w:val="24"/>
                    </w:rPr>
                    <w:t xml:space="preserve"> infrastrukturo</w:t>
                  </w:r>
                  <w:r>
                    <w:rPr>
                      <w:rFonts w:cs="Tahoma"/>
                      <w:sz w:val="24"/>
                      <w:szCs w:val="24"/>
                    </w:rPr>
                    <w:t xml:space="preserve"> - tudi cena električne in toplotne energije ali cena telekomunikacijskih storitev je enaka v hiši ali bloku). </w:t>
                  </w:r>
                </w:p>
                <w:p w:rsidR="007B4CA8" w:rsidRDefault="007B4CA8" w:rsidP="007B4CA8"/>
              </w:txbxContent>
            </v:textbox>
          </v:shape>
        </w:pict>
      </w:r>
    </w:p>
    <w:p w:rsidR="007B4CA8" w:rsidRDefault="007B4CA8" w:rsidP="007B4CA8">
      <w:pPr>
        <w:jc w:val="both"/>
        <w:rPr>
          <w:rFonts w:cs="Tahoma"/>
          <w:b/>
          <w:i/>
          <w:color w:val="0070C0"/>
          <w:sz w:val="24"/>
          <w:szCs w:val="24"/>
        </w:rPr>
      </w:pPr>
    </w:p>
    <w:p w:rsidR="007B4CA8" w:rsidRDefault="007B4CA8" w:rsidP="007B4CA8">
      <w:pPr>
        <w:jc w:val="both"/>
        <w:rPr>
          <w:rFonts w:cs="Tahoma"/>
          <w:b/>
          <w:i/>
          <w:color w:val="0070C0"/>
          <w:sz w:val="24"/>
          <w:szCs w:val="24"/>
        </w:rPr>
      </w:pPr>
    </w:p>
    <w:p w:rsidR="007B4CA8" w:rsidRDefault="007B4CA8" w:rsidP="007B4CA8">
      <w:pPr>
        <w:jc w:val="both"/>
        <w:rPr>
          <w:rFonts w:cs="Tahoma"/>
          <w:b/>
          <w:i/>
          <w:color w:val="0070C0"/>
          <w:sz w:val="24"/>
          <w:szCs w:val="24"/>
        </w:rPr>
      </w:pPr>
    </w:p>
    <w:p w:rsidR="007B4CA8" w:rsidRDefault="007B4CA8" w:rsidP="007B4CA8">
      <w:pPr>
        <w:jc w:val="both"/>
        <w:rPr>
          <w:rFonts w:cs="Tahoma"/>
          <w:b/>
          <w:i/>
          <w:color w:val="0070C0"/>
          <w:sz w:val="24"/>
          <w:szCs w:val="24"/>
        </w:rPr>
      </w:pPr>
    </w:p>
    <w:p w:rsidR="007B4CA8" w:rsidRDefault="007B4CA8" w:rsidP="007B4CA8">
      <w:pPr>
        <w:jc w:val="both"/>
        <w:rPr>
          <w:rFonts w:cs="Tahoma"/>
          <w:b/>
          <w:i/>
          <w:color w:val="0070C0"/>
          <w:sz w:val="24"/>
          <w:szCs w:val="24"/>
        </w:rPr>
      </w:pPr>
    </w:p>
    <w:p w:rsidR="007B4CA8" w:rsidRDefault="007B4CA8" w:rsidP="007B4CA8">
      <w:pPr>
        <w:jc w:val="both"/>
        <w:rPr>
          <w:rFonts w:cs="Tahoma"/>
          <w:b/>
          <w:i/>
          <w:color w:val="0070C0"/>
          <w:sz w:val="24"/>
          <w:szCs w:val="24"/>
        </w:rPr>
      </w:pPr>
    </w:p>
    <w:p w:rsidR="007B4CA8" w:rsidRDefault="007B4CA8" w:rsidP="007B4CA8">
      <w:pPr>
        <w:jc w:val="both"/>
        <w:rPr>
          <w:rFonts w:cs="Tahoma"/>
          <w:b/>
          <w:i/>
          <w:color w:val="0070C0"/>
          <w:sz w:val="24"/>
          <w:szCs w:val="24"/>
        </w:rPr>
      </w:pPr>
    </w:p>
    <w:p w:rsidR="007B4CA8" w:rsidRDefault="007B4CA8" w:rsidP="007B4CA8">
      <w:pPr>
        <w:jc w:val="both"/>
        <w:rPr>
          <w:rFonts w:cs="Tahoma"/>
          <w:b/>
          <w:i/>
          <w:color w:val="0070C0"/>
          <w:sz w:val="24"/>
          <w:szCs w:val="24"/>
        </w:rPr>
      </w:pPr>
    </w:p>
    <w:p w:rsidR="007B4CA8" w:rsidRDefault="007B4CA8" w:rsidP="007B4CA8">
      <w:pPr>
        <w:jc w:val="both"/>
        <w:rPr>
          <w:rFonts w:cs="Tahoma"/>
          <w:b/>
          <w:i/>
          <w:color w:val="0070C0"/>
          <w:sz w:val="24"/>
          <w:szCs w:val="24"/>
        </w:rPr>
      </w:pPr>
    </w:p>
    <w:p w:rsidR="007B4CA8" w:rsidRPr="006B26F4" w:rsidRDefault="007B4CA8" w:rsidP="007B4CA8">
      <w:pPr>
        <w:jc w:val="both"/>
        <w:rPr>
          <w:rFonts w:cs="Tahoma"/>
          <w:b/>
          <w:i/>
          <w:color w:val="0070C0"/>
          <w:sz w:val="24"/>
          <w:szCs w:val="24"/>
        </w:rPr>
      </w:pPr>
      <w:r>
        <w:rPr>
          <w:rFonts w:cs="Tahoma"/>
          <w:b/>
          <w:i/>
          <w:color w:val="0070C0"/>
          <w:sz w:val="24"/>
          <w:szCs w:val="24"/>
        </w:rPr>
        <w:br/>
      </w:r>
      <w:r w:rsidRPr="006B26F4">
        <w:rPr>
          <w:rFonts w:cs="Tahoma"/>
          <w:b/>
          <w:i/>
          <w:color w:val="0070C0"/>
          <w:sz w:val="24"/>
          <w:szCs w:val="24"/>
        </w:rPr>
        <w:t xml:space="preserve">Izračun </w:t>
      </w:r>
      <w:proofErr w:type="spellStart"/>
      <w:r w:rsidRPr="006B26F4">
        <w:rPr>
          <w:rFonts w:cs="Tahoma"/>
          <w:b/>
          <w:i/>
          <w:color w:val="0070C0"/>
          <w:sz w:val="24"/>
          <w:szCs w:val="24"/>
        </w:rPr>
        <w:t>omrežnine</w:t>
      </w:r>
      <w:proofErr w:type="spellEnd"/>
      <w:r w:rsidRPr="006B26F4">
        <w:rPr>
          <w:rFonts w:cs="Tahoma"/>
          <w:b/>
          <w:i/>
          <w:color w:val="0070C0"/>
          <w:sz w:val="24"/>
          <w:szCs w:val="24"/>
        </w:rPr>
        <w:t xml:space="preserve"> </w:t>
      </w:r>
    </w:p>
    <w:p w:rsidR="007B4CA8" w:rsidRDefault="007B4CA8" w:rsidP="007B4CA8">
      <w:pPr>
        <w:jc w:val="both"/>
        <w:rPr>
          <w:rFonts w:cs="Tahoma"/>
          <w:sz w:val="24"/>
          <w:szCs w:val="24"/>
        </w:rPr>
      </w:pPr>
      <w:r w:rsidRPr="009C7742">
        <w:rPr>
          <w:rFonts w:cs="Tahoma"/>
          <w:sz w:val="24"/>
          <w:szCs w:val="24"/>
        </w:rPr>
        <w:t xml:space="preserve">Način obračuna, ki je predpisan v </w:t>
      </w:r>
      <w:r>
        <w:rPr>
          <w:rFonts w:cs="Tahoma"/>
          <w:sz w:val="24"/>
          <w:szCs w:val="24"/>
        </w:rPr>
        <w:t>U</w:t>
      </w:r>
      <w:r w:rsidRPr="009C7742">
        <w:rPr>
          <w:rFonts w:cs="Tahoma"/>
          <w:sz w:val="24"/>
          <w:szCs w:val="24"/>
        </w:rPr>
        <w:t>redbi (20. člen)</w:t>
      </w:r>
      <w:r>
        <w:rPr>
          <w:rFonts w:cs="Tahoma"/>
          <w:sz w:val="24"/>
          <w:szCs w:val="24"/>
        </w:rPr>
        <w:t xml:space="preserve">, je tako postal zelo zapleten. Na tem mestu ga samo povzemamo, v tabeli 2 pa poenostavljeno predstavljamo, kaj konkretno bo pomenila sprememba obračuna za uporabnike. </w:t>
      </w:r>
    </w:p>
    <w:p w:rsidR="007B4CA8" w:rsidRPr="006B26F4" w:rsidRDefault="007B4CA8" w:rsidP="007B4CA8">
      <w:pPr>
        <w:autoSpaceDE w:val="0"/>
        <w:autoSpaceDN w:val="0"/>
        <w:adjustRightInd w:val="0"/>
        <w:spacing w:after="0"/>
        <w:jc w:val="both"/>
        <w:rPr>
          <w:rFonts w:cs="MetaSerifPro-Book"/>
          <w:sz w:val="24"/>
          <w:szCs w:val="24"/>
        </w:rPr>
      </w:pPr>
      <w:proofErr w:type="spellStart"/>
      <w:r w:rsidRPr="006B26F4">
        <w:rPr>
          <w:rFonts w:cs="MetaSerifPro-Book"/>
          <w:sz w:val="24"/>
          <w:szCs w:val="24"/>
        </w:rPr>
        <w:t>Omrežnina</w:t>
      </w:r>
      <w:proofErr w:type="spellEnd"/>
      <w:r w:rsidRPr="006B26F4">
        <w:rPr>
          <w:rFonts w:cs="MetaSerifPro-Book"/>
          <w:sz w:val="24"/>
          <w:szCs w:val="24"/>
        </w:rPr>
        <w:t xml:space="preserve"> se določi glede na obračunski </w:t>
      </w:r>
      <w:r w:rsidRPr="00C32959">
        <w:rPr>
          <w:rFonts w:cs="MetaSerifPro-Book"/>
          <w:b/>
          <w:sz w:val="24"/>
          <w:szCs w:val="24"/>
        </w:rPr>
        <w:t>vodomer</w:t>
      </w:r>
      <w:r w:rsidRPr="006B26F4">
        <w:rPr>
          <w:rFonts w:cs="MetaSerifPro-Book"/>
          <w:sz w:val="24"/>
          <w:szCs w:val="24"/>
        </w:rPr>
        <w:t xml:space="preserve"> na priključku. </w:t>
      </w:r>
      <w:proofErr w:type="spellStart"/>
      <w:r w:rsidRPr="006B26F4">
        <w:rPr>
          <w:rFonts w:cs="MetaSerifPro-Book"/>
          <w:sz w:val="24"/>
          <w:szCs w:val="24"/>
        </w:rPr>
        <w:t>Omrežnina</w:t>
      </w:r>
      <w:proofErr w:type="spellEnd"/>
      <w:r w:rsidRPr="006B26F4">
        <w:rPr>
          <w:rFonts w:cs="MetaSerifPro-Book"/>
          <w:sz w:val="24"/>
          <w:szCs w:val="24"/>
        </w:rPr>
        <w:t xml:space="preserve"> se po posameznih storitvah izračuna tako, da se vsota vseh stroškov </w:t>
      </w:r>
      <w:proofErr w:type="spellStart"/>
      <w:r w:rsidRPr="006B26F4">
        <w:rPr>
          <w:rFonts w:cs="MetaSerifPro-Book"/>
          <w:sz w:val="24"/>
          <w:szCs w:val="24"/>
        </w:rPr>
        <w:t>omrežnine</w:t>
      </w:r>
      <w:proofErr w:type="spellEnd"/>
      <w:r w:rsidRPr="006B26F4">
        <w:rPr>
          <w:rFonts w:cs="MetaSerifPro-Book"/>
          <w:sz w:val="24"/>
          <w:szCs w:val="24"/>
        </w:rPr>
        <w:t xml:space="preserve"> deli z vsoto </w:t>
      </w:r>
      <w:r w:rsidRPr="00C32959">
        <w:rPr>
          <w:rFonts w:cs="MetaSerifPro-Book"/>
          <w:b/>
          <w:sz w:val="24"/>
          <w:szCs w:val="24"/>
        </w:rPr>
        <w:t xml:space="preserve">faktorjev </w:t>
      </w:r>
      <w:proofErr w:type="spellStart"/>
      <w:r w:rsidRPr="00C32959">
        <w:rPr>
          <w:rFonts w:cs="MetaSerifPro-Book"/>
          <w:b/>
          <w:sz w:val="24"/>
          <w:szCs w:val="24"/>
        </w:rPr>
        <w:t>omrežnine</w:t>
      </w:r>
      <w:proofErr w:type="spellEnd"/>
      <w:r w:rsidRPr="006B26F4">
        <w:rPr>
          <w:rFonts w:cs="MetaSerifPro-Book"/>
          <w:sz w:val="24"/>
          <w:szCs w:val="24"/>
        </w:rPr>
        <w:t xml:space="preserve">. Tako dobljeni količnik se nato pomnoži s faktorjem </w:t>
      </w:r>
      <w:proofErr w:type="spellStart"/>
      <w:r w:rsidRPr="006B26F4">
        <w:rPr>
          <w:rFonts w:cs="MetaSerifPro-Book"/>
          <w:sz w:val="24"/>
          <w:szCs w:val="24"/>
        </w:rPr>
        <w:t>omrežnine</w:t>
      </w:r>
      <w:proofErr w:type="spellEnd"/>
      <w:r w:rsidRPr="006B26F4">
        <w:rPr>
          <w:rFonts w:cs="MetaSerifPro-Book"/>
          <w:sz w:val="24"/>
          <w:szCs w:val="24"/>
        </w:rPr>
        <w:t xml:space="preserve"> glede na </w:t>
      </w:r>
      <w:r w:rsidRPr="00C32959">
        <w:rPr>
          <w:rFonts w:cs="MetaSerifPro-Book"/>
          <w:sz w:val="24"/>
          <w:szCs w:val="24"/>
        </w:rPr>
        <w:t>premer posameznega vodomera.</w:t>
      </w:r>
    </w:p>
    <w:p w:rsidR="007B4CA8" w:rsidRPr="006B26F4" w:rsidRDefault="007B4CA8" w:rsidP="007B4CA8">
      <w:pPr>
        <w:autoSpaceDE w:val="0"/>
        <w:autoSpaceDN w:val="0"/>
        <w:adjustRightInd w:val="0"/>
        <w:spacing w:after="0"/>
        <w:jc w:val="both"/>
        <w:rPr>
          <w:rFonts w:cs="MetaSerifPro-Book"/>
          <w:sz w:val="24"/>
          <w:szCs w:val="24"/>
        </w:rPr>
      </w:pPr>
      <w:r w:rsidRPr="006B26F4">
        <w:rPr>
          <w:rFonts w:cs="MetaSerifPro-Book"/>
          <w:sz w:val="24"/>
          <w:szCs w:val="24"/>
        </w:rPr>
        <w:t xml:space="preserve">V večstanovanjskih stavbah, v katerih posamezne stanovanjske enote nimajo obračunskih vodomerov, se za vsako stanovanjsko enoto obračuna </w:t>
      </w:r>
      <w:proofErr w:type="spellStart"/>
      <w:r w:rsidRPr="006B26F4">
        <w:rPr>
          <w:rFonts w:cs="MetaSerifPro-Book"/>
          <w:sz w:val="24"/>
          <w:szCs w:val="24"/>
        </w:rPr>
        <w:t>omrežnina</w:t>
      </w:r>
      <w:proofErr w:type="spellEnd"/>
      <w:r w:rsidRPr="006B26F4">
        <w:rPr>
          <w:rFonts w:cs="MetaSerifPro-Book"/>
          <w:sz w:val="24"/>
          <w:szCs w:val="24"/>
        </w:rPr>
        <w:t xml:space="preserve"> za priključek s faktorjem </w:t>
      </w:r>
      <w:proofErr w:type="spellStart"/>
      <w:r w:rsidRPr="00C32959">
        <w:rPr>
          <w:rFonts w:cs="MetaSerifPro-Book"/>
          <w:b/>
          <w:sz w:val="24"/>
          <w:szCs w:val="24"/>
        </w:rPr>
        <w:t>omrežnine</w:t>
      </w:r>
      <w:proofErr w:type="spellEnd"/>
      <w:r w:rsidRPr="00C32959">
        <w:rPr>
          <w:rFonts w:cs="MetaSerifPro-Book"/>
          <w:b/>
          <w:sz w:val="24"/>
          <w:szCs w:val="24"/>
        </w:rPr>
        <w:t xml:space="preserve"> 1</w:t>
      </w:r>
      <w:r w:rsidRPr="006B26F4">
        <w:rPr>
          <w:rFonts w:cs="MetaSerifPro-Book"/>
          <w:sz w:val="24"/>
          <w:szCs w:val="24"/>
        </w:rPr>
        <w:t xml:space="preserve"> v skladu s spodnjo preglednico</w:t>
      </w:r>
      <w:r>
        <w:rPr>
          <w:rFonts w:cs="MetaSerifPro-Book"/>
          <w:sz w:val="24"/>
          <w:szCs w:val="24"/>
        </w:rPr>
        <w:t xml:space="preserve"> (Tabela 1)</w:t>
      </w:r>
      <w:r w:rsidRPr="006B26F4">
        <w:rPr>
          <w:rFonts w:cs="MetaSerifPro-Book"/>
          <w:sz w:val="24"/>
          <w:szCs w:val="24"/>
        </w:rPr>
        <w:t>.</w:t>
      </w:r>
    </w:p>
    <w:p w:rsidR="007B4CA8" w:rsidRDefault="007B4CA8" w:rsidP="007B4CA8">
      <w:pPr>
        <w:autoSpaceDE w:val="0"/>
        <w:autoSpaceDN w:val="0"/>
        <w:adjustRightInd w:val="0"/>
        <w:spacing w:after="0" w:line="240" w:lineRule="auto"/>
        <w:rPr>
          <w:rFonts w:cs="MetaSerifPro-Book"/>
        </w:rPr>
      </w:pPr>
    </w:p>
    <w:p w:rsidR="007B4CA8" w:rsidRDefault="007B4CA8" w:rsidP="007B4CA8">
      <w:pPr>
        <w:autoSpaceDE w:val="0"/>
        <w:autoSpaceDN w:val="0"/>
        <w:adjustRightInd w:val="0"/>
        <w:spacing w:after="0" w:line="240" w:lineRule="auto"/>
        <w:rPr>
          <w:rFonts w:cs="MetaSerifPro-Book"/>
          <w:b/>
          <w:sz w:val="24"/>
          <w:szCs w:val="24"/>
        </w:rPr>
      </w:pPr>
      <w:r w:rsidRPr="00C32959">
        <w:rPr>
          <w:rFonts w:cs="MetaSerifPro-Book"/>
          <w:b/>
          <w:sz w:val="24"/>
          <w:szCs w:val="24"/>
        </w:rPr>
        <w:t xml:space="preserve">Tabela 1: Premer vodomera in faktor </w:t>
      </w:r>
      <w:proofErr w:type="spellStart"/>
      <w:r w:rsidRPr="00C32959">
        <w:rPr>
          <w:rFonts w:cs="MetaSerifPro-Book"/>
          <w:b/>
          <w:sz w:val="24"/>
          <w:szCs w:val="24"/>
        </w:rPr>
        <w:t>omrežnine</w:t>
      </w:r>
      <w:proofErr w:type="spellEnd"/>
      <w:r w:rsidRPr="00C32959">
        <w:rPr>
          <w:rFonts w:cs="MetaSerifPro-Book"/>
          <w:b/>
          <w:sz w:val="24"/>
          <w:szCs w:val="24"/>
        </w:rPr>
        <w:t xml:space="preserve"> </w:t>
      </w:r>
    </w:p>
    <w:p w:rsidR="007B4CA8" w:rsidRDefault="007B4CA8" w:rsidP="007B4CA8">
      <w:pPr>
        <w:pStyle w:val="Blokbesedila"/>
        <w:ind w:left="0" w:firstLine="0"/>
        <w:rPr>
          <w:b w:val="0"/>
          <w:color w:val="FF0000"/>
          <w:sz w:val="24"/>
          <w:szCs w:val="24"/>
        </w:rPr>
      </w:pPr>
      <w:r w:rsidRPr="009A3BC7">
        <w:rPr>
          <w:b w:val="0"/>
          <w:i/>
          <w:noProof/>
          <w:sz w:val="24"/>
          <w:szCs w:val="24"/>
        </w:rPr>
        <w:pict>
          <v:shape id="_x0000_s1028" type="#_x0000_t202" style="position:absolute;left:0;text-align:left;margin-left:253.1pt;margin-top:40.75pt;width:193.4pt;height:99.6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" fillcolor="white [3201]" strokecolor="#4bacc6 [3208]" strokeweight="2pt">
            <v:textbox>
              <w:txbxContent>
                <w:p w:rsidR="007B4CA8" w:rsidRPr="003B4259" w:rsidRDefault="007B4CA8" w:rsidP="007B4CA8">
                  <w:pPr>
                    <w:rPr>
                      <w:i/>
                    </w:rPr>
                  </w:pPr>
                  <w:r w:rsidRPr="003B4259">
                    <w:rPr>
                      <w:rFonts w:cs="Tahoma"/>
                      <w:i/>
                    </w:rPr>
                    <w:t xml:space="preserve">Strošek </w:t>
                  </w:r>
                  <w:proofErr w:type="spellStart"/>
                  <w:r w:rsidRPr="003B4259">
                    <w:rPr>
                      <w:rFonts w:cs="Tahoma"/>
                      <w:i/>
                    </w:rPr>
                    <w:t>omrežnine</w:t>
                  </w:r>
                  <w:proofErr w:type="spellEnd"/>
                  <w:r w:rsidRPr="003B4259">
                    <w:rPr>
                      <w:rFonts w:cs="Tahoma"/>
                      <w:i/>
                    </w:rPr>
                    <w:t xml:space="preserve"> bo </w:t>
                  </w:r>
                  <w:r w:rsidRPr="003B4259">
                    <w:rPr>
                      <w:rFonts w:cs="Tahoma"/>
                      <w:b/>
                      <w:i/>
                    </w:rPr>
                    <w:t>nižji</w:t>
                  </w:r>
                  <w:r w:rsidRPr="003B4259">
                    <w:rPr>
                      <w:rFonts w:cs="Tahoma"/>
                      <w:i/>
                    </w:rPr>
                    <w:t xml:space="preserve"> pri uporabnikih v hišah in blokih, kjer stanovanjske enote že imajo lastne vodomere, ter </w:t>
                  </w:r>
                  <w:r w:rsidRPr="003B4259">
                    <w:rPr>
                      <w:rFonts w:cs="Tahoma"/>
                      <w:b/>
                      <w:i/>
                    </w:rPr>
                    <w:t>višji</w:t>
                  </w:r>
                  <w:r w:rsidRPr="003B4259">
                    <w:rPr>
                      <w:rFonts w:cs="Tahoma"/>
                      <w:i/>
                    </w:rPr>
                    <w:t xml:space="preserve"> pri uporabnikih v blokih, kjer so stanovanja brez lastnih vodomerov.</w:t>
                  </w:r>
                </w:p>
              </w:txbxContent>
            </v:textbox>
            <w10:wrap type="square"/>
          </v:shape>
        </w:pict>
      </w:r>
    </w:p>
    <w:tbl>
      <w:tblPr>
        <w:tblpPr w:leftFromText="141" w:rightFromText="141" w:vertAnchor="text" w:tblpX="790" w:tblpY="1"/>
        <w:tblOverlap w:val="never"/>
        <w:tblW w:w="0" w:type="auto"/>
        <w:shd w:val="clear" w:color="auto" w:fill="FFFFFF" w:themeFill="background1"/>
        <w:tblCellMar>
          <w:left w:w="70" w:type="dxa"/>
          <w:right w:w="70" w:type="dxa"/>
        </w:tblCellMar>
        <w:tblLook w:val="04A0"/>
      </w:tblPr>
      <w:tblGrid>
        <w:gridCol w:w="864"/>
        <w:gridCol w:w="1537"/>
        <w:gridCol w:w="1377"/>
      </w:tblGrid>
      <w:tr w:rsidR="007B4CA8" w:rsidRPr="0090717A" w:rsidTr="00A87639">
        <w:trPr>
          <w:trHeight w:val="735"/>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7B4CA8" w:rsidRPr="0090717A" w:rsidRDefault="007B4CA8" w:rsidP="00A87639">
            <w:pPr>
              <w:spacing w:after="0" w:line="240" w:lineRule="auto"/>
              <w:rPr>
                <w:rFonts w:eastAsia="Times New Roman" w:cs="Arial"/>
                <w:b/>
                <w:bCs/>
                <w:color w:val="000000"/>
                <w:sz w:val="24"/>
                <w:szCs w:val="24"/>
                <w:lang w:eastAsia="sl-SI"/>
              </w:rPr>
            </w:pPr>
            <w:proofErr w:type="spellStart"/>
            <w:r w:rsidRPr="0090717A">
              <w:rPr>
                <w:rFonts w:eastAsia="Times New Roman" w:cs="Arial"/>
                <w:b/>
                <w:bCs/>
                <w:color w:val="000000"/>
                <w:sz w:val="24"/>
                <w:szCs w:val="24"/>
                <w:lang w:eastAsia="sl-SI"/>
              </w:rPr>
              <w:t>Zap</w:t>
            </w:r>
            <w:proofErr w:type="spellEnd"/>
            <w:r w:rsidRPr="0090717A">
              <w:rPr>
                <w:rFonts w:eastAsia="Times New Roman" w:cs="Arial"/>
                <w:b/>
                <w:bCs/>
                <w:color w:val="000000"/>
                <w:sz w:val="24"/>
                <w:szCs w:val="24"/>
                <w:lang w:eastAsia="sl-SI"/>
              </w:rPr>
              <w:t>.</w:t>
            </w:r>
            <w:r>
              <w:rPr>
                <w:rFonts w:eastAsia="Times New Roman" w:cs="Arial"/>
                <w:b/>
                <w:bCs/>
                <w:color w:val="000000"/>
                <w:sz w:val="24"/>
                <w:szCs w:val="24"/>
                <w:lang w:eastAsia="sl-SI"/>
              </w:rPr>
              <w:t xml:space="preserve"> </w:t>
            </w:r>
            <w:r w:rsidRPr="0090717A">
              <w:rPr>
                <w:rFonts w:eastAsia="Times New Roman" w:cs="Arial"/>
                <w:b/>
                <w:bCs/>
                <w:color w:val="000000"/>
                <w:sz w:val="24"/>
                <w:szCs w:val="24"/>
                <w:lang w:eastAsia="sl-SI"/>
              </w:rPr>
              <w:t>št.</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rsidR="007B4CA8" w:rsidRPr="0090717A" w:rsidRDefault="007B4CA8" w:rsidP="00A87639">
            <w:pPr>
              <w:spacing w:after="0" w:line="240" w:lineRule="auto"/>
              <w:jc w:val="center"/>
              <w:rPr>
                <w:rFonts w:eastAsia="Times New Roman" w:cs="Arial"/>
                <w:b/>
                <w:bCs/>
                <w:sz w:val="24"/>
                <w:szCs w:val="24"/>
                <w:lang w:eastAsia="sl-SI"/>
              </w:rPr>
            </w:pPr>
            <w:r w:rsidRPr="0090717A">
              <w:rPr>
                <w:rFonts w:eastAsia="Times New Roman" w:cs="Arial"/>
                <w:b/>
                <w:bCs/>
                <w:sz w:val="24"/>
                <w:szCs w:val="24"/>
                <w:lang w:eastAsia="sl-SI"/>
              </w:rPr>
              <w:t>VODOMER</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rsidR="007B4CA8" w:rsidRDefault="007B4CA8" w:rsidP="00A87639">
            <w:pPr>
              <w:spacing w:after="0" w:line="240" w:lineRule="auto"/>
              <w:jc w:val="center"/>
              <w:rPr>
                <w:rFonts w:eastAsia="Times New Roman" w:cs="Arial"/>
                <w:b/>
                <w:bCs/>
                <w:sz w:val="24"/>
                <w:szCs w:val="24"/>
                <w:lang w:eastAsia="sl-SI"/>
              </w:rPr>
            </w:pPr>
            <w:r w:rsidRPr="0090717A">
              <w:rPr>
                <w:rFonts w:eastAsia="Times New Roman" w:cs="Arial"/>
                <w:b/>
                <w:bCs/>
                <w:sz w:val="24"/>
                <w:szCs w:val="24"/>
                <w:lang w:eastAsia="sl-SI"/>
              </w:rPr>
              <w:t xml:space="preserve">FAKTOR </w:t>
            </w:r>
          </w:p>
          <w:p w:rsidR="007B4CA8" w:rsidRPr="0090717A" w:rsidRDefault="007B4CA8" w:rsidP="00A87639">
            <w:pPr>
              <w:spacing w:after="0" w:line="240" w:lineRule="auto"/>
              <w:jc w:val="center"/>
              <w:rPr>
                <w:rFonts w:eastAsia="Times New Roman" w:cs="Arial"/>
                <w:b/>
                <w:bCs/>
                <w:sz w:val="24"/>
                <w:szCs w:val="24"/>
                <w:lang w:eastAsia="sl-SI"/>
              </w:rPr>
            </w:pPr>
            <w:r w:rsidRPr="0090717A">
              <w:rPr>
                <w:rFonts w:eastAsia="Times New Roman" w:cs="Arial"/>
                <w:b/>
                <w:bCs/>
                <w:sz w:val="24"/>
                <w:szCs w:val="24"/>
                <w:lang w:eastAsia="sl-SI"/>
              </w:rPr>
              <w:t>OMREŽNINE</w:t>
            </w:r>
          </w:p>
        </w:tc>
      </w:tr>
      <w:tr w:rsidR="007B4CA8" w:rsidRPr="0090717A" w:rsidTr="00A87639">
        <w:trPr>
          <w:trHeight w:val="270"/>
        </w:trPr>
        <w:tc>
          <w:tcPr>
            <w:tcW w:w="0" w:type="auto"/>
            <w:tcBorders>
              <w:top w:val="nil"/>
              <w:left w:val="single" w:sz="4" w:space="0" w:color="auto"/>
              <w:bottom w:val="single" w:sz="4" w:space="0" w:color="auto"/>
              <w:right w:val="nil"/>
            </w:tcBorders>
            <w:shd w:val="clear" w:color="auto" w:fill="FFFFFF" w:themeFill="background1"/>
            <w:noWrap/>
            <w:vAlign w:val="bottom"/>
            <w:hideMark/>
          </w:tcPr>
          <w:p w:rsidR="007B4CA8" w:rsidRPr="0090717A" w:rsidRDefault="007B4CA8" w:rsidP="00A87639">
            <w:pPr>
              <w:spacing w:after="0" w:line="240" w:lineRule="auto"/>
              <w:rPr>
                <w:rFonts w:eastAsia="Times New Roman" w:cs="Arial"/>
                <w:b/>
                <w:bCs/>
                <w:color w:val="000000"/>
                <w:sz w:val="24"/>
                <w:szCs w:val="24"/>
                <w:lang w:eastAsia="sl-SI"/>
              </w:rPr>
            </w:pPr>
            <w:r w:rsidRPr="0090717A">
              <w:rPr>
                <w:rFonts w:eastAsia="Times New Roman" w:cs="Arial"/>
                <w:b/>
                <w:bCs/>
                <w:color w:val="000000"/>
                <w:sz w:val="24"/>
                <w:szCs w:val="24"/>
                <w:lang w:eastAsia="sl-SI"/>
              </w:rPr>
              <w:t>1.</w:t>
            </w:r>
          </w:p>
        </w:tc>
        <w:tc>
          <w:tcPr>
            <w:tcW w:w="0" w:type="auto"/>
            <w:tcBorders>
              <w:top w:val="nil"/>
              <w:left w:val="single" w:sz="4" w:space="0" w:color="auto"/>
              <w:bottom w:val="single" w:sz="4" w:space="0" w:color="auto"/>
              <w:right w:val="single" w:sz="4" w:space="0" w:color="auto"/>
            </w:tcBorders>
            <w:shd w:val="clear" w:color="auto" w:fill="FFFFFF" w:themeFill="background1"/>
            <w:noWrap/>
            <w:vAlign w:val="bottom"/>
            <w:hideMark/>
          </w:tcPr>
          <w:p w:rsidR="007B4CA8" w:rsidRPr="0090717A" w:rsidRDefault="007B4CA8" w:rsidP="00A87639">
            <w:pPr>
              <w:spacing w:after="0" w:line="240" w:lineRule="auto"/>
              <w:jc w:val="center"/>
              <w:rPr>
                <w:rFonts w:eastAsia="Times New Roman" w:cs="Arial"/>
                <w:bCs/>
                <w:sz w:val="24"/>
                <w:szCs w:val="24"/>
                <w:lang w:eastAsia="sl-SI"/>
              </w:rPr>
            </w:pPr>
            <w:r w:rsidRPr="0090717A">
              <w:rPr>
                <w:rFonts w:eastAsia="Times New Roman" w:cs="Arial"/>
                <w:bCs/>
                <w:sz w:val="24"/>
                <w:szCs w:val="24"/>
                <w:lang w:eastAsia="sl-SI"/>
              </w:rPr>
              <w:t xml:space="preserve">    DN ≤20</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rsidR="007B4CA8" w:rsidRPr="0090717A" w:rsidRDefault="007B4CA8" w:rsidP="00A87639">
            <w:pPr>
              <w:spacing w:after="0" w:line="240" w:lineRule="auto"/>
              <w:jc w:val="center"/>
              <w:rPr>
                <w:rFonts w:eastAsia="Times New Roman" w:cs="Arial"/>
                <w:sz w:val="24"/>
                <w:szCs w:val="24"/>
                <w:lang w:eastAsia="sl-SI"/>
              </w:rPr>
            </w:pPr>
            <w:r w:rsidRPr="0090717A">
              <w:rPr>
                <w:rFonts w:eastAsia="Times New Roman" w:cs="Arial"/>
                <w:sz w:val="24"/>
                <w:szCs w:val="24"/>
                <w:lang w:eastAsia="sl-SI"/>
              </w:rPr>
              <w:t>1</w:t>
            </w:r>
          </w:p>
        </w:tc>
      </w:tr>
      <w:tr w:rsidR="007B4CA8" w:rsidRPr="0090717A" w:rsidTr="00A87639">
        <w:trPr>
          <w:trHeight w:val="270"/>
        </w:trPr>
        <w:tc>
          <w:tcPr>
            <w:tcW w:w="0" w:type="auto"/>
            <w:tcBorders>
              <w:top w:val="nil"/>
              <w:left w:val="single" w:sz="4" w:space="0" w:color="auto"/>
              <w:bottom w:val="single" w:sz="4" w:space="0" w:color="auto"/>
              <w:right w:val="nil"/>
            </w:tcBorders>
            <w:shd w:val="clear" w:color="auto" w:fill="FFFFFF" w:themeFill="background1"/>
            <w:noWrap/>
            <w:vAlign w:val="bottom"/>
            <w:hideMark/>
          </w:tcPr>
          <w:p w:rsidR="007B4CA8" w:rsidRPr="0090717A" w:rsidRDefault="007B4CA8" w:rsidP="00A87639">
            <w:pPr>
              <w:spacing w:after="0" w:line="240" w:lineRule="auto"/>
              <w:rPr>
                <w:rFonts w:eastAsia="Times New Roman" w:cs="Arial"/>
                <w:b/>
                <w:bCs/>
                <w:color w:val="000000"/>
                <w:sz w:val="24"/>
                <w:szCs w:val="24"/>
                <w:lang w:eastAsia="sl-SI"/>
              </w:rPr>
            </w:pPr>
            <w:r w:rsidRPr="0090717A">
              <w:rPr>
                <w:rFonts w:eastAsia="Times New Roman" w:cs="Arial"/>
                <w:b/>
                <w:bCs/>
                <w:color w:val="000000"/>
                <w:sz w:val="24"/>
                <w:szCs w:val="24"/>
                <w:lang w:eastAsia="sl-SI"/>
              </w:rPr>
              <w:t>2.</w:t>
            </w:r>
          </w:p>
        </w:tc>
        <w:tc>
          <w:tcPr>
            <w:tcW w:w="0" w:type="auto"/>
            <w:tcBorders>
              <w:top w:val="nil"/>
              <w:left w:val="single" w:sz="4" w:space="0" w:color="auto"/>
              <w:bottom w:val="single" w:sz="4" w:space="0" w:color="auto"/>
              <w:right w:val="single" w:sz="4" w:space="0" w:color="auto"/>
            </w:tcBorders>
            <w:shd w:val="clear" w:color="auto" w:fill="FFFFFF" w:themeFill="background1"/>
            <w:noWrap/>
            <w:vAlign w:val="bottom"/>
            <w:hideMark/>
          </w:tcPr>
          <w:p w:rsidR="007B4CA8" w:rsidRPr="0090717A" w:rsidRDefault="007B4CA8" w:rsidP="00A87639">
            <w:pPr>
              <w:spacing w:after="0" w:line="240" w:lineRule="auto"/>
              <w:jc w:val="center"/>
              <w:rPr>
                <w:rFonts w:eastAsia="Times New Roman" w:cs="Arial"/>
                <w:bCs/>
                <w:sz w:val="24"/>
                <w:szCs w:val="24"/>
                <w:lang w:eastAsia="sl-SI"/>
              </w:rPr>
            </w:pPr>
            <w:r w:rsidRPr="0090717A">
              <w:rPr>
                <w:rFonts w:eastAsia="Times New Roman" w:cs="Arial"/>
                <w:bCs/>
                <w:sz w:val="24"/>
                <w:szCs w:val="24"/>
                <w:lang w:eastAsia="sl-SI"/>
              </w:rPr>
              <w:t>20 ‹ DN ‹ 40</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rsidR="007B4CA8" w:rsidRPr="0090717A" w:rsidRDefault="007B4CA8" w:rsidP="00A87639">
            <w:pPr>
              <w:spacing w:after="0" w:line="240" w:lineRule="auto"/>
              <w:jc w:val="center"/>
              <w:rPr>
                <w:rFonts w:eastAsia="Times New Roman" w:cs="Arial"/>
                <w:sz w:val="24"/>
                <w:szCs w:val="24"/>
                <w:lang w:eastAsia="sl-SI"/>
              </w:rPr>
            </w:pPr>
            <w:r w:rsidRPr="0090717A">
              <w:rPr>
                <w:rFonts w:eastAsia="Times New Roman" w:cs="Arial"/>
                <w:sz w:val="24"/>
                <w:szCs w:val="24"/>
                <w:lang w:eastAsia="sl-SI"/>
              </w:rPr>
              <w:t>3</w:t>
            </w:r>
          </w:p>
        </w:tc>
      </w:tr>
      <w:tr w:rsidR="007B4CA8" w:rsidRPr="0090717A" w:rsidTr="00A87639">
        <w:trPr>
          <w:trHeight w:val="270"/>
        </w:trPr>
        <w:tc>
          <w:tcPr>
            <w:tcW w:w="0" w:type="auto"/>
            <w:tcBorders>
              <w:top w:val="nil"/>
              <w:left w:val="single" w:sz="4" w:space="0" w:color="auto"/>
              <w:bottom w:val="single" w:sz="4" w:space="0" w:color="auto"/>
              <w:right w:val="nil"/>
            </w:tcBorders>
            <w:shd w:val="clear" w:color="auto" w:fill="FFFFFF" w:themeFill="background1"/>
            <w:noWrap/>
            <w:vAlign w:val="bottom"/>
            <w:hideMark/>
          </w:tcPr>
          <w:p w:rsidR="007B4CA8" w:rsidRPr="0090717A" w:rsidRDefault="007B4CA8" w:rsidP="00A87639">
            <w:pPr>
              <w:spacing w:after="0" w:line="240" w:lineRule="auto"/>
              <w:rPr>
                <w:rFonts w:eastAsia="Times New Roman" w:cs="Arial"/>
                <w:b/>
                <w:bCs/>
                <w:color w:val="000000"/>
                <w:sz w:val="24"/>
                <w:szCs w:val="24"/>
                <w:lang w:eastAsia="sl-SI"/>
              </w:rPr>
            </w:pPr>
            <w:r w:rsidRPr="0090717A">
              <w:rPr>
                <w:rFonts w:eastAsia="Times New Roman" w:cs="Arial"/>
                <w:b/>
                <w:bCs/>
                <w:color w:val="000000"/>
                <w:sz w:val="24"/>
                <w:szCs w:val="24"/>
                <w:lang w:eastAsia="sl-SI"/>
              </w:rPr>
              <w:t>3.</w:t>
            </w:r>
          </w:p>
        </w:tc>
        <w:tc>
          <w:tcPr>
            <w:tcW w:w="0" w:type="auto"/>
            <w:tcBorders>
              <w:top w:val="nil"/>
              <w:left w:val="single" w:sz="4" w:space="0" w:color="auto"/>
              <w:bottom w:val="single" w:sz="4" w:space="0" w:color="auto"/>
              <w:right w:val="single" w:sz="4" w:space="0" w:color="auto"/>
            </w:tcBorders>
            <w:shd w:val="clear" w:color="auto" w:fill="FFFFFF" w:themeFill="background1"/>
            <w:noWrap/>
            <w:vAlign w:val="bottom"/>
            <w:hideMark/>
          </w:tcPr>
          <w:p w:rsidR="007B4CA8" w:rsidRPr="0090717A" w:rsidRDefault="007B4CA8" w:rsidP="00A87639">
            <w:pPr>
              <w:spacing w:after="0" w:line="240" w:lineRule="auto"/>
              <w:jc w:val="center"/>
              <w:rPr>
                <w:rFonts w:eastAsia="Times New Roman" w:cs="Arial"/>
                <w:bCs/>
                <w:sz w:val="24"/>
                <w:szCs w:val="24"/>
                <w:lang w:eastAsia="sl-SI"/>
              </w:rPr>
            </w:pPr>
            <w:r w:rsidRPr="0090717A">
              <w:rPr>
                <w:rFonts w:eastAsia="Times New Roman" w:cs="Arial"/>
                <w:bCs/>
                <w:sz w:val="24"/>
                <w:szCs w:val="24"/>
                <w:lang w:eastAsia="sl-SI"/>
              </w:rPr>
              <w:t>40 ≤DN ‹ 50</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rsidR="007B4CA8" w:rsidRPr="0090717A" w:rsidRDefault="007B4CA8" w:rsidP="00A87639">
            <w:pPr>
              <w:spacing w:after="0" w:line="240" w:lineRule="auto"/>
              <w:jc w:val="center"/>
              <w:rPr>
                <w:rFonts w:eastAsia="Times New Roman" w:cs="Arial"/>
                <w:sz w:val="24"/>
                <w:szCs w:val="24"/>
                <w:lang w:eastAsia="sl-SI"/>
              </w:rPr>
            </w:pPr>
            <w:r w:rsidRPr="0090717A">
              <w:rPr>
                <w:rFonts w:eastAsia="Times New Roman" w:cs="Arial"/>
                <w:sz w:val="24"/>
                <w:szCs w:val="24"/>
                <w:lang w:eastAsia="sl-SI"/>
              </w:rPr>
              <w:t>10</w:t>
            </w:r>
          </w:p>
        </w:tc>
      </w:tr>
      <w:tr w:rsidR="007B4CA8" w:rsidRPr="0090717A" w:rsidTr="00A87639">
        <w:trPr>
          <w:trHeight w:val="270"/>
        </w:trPr>
        <w:tc>
          <w:tcPr>
            <w:tcW w:w="0" w:type="auto"/>
            <w:tcBorders>
              <w:top w:val="nil"/>
              <w:left w:val="single" w:sz="4" w:space="0" w:color="auto"/>
              <w:bottom w:val="single" w:sz="4" w:space="0" w:color="auto"/>
              <w:right w:val="nil"/>
            </w:tcBorders>
            <w:shd w:val="clear" w:color="auto" w:fill="FFFFFF" w:themeFill="background1"/>
            <w:noWrap/>
            <w:vAlign w:val="bottom"/>
            <w:hideMark/>
          </w:tcPr>
          <w:p w:rsidR="007B4CA8" w:rsidRPr="0090717A" w:rsidRDefault="007B4CA8" w:rsidP="00A87639">
            <w:pPr>
              <w:spacing w:after="0" w:line="240" w:lineRule="auto"/>
              <w:rPr>
                <w:rFonts w:eastAsia="Times New Roman" w:cs="Arial"/>
                <w:b/>
                <w:bCs/>
                <w:color w:val="000000"/>
                <w:sz w:val="24"/>
                <w:szCs w:val="24"/>
                <w:lang w:eastAsia="sl-SI"/>
              </w:rPr>
            </w:pPr>
            <w:r w:rsidRPr="0090717A">
              <w:rPr>
                <w:rFonts w:eastAsia="Times New Roman" w:cs="Arial"/>
                <w:b/>
                <w:bCs/>
                <w:color w:val="000000"/>
                <w:sz w:val="24"/>
                <w:szCs w:val="24"/>
                <w:lang w:eastAsia="sl-SI"/>
              </w:rPr>
              <w:t>4.</w:t>
            </w:r>
          </w:p>
        </w:tc>
        <w:tc>
          <w:tcPr>
            <w:tcW w:w="0" w:type="auto"/>
            <w:tcBorders>
              <w:top w:val="nil"/>
              <w:left w:val="single" w:sz="4" w:space="0" w:color="auto"/>
              <w:bottom w:val="single" w:sz="4" w:space="0" w:color="auto"/>
              <w:right w:val="single" w:sz="4" w:space="0" w:color="auto"/>
            </w:tcBorders>
            <w:shd w:val="clear" w:color="auto" w:fill="FFFFFF" w:themeFill="background1"/>
            <w:noWrap/>
            <w:vAlign w:val="bottom"/>
            <w:hideMark/>
          </w:tcPr>
          <w:p w:rsidR="007B4CA8" w:rsidRPr="0090717A" w:rsidRDefault="007B4CA8" w:rsidP="00A87639">
            <w:pPr>
              <w:spacing w:after="0" w:line="240" w:lineRule="auto"/>
              <w:jc w:val="center"/>
              <w:rPr>
                <w:rFonts w:eastAsia="Times New Roman" w:cs="Arial"/>
                <w:bCs/>
                <w:sz w:val="24"/>
                <w:szCs w:val="24"/>
                <w:lang w:eastAsia="sl-SI"/>
              </w:rPr>
            </w:pPr>
            <w:r w:rsidRPr="0090717A">
              <w:rPr>
                <w:rFonts w:eastAsia="Times New Roman" w:cs="Arial"/>
                <w:bCs/>
                <w:sz w:val="24"/>
                <w:szCs w:val="24"/>
                <w:lang w:eastAsia="sl-SI"/>
              </w:rPr>
              <w:t>50 ≤DN ‹ 65</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rsidR="007B4CA8" w:rsidRPr="0090717A" w:rsidRDefault="007B4CA8" w:rsidP="00A87639">
            <w:pPr>
              <w:spacing w:after="0" w:line="240" w:lineRule="auto"/>
              <w:jc w:val="center"/>
              <w:rPr>
                <w:rFonts w:eastAsia="Times New Roman" w:cs="Arial"/>
                <w:sz w:val="24"/>
                <w:szCs w:val="24"/>
                <w:lang w:eastAsia="sl-SI"/>
              </w:rPr>
            </w:pPr>
            <w:r w:rsidRPr="0090717A">
              <w:rPr>
                <w:rFonts w:eastAsia="Times New Roman" w:cs="Arial"/>
                <w:sz w:val="24"/>
                <w:szCs w:val="24"/>
                <w:lang w:eastAsia="sl-SI"/>
              </w:rPr>
              <w:t>15</w:t>
            </w:r>
          </w:p>
        </w:tc>
      </w:tr>
      <w:tr w:rsidR="007B4CA8" w:rsidRPr="0090717A" w:rsidTr="00A87639">
        <w:trPr>
          <w:trHeight w:val="270"/>
        </w:trPr>
        <w:tc>
          <w:tcPr>
            <w:tcW w:w="0" w:type="auto"/>
            <w:tcBorders>
              <w:top w:val="nil"/>
              <w:left w:val="single" w:sz="4" w:space="0" w:color="auto"/>
              <w:bottom w:val="single" w:sz="4" w:space="0" w:color="auto"/>
              <w:right w:val="nil"/>
            </w:tcBorders>
            <w:shd w:val="clear" w:color="auto" w:fill="FFFFFF" w:themeFill="background1"/>
            <w:noWrap/>
            <w:vAlign w:val="bottom"/>
            <w:hideMark/>
          </w:tcPr>
          <w:p w:rsidR="007B4CA8" w:rsidRPr="0090717A" w:rsidRDefault="007B4CA8" w:rsidP="00A87639">
            <w:pPr>
              <w:spacing w:after="0" w:line="240" w:lineRule="auto"/>
              <w:rPr>
                <w:rFonts w:eastAsia="Times New Roman" w:cs="Arial"/>
                <w:b/>
                <w:bCs/>
                <w:color w:val="000000"/>
                <w:sz w:val="24"/>
                <w:szCs w:val="24"/>
                <w:lang w:eastAsia="sl-SI"/>
              </w:rPr>
            </w:pPr>
            <w:r w:rsidRPr="0090717A">
              <w:rPr>
                <w:rFonts w:eastAsia="Times New Roman" w:cs="Arial"/>
                <w:b/>
                <w:bCs/>
                <w:color w:val="000000"/>
                <w:sz w:val="24"/>
                <w:szCs w:val="24"/>
                <w:lang w:eastAsia="sl-SI"/>
              </w:rPr>
              <w:t>5.</w:t>
            </w:r>
          </w:p>
        </w:tc>
        <w:tc>
          <w:tcPr>
            <w:tcW w:w="0" w:type="auto"/>
            <w:tcBorders>
              <w:top w:val="nil"/>
              <w:left w:val="single" w:sz="4" w:space="0" w:color="auto"/>
              <w:bottom w:val="single" w:sz="4" w:space="0" w:color="auto"/>
              <w:right w:val="single" w:sz="4" w:space="0" w:color="auto"/>
            </w:tcBorders>
            <w:shd w:val="clear" w:color="auto" w:fill="FFFFFF" w:themeFill="background1"/>
            <w:noWrap/>
            <w:vAlign w:val="bottom"/>
            <w:hideMark/>
          </w:tcPr>
          <w:p w:rsidR="007B4CA8" w:rsidRPr="0090717A" w:rsidRDefault="007B4CA8" w:rsidP="00A87639">
            <w:pPr>
              <w:spacing w:after="0" w:line="240" w:lineRule="auto"/>
              <w:jc w:val="center"/>
              <w:rPr>
                <w:rFonts w:eastAsia="Times New Roman" w:cs="Arial"/>
                <w:bCs/>
                <w:sz w:val="24"/>
                <w:szCs w:val="24"/>
                <w:lang w:eastAsia="sl-SI"/>
              </w:rPr>
            </w:pPr>
            <w:r w:rsidRPr="0090717A">
              <w:rPr>
                <w:rFonts w:eastAsia="Times New Roman" w:cs="Arial"/>
                <w:bCs/>
                <w:sz w:val="24"/>
                <w:szCs w:val="24"/>
                <w:lang w:eastAsia="sl-SI"/>
              </w:rPr>
              <w:t>65 ≤DN ‹ 80</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rsidR="007B4CA8" w:rsidRPr="0090717A" w:rsidRDefault="007B4CA8" w:rsidP="00A87639">
            <w:pPr>
              <w:spacing w:after="0" w:line="240" w:lineRule="auto"/>
              <w:jc w:val="center"/>
              <w:rPr>
                <w:rFonts w:eastAsia="Times New Roman" w:cs="Arial"/>
                <w:sz w:val="24"/>
                <w:szCs w:val="24"/>
                <w:lang w:eastAsia="sl-SI"/>
              </w:rPr>
            </w:pPr>
            <w:r w:rsidRPr="0090717A">
              <w:rPr>
                <w:rFonts w:eastAsia="Times New Roman" w:cs="Arial"/>
                <w:sz w:val="24"/>
                <w:szCs w:val="24"/>
                <w:lang w:eastAsia="sl-SI"/>
              </w:rPr>
              <w:t>30</w:t>
            </w:r>
          </w:p>
        </w:tc>
      </w:tr>
      <w:tr w:rsidR="007B4CA8" w:rsidRPr="0090717A" w:rsidTr="00A87639">
        <w:trPr>
          <w:trHeight w:val="270"/>
        </w:trPr>
        <w:tc>
          <w:tcPr>
            <w:tcW w:w="0" w:type="auto"/>
            <w:tcBorders>
              <w:top w:val="nil"/>
              <w:left w:val="single" w:sz="4" w:space="0" w:color="auto"/>
              <w:bottom w:val="single" w:sz="4" w:space="0" w:color="auto"/>
              <w:right w:val="nil"/>
            </w:tcBorders>
            <w:shd w:val="clear" w:color="auto" w:fill="FFFFFF" w:themeFill="background1"/>
            <w:noWrap/>
            <w:vAlign w:val="bottom"/>
            <w:hideMark/>
          </w:tcPr>
          <w:p w:rsidR="007B4CA8" w:rsidRPr="0090717A" w:rsidRDefault="007B4CA8" w:rsidP="00A87639">
            <w:pPr>
              <w:spacing w:after="0" w:line="240" w:lineRule="auto"/>
              <w:rPr>
                <w:rFonts w:eastAsia="Times New Roman" w:cs="Arial"/>
                <w:b/>
                <w:bCs/>
                <w:color w:val="000000"/>
                <w:sz w:val="24"/>
                <w:szCs w:val="24"/>
                <w:lang w:eastAsia="sl-SI"/>
              </w:rPr>
            </w:pPr>
            <w:r w:rsidRPr="0090717A">
              <w:rPr>
                <w:rFonts w:eastAsia="Times New Roman" w:cs="Arial"/>
                <w:b/>
                <w:bCs/>
                <w:color w:val="000000"/>
                <w:sz w:val="24"/>
                <w:szCs w:val="24"/>
                <w:lang w:eastAsia="sl-SI"/>
              </w:rPr>
              <w:t>6.</w:t>
            </w:r>
          </w:p>
        </w:tc>
        <w:tc>
          <w:tcPr>
            <w:tcW w:w="0" w:type="auto"/>
            <w:tcBorders>
              <w:top w:val="nil"/>
              <w:left w:val="single" w:sz="4" w:space="0" w:color="auto"/>
              <w:bottom w:val="single" w:sz="4" w:space="0" w:color="auto"/>
              <w:right w:val="single" w:sz="4" w:space="0" w:color="auto"/>
            </w:tcBorders>
            <w:shd w:val="clear" w:color="auto" w:fill="FFFFFF" w:themeFill="background1"/>
            <w:noWrap/>
            <w:vAlign w:val="bottom"/>
            <w:hideMark/>
          </w:tcPr>
          <w:p w:rsidR="007B4CA8" w:rsidRPr="0090717A" w:rsidRDefault="007B4CA8" w:rsidP="00A87639">
            <w:pPr>
              <w:spacing w:after="0" w:line="240" w:lineRule="auto"/>
              <w:jc w:val="center"/>
              <w:rPr>
                <w:rFonts w:eastAsia="Times New Roman" w:cs="Arial"/>
                <w:bCs/>
                <w:sz w:val="24"/>
                <w:szCs w:val="24"/>
                <w:lang w:eastAsia="sl-SI"/>
              </w:rPr>
            </w:pPr>
            <w:r w:rsidRPr="0090717A">
              <w:rPr>
                <w:rFonts w:eastAsia="Times New Roman" w:cs="Arial"/>
                <w:bCs/>
                <w:sz w:val="24"/>
                <w:szCs w:val="24"/>
                <w:lang w:eastAsia="sl-SI"/>
              </w:rPr>
              <w:t>80 ≤DN ‹ 100</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rsidR="007B4CA8" w:rsidRPr="0090717A" w:rsidRDefault="007B4CA8" w:rsidP="00A87639">
            <w:pPr>
              <w:spacing w:after="0" w:line="240" w:lineRule="auto"/>
              <w:jc w:val="center"/>
              <w:rPr>
                <w:rFonts w:eastAsia="Times New Roman" w:cs="Arial"/>
                <w:sz w:val="24"/>
                <w:szCs w:val="24"/>
                <w:lang w:eastAsia="sl-SI"/>
              </w:rPr>
            </w:pPr>
            <w:r w:rsidRPr="0090717A">
              <w:rPr>
                <w:rFonts w:eastAsia="Times New Roman" w:cs="Arial"/>
                <w:sz w:val="24"/>
                <w:szCs w:val="24"/>
                <w:lang w:eastAsia="sl-SI"/>
              </w:rPr>
              <w:t>50</w:t>
            </w:r>
          </w:p>
        </w:tc>
      </w:tr>
      <w:tr w:rsidR="007B4CA8" w:rsidRPr="0090717A" w:rsidTr="00A87639">
        <w:trPr>
          <w:trHeight w:val="270"/>
        </w:trPr>
        <w:tc>
          <w:tcPr>
            <w:tcW w:w="0" w:type="auto"/>
            <w:tcBorders>
              <w:top w:val="nil"/>
              <w:left w:val="single" w:sz="4" w:space="0" w:color="auto"/>
              <w:bottom w:val="single" w:sz="4" w:space="0" w:color="auto"/>
              <w:right w:val="nil"/>
            </w:tcBorders>
            <w:shd w:val="clear" w:color="auto" w:fill="FFFFFF" w:themeFill="background1"/>
            <w:noWrap/>
            <w:vAlign w:val="bottom"/>
            <w:hideMark/>
          </w:tcPr>
          <w:p w:rsidR="007B4CA8" w:rsidRPr="0090717A" w:rsidRDefault="007B4CA8" w:rsidP="00A87639">
            <w:pPr>
              <w:spacing w:after="0" w:line="240" w:lineRule="auto"/>
              <w:rPr>
                <w:rFonts w:eastAsia="Times New Roman" w:cs="Arial"/>
                <w:b/>
                <w:bCs/>
                <w:color w:val="000000"/>
                <w:sz w:val="24"/>
                <w:szCs w:val="24"/>
                <w:lang w:eastAsia="sl-SI"/>
              </w:rPr>
            </w:pPr>
            <w:r w:rsidRPr="0090717A">
              <w:rPr>
                <w:rFonts w:eastAsia="Times New Roman" w:cs="Arial"/>
                <w:b/>
                <w:bCs/>
                <w:color w:val="000000"/>
                <w:sz w:val="24"/>
                <w:szCs w:val="24"/>
                <w:lang w:eastAsia="sl-SI"/>
              </w:rPr>
              <w:t>7.</w:t>
            </w:r>
          </w:p>
        </w:tc>
        <w:tc>
          <w:tcPr>
            <w:tcW w:w="0" w:type="auto"/>
            <w:tcBorders>
              <w:top w:val="nil"/>
              <w:left w:val="single" w:sz="4" w:space="0" w:color="auto"/>
              <w:bottom w:val="single" w:sz="4" w:space="0" w:color="auto"/>
              <w:right w:val="single" w:sz="4" w:space="0" w:color="auto"/>
            </w:tcBorders>
            <w:shd w:val="clear" w:color="auto" w:fill="FFFFFF" w:themeFill="background1"/>
            <w:noWrap/>
            <w:vAlign w:val="bottom"/>
            <w:hideMark/>
          </w:tcPr>
          <w:p w:rsidR="007B4CA8" w:rsidRPr="0090717A" w:rsidRDefault="007B4CA8" w:rsidP="00A87639">
            <w:pPr>
              <w:spacing w:after="0" w:line="240" w:lineRule="auto"/>
              <w:jc w:val="center"/>
              <w:rPr>
                <w:rFonts w:eastAsia="Times New Roman" w:cs="Arial"/>
                <w:bCs/>
                <w:sz w:val="24"/>
                <w:szCs w:val="24"/>
                <w:lang w:eastAsia="sl-SI"/>
              </w:rPr>
            </w:pPr>
            <w:r w:rsidRPr="0090717A">
              <w:rPr>
                <w:rFonts w:eastAsia="Times New Roman" w:cs="Arial"/>
                <w:bCs/>
                <w:sz w:val="24"/>
                <w:szCs w:val="24"/>
                <w:lang w:eastAsia="sl-SI"/>
              </w:rPr>
              <w:t>100 ≤DN ‹ 150</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rsidR="007B4CA8" w:rsidRPr="0090717A" w:rsidRDefault="007B4CA8" w:rsidP="00A87639">
            <w:pPr>
              <w:spacing w:after="0" w:line="240" w:lineRule="auto"/>
              <w:jc w:val="center"/>
              <w:rPr>
                <w:rFonts w:eastAsia="Times New Roman" w:cs="Arial"/>
                <w:sz w:val="24"/>
                <w:szCs w:val="24"/>
                <w:lang w:eastAsia="sl-SI"/>
              </w:rPr>
            </w:pPr>
            <w:r w:rsidRPr="0090717A">
              <w:rPr>
                <w:rFonts w:eastAsia="Times New Roman" w:cs="Arial"/>
                <w:sz w:val="24"/>
                <w:szCs w:val="24"/>
                <w:lang w:eastAsia="sl-SI"/>
              </w:rPr>
              <w:t>100</w:t>
            </w:r>
          </w:p>
        </w:tc>
      </w:tr>
      <w:tr w:rsidR="007B4CA8" w:rsidRPr="0090717A" w:rsidTr="00A87639">
        <w:trPr>
          <w:trHeight w:val="270"/>
        </w:trPr>
        <w:tc>
          <w:tcPr>
            <w:tcW w:w="0" w:type="auto"/>
            <w:tcBorders>
              <w:top w:val="nil"/>
              <w:left w:val="single" w:sz="4" w:space="0" w:color="auto"/>
              <w:bottom w:val="single" w:sz="4" w:space="0" w:color="auto"/>
              <w:right w:val="nil"/>
            </w:tcBorders>
            <w:shd w:val="clear" w:color="auto" w:fill="FFFFFF" w:themeFill="background1"/>
            <w:noWrap/>
            <w:vAlign w:val="bottom"/>
            <w:hideMark/>
          </w:tcPr>
          <w:p w:rsidR="007B4CA8" w:rsidRPr="0090717A" w:rsidRDefault="007B4CA8" w:rsidP="00A87639">
            <w:pPr>
              <w:spacing w:after="0" w:line="240" w:lineRule="auto"/>
              <w:rPr>
                <w:rFonts w:eastAsia="Times New Roman" w:cs="Arial"/>
                <w:b/>
                <w:bCs/>
                <w:color w:val="000000"/>
                <w:sz w:val="24"/>
                <w:szCs w:val="24"/>
                <w:lang w:eastAsia="sl-SI"/>
              </w:rPr>
            </w:pPr>
            <w:r w:rsidRPr="0090717A">
              <w:rPr>
                <w:rFonts w:eastAsia="Times New Roman" w:cs="Arial"/>
                <w:b/>
                <w:bCs/>
                <w:color w:val="000000"/>
                <w:sz w:val="24"/>
                <w:szCs w:val="24"/>
                <w:lang w:eastAsia="sl-SI"/>
              </w:rPr>
              <w:t>8.</w:t>
            </w:r>
          </w:p>
        </w:tc>
        <w:tc>
          <w:tcPr>
            <w:tcW w:w="0" w:type="auto"/>
            <w:tcBorders>
              <w:top w:val="nil"/>
              <w:left w:val="single" w:sz="4" w:space="0" w:color="auto"/>
              <w:bottom w:val="single" w:sz="4" w:space="0" w:color="auto"/>
              <w:right w:val="single" w:sz="4" w:space="0" w:color="auto"/>
            </w:tcBorders>
            <w:shd w:val="clear" w:color="auto" w:fill="FFFFFF" w:themeFill="background1"/>
            <w:noWrap/>
            <w:vAlign w:val="bottom"/>
            <w:hideMark/>
          </w:tcPr>
          <w:p w:rsidR="007B4CA8" w:rsidRPr="0090717A" w:rsidRDefault="007B4CA8" w:rsidP="00A87639">
            <w:pPr>
              <w:spacing w:after="0" w:line="240" w:lineRule="auto"/>
              <w:jc w:val="center"/>
              <w:rPr>
                <w:rFonts w:eastAsia="Times New Roman" w:cs="Arial"/>
                <w:bCs/>
                <w:sz w:val="24"/>
                <w:szCs w:val="24"/>
                <w:lang w:eastAsia="sl-SI"/>
              </w:rPr>
            </w:pPr>
            <w:r w:rsidRPr="0090717A">
              <w:rPr>
                <w:rFonts w:eastAsia="Times New Roman" w:cs="Arial"/>
                <w:bCs/>
                <w:sz w:val="24"/>
                <w:szCs w:val="24"/>
                <w:lang w:eastAsia="sl-SI"/>
              </w:rPr>
              <w:t xml:space="preserve">    150≤DN</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rsidR="007B4CA8" w:rsidRPr="0090717A" w:rsidRDefault="007B4CA8" w:rsidP="00A87639">
            <w:pPr>
              <w:spacing w:after="0" w:line="240" w:lineRule="auto"/>
              <w:jc w:val="center"/>
              <w:rPr>
                <w:rFonts w:eastAsia="Times New Roman" w:cs="Arial"/>
                <w:sz w:val="24"/>
                <w:szCs w:val="24"/>
                <w:lang w:eastAsia="sl-SI"/>
              </w:rPr>
            </w:pPr>
            <w:r>
              <w:rPr>
                <w:rFonts w:eastAsia="Times New Roman" w:cs="Arial"/>
                <w:sz w:val="24"/>
                <w:szCs w:val="24"/>
                <w:lang w:eastAsia="sl-SI"/>
              </w:rPr>
              <w:t>20</w:t>
            </w:r>
            <w:r w:rsidRPr="0090717A">
              <w:rPr>
                <w:rFonts w:eastAsia="Times New Roman" w:cs="Arial"/>
                <w:sz w:val="24"/>
                <w:szCs w:val="24"/>
                <w:lang w:eastAsia="sl-SI"/>
              </w:rPr>
              <w:t>0</w:t>
            </w:r>
          </w:p>
        </w:tc>
      </w:tr>
    </w:tbl>
    <w:p w:rsidR="007B4CA8" w:rsidRPr="00C32959" w:rsidRDefault="007B4CA8" w:rsidP="007B4CA8">
      <w:pPr>
        <w:autoSpaceDE w:val="0"/>
        <w:autoSpaceDN w:val="0"/>
        <w:adjustRightInd w:val="0"/>
        <w:spacing w:after="0" w:line="240" w:lineRule="auto"/>
        <w:rPr>
          <w:rFonts w:cs="MetaSerifPro-Book"/>
          <w:b/>
          <w:sz w:val="24"/>
          <w:szCs w:val="24"/>
        </w:rPr>
      </w:pPr>
    </w:p>
    <w:p w:rsidR="007B4CA8" w:rsidRDefault="007B4CA8" w:rsidP="007B4CA8">
      <w:pPr>
        <w:jc w:val="both"/>
        <w:rPr>
          <w:rFonts w:cs="Tahoma"/>
          <w:sz w:val="24"/>
          <w:szCs w:val="24"/>
        </w:rPr>
      </w:pPr>
    </w:p>
    <w:p w:rsidR="007B4CA8" w:rsidRDefault="007B4CA8" w:rsidP="007B4CA8">
      <w:pPr>
        <w:pStyle w:val="Default"/>
        <w:rPr>
          <w:rFonts w:asciiTheme="minorHAnsi" w:hAnsiTheme="minorHAnsi" w:cs="Tahoma"/>
          <w:b/>
          <w:i/>
          <w:color w:val="0070C0"/>
        </w:rPr>
      </w:pPr>
    </w:p>
    <w:p w:rsidR="007B4CA8" w:rsidRDefault="007B4CA8" w:rsidP="007B4CA8">
      <w:pPr>
        <w:pStyle w:val="Default"/>
        <w:rPr>
          <w:rFonts w:asciiTheme="minorHAnsi" w:hAnsiTheme="minorHAnsi" w:cs="Tahoma"/>
          <w:b/>
          <w:i/>
          <w:color w:val="0070C0"/>
        </w:rPr>
      </w:pPr>
    </w:p>
    <w:p w:rsidR="007B4CA8" w:rsidRDefault="007B4CA8" w:rsidP="007B4CA8">
      <w:pPr>
        <w:pStyle w:val="Default"/>
        <w:rPr>
          <w:rFonts w:asciiTheme="minorHAnsi" w:hAnsiTheme="minorHAnsi" w:cs="Tahoma"/>
          <w:b/>
          <w:i/>
          <w:color w:val="0070C0"/>
        </w:rPr>
      </w:pPr>
    </w:p>
    <w:p w:rsidR="007B4CA8" w:rsidRDefault="007B4CA8" w:rsidP="007B4CA8">
      <w:pPr>
        <w:pStyle w:val="Default"/>
        <w:rPr>
          <w:rFonts w:asciiTheme="minorHAnsi" w:hAnsiTheme="minorHAnsi" w:cs="Tahoma"/>
          <w:b/>
          <w:i/>
          <w:color w:val="0070C0"/>
        </w:rPr>
      </w:pPr>
    </w:p>
    <w:p w:rsidR="007B4CA8" w:rsidRDefault="007B4CA8" w:rsidP="007B4CA8">
      <w:pPr>
        <w:pStyle w:val="Default"/>
        <w:rPr>
          <w:rFonts w:asciiTheme="minorHAnsi" w:hAnsiTheme="minorHAnsi" w:cs="Tahoma"/>
          <w:b/>
          <w:i/>
          <w:color w:val="0070C0"/>
        </w:rPr>
      </w:pPr>
    </w:p>
    <w:p w:rsidR="007B4CA8" w:rsidRDefault="007B4CA8" w:rsidP="007B4CA8">
      <w:pPr>
        <w:pStyle w:val="Default"/>
        <w:rPr>
          <w:rFonts w:asciiTheme="minorHAnsi" w:hAnsiTheme="minorHAnsi" w:cs="Tahoma"/>
          <w:b/>
          <w:i/>
          <w:color w:val="0070C0"/>
        </w:rPr>
      </w:pPr>
    </w:p>
    <w:p w:rsidR="007B4CA8" w:rsidRDefault="007B4CA8" w:rsidP="007B4CA8">
      <w:pPr>
        <w:pStyle w:val="Default"/>
        <w:rPr>
          <w:rFonts w:asciiTheme="minorHAnsi" w:hAnsiTheme="minorHAnsi" w:cs="Tahoma"/>
          <w:b/>
          <w:i/>
          <w:color w:val="0070C0"/>
        </w:rPr>
      </w:pPr>
    </w:p>
    <w:p w:rsidR="007B4CA8" w:rsidRDefault="007B4CA8" w:rsidP="007B4CA8">
      <w:pPr>
        <w:pStyle w:val="Default"/>
        <w:rPr>
          <w:rFonts w:asciiTheme="minorHAnsi" w:hAnsiTheme="minorHAnsi" w:cs="Tahoma"/>
          <w:b/>
          <w:i/>
          <w:color w:val="0070C0"/>
        </w:rPr>
      </w:pPr>
    </w:p>
    <w:p w:rsidR="007B4CA8" w:rsidRPr="00C90658" w:rsidRDefault="007B4CA8" w:rsidP="007B4CA8">
      <w:pPr>
        <w:pStyle w:val="Default"/>
        <w:rPr>
          <w:rFonts w:asciiTheme="minorHAnsi" w:hAnsiTheme="minorHAnsi" w:cs="Tahoma"/>
          <w:b/>
          <w:i/>
          <w:color w:val="0070C0"/>
        </w:rPr>
      </w:pPr>
      <w:r w:rsidRPr="009A3BC7">
        <w:rPr>
          <w:b/>
          <w:i/>
          <w:noProof/>
          <w:lang w:eastAsia="sl-SI"/>
        </w:rPr>
        <w:pict>
          <v:shape id="_x0000_s1029" type="#_x0000_t202" style="position:absolute;margin-left:278.65pt;margin-top:5.05pt;width:193.2pt;height:73.5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" fillcolor="white [3201]" strokecolor="#4bacc6 [3208]" strokeweight="2pt">
            <v:textbox>
              <w:txbxContent>
                <w:p w:rsidR="007B4CA8" w:rsidRPr="003B4259" w:rsidRDefault="007B4CA8" w:rsidP="007B4CA8">
                  <w:pPr>
                    <w:rPr>
                      <w:i/>
                    </w:rPr>
                  </w:pPr>
                  <w:r w:rsidRPr="003B4259">
                    <w:rPr>
                      <w:i/>
                      <w:sz w:val="24"/>
                      <w:szCs w:val="24"/>
                    </w:rPr>
                    <w:t xml:space="preserve">Prihodek iz </w:t>
                  </w:r>
                  <w:proofErr w:type="spellStart"/>
                  <w:r w:rsidRPr="003B4259">
                    <w:rPr>
                      <w:i/>
                      <w:sz w:val="24"/>
                      <w:szCs w:val="24"/>
                    </w:rPr>
                    <w:t>omrežnine</w:t>
                  </w:r>
                  <w:proofErr w:type="spellEnd"/>
                  <w:r w:rsidRPr="003B4259">
                    <w:rPr>
                      <w:i/>
                      <w:sz w:val="24"/>
                      <w:szCs w:val="24"/>
                    </w:rPr>
                    <w:t xml:space="preserve"> je namenjen zagotavljanju prepotrebnega obnavljanja infrastrukture in vzdrževanja vodovodnih priključkov.  </w:t>
                  </w:r>
                </w:p>
              </w:txbxContent>
            </v:textbox>
            <w10:wrap type="square"/>
          </v:shape>
        </w:pict>
      </w:r>
      <w:r w:rsidRPr="00C90658">
        <w:rPr>
          <w:rFonts w:asciiTheme="minorHAnsi" w:hAnsiTheme="minorHAnsi" w:cs="Tahoma"/>
          <w:b/>
          <w:i/>
          <w:color w:val="0070C0"/>
        </w:rPr>
        <w:t xml:space="preserve">Kateri stroški se krijejo iz naslova </w:t>
      </w:r>
      <w:proofErr w:type="spellStart"/>
      <w:r w:rsidRPr="00C90658">
        <w:rPr>
          <w:rFonts w:asciiTheme="minorHAnsi" w:hAnsiTheme="minorHAnsi" w:cs="Tahoma"/>
          <w:b/>
          <w:i/>
          <w:color w:val="0070C0"/>
        </w:rPr>
        <w:t>omrežnine</w:t>
      </w:r>
      <w:proofErr w:type="spellEnd"/>
      <w:r w:rsidRPr="00C90658">
        <w:rPr>
          <w:rFonts w:asciiTheme="minorHAnsi" w:hAnsiTheme="minorHAnsi" w:cs="Tahoma"/>
          <w:b/>
          <w:i/>
          <w:color w:val="0070C0"/>
        </w:rPr>
        <w:t xml:space="preserve">? </w:t>
      </w:r>
    </w:p>
    <w:p w:rsidR="007B4CA8" w:rsidRPr="00F72ED1" w:rsidRDefault="007B4CA8" w:rsidP="007B4CA8">
      <w:pPr>
        <w:pStyle w:val="Default"/>
        <w:rPr>
          <w:rFonts w:asciiTheme="minorHAnsi" w:hAnsiTheme="minorHAnsi" w:cs="Tahoma"/>
          <w:color w:val="auto"/>
          <w:sz w:val="22"/>
          <w:szCs w:val="22"/>
        </w:rPr>
      </w:pPr>
    </w:p>
    <w:p w:rsidR="007B4CA8" w:rsidRDefault="007B4CA8" w:rsidP="007B4CA8">
      <w:pPr>
        <w:pStyle w:val="Default"/>
        <w:jc w:val="both"/>
        <w:rPr>
          <w:rFonts w:asciiTheme="minorHAnsi" w:hAnsiTheme="minorHAnsi"/>
        </w:rPr>
      </w:pPr>
      <w:proofErr w:type="spellStart"/>
      <w:r w:rsidRPr="00C32959">
        <w:rPr>
          <w:rFonts w:asciiTheme="minorHAnsi" w:hAnsiTheme="minorHAnsi"/>
          <w:bCs/>
        </w:rPr>
        <w:t>Omrežnina</w:t>
      </w:r>
      <w:proofErr w:type="spellEnd"/>
      <w:r w:rsidRPr="00C90658">
        <w:rPr>
          <w:rFonts w:asciiTheme="minorHAnsi" w:hAnsiTheme="minorHAnsi"/>
          <w:bCs/>
        </w:rPr>
        <w:t xml:space="preserve"> </w:t>
      </w:r>
      <w:r>
        <w:rPr>
          <w:rFonts w:asciiTheme="minorHAnsi" w:hAnsiTheme="minorHAnsi"/>
          <w:bCs/>
        </w:rPr>
        <w:t xml:space="preserve">pri </w:t>
      </w:r>
      <w:proofErr w:type="spellStart"/>
      <w:r>
        <w:rPr>
          <w:rFonts w:asciiTheme="minorHAnsi" w:hAnsiTheme="minorHAnsi"/>
          <w:bCs/>
        </w:rPr>
        <w:t>vodooskrbi</w:t>
      </w:r>
      <w:proofErr w:type="spellEnd"/>
      <w:r>
        <w:rPr>
          <w:rFonts w:asciiTheme="minorHAnsi" w:hAnsiTheme="minorHAnsi"/>
          <w:bCs/>
        </w:rPr>
        <w:t xml:space="preserve"> </w:t>
      </w:r>
      <w:r w:rsidRPr="00C90658">
        <w:rPr>
          <w:rFonts w:asciiTheme="minorHAnsi" w:hAnsiTheme="minorHAnsi"/>
          <w:bCs/>
        </w:rPr>
        <w:t xml:space="preserve">se zaračuna kot fiksni del stroškov </w:t>
      </w:r>
      <w:proofErr w:type="spellStart"/>
      <w:r w:rsidRPr="00C90658">
        <w:rPr>
          <w:rFonts w:asciiTheme="minorHAnsi" w:hAnsiTheme="minorHAnsi"/>
          <w:bCs/>
        </w:rPr>
        <w:t>vodooskrbe</w:t>
      </w:r>
      <w:proofErr w:type="spellEnd"/>
      <w:r w:rsidRPr="00C90658">
        <w:rPr>
          <w:rFonts w:asciiTheme="minorHAnsi" w:hAnsiTheme="minorHAnsi"/>
          <w:bCs/>
        </w:rPr>
        <w:t xml:space="preserve"> in</w:t>
      </w:r>
      <w:r w:rsidRPr="00C90658">
        <w:rPr>
          <w:rFonts w:asciiTheme="minorHAnsi" w:hAnsiTheme="minorHAnsi"/>
          <w:b/>
          <w:bCs/>
        </w:rPr>
        <w:t xml:space="preserve"> </w:t>
      </w:r>
      <w:r w:rsidRPr="00C90658">
        <w:rPr>
          <w:rFonts w:asciiTheme="minorHAnsi" w:hAnsiTheme="minorHAnsi"/>
        </w:rPr>
        <w:t xml:space="preserve">je del cene, ki pokriva </w:t>
      </w:r>
      <w:r w:rsidRPr="00064C3D">
        <w:rPr>
          <w:rFonts w:asciiTheme="minorHAnsi" w:hAnsiTheme="minorHAnsi"/>
          <w:b/>
        </w:rPr>
        <w:t>letne stroške javne infrastrukture</w:t>
      </w:r>
      <w:r w:rsidRPr="00C32959">
        <w:rPr>
          <w:rFonts w:asciiTheme="minorHAnsi" w:hAnsiTheme="minorHAnsi"/>
        </w:rPr>
        <w:t>,</w:t>
      </w:r>
      <w:r w:rsidRPr="00C90658">
        <w:rPr>
          <w:rFonts w:asciiTheme="minorHAnsi" w:hAnsiTheme="minorHAnsi"/>
        </w:rPr>
        <w:t xml:space="preserve"> ki je namenjena oskrbi s pitno vodo na območju občine (najemnina za uporabo infrastrukture, </w:t>
      </w:r>
      <w:r>
        <w:rPr>
          <w:rFonts w:asciiTheme="minorHAnsi" w:hAnsiTheme="minorHAnsi"/>
        </w:rPr>
        <w:t xml:space="preserve">zavarovanje infrastrukture ter </w:t>
      </w:r>
      <w:r w:rsidRPr="00C90658">
        <w:rPr>
          <w:rFonts w:asciiTheme="minorHAnsi" w:hAnsiTheme="minorHAnsi"/>
        </w:rPr>
        <w:t xml:space="preserve"> vzdrževanje </w:t>
      </w:r>
      <w:r>
        <w:rPr>
          <w:rFonts w:asciiTheme="minorHAnsi" w:hAnsiTheme="minorHAnsi"/>
        </w:rPr>
        <w:t xml:space="preserve">in obnovo </w:t>
      </w:r>
      <w:r w:rsidRPr="00C90658">
        <w:rPr>
          <w:rFonts w:asciiTheme="minorHAnsi" w:hAnsiTheme="minorHAnsi"/>
        </w:rPr>
        <w:t xml:space="preserve">vodovodnih priključkov). Uporabnikom se zaračunava mesečno (v dvanajstinah) glede na zmogljivost priključka, ki je določen s premerom vodomera.  Za posamezne dimenzije priključka veljajo faktorji iz uredbe. Cena je izražena v </w:t>
      </w:r>
      <w:r w:rsidRPr="00064C3D">
        <w:rPr>
          <w:rFonts w:asciiTheme="minorHAnsi" w:hAnsiTheme="minorHAnsi"/>
          <w:b/>
        </w:rPr>
        <w:t>EUR/mesec</w:t>
      </w:r>
      <w:r w:rsidRPr="00C90658">
        <w:rPr>
          <w:rFonts w:asciiTheme="minorHAnsi" w:hAnsiTheme="minorHAnsi"/>
        </w:rPr>
        <w:t xml:space="preserve">. </w:t>
      </w:r>
    </w:p>
    <w:p w:rsidR="007B4CA8" w:rsidRDefault="007B4CA8" w:rsidP="007B4CA8">
      <w:pPr>
        <w:pStyle w:val="Default"/>
        <w:jc w:val="both"/>
        <w:rPr>
          <w:rFonts w:asciiTheme="minorHAnsi" w:hAnsiTheme="minorHAnsi"/>
        </w:rPr>
      </w:pPr>
    </w:p>
    <w:p w:rsidR="007B4CA8" w:rsidRDefault="007B4CA8" w:rsidP="007B4CA8">
      <w:pPr>
        <w:pStyle w:val="Default"/>
        <w:jc w:val="both"/>
        <w:rPr>
          <w:rFonts w:asciiTheme="minorHAnsi" w:hAnsiTheme="minorHAnsi"/>
        </w:rPr>
      </w:pPr>
      <w:r>
        <w:rPr>
          <w:rFonts w:asciiTheme="minorHAnsi" w:hAnsiTheme="minorHAnsi"/>
        </w:rPr>
        <w:t xml:space="preserve">Na enak način se izračuna tudi </w:t>
      </w:r>
      <w:proofErr w:type="spellStart"/>
      <w:r>
        <w:rPr>
          <w:rFonts w:asciiTheme="minorHAnsi" w:hAnsiTheme="minorHAnsi"/>
        </w:rPr>
        <w:t>omrežnina</w:t>
      </w:r>
      <w:proofErr w:type="spellEnd"/>
      <w:r>
        <w:rPr>
          <w:rFonts w:asciiTheme="minorHAnsi" w:hAnsiTheme="minorHAnsi"/>
        </w:rPr>
        <w:t xml:space="preserve">  pri ostalih dejavnostih, tj. pri odvajanju in čiščenju odpadnih voda.</w:t>
      </w:r>
    </w:p>
    <w:p w:rsidR="007B4CA8" w:rsidRPr="00C32959" w:rsidRDefault="007B4CA8" w:rsidP="007B4CA8">
      <w:pPr>
        <w:pStyle w:val="Default"/>
        <w:jc w:val="both"/>
        <w:rPr>
          <w:rFonts w:asciiTheme="minorHAnsi" w:hAnsiTheme="minorHAnsi"/>
        </w:rPr>
      </w:pPr>
      <w:r>
        <w:rPr>
          <w:rFonts w:asciiTheme="minorHAnsi" w:hAnsiTheme="minorHAnsi"/>
        </w:rPr>
        <w:t xml:space="preserve"> </w:t>
      </w:r>
    </w:p>
    <w:p w:rsidR="007B4CA8" w:rsidRPr="0076739D" w:rsidRDefault="007B4CA8" w:rsidP="007B4CA8">
      <w:pPr>
        <w:rPr>
          <w:noProof/>
          <w:lang w:eastAsia="sl-SI"/>
        </w:rPr>
      </w:pPr>
      <w:r>
        <w:rPr>
          <w:sz w:val="24"/>
          <w:szCs w:val="24"/>
        </w:rPr>
        <w:t xml:space="preserve">Sredstva, zbrana iz </w:t>
      </w:r>
      <w:proofErr w:type="spellStart"/>
      <w:r>
        <w:rPr>
          <w:sz w:val="24"/>
          <w:szCs w:val="24"/>
        </w:rPr>
        <w:t>omrežnine</w:t>
      </w:r>
      <w:proofErr w:type="spellEnd"/>
      <w:r>
        <w:rPr>
          <w:sz w:val="24"/>
          <w:szCs w:val="24"/>
        </w:rPr>
        <w:t xml:space="preserve">, bodo občinam omogočila </w:t>
      </w:r>
      <w:r w:rsidRPr="00337DA7">
        <w:rPr>
          <w:sz w:val="24"/>
          <w:szCs w:val="24"/>
          <w:u w:val="single"/>
        </w:rPr>
        <w:t>zamenjavo dotrajanih vodovodnih in kanalizacijskih sistemov</w:t>
      </w:r>
      <w:r w:rsidRPr="00B23D08">
        <w:rPr>
          <w:sz w:val="24"/>
          <w:szCs w:val="24"/>
        </w:rPr>
        <w:t>,</w:t>
      </w:r>
      <w:r>
        <w:rPr>
          <w:sz w:val="24"/>
          <w:szCs w:val="24"/>
        </w:rPr>
        <w:t xml:space="preserve"> zaradi česar se bodo zmanjšale visoke vodne izgube in izboljšala </w:t>
      </w:r>
      <w:r>
        <w:rPr>
          <w:sz w:val="24"/>
          <w:szCs w:val="24"/>
        </w:rPr>
        <w:lastRenderedPageBreak/>
        <w:t xml:space="preserve">tesnost  kanalizacijskih sistemov. </w:t>
      </w:r>
      <w:r w:rsidRPr="00B23D08">
        <w:rPr>
          <w:sz w:val="24"/>
          <w:szCs w:val="24"/>
        </w:rPr>
        <w:t xml:space="preserve"> </w:t>
      </w:r>
      <w:r>
        <w:rPr>
          <w:noProof/>
          <w:lang w:eastAsia="sl-SI"/>
        </w:rPr>
        <w:br/>
      </w:r>
    </w:p>
    <w:p w:rsidR="007B4CA8" w:rsidRPr="00C32959" w:rsidRDefault="007B4CA8" w:rsidP="007B4CA8">
      <w:pPr>
        <w:rPr>
          <w:b/>
          <w:i/>
          <w:color w:val="0070C0"/>
          <w:sz w:val="24"/>
          <w:szCs w:val="24"/>
        </w:rPr>
      </w:pPr>
      <w:r w:rsidRPr="00C32959">
        <w:rPr>
          <w:b/>
          <w:i/>
          <w:color w:val="0070C0"/>
          <w:sz w:val="24"/>
          <w:szCs w:val="24"/>
        </w:rPr>
        <w:t xml:space="preserve">Kaj pomeni nov obračun </w:t>
      </w:r>
      <w:proofErr w:type="spellStart"/>
      <w:r w:rsidRPr="00C32959">
        <w:rPr>
          <w:b/>
          <w:i/>
          <w:color w:val="0070C0"/>
          <w:sz w:val="24"/>
          <w:szCs w:val="24"/>
        </w:rPr>
        <w:t>omrežnine</w:t>
      </w:r>
      <w:proofErr w:type="spellEnd"/>
      <w:r w:rsidRPr="00C32959">
        <w:rPr>
          <w:b/>
          <w:i/>
          <w:color w:val="0070C0"/>
          <w:sz w:val="24"/>
          <w:szCs w:val="24"/>
        </w:rPr>
        <w:t xml:space="preserve"> za uporabnike? </w:t>
      </w:r>
    </w:p>
    <w:p w:rsidR="007B4CA8" w:rsidRPr="00EF1EBC" w:rsidRDefault="007B4CA8" w:rsidP="007B4CA8">
      <w:pPr>
        <w:spacing w:after="0"/>
        <w:rPr>
          <w:b/>
          <w:sz w:val="24"/>
          <w:szCs w:val="24"/>
        </w:rPr>
      </w:pPr>
      <w:r w:rsidRPr="00EF1EBC">
        <w:rPr>
          <w:b/>
          <w:sz w:val="24"/>
          <w:szCs w:val="24"/>
        </w:rPr>
        <w:t xml:space="preserve">Tabela </w:t>
      </w:r>
      <w:r>
        <w:rPr>
          <w:b/>
          <w:sz w:val="24"/>
          <w:szCs w:val="24"/>
        </w:rPr>
        <w:t>2</w:t>
      </w:r>
      <w:r w:rsidRPr="00EF1EBC">
        <w:rPr>
          <w:b/>
          <w:sz w:val="24"/>
          <w:szCs w:val="24"/>
        </w:rPr>
        <w:t xml:space="preserve">: Primer izračuna </w:t>
      </w:r>
      <w:proofErr w:type="spellStart"/>
      <w:r w:rsidRPr="00EF1EBC">
        <w:rPr>
          <w:b/>
          <w:sz w:val="24"/>
          <w:szCs w:val="24"/>
        </w:rPr>
        <w:t>omrežnine</w:t>
      </w:r>
      <w:proofErr w:type="spellEnd"/>
      <w:r w:rsidRPr="00EF1EBC">
        <w:rPr>
          <w:b/>
          <w:sz w:val="24"/>
          <w:szCs w:val="24"/>
        </w:rPr>
        <w:t xml:space="preserve"> </w:t>
      </w:r>
      <w:r>
        <w:rPr>
          <w:b/>
          <w:sz w:val="24"/>
          <w:szCs w:val="24"/>
        </w:rPr>
        <w:t>za posamezne objekte, vezane na vodovodno in kanalizacijsko omrežje</w:t>
      </w:r>
    </w:p>
    <w:tbl>
      <w:tblPr>
        <w:tblStyle w:val="Tabela-mrea"/>
        <w:tblW w:w="0" w:type="auto"/>
        <w:tblLayout w:type="fixed"/>
        <w:tblLook w:val="04A0"/>
      </w:tblPr>
      <w:tblGrid>
        <w:gridCol w:w="3936"/>
        <w:gridCol w:w="2126"/>
        <w:gridCol w:w="2126"/>
        <w:gridCol w:w="1100"/>
      </w:tblGrid>
      <w:tr w:rsidR="007B4CA8" w:rsidTr="00A87639">
        <w:tc>
          <w:tcPr>
            <w:tcW w:w="3936" w:type="dxa"/>
            <w:tcBorders>
              <w:bottom w:val="single" w:sz="4" w:space="0" w:color="auto"/>
            </w:tcBorders>
          </w:tcPr>
          <w:p w:rsidR="007B4CA8" w:rsidRDefault="007B4CA8" w:rsidP="00A87639">
            <w:pPr>
              <w:rPr>
                <w:sz w:val="24"/>
                <w:szCs w:val="24"/>
              </w:rPr>
            </w:pPr>
          </w:p>
        </w:tc>
        <w:tc>
          <w:tcPr>
            <w:tcW w:w="2126" w:type="dxa"/>
            <w:tcBorders>
              <w:bottom w:val="single" w:sz="4" w:space="0" w:color="auto"/>
            </w:tcBorders>
          </w:tcPr>
          <w:p w:rsidR="007B4CA8" w:rsidRDefault="007B4CA8" w:rsidP="00A87639">
            <w:pPr>
              <w:rPr>
                <w:b/>
                <w:sz w:val="24"/>
                <w:szCs w:val="24"/>
              </w:rPr>
            </w:pPr>
            <w:r>
              <w:rPr>
                <w:b/>
                <w:sz w:val="24"/>
                <w:szCs w:val="24"/>
              </w:rPr>
              <w:t xml:space="preserve">Strošek </w:t>
            </w:r>
            <w:proofErr w:type="spellStart"/>
            <w:r>
              <w:rPr>
                <w:b/>
                <w:sz w:val="24"/>
                <w:szCs w:val="24"/>
              </w:rPr>
              <w:t>o</w:t>
            </w:r>
            <w:r w:rsidRPr="00CC6589">
              <w:rPr>
                <w:b/>
                <w:sz w:val="24"/>
                <w:szCs w:val="24"/>
              </w:rPr>
              <w:t>mrežnina</w:t>
            </w:r>
            <w:proofErr w:type="spellEnd"/>
            <w:r w:rsidRPr="00CC6589">
              <w:rPr>
                <w:b/>
                <w:sz w:val="24"/>
                <w:szCs w:val="24"/>
              </w:rPr>
              <w:t xml:space="preserve"> prej</w:t>
            </w:r>
          </w:p>
          <w:p w:rsidR="007B4CA8" w:rsidRPr="00CC6589" w:rsidRDefault="007B4CA8" w:rsidP="00A87639">
            <w:pPr>
              <w:rPr>
                <w:b/>
                <w:sz w:val="24"/>
                <w:szCs w:val="24"/>
              </w:rPr>
            </w:pPr>
            <w:r w:rsidRPr="00CC6589">
              <w:rPr>
                <w:b/>
                <w:sz w:val="24"/>
                <w:szCs w:val="24"/>
              </w:rPr>
              <w:t xml:space="preserve"> </w:t>
            </w:r>
            <w:r>
              <w:rPr>
                <w:b/>
                <w:sz w:val="24"/>
                <w:szCs w:val="24"/>
              </w:rPr>
              <w:t xml:space="preserve">(v EUR </w:t>
            </w:r>
            <w:r w:rsidRPr="001E3377">
              <w:rPr>
                <w:b/>
                <w:sz w:val="24"/>
                <w:szCs w:val="24"/>
              </w:rPr>
              <w:t>brez DDV)</w:t>
            </w:r>
          </w:p>
        </w:tc>
        <w:tc>
          <w:tcPr>
            <w:tcW w:w="2126" w:type="dxa"/>
            <w:tcBorders>
              <w:bottom w:val="single" w:sz="4" w:space="0" w:color="auto"/>
            </w:tcBorders>
          </w:tcPr>
          <w:p w:rsidR="007B4CA8" w:rsidRDefault="007B4CA8" w:rsidP="00A87639">
            <w:pPr>
              <w:rPr>
                <w:b/>
                <w:sz w:val="24"/>
                <w:szCs w:val="24"/>
              </w:rPr>
            </w:pPr>
            <w:r>
              <w:rPr>
                <w:b/>
                <w:sz w:val="24"/>
                <w:szCs w:val="24"/>
              </w:rPr>
              <w:t xml:space="preserve">Strošek </w:t>
            </w:r>
            <w:proofErr w:type="spellStart"/>
            <w:r>
              <w:rPr>
                <w:b/>
                <w:sz w:val="24"/>
                <w:szCs w:val="24"/>
              </w:rPr>
              <w:t>o</w:t>
            </w:r>
            <w:r w:rsidRPr="00CC6589">
              <w:rPr>
                <w:b/>
                <w:sz w:val="24"/>
                <w:szCs w:val="24"/>
              </w:rPr>
              <w:t>mrežnin</w:t>
            </w:r>
            <w:r>
              <w:rPr>
                <w:b/>
                <w:sz w:val="24"/>
                <w:szCs w:val="24"/>
              </w:rPr>
              <w:t>e</w:t>
            </w:r>
            <w:proofErr w:type="spellEnd"/>
            <w:r w:rsidRPr="00CC6589">
              <w:rPr>
                <w:b/>
                <w:sz w:val="24"/>
                <w:szCs w:val="24"/>
              </w:rPr>
              <w:t xml:space="preserve"> po nove</w:t>
            </w:r>
            <w:r>
              <w:rPr>
                <w:b/>
                <w:sz w:val="24"/>
                <w:szCs w:val="24"/>
              </w:rPr>
              <w:t>m</w:t>
            </w:r>
          </w:p>
          <w:p w:rsidR="007B4CA8" w:rsidRPr="00CC6589" w:rsidRDefault="007B4CA8" w:rsidP="00A87639">
            <w:pPr>
              <w:rPr>
                <w:b/>
                <w:sz w:val="24"/>
                <w:szCs w:val="24"/>
              </w:rPr>
            </w:pPr>
            <w:r w:rsidRPr="001E3377">
              <w:rPr>
                <w:b/>
                <w:sz w:val="24"/>
                <w:szCs w:val="24"/>
              </w:rPr>
              <w:t xml:space="preserve"> (v EUR brez DDV)</w:t>
            </w:r>
          </w:p>
        </w:tc>
        <w:tc>
          <w:tcPr>
            <w:tcW w:w="1100" w:type="dxa"/>
            <w:tcBorders>
              <w:bottom w:val="single" w:sz="4" w:space="0" w:color="auto"/>
            </w:tcBorders>
          </w:tcPr>
          <w:p w:rsidR="007B4CA8" w:rsidRDefault="007B4CA8" w:rsidP="00A87639">
            <w:pPr>
              <w:rPr>
                <w:b/>
                <w:sz w:val="24"/>
                <w:szCs w:val="24"/>
              </w:rPr>
            </w:pPr>
            <w:r>
              <w:rPr>
                <w:b/>
                <w:sz w:val="24"/>
                <w:szCs w:val="24"/>
              </w:rPr>
              <w:t xml:space="preserve">Razlika </w:t>
            </w:r>
          </w:p>
        </w:tc>
      </w:tr>
      <w:tr w:rsidR="007B4CA8" w:rsidTr="00A87639">
        <w:tc>
          <w:tcPr>
            <w:tcW w:w="3936" w:type="dxa"/>
            <w:shd w:val="pct15" w:color="auto" w:fill="auto"/>
          </w:tcPr>
          <w:p w:rsidR="007B4CA8" w:rsidRPr="003E39F3" w:rsidRDefault="007B4CA8" w:rsidP="00A87639">
            <w:pPr>
              <w:rPr>
                <w:b/>
                <w:sz w:val="24"/>
                <w:szCs w:val="24"/>
              </w:rPr>
            </w:pPr>
            <w:r w:rsidRPr="003E39F3">
              <w:rPr>
                <w:b/>
                <w:sz w:val="24"/>
                <w:szCs w:val="24"/>
              </w:rPr>
              <w:t>Stanovanje z lastnim vodomerom v bloku</w:t>
            </w:r>
            <w:r>
              <w:rPr>
                <w:b/>
                <w:sz w:val="24"/>
                <w:szCs w:val="24"/>
              </w:rPr>
              <w:t xml:space="preserve"> </w:t>
            </w:r>
            <w:r w:rsidRPr="00160B73">
              <w:rPr>
                <w:sz w:val="24"/>
                <w:szCs w:val="24"/>
              </w:rPr>
              <w:t>(primer: Novi trg 6</w:t>
            </w:r>
            <w:r>
              <w:rPr>
                <w:sz w:val="24"/>
                <w:szCs w:val="24"/>
              </w:rPr>
              <w:t>, 7 …</w:t>
            </w:r>
            <w:r w:rsidRPr="00160B73">
              <w:rPr>
                <w:sz w:val="24"/>
                <w:szCs w:val="24"/>
              </w:rPr>
              <w:t>)</w:t>
            </w:r>
            <w:r w:rsidRPr="003E39F3">
              <w:rPr>
                <w:b/>
                <w:sz w:val="24"/>
                <w:szCs w:val="24"/>
              </w:rPr>
              <w:t xml:space="preserve"> </w:t>
            </w:r>
          </w:p>
        </w:tc>
        <w:tc>
          <w:tcPr>
            <w:tcW w:w="2126" w:type="dxa"/>
            <w:shd w:val="pct15" w:color="auto" w:fill="auto"/>
          </w:tcPr>
          <w:p w:rsidR="007B4CA8" w:rsidRDefault="007B4CA8" w:rsidP="00A87639">
            <w:pPr>
              <w:rPr>
                <w:sz w:val="24"/>
                <w:szCs w:val="24"/>
              </w:rPr>
            </w:pPr>
            <w:r>
              <w:rPr>
                <w:sz w:val="24"/>
                <w:szCs w:val="24"/>
              </w:rPr>
              <w:t>17,39</w:t>
            </w:r>
          </w:p>
        </w:tc>
        <w:tc>
          <w:tcPr>
            <w:tcW w:w="2126" w:type="dxa"/>
            <w:shd w:val="pct15" w:color="auto" w:fill="auto"/>
          </w:tcPr>
          <w:p w:rsidR="007B4CA8" w:rsidRDefault="007B4CA8" w:rsidP="00A87639">
            <w:pPr>
              <w:rPr>
                <w:sz w:val="24"/>
                <w:szCs w:val="24"/>
              </w:rPr>
            </w:pPr>
            <w:r>
              <w:rPr>
                <w:sz w:val="24"/>
                <w:szCs w:val="24"/>
              </w:rPr>
              <w:t>8,70</w:t>
            </w:r>
          </w:p>
        </w:tc>
        <w:tc>
          <w:tcPr>
            <w:tcW w:w="1100" w:type="dxa"/>
            <w:shd w:val="pct15" w:color="auto" w:fill="auto"/>
          </w:tcPr>
          <w:p w:rsidR="007B4CA8" w:rsidRDefault="007B4CA8" w:rsidP="00A87639">
            <w:pPr>
              <w:rPr>
                <w:b/>
                <w:color w:val="00B050"/>
                <w:sz w:val="24"/>
                <w:szCs w:val="24"/>
              </w:rPr>
            </w:pPr>
            <w:r w:rsidRPr="000A1149">
              <w:rPr>
                <w:b/>
                <w:color w:val="00B050"/>
                <w:sz w:val="24"/>
                <w:szCs w:val="24"/>
              </w:rPr>
              <w:t xml:space="preserve">- </w:t>
            </w:r>
            <w:r>
              <w:rPr>
                <w:b/>
                <w:color w:val="00B050"/>
                <w:sz w:val="24"/>
                <w:szCs w:val="24"/>
              </w:rPr>
              <w:t>8.69</w:t>
            </w:r>
          </w:p>
          <w:p w:rsidR="007B4CA8" w:rsidRPr="000A1149" w:rsidRDefault="007B4CA8" w:rsidP="00A87639">
            <w:pPr>
              <w:rPr>
                <w:b/>
                <w:color w:val="00B050"/>
                <w:sz w:val="24"/>
                <w:szCs w:val="24"/>
              </w:rPr>
            </w:pPr>
          </w:p>
        </w:tc>
      </w:tr>
      <w:tr w:rsidR="007B4CA8" w:rsidTr="00A87639">
        <w:tc>
          <w:tcPr>
            <w:tcW w:w="3936" w:type="dxa"/>
            <w:shd w:val="pct15" w:color="auto" w:fill="auto"/>
          </w:tcPr>
          <w:p w:rsidR="007B4CA8" w:rsidRDefault="007B4CA8" w:rsidP="00A87639">
            <w:pPr>
              <w:rPr>
                <w:b/>
                <w:sz w:val="24"/>
                <w:szCs w:val="24"/>
              </w:rPr>
            </w:pPr>
            <w:r>
              <w:rPr>
                <w:b/>
                <w:sz w:val="24"/>
                <w:szCs w:val="24"/>
              </w:rPr>
              <w:t>Hiša</w:t>
            </w:r>
          </w:p>
          <w:p w:rsidR="007B4CA8" w:rsidRPr="003E39F3" w:rsidRDefault="007B4CA8" w:rsidP="00A87639">
            <w:pPr>
              <w:rPr>
                <w:b/>
                <w:sz w:val="24"/>
                <w:szCs w:val="24"/>
              </w:rPr>
            </w:pPr>
          </w:p>
        </w:tc>
        <w:tc>
          <w:tcPr>
            <w:tcW w:w="2126" w:type="dxa"/>
            <w:shd w:val="pct15" w:color="auto" w:fill="auto"/>
          </w:tcPr>
          <w:p w:rsidR="007B4CA8" w:rsidRDefault="007B4CA8" w:rsidP="00A87639">
            <w:pPr>
              <w:rPr>
                <w:sz w:val="24"/>
                <w:szCs w:val="24"/>
              </w:rPr>
            </w:pPr>
            <w:r>
              <w:rPr>
                <w:sz w:val="24"/>
                <w:szCs w:val="24"/>
              </w:rPr>
              <w:t>17,39</w:t>
            </w:r>
          </w:p>
        </w:tc>
        <w:tc>
          <w:tcPr>
            <w:tcW w:w="2126" w:type="dxa"/>
            <w:shd w:val="pct15" w:color="auto" w:fill="auto"/>
          </w:tcPr>
          <w:p w:rsidR="007B4CA8" w:rsidRDefault="007B4CA8" w:rsidP="00A87639">
            <w:pPr>
              <w:rPr>
                <w:sz w:val="24"/>
                <w:szCs w:val="24"/>
              </w:rPr>
            </w:pPr>
            <w:r>
              <w:rPr>
                <w:sz w:val="24"/>
                <w:szCs w:val="24"/>
              </w:rPr>
              <w:t>8,70</w:t>
            </w:r>
          </w:p>
        </w:tc>
        <w:tc>
          <w:tcPr>
            <w:tcW w:w="1100" w:type="dxa"/>
            <w:shd w:val="pct15" w:color="auto" w:fill="auto"/>
          </w:tcPr>
          <w:p w:rsidR="007B4CA8" w:rsidRPr="000A1149" w:rsidRDefault="007B4CA8" w:rsidP="00A87639">
            <w:pPr>
              <w:rPr>
                <w:b/>
                <w:color w:val="00B050"/>
                <w:sz w:val="24"/>
                <w:szCs w:val="24"/>
              </w:rPr>
            </w:pPr>
            <w:r w:rsidRPr="000A1149">
              <w:rPr>
                <w:b/>
                <w:color w:val="00B050"/>
                <w:sz w:val="24"/>
                <w:szCs w:val="24"/>
              </w:rPr>
              <w:t>- 8,</w:t>
            </w:r>
            <w:r>
              <w:rPr>
                <w:b/>
                <w:color w:val="00B050"/>
                <w:sz w:val="24"/>
                <w:szCs w:val="24"/>
              </w:rPr>
              <w:t>69</w:t>
            </w:r>
          </w:p>
        </w:tc>
      </w:tr>
      <w:tr w:rsidR="007B4CA8" w:rsidTr="00A87639">
        <w:tc>
          <w:tcPr>
            <w:tcW w:w="3936" w:type="dxa"/>
            <w:tcBorders>
              <w:bottom w:val="single" w:sz="4" w:space="0" w:color="auto"/>
            </w:tcBorders>
          </w:tcPr>
          <w:p w:rsidR="007B4CA8" w:rsidRPr="001F752E" w:rsidRDefault="007B4CA8" w:rsidP="00A87639">
            <w:pPr>
              <w:rPr>
                <w:b/>
                <w:sz w:val="24"/>
                <w:szCs w:val="24"/>
              </w:rPr>
            </w:pPr>
            <w:r w:rsidRPr="001F752E">
              <w:rPr>
                <w:b/>
                <w:sz w:val="24"/>
                <w:szCs w:val="24"/>
              </w:rPr>
              <w:t xml:space="preserve">Stanovanje brez lastnega vodomera v bloku </w:t>
            </w:r>
          </w:p>
          <w:p w:rsidR="007B4CA8" w:rsidRPr="001F752E" w:rsidRDefault="007B4CA8" w:rsidP="00A87639">
            <w:r w:rsidRPr="001F752E">
              <w:t xml:space="preserve">- </w:t>
            </w:r>
            <w:r w:rsidRPr="001F752E">
              <w:rPr>
                <w:i/>
              </w:rPr>
              <w:t>Celje - Trubarjeva 53 b</w:t>
            </w:r>
            <w:r w:rsidRPr="001F752E">
              <w:t xml:space="preserve">: </w:t>
            </w:r>
          </w:p>
          <w:p w:rsidR="007B4CA8" w:rsidRPr="001F752E" w:rsidRDefault="007B4CA8" w:rsidP="00A87639">
            <w:pPr>
              <w:rPr>
                <w:b/>
                <w:sz w:val="24"/>
                <w:szCs w:val="24"/>
              </w:rPr>
            </w:pPr>
            <w:r w:rsidRPr="001F752E">
              <w:t>50 stanovanjskih enot, vodomer DN 80</w:t>
            </w:r>
          </w:p>
        </w:tc>
        <w:tc>
          <w:tcPr>
            <w:tcW w:w="2126" w:type="dxa"/>
            <w:tcBorders>
              <w:bottom w:val="single" w:sz="4" w:space="0" w:color="auto"/>
            </w:tcBorders>
          </w:tcPr>
          <w:p w:rsidR="007B4CA8" w:rsidRDefault="007B4CA8" w:rsidP="00A87639"/>
          <w:p w:rsidR="007B4CA8" w:rsidRDefault="007B4CA8" w:rsidP="00A87639"/>
          <w:p w:rsidR="007B4CA8" w:rsidRPr="001F752E" w:rsidRDefault="007B4CA8" w:rsidP="00A87639">
            <w:r w:rsidRPr="001F752E">
              <w:t>4,</w:t>
            </w:r>
            <w:r>
              <w:t>84</w:t>
            </w:r>
          </w:p>
        </w:tc>
        <w:tc>
          <w:tcPr>
            <w:tcW w:w="2126" w:type="dxa"/>
            <w:tcBorders>
              <w:bottom w:val="single" w:sz="4" w:space="0" w:color="auto"/>
            </w:tcBorders>
          </w:tcPr>
          <w:p w:rsidR="007B4CA8" w:rsidRDefault="007B4CA8" w:rsidP="00A87639">
            <w:pPr>
              <w:rPr>
                <w:sz w:val="24"/>
                <w:szCs w:val="24"/>
              </w:rPr>
            </w:pPr>
          </w:p>
          <w:p w:rsidR="007B4CA8" w:rsidRDefault="007B4CA8" w:rsidP="00A87639">
            <w:pPr>
              <w:rPr>
                <w:sz w:val="24"/>
                <w:szCs w:val="24"/>
              </w:rPr>
            </w:pPr>
          </w:p>
          <w:p w:rsidR="007B4CA8" w:rsidRDefault="007B4CA8" w:rsidP="00A87639">
            <w:pPr>
              <w:rPr>
                <w:sz w:val="24"/>
                <w:szCs w:val="24"/>
              </w:rPr>
            </w:pPr>
            <w:r>
              <w:rPr>
                <w:sz w:val="24"/>
                <w:szCs w:val="24"/>
              </w:rPr>
              <w:t>8,70</w:t>
            </w:r>
          </w:p>
        </w:tc>
        <w:tc>
          <w:tcPr>
            <w:tcW w:w="1100" w:type="dxa"/>
            <w:tcBorders>
              <w:bottom w:val="single" w:sz="4" w:space="0" w:color="auto"/>
            </w:tcBorders>
          </w:tcPr>
          <w:p w:rsidR="007B4CA8" w:rsidRDefault="007B4CA8" w:rsidP="00A87639">
            <w:pPr>
              <w:rPr>
                <w:b/>
                <w:color w:val="FF0000"/>
                <w:sz w:val="24"/>
                <w:szCs w:val="24"/>
              </w:rPr>
            </w:pPr>
          </w:p>
          <w:p w:rsidR="007B4CA8" w:rsidRDefault="007B4CA8" w:rsidP="00A87639">
            <w:pPr>
              <w:rPr>
                <w:b/>
                <w:color w:val="FF0000"/>
                <w:sz w:val="24"/>
                <w:szCs w:val="24"/>
              </w:rPr>
            </w:pPr>
          </w:p>
          <w:p w:rsidR="007B4CA8" w:rsidRPr="000A1149" w:rsidRDefault="007B4CA8" w:rsidP="00A87639">
            <w:pPr>
              <w:rPr>
                <w:b/>
                <w:color w:val="FF0000"/>
                <w:sz w:val="24"/>
                <w:szCs w:val="24"/>
              </w:rPr>
            </w:pPr>
            <w:r>
              <w:rPr>
                <w:b/>
                <w:color w:val="FF0000"/>
                <w:sz w:val="24"/>
                <w:szCs w:val="24"/>
              </w:rPr>
              <w:t>+ 3,86</w:t>
            </w:r>
          </w:p>
        </w:tc>
      </w:tr>
      <w:tr w:rsidR="007B4CA8" w:rsidTr="00A87639">
        <w:tc>
          <w:tcPr>
            <w:tcW w:w="3936" w:type="dxa"/>
            <w:tcBorders>
              <w:bottom w:val="single" w:sz="4" w:space="0" w:color="auto"/>
            </w:tcBorders>
          </w:tcPr>
          <w:p w:rsidR="007B4CA8" w:rsidRPr="001F752E" w:rsidRDefault="007B4CA8" w:rsidP="00A87639">
            <w:pPr>
              <w:rPr>
                <w:rFonts w:eastAsia="Times New Roman" w:cs="Arial"/>
              </w:rPr>
            </w:pPr>
            <w:r w:rsidRPr="001F752E">
              <w:rPr>
                <w:rFonts w:eastAsia="Times New Roman" w:cs="Arial"/>
              </w:rPr>
              <w:t xml:space="preserve">- </w:t>
            </w:r>
            <w:r w:rsidRPr="001F752E">
              <w:rPr>
                <w:rFonts w:eastAsia="Times New Roman" w:cs="Arial"/>
                <w:i/>
              </w:rPr>
              <w:t>Celje -  Ljubljanska 60-64:</w:t>
            </w:r>
            <w:r w:rsidRPr="001F752E">
              <w:rPr>
                <w:rFonts w:eastAsia="Times New Roman" w:cs="Arial"/>
              </w:rPr>
              <w:t xml:space="preserve">  </w:t>
            </w:r>
          </w:p>
          <w:p w:rsidR="007B4CA8" w:rsidRPr="001F752E" w:rsidRDefault="007B4CA8" w:rsidP="00A87639">
            <w:pPr>
              <w:rPr>
                <w:rFonts w:eastAsia="Times New Roman" w:cs="Arial"/>
              </w:rPr>
            </w:pPr>
            <w:r w:rsidRPr="001F752E">
              <w:rPr>
                <w:rFonts w:eastAsia="Times New Roman" w:cs="Arial"/>
              </w:rPr>
              <w:t>109 stanovanjskih enot vodomer DN 80</w:t>
            </w:r>
          </w:p>
        </w:tc>
        <w:tc>
          <w:tcPr>
            <w:tcW w:w="2126" w:type="dxa"/>
            <w:tcBorders>
              <w:bottom w:val="single" w:sz="4" w:space="0" w:color="auto"/>
            </w:tcBorders>
          </w:tcPr>
          <w:p w:rsidR="007B4CA8" w:rsidRPr="001F752E" w:rsidRDefault="007B4CA8" w:rsidP="00A87639">
            <w:r w:rsidRPr="001F752E">
              <w:rPr>
                <w:rFonts w:eastAsia="Times New Roman" w:cs="Arial"/>
              </w:rPr>
              <w:t>2,</w:t>
            </w:r>
            <w:r>
              <w:rPr>
                <w:rFonts w:eastAsia="Times New Roman" w:cs="Arial"/>
              </w:rPr>
              <w:t>08</w:t>
            </w:r>
          </w:p>
        </w:tc>
        <w:tc>
          <w:tcPr>
            <w:tcW w:w="2126" w:type="dxa"/>
            <w:tcBorders>
              <w:bottom w:val="single" w:sz="4" w:space="0" w:color="auto"/>
            </w:tcBorders>
          </w:tcPr>
          <w:p w:rsidR="007B4CA8" w:rsidRDefault="007B4CA8" w:rsidP="00A87639">
            <w:r w:rsidRPr="00304FEC">
              <w:rPr>
                <w:sz w:val="24"/>
                <w:szCs w:val="24"/>
              </w:rPr>
              <w:t>8,70</w:t>
            </w:r>
          </w:p>
        </w:tc>
        <w:tc>
          <w:tcPr>
            <w:tcW w:w="1100" w:type="dxa"/>
            <w:tcBorders>
              <w:bottom w:val="single" w:sz="4" w:space="0" w:color="auto"/>
            </w:tcBorders>
          </w:tcPr>
          <w:p w:rsidR="007B4CA8" w:rsidRPr="000A1149" w:rsidRDefault="007B4CA8" w:rsidP="00A87639">
            <w:pPr>
              <w:rPr>
                <w:b/>
                <w:color w:val="FF0000"/>
                <w:sz w:val="24"/>
                <w:szCs w:val="24"/>
              </w:rPr>
            </w:pPr>
            <w:r w:rsidRPr="000A1149">
              <w:rPr>
                <w:b/>
                <w:color w:val="FF0000"/>
                <w:sz w:val="24"/>
                <w:szCs w:val="24"/>
              </w:rPr>
              <w:t>+ 6,6</w:t>
            </w:r>
            <w:r>
              <w:rPr>
                <w:b/>
                <w:color w:val="FF0000"/>
                <w:sz w:val="24"/>
                <w:szCs w:val="24"/>
              </w:rPr>
              <w:t>2</w:t>
            </w:r>
          </w:p>
        </w:tc>
      </w:tr>
      <w:tr w:rsidR="007B4CA8" w:rsidTr="00A87639">
        <w:tc>
          <w:tcPr>
            <w:tcW w:w="3936" w:type="dxa"/>
            <w:tcBorders>
              <w:bottom w:val="single" w:sz="4" w:space="0" w:color="auto"/>
            </w:tcBorders>
          </w:tcPr>
          <w:p w:rsidR="007B4CA8" w:rsidRPr="0054533C" w:rsidRDefault="007B4CA8" w:rsidP="00A87639">
            <w:pPr>
              <w:rPr>
                <w:rFonts w:eastAsia="Times New Roman" w:cs="Arial"/>
              </w:rPr>
            </w:pPr>
            <w:r w:rsidRPr="0054533C">
              <w:rPr>
                <w:rFonts w:eastAsia="Times New Roman" w:cs="Arial"/>
              </w:rPr>
              <w:t xml:space="preserve">- </w:t>
            </w:r>
            <w:r w:rsidRPr="0054533C">
              <w:rPr>
                <w:rFonts w:eastAsia="Times New Roman" w:cs="Arial"/>
                <w:i/>
              </w:rPr>
              <w:t>Vojnik - Celjska cesta 10:</w:t>
            </w:r>
            <w:r w:rsidRPr="0054533C">
              <w:rPr>
                <w:rFonts w:eastAsia="Times New Roman" w:cs="Arial"/>
              </w:rPr>
              <w:t xml:space="preserve">    </w:t>
            </w:r>
          </w:p>
          <w:p w:rsidR="007B4CA8" w:rsidRPr="0054533C" w:rsidRDefault="007B4CA8" w:rsidP="00A87639">
            <w:r w:rsidRPr="0054533C">
              <w:rPr>
                <w:rFonts w:eastAsia="Times New Roman" w:cs="Arial"/>
              </w:rPr>
              <w:t>7 stanovanjskih enot</w:t>
            </w:r>
            <w:r>
              <w:rPr>
                <w:rFonts w:eastAsia="Times New Roman" w:cs="Arial"/>
              </w:rPr>
              <w:t>,</w:t>
            </w:r>
            <w:r w:rsidRPr="0054533C">
              <w:rPr>
                <w:rFonts w:eastAsia="Times New Roman" w:cs="Arial"/>
              </w:rPr>
              <w:t xml:space="preserve"> vodomer DN 20</w:t>
            </w:r>
          </w:p>
        </w:tc>
        <w:tc>
          <w:tcPr>
            <w:tcW w:w="2126" w:type="dxa"/>
            <w:tcBorders>
              <w:bottom w:val="single" w:sz="4" w:space="0" w:color="auto"/>
            </w:tcBorders>
          </w:tcPr>
          <w:p w:rsidR="007B4CA8" w:rsidRPr="0054533C" w:rsidRDefault="007B4CA8" w:rsidP="00A87639">
            <w:r w:rsidRPr="0054533C">
              <w:t>2,0</w:t>
            </w:r>
            <w:r>
              <w:t>4</w:t>
            </w:r>
          </w:p>
        </w:tc>
        <w:tc>
          <w:tcPr>
            <w:tcW w:w="2126" w:type="dxa"/>
            <w:tcBorders>
              <w:bottom w:val="single" w:sz="4" w:space="0" w:color="auto"/>
            </w:tcBorders>
          </w:tcPr>
          <w:p w:rsidR="007B4CA8" w:rsidRDefault="007B4CA8" w:rsidP="00A87639">
            <w:r>
              <w:rPr>
                <w:sz w:val="24"/>
                <w:szCs w:val="24"/>
              </w:rPr>
              <w:t>7,29</w:t>
            </w:r>
          </w:p>
        </w:tc>
        <w:tc>
          <w:tcPr>
            <w:tcW w:w="1100" w:type="dxa"/>
            <w:tcBorders>
              <w:bottom w:val="single" w:sz="4" w:space="0" w:color="auto"/>
            </w:tcBorders>
          </w:tcPr>
          <w:p w:rsidR="007B4CA8" w:rsidRPr="000A1149" w:rsidRDefault="007B4CA8" w:rsidP="00A87639">
            <w:pPr>
              <w:rPr>
                <w:b/>
                <w:color w:val="FF0000"/>
                <w:sz w:val="24"/>
                <w:szCs w:val="24"/>
              </w:rPr>
            </w:pPr>
            <w:r>
              <w:rPr>
                <w:b/>
                <w:color w:val="FF0000"/>
                <w:sz w:val="24"/>
                <w:szCs w:val="24"/>
              </w:rPr>
              <w:t>+ 5,25</w:t>
            </w:r>
            <w:r w:rsidRPr="000A1149">
              <w:rPr>
                <w:b/>
                <w:color w:val="FF0000"/>
                <w:sz w:val="24"/>
                <w:szCs w:val="24"/>
              </w:rPr>
              <w:t xml:space="preserve"> </w:t>
            </w:r>
          </w:p>
        </w:tc>
      </w:tr>
      <w:tr w:rsidR="007B4CA8" w:rsidTr="00A87639">
        <w:tc>
          <w:tcPr>
            <w:tcW w:w="3936" w:type="dxa"/>
            <w:tcBorders>
              <w:bottom w:val="single" w:sz="4" w:space="0" w:color="auto"/>
            </w:tcBorders>
          </w:tcPr>
          <w:p w:rsidR="007B4CA8" w:rsidRPr="0054533C" w:rsidRDefault="007B4CA8" w:rsidP="00A87639">
            <w:pPr>
              <w:rPr>
                <w:rFonts w:eastAsia="Times New Roman" w:cs="Arial"/>
                <w:i/>
              </w:rPr>
            </w:pPr>
            <w:r w:rsidRPr="0054533C">
              <w:rPr>
                <w:rFonts w:eastAsia="Times New Roman" w:cs="Arial"/>
                <w:i/>
              </w:rPr>
              <w:t>- Vojnik - Celjska cesta 19: </w:t>
            </w:r>
          </w:p>
          <w:p w:rsidR="007B4CA8" w:rsidRPr="0054533C" w:rsidRDefault="007B4CA8" w:rsidP="00A87639">
            <w:pPr>
              <w:rPr>
                <w:rFonts w:eastAsia="Times New Roman" w:cs="Arial"/>
              </w:rPr>
            </w:pPr>
            <w:r w:rsidRPr="0054533C">
              <w:rPr>
                <w:rFonts w:eastAsia="Times New Roman" w:cs="Arial"/>
              </w:rPr>
              <w:t>14 stanovanjskih enot</w:t>
            </w:r>
            <w:r>
              <w:rPr>
                <w:rFonts w:eastAsia="Times New Roman" w:cs="Arial"/>
              </w:rPr>
              <w:t>,</w:t>
            </w:r>
            <w:r w:rsidRPr="0054533C">
              <w:rPr>
                <w:rFonts w:eastAsia="Times New Roman" w:cs="Arial"/>
              </w:rPr>
              <w:t xml:space="preserve"> vodomer DN 80   </w:t>
            </w:r>
          </w:p>
        </w:tc>
        <w:tc>
          <w:tcPr>
            <w:tcW w:w="2126" w:type="dxa"/>
            <w:tcBorders>
              <w:bottom w:val="single" w:sz="4" w:space="0" w:color="auto"/>
            </w:tcBorders>
          </w:tcPr>
          <w:p w:rsidR="007B4CA8" w:rsidRPr="0054533C" w:rsidRDefault="007B4CA8" w:rsidP="00A87639">
            <w:r w:rsidRPr="0054533C">
              <w:rPr>
                <w:rFonts w:eastAsia="Times New Roman" w:cs="Arial"/>
              </w:rPr>
              <w:t>11,6</w:t>
            </w:r>
            <w:r>
              <w:rPr>
                <w:rFonts w:eastAsia="Times New Roman" w:cs="Arial"/>
              </w:rPr>
              <w:t>1</w:t>
            </w:r>
          </w:p>
        </w:tc>
        <w:tc>
          <w:tcPr>
            <w:tcW w:w="2126" w:type="dxa"/>
            <w:tcBorders>
              <w:bottom w:val="single" w:sz="4" w:space="0" w:color="auto"/>
            </w:tcBorders>
          </w:tcPr>
          <w:p w:rsidR="007B4CA8" w:rsidRDefault="007B4CA8" w:rsidP="00A87639">
            <w:r>
              <w:rPr>
                <w:sz w:val="24"/>
                <w:szCs w:val="24"/>
              </w:rPr>
              <w:t>7,29</w:t>
            </w:r>
          </w:p>
        </w:tc>
        <w:tc>
          <w:tcPr>
            <w:tcW w:w="1100" w:type="dxa"/>
            <w:tcBorders>
              <w:bottom w:val="single" w:sz="4" w:space="0" w:color="auto"/>
            </w:tcBorders>
          </w:tcPr>
          <w:p w:rsidR="007B4CA8" w:rsidRPr="000A1149" w:rsidRDefault="007B4CA8" w:rsidP="00A87639">
            <w:pPr>
              <w:rPr>
                <w:b/>
                <w:color w:val="00B050"/>
                <w:sz w:val="24"/>
                <w:szCs w:val="24"/>
              </w:rPr>
            </w:pPr>
            <w:r w:rsidRPr="000A1149">
              <w:rPr>
                <w:b/>
                <w:color w:val="00B050"/>
                <w:sz w:val="24"/>
                <w:szCs w:val="24"/>
              </w:rPr>
              <w:t xml:space="preserve">- </w:t>
            </w:r>
            <w:r>
              <w:rPr>
                <w:b/>
                <w:color w:val="00B050"/>
                <w:sz w:val="24"/>
                <w:szCs w:val="24"/>
              </w:rPr>
              <w:t>4,32</w:t>
            </w:r>
          </w:p>
        </w:tc>
      </w:tr>
      <w:tr w:rsidR="007B4CA8" w:rsidTr="00A87639">
        <w:tc>
          <w:tcPr>
            <w:tcW w:w="3936" w:type="dxa"/>
            <w:tcBorders>
              <w:bottom w:val="single" w:sz="4" w:space="0" w:color="auto"/>
            </w:tcBorders>
            <w:shd w:val="clear" w:color="auto" w:fill="FFFFFF" w:themeFill="background1"/>
          </w:tcPr>
          <w:p w:rsidR="007B4CA8" w:rsidRPr="001F752E" w:rsidRDefault="007B4CA8" w:rsidP="00A87639">
            <w:pPr>
              <w:rPr>
                <w:rFonts w:eastAsia="Times New Roman" w:cs="Arial"/>
              </w:rPr>
            </w:pPr>
            <w:r w:rsidRPr="001F752E">
              <w:rPr>
                <w:rFonts w:eastAsia="Times New Roman" w:cs="Arial"/>
              </w:rPr>
              <w:t xml:space="preserve">- </w:t>
            </w:r>
            <w:r w:rsidRPr="001F752E">
              <w:rPr>
                <w:rFonts w:eastAsia="Times New Roman" w:cs="Arial"/>
                <w:i/>
              </w:rPr>
              <w:t>Štore - Udarniška ul. 4:</w:t>
            </w:r>
          </w:p>
          <w:p w:rsidR="007B4CA8" w:rsidRPr="001F752E" w:rsidRDefault="007B4CA8" w:rsidP="00A87639">
            <w:pPr>
              <w:rPr>
                <w:rFonts w:eastAsia="Times New Roman" w:cs="Arial"/>
              </w:rPr>
            </w:pPr>
            <w:r w:rsidRPr="001F752E">
              <w:rPr>
                <w:rFonts w:eastAsia="Times New Roman" w:cs="Arial"/>
              </w:rPr>
              <w:t>18 stanovanjskih enot</w:t>
            </w:r>
            <w:r>
              <w:rPr>
                <w:rFonts w:eastAsia="Times New Roman" w:cs="Arial"/>
              </w:rPr>
              <w:t>,</w:t>
            </w:r>
            <w:r w:rsidRPr="001F752E">
              <w:rPr>
                <w:rFonts w:eastAsia="Times New Roman" w:cs="Arial"/>
              </w:rPr>
              <w:t>  vodomer DN 40</w:t>
            </w:r>
          </w:p>
        </w:tc>
        <w:tc>
          <w:tcPr>
            <w:tcW w:w="2126" w:type="dxa"/>
            <w:tcBorders>
              <w:bottom w:val="single" w:sz="4" w:space="0" w:color="auto"/>
            </w:tcBorders>
          </w:tcPr>
          <w:p w:rsidR="007B4CA8" w:rsidRPr="001F752E" w:rsidRDefault="007B4CA8" w:rsidP="00A87639">
            <w:r>
              <w:rPr>
                <w:rFonts w:eastAsia="Times New Roman" w:cs="Arial"/>
              </w:rPr>
              <w:t>2,63</w:t>
            </w:r>
          </w:p>
        </w:tc>
        <w:tc>
          <w:tcPr>
            <w:tcW w:w="2126" w:type="dxa"/>
            <w:tcBorders>
              <w:bottom w:val="single" w:sz="4" w:space="0" w:color="auto"/>
            </w:tcBorders>
          </w:tcPr>
          <w:p w:rsidR="007B4CA8" w:rsidRDefault="007B4CA8" w:rsidP="00A87639">
            <w:r>
              <w:rPr>
                <w:sz w:val="24"/>
                <w:szCs w:val="24"/>
              </w:rPr>
              <w:t>7,29</w:t>
            </w:r>
          </w:p>
        </w:tc>
        <w:tc>
          <w:tcPr>
            <w:tcW w:w="1100" w:type="dxa"/>
            <w:tcBorders>
              <w:bottom w:val="single" w:sz="4" w:space="0" w:color="auto"/>
            </w:tcBorders>
          </w:tcPr>
          <w:p w:rsidR="007B4CA8" w:rsidRPr="000A1149" w:rsidRDefault="007B4CA8" w:rsidP="00A87639">
            <w:pPr>
              <w:rPr>
                <w:b/>
                <w:color w:val="FF0000"/>
                <w:sz w:val="24"/>
                <w:szCs w:val="24"/>
              </w:rPr>
            </w:pPr>
            <w:r w:rsidRPr="000A1149">
              <w:rPr>
                <w:b/>
                <w:color w:val="FF0000"/>
                <w:sz w:val="24"/>
                <w:szCs w:val="24"/>
              </w:rPr>
              <w:t xml:space="preserve">+ </w:t>
            </w:r>
            <w:r>
              <w:rPr>
                <w:b/>
                <w:color w:val="FF0000"/>
                <w:sz w:val="24"/>
                <w:szCs w:val="24"/>
              </w:rPr>
              <w:t>4,66</w:t>
            </w:r>
          </w:p>
        </w:tc>
      </w:tr>
      <w:tr w:rsidR="007B4CA8" w:rsidTr="00A87639">
        <w:tc>
          <w:tcPr>
            <w:tcW w:w="3936" w:type="dxa"/>
            <w:tcBorders>
              <w:bottom w:val="single" w:sz="4" w:space="0" w:color="auto"/>
            </w:tcBorders>
            <w:shd w:val="clear" w:color="auto" w:fill="FFFFFF" w:themeFill="background1"/>
          </w:tcPr>
          <w:p w:rsidR="007B4CA8" w:rsidRPr="001F752E" w:rsidRDefault="007B4CA8" w:rsidP="00A87639">
            <w:pPr>
              <w:rPr>
                <w:rFonts w:eastAsia="Times New Roman" w:cs="Arial"/>
                <w:i/>
              </w:rPr>
            </w:pPr>
            <w:r w:rsidRPr="001F752E">
              <w:rPr>
                <w:rFonts w:eastAsia="Times New Roman" w:cs="Arial"/>
                <w:i/>
              </w:rPr>
              <w:t>- Dobrna 14 b, c:</w:t>
            </w:r>
          </w:p>
          <w:p w:rsidR="007B4CA8" w:rsidRPr="00290CD3" w:rsidRDefault="007B4CA8" w:rsidP="00A87639">
            <w:pPr>
              <w:rPr>
                <w:rFonts w:eastAsia="Times New Roman" w:cs="Arial"/>
                <w:i/>
              </w:rPr>
            </w:pPr>
            <w:r w:rsidRPr="001F752E">
              <w:rPr>
                <w:rFonts w:eastAsia="Times New Roman" w:cs="Arial"/>
              </w:rPr>
              <w:t>32 stanovanjskih enot </w:t>
            </w:r>
            <w:r>
              <w:rPr>
                <w:rFonts w:eastAsia="Times New Roman" w:cs="Arial"/>
              </w:rPr>
              <w:t xml:space="preserve">, </w:t>
            </w:r>
            <w:r w:rsidRPr="001F752E">
              <w:rPr>
                <w:rFonts w:eastAsia="Times New Roman" w:cs="Arial"/>
              </w:rPr>
              <w:t>vodomer DN 50</w:t>
            </w:r>
            <w:r w:rsidRPr="001F752E">
              <w:rPr>
                <w:rFonts w:eastAsia="Times New Roman" w:cs="Arial"/>
                <w:i/>
              </w:rPr>
              <w:t xml:space="preserve">  </w:t>
            </w:r>
          </w:p>
        </w:tc>
        <w:tc>
          <w:tcPr>
            <w:tcW w:w="2126" w:type="dxa"/>
            <w:tcBorders>
              <w:bottom w:val="single" w:sz="4" w:space="0" w:color="auto"/>
            </w:tcBorders>
          </w:tcPr>
          <w:p w:rsidR="007B4CA8" w:rsidRPr="001F752E" w:rsidRDefault="007B4CA8" w:rsidP="00A87639">
            <w:r>
              <w:rPr>
                <w:rFonts w:eastAsia="Times New Roman" w:cs="Arial"/>
              </w:rPr>
              <w:t>2,50</w:t>
            </w:r>
          </w:p>
        </w:tc>
        <w:tc>
          <w:tcPr>
            <w:tcW w:w="2126" w:type="dxa"/>
            <w:tcBorders>
              <w:bottom w:val="single" w:sz="4" w:space="0" w:color="auto"/>
            </w:tcBorders>
          </w:tcPr>
          <w:p w:rsidR="007B4CA8" w:rsidRDefault="007B4CA8" w:rsidP="00A87639">
            <w:r w:rsidRPr="00304FEC">
              <w:rPr>
                <w:sz w:val="24"/>
                <w:szCs w:val="24"/>
              </w:rPr>
              <w:t>8,70</w:t>
            </w:r>
          </w:p>
        </w:tc>
        <w:tc>
          <w:tcPr>
            <w:tcW w:w="1100" w:type="dxa"/>
            <w:tcBorders>
              <w:bottom w:val="single" w:sz="4" w:space="0" w:color="auto"/>
            </w:tcBorders>
          </w:tcPr>
          <w:p w:rsidR="007B4CA8" w:rsidRPr="000A1149" w:rsidRDefault="007B4CA8" w:rsidP="00A87639">
            <w:pPr>
              <w:rPr>
                <w:b/>
                <w:color w:val="FF0000"/>
                <w:sz w:val="24"/>
                <w:szCs w:val="24"/>
              </w:rPr>
            </w:pPr>
            <w:r>
              <w:rPr>
                <w:b/>
                <w:color w:val="FF0000"/>
                <w:sz w:val="24"/>
                <w:szCs w:val="24"/>
              </w:rPr>
              <w:t>+ 6,20</w:t>
            </w:r>
          </w:p>
        </w:tc>
      </w:tr>
    </w:tbl>
    <w:p w:rsidR="007B4CA8" w:rsidRDefault="007B4CA8" w:rsidP="007B4CA8">
      <w:pPr>
        <w:spacing w:after="0"/>
        <w:rPr>
          <w:rFonts w:ascii="Calibri" w:hAnsi="Calibri"/>
          <w:b/>
          <w:sz w:val="24"/>
          <w:szCs w:val="24"/>
        </w:rPr>
      </w:pPr>
    </w:p>
    <w:p w:rsidR="007B4CA8" w:rsidRDefault="007B4CA8" w:rsidP="007B4CA8">
      <w:pPr>
        <w:spacing w:after="0"/>
        <w:rPr>
          <w:rFonts w:ascii="Calibri" w:hAnsi="Calibri"/>
          <w:b/>
          <w:sz w:val="24"/>
          <w:szCs w:val="24"/>
        </w:rPr>
      </w:pPr>
    </w:p>
    <w:p w:rsidR="007B4CA8" w:rsidRDefault="007B4CA8" w:rsidP="007B4CA8">
      <w:pPr>
        <w:spacing w:after="0"/>
        <w:rPr>
          <w:rFonts w:ascii="Calibri" w:hAnsi="Calibri"/>
          <w:b/>
          <w:sz w:val="24"/>
          <w:szCs w:val="24"/>
        </w:rPr>
      </w:pPr>
    </w:p>
    <w:p w:rsidR="007B4CA8" w:rsidRPr="00C32959" w:rsidRDefault="007B4CA8" w:rsidP="007B4CA8">
      <w:pPr>
        <w:spacing w:after="0"/>
        <w:rPr>
          <w:rFonts w:ascii="Calibri" w:hAnsi="Calibri"/>
          <w:b/>
          <w:sz w:val="24"/>
          <w:szCs w:val="24"/>
        </w:rPr>
      </w:pPr>
      <w:r w:rsidRPr="00C32959">
        <w:rPr>
          <w:rFonts w:ascii="Calibri" w:hAnsi="Calibri"/>
          <w:b/>
          <w:sz w:val="24"/>
          <w:szCs w:val="24"/>
        </w:rPr>
        <w:t xml:space="preserve">Tabela </w:t>
      </w:r>
      <w:r>
        <w:rPr>
          <w:rFonts w:ascii="Calibri" w:hAnsi="Calibri"/>
          <w:b/>
          <w:sz w:val="24"/>
          <w:szCs w:val="24"/>
        </w:rPr>
        <w:t>3</w:t>
      </w:r>
      <w:r w:rsidRPr="00C32959">
        <w:rPr>
          <w:rFonts w:ascii="Calibri" w:hAnsi="Calibri"/>
          <w:b/>
          <w:sz w:val="24"/>
          <w:szCs w:val="24"/>
        </w:rPr>
        <w:t xml:space="preserve">: Primerjava obračuna </w:t>
      </w:r>
      <w:proofErr w:type="spellStart"/>
      <w:r w:rsidRPr="00C32959">
        <w:rPr>
          <w:rFonts w:ascii="Calibri" w:hAnsi="Calibri"/>
          <w:b/>
          <w:sz w:val="24"/>
          <w:szCs w:val="24"/>
        </w:rPr>
        <w:t>omrežnine</w:t>
      </w:r>
      <w:proofErr w:type="spellEnd"/>
      <w:r w:rsidRPr="00C32959">
        <w:rPr>
          <w:rFonts w:ascii="Calibri" w:hAnsi="Calibri"/>
          <w:b/>
          <w:sz w:val="24"/>
          <w:szCs w:val="24"/>
        </w:rPr>
        <w:t xml:space="preserve"> po starem Pravilniku in po novi Uredbi </w:t>
      </w:r>
    </w:p>
    <w:tbl>
      <w:tblPr>
        <w:tblStyle w:val="Tabela-mrea"/>
        <w:tblW w:w="0" w:type="auto"/>
        <w:tblLook w:val="04A0"/>
      </w:tblPr>
      <w:tblGrid>
        <w:gridCol w:w="2376"/>
        <w:gridCol w:w="3456"/>
        <w:gridCol w:w="3456"/>
      </w:tblGrid>
      <w:tr w:rsidR="007B4CA8" w:rsidTr="00A87639">
        <w:tc>
          <w:tcPr>
            <w:tcW w:w="2376" w:type="dxa"/>
            <w:tcBorders>
              <w:bottom w:val="single" w:sz="4" w:space="0" w:color="auto"/>
            </w:tcBorders>
          </w:tcPr>
          <w:p w:rsidR="007B4CA8" w:rsidRDefault="007B4CA8" w:rsidP="00A87639">
            <w:pPr>
              <w:rPr>
                <w:sz w:val="24"/>
                <w:szCs w:val="24"/>
              </w:rPr>
            </w:pPr>
          </w:p>
        </w:tc>
        <w:tc>
          <w:tcPr>
            <w:tcW w:w="3456" w:type="dxa"/>
            <w:tcBorders>
              <w:bottom w:val="single" w:sz="4" w:space="0" w:color="auto"/>
            </w:tcBorders>
          </w:tcPr>
          <w:p w:rsidR="007B4CA8" w:rsidRPr="00CC6589" w:rsidRDefault="007B4CA8" w:rsidP="00A87639">
            <w:pPr>
              <w:rPr>
                <w:b/>
                <w:sz w:val="24"/>
                <w:szCs w:val="24"/>
              </w:rPr>
            </w:pPr>
            <w:proofErr w:type="spellStart"/>
            <w:r w:rsidRPr="00CC6589">
              <w:rPr>
                <w:b/>
                <w:sz w:val="24"/>
                <w:szCs w:val="24"/>
              </w:rPr>
              <w:t>Omrežnina</w:t>
            </w:r>
            <w:proofErr w:type="spellEnd"/>
            <w:r w:rsidRPr="00CC6589">
              <w:rPr>
                <w:b/>
                <w:sz w:val="24"/>
                <w:szCs w:val="24"/>
              </w:rPr>
              <w:t xml:space="preserve"> prej </w:t>
            </w:r>
          </w:p>
        </w:tc>
        <w:tc>
          <w:tcPr>
            <w:tcW w:w="3456" w:type="dxa"/>
            <w:tcBorders>
              <w:bottom w:val="single" w:sz="4" w:space="0" w:color="auto"/>
            </w:tcBorders>
          </w:tcPr>
          <w:p w:rsidR="007B4CA8" w:rsidRPr="00CC6589" w:rsidRDefault="007B4CA8" w:rsidP="00A87639">
            <w:pPr>
              <w:rPr>
                <w:b/>
                <w:sz w:val="24"/>
                <w:szCs w:val="24"/>
              </w:rPr>
            </w:pPr>
            <w:proofErr w:type="spellStart"/>
            <w:r>
              <w:rPr>
                <w:b/>
                <w:sz w:val="24"/>
                <w:szCs w:val="24"/>
              </w:rPr>
              <w:t>Omrežnina</w:t>
            </w:r>
            <w:proofErr w:type="spellEnd"/>
            <w:r>
              <w:rPr>
                <w:b/>
                <w:sz w:val="24"/>
                <w:szCs w:val="24"/>
              </w:rPr>
              <w:t xml:space="preserve"> po novem</w:t>
            </w:r>
          </w:p>
        </w:tc>
      </w:tr>
      <w:tr w:rsidR="007B4CA8" w:rsidTr="00A87639">
        <w:trPr>
          <w:trHeight w:val="1988"/>
        </w:trPr>
        <w:tc>
          <w:tcPr>
            <w:tcW w:w="2376" w:type="dxa"/>
            <w:tcBorders>
              <w:bottom w:val="single" w:sz="4" w:space="0" w:color="auto"/>
            </w:tcBorders>
            <w:shd w:val="pct15" w:color="auto" w:fill="auto"/>
          </w:tcPr>
          <w:p w:rsidR="007B4CA8" w:rsidRPr="00906092" w:rsidRDefault="007B4CA8" w:rsidP="00A87639">
            <w:pPr>
              <w:rPr>
                <w:sz w:val="24"/>
                <w:szCs w:val="24"/>
              </w:rPr>
            </w:pPr>
            <w:r w:rsidRPr="00906092">
              <w:rPr>
                <w:rFonts w:cs="Tahoma"/>
                <w:b/>
                <w:sz w:val="24"/>
                <w:szCs w:val="24"/>
              </w:rPr>
              <w:t xml:space="preserve">Uporabniki z lastnim vodomerom </w:t>
            </w:r>
            <w:r w:rsidRPr="00906092">
              <w:rPr>
                <w:rFonts w:cs="Tahoma"/>
                <w:sz w:val="24"/>
                <w:szCs w:val="24"/>
              </w:rPr>
              <w:t>(v hišah in nekateri uporabniki v novejših blokih)</w:t>
            </w:r>
          </w:p>
        </w:tc>
        <w:tc>
          <w:tcPr>
            <w:tcW w:w="3456" w:type="dxa"/>
            <w:tcBorders>
              <w:bottom w:val="single" w:sz="4" w:space="0" w:color="auto"/>
            </w:tcBorders>
            <w:shd w:val="pct15" w:color="auto" w:fill="auto"/>
          </w:tcPr>
          <w:p w:rsidR="007B4CA8" w:rsidRPr="00906092" w:rsidRDefault="007B4CA8" w:rsidP="00A87639">
            <w:r w:rsidRPr="00906092">
              <w:t xml:space="preserve">Strošek </w:t>
            </w:r>
            <w:proofErr w:type="spellStart"/>
            <w:r w:rsidRPr="00906092">
              <w:t>omrežnine</w:t>
            </w:r>
            <w:proofErr w:type="spellEnd"/>
            <w:r w:rsidRPr="00906092">
              <w:t xml:space="preserve"> je že vezan na velikost vodomera </w:t>
            </w:r>
          </w:p>
        </w:tc>
        <w:tc>
          <w:tcPr>
            <w:tcW w:w="3456" w:type="dxa"/>
            <w:tcBorders>
              <w:bottom w:val="single" w:sz="4" w:space="0" w:color="auto"/>
            </w:tcBorders>
            <w:shd w:val="pct15" w:color="auto" w:fill="auto"/>
          </w:tcPr>
          <w:p w:rsidR="007B4CA8" w:rsidRPr="007453F8" w:rsidRDefault="007B4CA8" w:rsidP="00A87639">
            <w:r w:rsidRPr="007453F8">
              <w:t xml:space="preserve">- Za uporabnike bo obremenitev iz naslova </w:t>
            </w:r>
            <w:proofErr w:type="spellStart"/>
            <w:r w:rsidRPr="007453F8">
              <w:t>omrežnine</w:t>
            </w:r>
            <w:proofErr w:type="spellEnd"/>
            <w:r w:rsidRPr="007453F8">
              <w:t xml:space="preserve"> </w:t>
            </w:r>
            <w:r w:rsidRPr="007453F8">
              <w:rPr>
                <w:b/>
              </w:rPr>
              <w:t>NIŽJA</w:t>
            </w:r>
            <w:r>
              <w:rPr>
                <w:b/>
              </w:rPr>
              <w:t xml:space="preserve">, </w:t>
            </w:r>
            <w:r w:rsidRPr="00CC75DE">
              <w:t xml:space="preserve">ker se višina </w:t>
            </w:r>
            <w:proofErr w:type="spellStart"/>
            <w:r w:rsidRPr="00CC75DE">
              <w:t>omrežnine</w:t>
            </w:r>
            <w:proofErr w:type="spellEnd"/>
            <w:r w:rsidRPr="00CC75DE">
              <w:t xml:space="preserve"> na posamezni vodomer zniža.</w:t>
            </w:r>
          </w:p>
        </w:tc>
      </w:tr>
      <w:tr w:rsidR="007B4CA8" w:rsidTr="00A87639">
        <w:trPr>
          <w:trHeight w:val="1156"/>
        </w:trPr>
        <w:tc>
          <w:tcPr>
            <w:tcW w:w="2376" w:type="dxa"/>
            <w:shd w:val="clear" w:color="auto" w:fill="auto"/>
          </w:tcPr>
          <w:p w:rsidR="007B4CA8" w:rsidRPr="008431D5" w:rsidRDefault="007B4CA8" w:rsidP="00A87639">
            <w:pPr>
              <w:rPr>
                <w:sz w:val="24"/>
                <w:szCs w:val="24"/>
              </w:rPr>
            </w:pPr>
            <w:r w:rsidRPr="00025FEE">
              <w:rPr>
                <w:b/>
                <w:sz w:val="24"/>
                <w:szCs w:val="24"/>
              </w:rPr>
              <w:t>Uporabniki</w:t>
            </w:r>
            <w:r w:rsidRPr="008431D5">
              <w:rPr>
                <w:sz w:val="24"/>
                <w:szCs w:val="24"/>
              </w:rPr>
              <w:t xml:space="preserve"> </w:t>
            </w:r>
            <w:r w:rsidRPr="008431D5">
              <w:rPr>
                <w:b/>
                <w:sz w:val="24"/>
                <w:szCs w:val="24"/>
              </w:rPr>
              <w:t xml:space="preserve">brez lastnega vodomera </w:t>
            </w:r>
            <w:r>
              <w:rPr>
                <w:b/>
                <w:sz w:val="24"/>
                <w:szCs w:val="24"/>
              </w:rPr>
              <w:t xml:space="preserve">v večstanovanjskem objektu </w:t>
            </w:r>
          </w:p>
          <w:p w:rsidR="007B4CA8" w:rsidRDefault="007B4CA8" w:rsidP="00A87639">
            <w:pPr>
              <w:rPr>
                <w:b/>
                <w:sz w:val="24"/>
                <w:szCs w:val="24"/>
              </w:rPr>
            </w:pPr>
          </w:p>
          <w:p w:rsidR="007B4CA8" w:rsidRPr="003E39F3" w:rsidRDefault="007B4CA8" w:rsidP="00A87639">
            <w:pPr>
              <w:rPr>
                <w:b/>
                <w:sz w:val="24"/>
                <w:szCs w:val="24"/>
              </w:rPr>
            </w:pPr>
          </w:p>
        </w:tc>
        <w:tc>
          <w:tcPr>
            <w:tcW w:w="3456" w:type="dxa"/>
            <w:shd w:val="clear" w:color="auto" w:fill="auto"/>
          </w:tcPr>
          <w:p w:rsidR="007B4CA8" w:rsidRPr="00B26590" w:rsidRDefault="007B4CA8" w:rsidP="00A87639">
            <w:r w:rsidRPr="00B26590">
              <w:t xml:space="preserve">- Strošek </w:t>
            </w:r>
            <w:proofErr w:type="spellStart"/>
            <w:r w:rsidRPr="00B26590">
              <w:t>omrežnine</w:t>
            </w:r>
            <w:proofErr w:type="spellEnd"/>
            <w:r w:rsidRPr="00B26590">
              <w:t xml:space="preserve"> je bil </w:t>
            </w:r>
            <w:r w:rsidRPr="00906092">
              <w:rPr>
                <w:i/>
              </w:rPr>
              <w:t xml:space="preserve">skupen strošek </w:t>
            </w:r>
            <w:r w:rsidRPr="00B26590">
              <w:t xml:space="preserve">celotnega večstanovanjskega objekta </w:t>
            </w:r>
            <w:r>
              <w:t xml:space="preserve">in se je obračunal glede na velikost skupnega vodomera ter se </w:t>
            </w:r>
            <w:r w:rsidRPr="00B26590">
              <w:t xml:space="preserve">razdelil </w:t>
            </w:r>
            <w:r>
              <w:t>na posamezno stanovanjsko enoto</w:t>
            </w:r>
          </w:p>
          <w:p w:rsidR="007B4CA8" w:rsidRPr="003E73DD" w:rsidRDefault="007B4CA8" w:rsidP="00A87639">
            <w:pPr>
              <w:rPr>
                <w:sz w:val="20"/>
                <w:szCs w:val="20"/>
              </w:rPr>
            </w:pPr>
          </w:p>
        </w:tc>
        <w:tc>
          <w:tcPr>
            <w:tcW w:w="3456" w:type="dxa"/>
            <w:shd w:val="clear" w:color="auto" w:fill="auto"/>
          </w:tcPr>
          <w:p w:rsidR="007B4CA8" w:rsidRDefault="007B4CA8" w:rsidP="00A87639">
            <w:pPr>
              <w:rPr>
                <w:rFonts w:cs="Tahoma"/>
                <w:i/>
                <w:sz w:val="24"/>
                <w:szCs w:val="24"/>
              </w:rPr>
            </w:pPr>
            <w:r w:rsidRPr="007453F8">
              <w:t xml:space="preserve">- Strošek </w:t>
            </w:r>
            <w:proofErr w:type="spellStart"/>
            <w:r w:rsidRPr="007453F8">
              <w:t>omrežnine</w:t>
            </w:r>
            <w:proofErr w:type="spellEnd"/>
            <w:r w:rsidRPr="007453F8">
              <w:t xml:space="preserve"> se obračuna, </w:t>
            </w:r>
            <w:r w:rsidRPr="007453F8">
              <w:rPr>
                <w:i/>
              </w:rPr>
              <w:t xml:space="preserve">kot da je </w:t>
            </w:r>
            <w:r>
              <w:rPr>
                <w:i/>
              </w:rPr>
              <w:t xml:space="preserve">vsako </w:t>
            </w:r>
            <w:r w:rsidRPr="007453F8">
              <w:rPr>
                <w:rFonts w:cs="Tahoma"/>
                <w:i/>
                <w:sz w:val="24"/>
                <w:szCs w:val="24"/>
              </w:rPr>
              <w:t>stanovanje opremljeno z minimalnim možnim vodomerom</w:t>
            </w:r>
          </w:p>
          <w:p w:rsidR="007B4CA8" w:rsidRDefault="007B4CA8" w:rsidP="00A87639"/>
          <w:p w:rsidR="007B4CA8" w:rsidRPr="007453F8" w:rsidRDefault="007B4CA8" w:rsidP="00A87639">
            <w:pPr>
              <w:rPr>
                <w:sz w:val="20"/>
                <w:szCs w:val="20"/>
              </w:rPr>
            </w:pPr>
            <w:r w:rsidRPr="007453F8">
              <w:t xml:space="preserve">- Za uporabnike bo obremenitev iz naslova </w:t>
            </w:r>
            <w:proofErr w:type="spellStart"/>
            <w:r w:rsidRPr="007453F8">
              <w:t>omrežnine</w:t>
            </w:r>
            <w:proofErr w:type="spellEnd"/>
            <w:r w:rsidRPr="007453F8">
              <w:t xml:space="preserve"> </w:t>
            </w:r>
            <w:r>
              <w:rPr>
                <w:b/>
              </w:rPr>
              <w:t>praviloma</w:t>
            </w:r>
            <w:r w:rsidRPr="007453F8">
              <w:rPr>
                <w:b/>
              </w:rPr>
              <w:t xml:space="preserve"> VIŠJA</w:t>
            </w:r>
            <w:r w:rsidRPr="007453F8">
              <w:rPr>
                <w:sz w:val="20"/>
                <w:szCs w:val="20"/>
              </w:rPr>
              <w:t xml:space="preserve"> </w:t>
            </w:r>
          </w:p>
        </w:tc>
      </w:tr>
    </w:tbl>
    <w:p w:rsidR="007B4CA8" w:rsidRPr="007206D0" w:rsidRDefault="007B4CA8" w:rsidP="007B4CA8">
      <w:pPr>
        <w:spacing w:after="0"/>
        <w:rPr>
          <w:b/>
          <w:sz w:val="24"/>
          <w:szCs w:val="24"/>
        </w:rPr>
      </w:pPr>
      <w:r>
        <w:rPr>
          <w:b/>
          <w:sz w:val="24"/>
          <w:szCs w:val="24"/>
        </w:rPr>
        <w:br/>
      </w:r>
    </w:p>
    <w:p w:rsidR="007B4CA8" w:rsidRPr="00EF1EBC" w:rsidRDefault="007B4CA8" w:rsidP="007B4CA8">
      <w:pPr>
        <w:jc w:val="both"/>
        <w:rPr>
          <w:b/>
          <w:i/>
          <w:color w:val="0070C0"/>
          <w:sz w:val="24"/>
          <w:szCs w:val="24"/>
        </w:rPr>
      </w:pPr>
      <w:r w:rsidRPr="00EF1EBC">
        <w:rPr>
          <w:b/>
          <w:i/>
          <w:color w:val="0070C0"/>
          <w:sz w:val="24"/>
          <w:szCs w:val="24"/>
        </w:rPr>
        <w:t xml:space="preserve">Prihodek iz naslova </w:t>
      </w:r>
      <w:proofErr w:type="spellStart"/>
      <w:r w:rsidRPr="00EF1EBC">
        <w:rPr>
          <w:b/>
          <w:i/>
          <w:color w:val="0070C0"/>
          <w:sz w:val="24"/>
          <w:szCs w:val="24"/>
        </w:rPr>
        <w:t>omrežnine</w:t>
      </w:r>
      <w:proofErr w:type="spellEnd"/>
      <w:r w:rsidRPr="00EF1EBC">
        <w:rPr>
          <w:b/>
          <w:i/>
          <w:color w:val="0070C0"/>
          <w:sz w:val="24"/>
          <w:szCs w:val="24"/>
        </w:rPr>
        <w:t xml:space="preserve"> ostaja za izvajalca javne službe ENAK </w:t>
      </w:r>
    </w:p>
    <w:p w:rsidR="007B4CA8" w:rsidRDefault="007B4CA8" w:rsidP="007B4CA8">
      <w:pPr>
        <w:rPr>
          <w:sz w:val="24"/>
          <w:szCs w:val="24"/>
        </w:rPr>
      </w:pPr>
      <w:r>
        <w:rPr>
          <w:sz w:val="24"/>
          <w:szCs w:val="24"/>
        </w:rPr>
        <w:t xml:space="preserve">Za naše podjetje ostaja prihodek iz naslova </w:t>
      </w:r>
      <w:proofErr w:type="spellStart"/>
      <w:r>
        <w:rPr>
          <w:sz w:val="24"/>
          <w:szCs w:val="24"/>
        </w:rPr>
        <w:t>omrežnine</w:t>
      </w:r>
      <w:proofErr w:type="spellEnd"/>
      <w:r>
        <w:rPr>
          <w:sz w:val="24"/>
          <w:szCs w:val="24"/>
        </w:rPr>
        <w:t xml:space="preserve"> ENAK in ne gre za povišanje stroška </w:t>
      </w:r>
      <w:proofErr w:type="spellStart"/>
      <w:r>
        <w:rPr>
          <w:sz w:val="24"/>
          <w:szCs w:val="24"/>
        </w:rPr>
        <w:t>omrežnine</w:t>
      </w:r>
      <w:proofErr w:type="spellEnd"/>
      <w:r>
        <w:rPr>
          <w:sz w:val="24"/>
          <w:szCs w:val="24"/>
        </w:rPr>
        <w:t xml:space="preserve">, saj se bo zaradi spremenjenega obračuna pri nekaterih uporabnikih strošek </w:t>
      </w:r>
      <w:proofErr w:type="spellStart"/>
      <w:r>
        <w:rPr>
          <w:sz w:val="24"/>
          <w:szCs w:val="24"/>
        </w:rPr>
        <w:t>omrežnine</w:t>
      </w:r>
      <w:proofErr w:type="spellEnd"/>
      <w:r>
        <w:rPr>
          <w:sz w:val="24"/>
          <w:szCs w:val="24"/>
        </w:rPr>
        <w:t xml:space="preserve"> znižal, pri drugih pa</w:t>
      </w:r>
      <w:r w:rsidRPr="00B23D08">
        <w:rPr>
          <w:sz w:val="24"/>
          <w:szCs w:val="24"/>
        </w:rPr>
        <w:t xml:space="preserve"> </w:t>
      </w:r>
      <w:r>
        <w:rPr>
          <w:sz w:val="24"/>
          <w:szCs w:val="24"/>
        </w:rPr>
        <w:t xml:space="preserve">povišal. S spremenjenim načinom obračuna se bo povečalo število odjemnih mest, na katera se deli </w:t>
      </w:r>
      <w:proofErr w:type="spellStart"/>
      <w:r>
        <w:rPr>
          <w:sz w:val="24"/>
          <w:szCs w:val="24"/>
        </w:rPr>
        <w:t>omrežnina</w:t>
      </w:r>
      <w:proofErr w:type="spellEnd"/>
      <w:r>
        <w:rPr>
          <w:sz w:val="24"/>
          <w:szCs w:val="24"/>
        </w:rPr>
        <w:t>.</w:t>
      </w:r>
    </w:p>
    <w:p w:rsidR="007B4CA8" w:rsidRPr="00FD5D25" w:rsidRDefault="007B4CA8" w:rsidP="007B4CA8">
      <w:pPr>
        <w:pStyle w:val="Odstavekseznama"/>
        <w:numPr>
          <w:ilvl w:val="0"/>
          <w:numId w:val="1"/>
        </w:numPr>
        <w:rPr>
          <w:b/>
          <w:color w:val="0070C0"/>
          <w:sz w:val="28"/>
          <w:szCs w:val="28"/>
        </w:rPr>
      </w:pPr>
      <w:r w:rsidRPr="00FD5D25">
        <w:rPr>
          <w:b/>
          <w:color w:val="0070C0"/>
          <w:sz w:val="28"/>
          <w:szCs w:val="28"/>
        </w:rPr>
        <w:t>PREKOMERNA PORABA (VODARINA)</w:t>
      </w:r>
    </w:p>
    <w:p w:rsidR="007B4CA8" w:rsidRDefault="007B4CA8" w:rsidP="007B4CA8">
      <w:pPr>
        <w:jc w:val="both"/>
        <w:rPr>
          <w:rFonts w:cs="Arial"/>
          <w:sz w:val="24"/>
          <w:szCs w:val="24"/>
        </w:rPr>
      </w:pPr>
      <w:r>
        <w:rPr>
          <w:rFonts w:cs="Arial"/>
          <w:sz w:val="24"/>
          <w:szCs w:val="24"/>
        </w:rPr>
        <w:t xml:space="preserve">Nova uredba zahteva od upravljavca, da  obračuna po višji ceni prekomerno porabo vode. </w:t>
      </w:r>
      <w:r w:rsidRPr="00291A9F">
        <w:rPr>
          <w:rFonts w:cs="Arial"/>
          <w:sz w:val="24"/>
          <w:szCs w:val="24"/>
        </w:rPr>
        <w:t xml:space="preserve">Poraba pitne vode, ki je na letni ravni večja od normirane porabe, je prekomerna poraba pitne vode. </w:t>
      </w:r>
      <w:r w:rsidRPr="00EA60C0">
        <w:rPr>
          <w:rFonts w:cs="Arial"/>
          <w:b/>
          <w:sz w:val="24"/>
          <w:szCs w:val="24"/>
        </w:rPr>
        <w:t>Cena m3 pitne vode iz prekomerne porabe se poveča za 50 %</w:t>
      </w:r>
      <w:r>
        <w:rPr>
          <w:rFonts w:cs="Arial"/>
          <w:b/>
          <w:sz w:val="24"/>
          <w:szCs w:val="24"/>
        </w:rPr>
        <w:t xml:space="preserve"> (samo vodarina)</w:t>
      </w:r>
      <w:r w:rsidRPr="00EA60C0">
        <w:rPr>
          <w:rFonts w:cs="Arial"/>
          <w:b/>
          <w:sz w:val="24"/>
          <w:szCs w:val="24"/>
        </w:rPr>
        <w:t>,</w:t>
      </w:r>
      <w:r>
        <w:rPr>
          <w:rFonts w:cs="Arial"/>
          <w:sz w:val="24"/>
          <w:szCs w:val="24"/>
        </w:rPr>
        <w:t xml:space="preserve"> in sicer za tisto količino porabljene pitne vode, ki je nad normirano porabo pitne vode (nad 36 m³/mesec za minimalni vodomer). Država poskuša z uredbo na ta način dodatno </w:t>
      </w:r>
      <w:proofErr w:type="spellStart"/>
      <w:r>
        <w:rPr>
          <w:rFonts w:cs="Arial"/>
          <w:sz w:val="24"/>
          <w:szCs w:val="24"/>
        </w:rPr>
        <w:t>vzpodbuditi</w:t>
      </w:r>
      <w:proofErr w:type="spellEnd"/>
      <w:r>
        <w:rPr>
          <w:rFonts w:cs="Arial"/>
          <w:sz w:val="24"/>
          <w:szCs w:val="24"/>
        </w:rPr>
        <w:t xml:space="preserve"> varčevanje s pitno vodo. </w:t>
      </w:r>
    </w:p>
    <w:p w:rsidR="007B4CA8" w:rsidRDefault="007B4CA8" w:rsidP="007B4CA8">
      <w:pPr>
        <w:jc w:val="both"/>
        <w:rPr>
          <w:rFonts w:cs="Arial"/>
          <w:sz w:val="24"/>
          <w:szCs w:val="24"/>
        </w:rPr>
      </w:pPr>
    </w:p>
    <w:p w:rsidR="007B4CA8" w:rsidRDefault="007B4CA8" w:rsidP="007B4CA8">
      <w:pPr>
        <w:jc w:val="both"/>
        <w:rPr>
          <w:rFonts w:cs="Arial"/>
          <w:sz w:val="24"/>
          <w:szCs w:val="24"/>
        </w:rPr>
      </w:pPr>
    </w:p>
    <w:p w:rsidR="007B4CA8" w:rsidRDefault="007B4CA8" w:rsidP="007B4CA8">
      <w:pPr>
        <w:jc w:val="both"/>
        <w:rPr>
          <w:rFonts w:cs="Arial"/>
          <w:sz w:val="24"/>
          <w:szCs w:val="24"/>
        </w:rPr>
      </w:pPr>
    </w:p>
    <w:p w:rsidR="007B4CA8" w:rsidRDefault="007B4CA8" w:rsidP="007B4CA8">
      <w:pPr>
        <w:jc w:val="both"/>
        <w:rPr>
          <w:rFonts w:cs="Arial"/>
          <w:sz w:val="24"/>
          <w:szCs w:val="24"/>
        </w:rPr>
      </w:pPr>
    </w:p>
    <w:p w:rsidR="007B4CA8" w:rsidRDefault="007B4CA8" w:rsidP="007B4CA8">
      <w:pPr>
        <w:jc w:val="both"/>
        <w:rPr>
          <w:rFonts w:cs="Arial"/>
          <w:sz w:val="24"/>
          <w:szCs w:val="24"/>
        </w:rPr>
      </w:pPr>
    </w:p>
    <w:p w:rsidR="007B4CA8" w:rsidRDefault="007B4CA8" w:rsidP="007B4CA8">
      <w:pPr>
        <w:jc w:val="both"/>
        <w:rPr>
          <w:rFonts w:cs="Arial"/>
          <w:sz w:val="24"/>
          <w:szCs w:val="24"/>
        </w:rPr>
      </w:pPr>
    </w:p>
    <w:p w:rsidR="007B4CA8" w:rsidRDefault="007B4CA8" w:rsidP="007B4CA8">
      <w:pPr>
        <w:jc w:val="both"/>
        <w:rPr>
          <w:rFonts w:cs="Arial"/>
          <w:sz w:val="24"/>
          <w:szCs w:val="24"/>
        </w:rPr>
      </w:pPr>
    </w:p>
    <w:p w:rsidR="007B4CA8" w:rsidRPr="00FD5D25" w:rsidRDefault="007B4CA8" w:rsidP="007B4CA8">
      <w:pPr>
        <w:pStyle w:val="Odstavekseznama"/>
        <w:numPr>
          <w:ilvl w:val="0"/>
          <w:numId w:val="1"/>
        </w:numPr>
        <w:rPr>
          <w:b/>
          <w:color w:val="E36C0A" w:themeColor="accent6" w:themeShade="BF"/>
          <w:sz w:val="28"/>
          <w:szCs w:val="28"/>
        </w:rPr>
      </w:pPr>
      <w:r w:rsidRPr="00FD5D25">
        <w:rPr>
          <w:b/>
          <w:color w:val="E36C0A" w:themeColor="accent6" w:themeShade="BF"/>
          <w:sz w:val="28"/>
          <w:szCs w:val="28"/>
        </w:rPr>
        <w:t xml:space="preserve">PRAZNJENJE GREZNIC </w:t>
      </w:r>
    </w:p>
    <w:p w:rsidR="007B4CA8" w:rsidRPr="00FA301C" w:rsidRDefault="007B4CA8" w:rsidP="007B4CA8">
      <w:pPr>
        <w:jc w:val="both"/>
        <w:rPr>
          <w:sz w:val="24"/>
          <w:szCs w:val="24"/>
        </w:rPr>
      </w:pPr>
      <w:r w:rsidRPr="009A3BC7">
        <w:rPr>
          <w:rFonts w:ascii="TimesNewRomanPSMT" w:hAnsi="TimesNewRomanPSMT" w:cs="TimesNewRomanPSMT"/>
          <w:noProof/>
          <w:sz w:val="24"/>
          <w:szCs w:val="24"/>
          <w:lang w:eastAsia="sl-SI"/>
        </w:rPr>
        <w:pict>
          <v:shape id="Polje z besedilom 6" o:spid="_x0000_s1030" type="#_x0000_t202" style="position:absolute;left:0;text-align:left;margin-left:273.15pt;margin-top:92pt;width:178.6pt;height:71.6pt;z-index:251664384;visibility:visible;mso-width-percent:400;mso-width-percent:4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" fillcolor="white [3201]" strokecolor="#f79646 [3209]" strokeweight="2pt">
            <v:textbox>
              <w:txbxContent>
                <w:p w:rsidR="007B4CA8" w:rsidRPr="00FA301C" w:rsidRDefault="007B4CA8" w:rsidP="007B4CA8">
                  <w:pPr>
                    <w:jc w:val="both"/>
                    <w:rPr>
                      <w:b/>
                      <w:i/>
                    </w:rPr>
                  </w:pPr>
                  <w:r>
                    <w:rPr>
                      <w:rFonts w:cs="TimesNewRomanPSMT"/>
                      <w:b/>
                      <w:i/>
                    </w:rPr>
                    <w:t xml:space="preserve">Strošek praznjenja grezničnih gošč in blata iz MKČN bo razdeljen na 36 obrokov in se bo obračunaval mesečno. </w:t>
                  </w:r>
                </w:p>
                <w:p w:rsidR="007B4CA8" w:rsidRDefault="007B4CA8" w:rsidP="007B4CA8"/>
              </w:txbxContent>
            </v:textbox>
            <w10:wrap type="square"/>
          </v:shape>
        </w:pict>
      </w:r>
      <w:r w:rsidRPr="00FA301C">
        <w:rPr>
          <w:b/>
          <w:sz w:val="24"/>
          <w:szCs w:val="24"/>
        </w:rPr>
        <w:t xml:space="preserve">Na območju občin Celje, Štore, Vojnik in Dobrna, </w:t>
      </w:r>
      <w:r w:rsidRPr="00FA301C">
        <w:rPr>
          <w:b/>
          <w:sz w:val="24"/>
          <w:szCs w:val="24"/>
          <w:u w:val="single"/>
        </w:rPr>
        <w:t xml:space="preserve">kjer ni </w:t>
      </w:r>
      <w:r>
        <w:rPr>
          <w:b/>
          <w:sz w:val="24"/>
          <w:szCs w:val="24"/>
          <w:u w:val="single"/>
        </w:rPr>
        <w:t xml:space="preserve">zgrajene </w:t>
      </w:r>
      <w:r w:rsidRPr="00FA301C">
        <w:rPr>
          <w:b/>
          <w:sz w:val="24"/>
          <w:szCs w:val="24"/>
          <w:u w:val="single"/>
        </w:rPr>
        <w:t>javne kanalizacije</w:t>
      </w:r>
      <w:r w:rsidRPr="00FA301C">
        <w:rPr>
          <w:b/>
          <w:sz w:val="24"/>
          <w:szCs w:val="24"/>
        </w:rPr>
        <w:t xml:space="preserve">, uvajamo skladno z uredbo sistematično praznjenje </w:t>
      </w:r>
      <w:r>
        <w:rPr>
          <w:b/>
          <w:sz w:val="24"/>
          <w:szCs w:val="24"/>
        </w:rPr>
        <w:t>greznic</w:t>
      </w:r>
      <w:r w:rsidRPr="00FA301C">
        <w:rPr>
          <w:b/>
          <w:sz w:val="24"/>
          <w:szCs w:val="24"/>
        </w:rPr>
        <w:t xml:space="preserve"> in malih komunalnih čistilnih naprav  (MKČN) enkrat na tri leta ter hkrati uvajamo mesečni obračun te storitve. To pomeni, da bo pooblaščeni izvajalec izpraznil greznico ali </w:t>
      </w:r>
      <w:r>
        <w:rPr>
          <w:b/>
          <w:sz w:val="24"/>
          <w:szCs w:val="24"/>
        </w:rPr>
        <w:t>MKČN</w:t>
      </w:r>
      <w:r w:rsidRPr="00FA301C">
        <w:rPr>
          <w:b/>
          <w:sz w:val="24"/>
          <w:szCs w:val="24"/>
        </w:rPr>
        <w:t xml:space="preserve"> enkrat v treh letih, strošek te storitve pa bo razdeljen na 36 obrokov in bo tako </w:t>
      </w:r>
      <w:r>
        <w:rPr>
          <w:b/>
          <w:sz w:val="24"/>
          <w:szCs w:val="24"/>
        </w:rPr>
        <w:t xml:space="preserve">mesečno </w:t>
      </w:r>
      <w:r w:rsidRPr="00FA301C">
        <w:rPr>
          <w:b/>
          <w:sz w:val="24"/>
          <w:szCs w:val="24"/>
        </w:rPr>
        <w:t>prištet o</w:t>
      </w:r>
      <w:r>
        <w:rPr>
          <w:b/>
          <w:sz w:val="24"/>
          <w:szCs w:val="24"/>
        </w:rPr>
        <w:t xml:space="preserve">stalim postavkam na računu. </w:t>
      </w:r>
    </w:p>
    <w:p w:rsidR="007B4CA8" w:rsidRDefault="007B4CA8" w:rsidP="007B4CA8">
      <w:pPr>
        <w:rPr>
          <w:color w:val="FF0000"/>
          <w:sz w:val="24"/>
          <w:szCs w:val="24"/>
        </w:rPr>
      </w:pPr>
      <w:r w:rsidRPr="009A3BC7">
        <w:rPr>
          <w:rFonts w:ascii="TimesNewRomanPSMT" w:hAnsi="TimesNewRomanPSMT" w:cs="TimesNewRomanPSMT"/>
          <w:noProof/>
          <w:sz w:val="24"/>
          <w:szCs w:val="24"/>
          <w:lang w:eastAsia="sl-SI"/>
        </w:rPr>
        <w:pict>
          <v:shape id="_x0000_s1027" type="#_x0000_t202" style="position:absolute;margin-left:273.65pt;margin-top:72.2pt;width:178.6pt;height:53.6pt;z-index:251658240;visibility:visible;mso-width-percent:400;mso-width-percent:4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" fillcolor="white [3201]" strokecolor="#f79646 [3209]" strokeweight="2pt">
            <v:textbox>
              <w:txbxContent>
                <w:p w:rsidR="007B4CA8" w:rsidRPr="00FA301C" w:rsidRDefault="007B4CA8" w:rsidP="007B4CA8">
                  <w:pPr>
                    <w:jc w:val="both"/>
                    <w:rPr>
                      <w:b/>
                      <w:i/>
                    </w:rPr>
                  </w:pPr>
                  <w:r w:rsidRPr="00FA301C">
                    <w:rPr>
                      <w:rFonts w:cs="TimesNewRomanPSMT"/>
                      <w:b/>
                      <w:i/>
                    </w:rPr>
                    <w:t>Mes</w:t>
                  </w:r>
                  <w:r>
                    <w:rPr>
                      <w:rFonts w:cs="TimesNewRomanPSMT"/>
                      <w:b/>
                      <w:i/>
                    </w:rPr>
                    <w:t>ečni pavšalni strošek znaša 4,44</w:t>
                  </w:r>
                  <w:r w:rsidRPr="00FA301C">
                    <w:rPr>
                      <w:rFonts w:cs="TimesNewRomanPSMT"/>
                      <w:b/>
                      <w:i/>
                    </w:rPr>
                    <w:t xml:space="preserve"> EUR </w:t>
                  </w:r>
                  <w:r>
                    <w:rPr>
                      <w:rFonts w:cs="TimesNewRomanPSMT"/>
                      <w:b/>
                      <w:i/>
                    </w:rPr>
                    <w:t>brez DDV za povprečno porabo 12 m3 pitne vode na mesec.</w:t>
                  </w:r>
                </w:p>
                <w:p w:rsidR="007B4CA8" w:rsidRDefault="007B4CA8" w:rsidP="007B4CA8"/>
              </w:txbxContent>
            </v:textbox>
            <w10:wrap type="square"/>
          </v:shape>
        </w:pict>
      </w:r>
      <w:r w:rsidRPr="00FA301C">
        <w:rPr>
          <w:sz w:val="24"/>
          <w:szCs w:val="24"/>
        </w:rPr>
        <w:t xml:space="preserve">Ob dosedanjem načinu dela je bilo potrebno celotno storitev </w:t>
      </w:r>
      <w:r>
        <w:rPr>
          <w:sz w:val="24"/>
          <w:szCs w:val="24"/>
        </w:rPr>
        <w:t xml:space="preserve">praznjenja </w:t>
      </w:r>
      <w:r w:rsidRPr="00FA301C">
        <w:rPr>
          <w:sz w:val="24"/>
          <w:szCs w:val="24"/>
        </w:rPr>
        <w:t xml:space="preserve">poravnati v enkratnem znesku, ta znesek se je po novem </w:t>
      </w:r>
      <w:r w:rsidRPr="00FA301C">
        <w:rPr>
          <w:color w:val="FF0000"/>
          <w:sz w:val="24"/>
          <w:szCs w:val="24"/>
        </w:rPr>
        <w:t>znižal in razdelil na 36 obrokov.</w:t>
      </w:r>
    </w:p>
    <w:p w:rsidR="007B4CA8" w:rsidRDefault="007B4CA8" w:rsidP="007B4CA8">
      <w:pPr>
        <w:rPr>
          <w:sz w:val="24"/>
          <w:szCs w:val="24"/>
        </w:rPr>
      </w:pPr>
      <w:r w:rsidRPr="00651A7E">
        <w:rPr>
          <w:sz w:val="24"/>
          <w:szCs w:val="24"/>
        </w:rPr>
        <w:t xml:space="preserve">Enkratno praznjenje greznice je po obstoječih veljavnih cenah ob odpeljanih 4 m3 gošče </w:t>
      </w:r>
      <w:r>
        <w:rPr>
          <w:sz w:val="24"/>
          <w:szCs w:val="24"/>
        </w:rPr>
        <w:t xml:space="preserve">znaša 223 EUR. Obstoječi stroški praznjenja blata iz MKČN in izdelava ocene obratovanja pa znašajo ravno tako cca. 250 EUR na tri leta. </w:t>
      </w:r>
    </w:p>
    <w:p w:rsidR="007B4CA8" w:rsidRPr="00667A40" w:rsidRDefault="007B4CA8" w:rsidP="007B4CA8">
      <w:pPr>
        <w:rPr>
          <w:sz w:val="24"/>
          <w:szCs w:val="24"/>
        </w:rPr>
      </w:pPr>
      <w:r w:rsidRPr="00FA301C">
        <w:rPr>
          <w:b/>
          <w:i/>
          <w:color w:val="E36C0A" w:themeColor="accent6" w:themeShade="BF"/>
          <w:sz w:val="24"/>
          <w:szCs w:val="24"/>
        </w:rPr>
        <w:t xml:space="preserve">Razlogi </w:t>
      </w:r>
    </w:p>
    <w:p w:rsidR="007B4CA8" w:rsidRPr="00FA301C" w:rsidRDefault="007B4CA8" w:rsidP="007B4CA8">
      <w:pPr>
        <w:ind w:left="45"/>
        <w:rPr>
          <w:sz w:val="24"/>
          <w:szCs w:val="24"/>
        </w:rPr>
      </w:pPr>
      <w:r w:rsidRPr="00FA301C">
        <w:rPr>
          <w:sz w:val="24"/>
          <w:szCs w:val="24"/>
        </w:rPr>
        <w:t xml:space="preserve">Greznične gošče in blato vsebujejo velike količine </w:t>
      </w:r>
      <w:r>
        <w:rPr>
          <w:sz w:val="24"/>
          <w:szCs w:val="24"/>
        </w:rPr>
        <w:t xml:space="preserve">organskih snovi </w:t>
      </w:r>
      <w:r w:rsidRPr="00FA301C">
        <w:rPr>
          <w:sz w:val="24"/>
          <w:szCs w:val="24"/>
        </w:rPr>
        <w:t xml:space="preserve">in okolju ter zdravju škodljivih snovi, zato sodijo na čistilno napravo, kjer se razgradijo in tako ne onesnažujejo našega okolja. Zaradi vpliva, ki ga imajo na okolje, državna zakonodaja predpisuje redno praznjenje greznic in malih komunalnih čistilnih naprav najmanj enkrat </w:t>
      </w:r>
      <w:r w:rsidRPr="00FA301C">
        <w:rPr>
          <w:b/>
          <w:sz w:val="24"/>
          <w:szCs w:val="24"/>
        </w:rPr>
        <w:t>na tri leta.</w:t>
      </w:r>
      <w:r w:rsidRPr="00FA301C">
        <w:rPr>
          <w:sz w:val="24"/>
          <w:szCs w:val="24"/>
        </w:rPr>
        <w:t xml:space="preserve"> Gospodinjstva bi morala poskrbeti za redno praznjenje in obdelavo gošč na čistilni naravi, Vodovod-kanalizacija pa je kot izvajalec javne službe odvajanja in čiščenja odpadne vode dolžan zagotavljati prevzem </w:t>
      </w:r>
      <w:r>
        <w:rPr>
          <w:sz w:val="24"/>
          <w:szCs w:val="24"/>
        </w:rPr>
        <w:t xml:space="preserve">grezničnih gošč iz </w:t>
      </w:r>
      <w:r w:rsidRPr="00FA301C">
        <w:rPr>
          <w:sz w:val="24"/>
          <w:szCs w:val="24"/>
        </w:rPr>
        <w:t xml:space="preserve">obstoječih greznic </w:t>
      </w:r>
      <w:r>
        <w:rPr>
          <w:sz w:val="24"/>
          <w:szCs w:val="24"/>
        </w:rPr>
        <w:t xml:space="preserve">ter </w:t>
      </w:r>
      <w:r w:rsidRPr="00FA301C">
        <w:rPr>
          <w:sz w:val="24"/>
          <w:szCs w:val="24"/>
        </w:rPr>
        <w:t xml:space="preserve">blata iz </w:t>
      </w:r>
      <w:r>
        <w:rPr>
          <w:sz w:val="24"/>
          <w:szCs w:val="24"/>
        </w:rPr>
        <w:t>MKČN</w:t>
      </w:r>
      <w:r w:rsidRPr="00FA301C">
        <w:rPr>
          <w:sz w:val="24"/>
          <w:szCs w:val="24"/>
        </w:rPr>
        <w:t xml:space="preserve"> ter o tem voditi ustrezne evidence in poročati na Ministrstvo za kmetijstvo in okolje. </w:t>
      </w:r>
      <w:r>
        <w:rPr>
          <w:sz w:val="24"/>
          <w:szCs w:val="24"/>
        </w:rPr>
        <w:t xml:space="preserve">Obstoječi način praznjenja navedenih naprav se je izvajal po </w:t>
      </w:r>
      <w:r w:rsidRPr="009A3BC7">
        <w:rPr>
          <w:rFonts w:ascii="TimesNewRomanPSMT" w:hAnsi="TimesNewRomanPSMT" w:cs="TimesNewRomanPSMT"/>
          <w:noProof/>
          <w:sz w:val="24"/>
          <w:szCs w:val="24"/>
          <w:lang w:eastAsia="sl-SI"/>
        </w:rPr>
        <w:pict>
          <v:shape id="Polje z besedilom 7" o:spid="_x0000_s1031" type="#_x0000_t202" style="position:absolute;left:0;text-align:left;margin-left:266.85pt;margin-top:75.1pt;width:178.6pt;height:54.8pt;z-index:251665408;visibility:visible;mso-width-percent:400;mso-position-horizontal-relative:text;mso-position-vertical-relative:text;mso-width-percent:4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" fillcolor="white [3201]" strokecolor="#f79646 [3209]" strokeweight="2pt">
            <v:textbox>
              <w:txbxContent>
                <w:p w:rsidR="007B4CA8" w:rsidRPr="00FA301C" w:rsidRDefault="007B4CA8" w:rsidP="007B4CA8">
                  <w:pPr>
                    <w:jc w:val="both"/>
                    <w:rPr>
                      <w:b/>
                      <w:i/>
                    </w:rPr>
                  </w:pPr>
                  <w:r>
                    <w:rPr>
                      <w:rFonts w:cs="TimesNewRomanPSMT"/>
                      <w:b/>
                      <w:i/>
                    </w:rPr>
                    <w:t xml:space="preserve">Sistematično praznjenje greznic in MKČN velja samo za območja, kjer NI JAVNE KANALIZACIJE. </w:t>
                  </w:r>
                </w:p>
                <w:p w:rsidR="007B4CA8" w:rsidRDefault="007B4CA8" w:rsidP="007B4CA8"/>
              </w:txbxContent>
            </v:textbox>
            <w10:wrap type="square"/>
          </v:shape>
        </w:pict>
      </w:r>
      <w:r>
        <w:rPr>
          <w:sz w:val="24"/>
          <w:szCs w:val="24"/>
        </w:rPr>
        <w:t xml:space="preserve">naročilu posamezne stranke in ni omogočal racionalnega izvajanja. Sprememba načina dela omogoča sistematični pristop k rednemu praznjenju, zato tudi s tem niža stroške izvajanja te storitve. </w:t>
      </w:r>
    </w:p>
    <w:p w:rsidR="007B4CA8" w:rsidRPr="000E3923" w:rsidRDefault="007B4CA8" w:rsidP="007B4CA8">
      <w:pPr>
        <w:jc w:val="both"/>
        <w:rPr>
          <w:b/>
          <w:i/>
          <w:color w:val="E36C0A" w:themeColor="accent6" w:themeShade="BF"/>
          <w:sz w:val="24"/>
          <w:szCs w:val="24"/>
        </w:rPr>
      </w:pPr>
      <w:r w:rsidRPr="000E3923">
        <w:rPr>
          <w:b/>
          <w:i/>
          <w:color w:val="E36C0A" w:themeColor="accent6" w:themeShade="BF"/>
          <w:sz w:val="24"/>
          <w:szCs w:val="24"/>
        </w:rPr>
        <w:t>Potek praznjenj</w:t>
      </w:r>
    </w:p>
    <w:p w:rsidR="007B4CA8" w:rsidRDefault="007B4CA8" w:rsidP="007B4CA8">
      <w:pPr>
        <w:jc w:val="both"/>
        <w:rPr>
          <w:sz w:val="24"/>
          <w:szCs w:val="24"/>
        </w:rPr>
      </w:pPr>
      <w:r>
        <w:rPr>
          <w:sz w:val="24"/>
          <w:szCs w:val="24"/>
        </w:rPr>
        <w:t xml:space="preserve">Praznjenja se bodo izvajala po posameznih naseljih po vnaprej predvidenem letnem programu. Gospodinjstva bodo </w:t>
      </w:r>
      <w:r w:rsidRPr="00FA301C">
        <w:rPr>
          <w:b/>
          <w:sz w:val="24"/>
          <w:szCs w:val="24"/>
        </w:rPr>
        <w:t>po pošti</w:t>
      </w:r>
      <w:r>
        <w:rPr>
          <w:sz w:val="24"/>
          <w:szCs w:val="24"/>
        </w:rPr>
        <w:t xml:space="preserve"> obveščena o dnevu in uri praznjenja greznice oz. MKČN. Praznjenje se bo izvajalo tudi v popoldanskih urah. Na dan praznjenja je potrebno ustrezno pripraviti greznico oz. MKČN (omogočiti dostop - odstraniti morebitne ovire …). </w:t>
      </w:r>
    </w:p>
    <w:p w:rsidR="007B4CA8" w:rsidRDefault="007B4CA8" w:rsidP="007B4CA8">
      <w:pPr>
        <w:jc w:val="both"/>
        <w:rPr>
          <w:rFonts w:cs="Lucida Sans Unicode"/>
          <w:b/>
          <w:sz w:val="20"/>
          <w:szCs w:val="20"/>
        </w:rPr>
      </w:pPr>
    </w:p>
    <w:p w:rsidR="007B4CA8" w:rsidRDefault="007B4CA8" w:rsidP="007B4CA8">
      <w:pPr>
        <w:jc w:val="both"/>
        <w:rPr>
          <w:rFonts w:cs="Lucida Sans Unicode"/>
          <w:b/>
          <w:sz w:val="24"/>
          <w:szCs w:val="24"/>
        </w:rPr>
      </w:pPr>
      <w:r w:rsidRPr="0054533C">
        <w:rPr>
          <w:rFonts w:cs="Lucida Sans Unicode"/>
          <w:b/>
          <w:sz w:val="24"/>
          <w:szCs w:val="24"/>
        </w:rPr>
        <w:lastRenderedPageBreak/>
        <w:t xml:space="preserve">Tabela 4: Primerjava stroškov gospodinjstev, ki niso priključeni na javno kanalizacijsko omrežje, zagotavlja pa se jim praznjenje grezničnih gošč in blata iz MKČN po starem in po novem </w:t>
      </w:r>
    </w:p>
    <w:p w:rsidR="007B4CA8" w:rsidRPr="0054533C" w:rsidRDefault="007B4CA8" w:rsidP="007B4CA8">
      <w:pPr>
        <w:jc w:val="both"/>
        <w:rPr>
          <w:rFonts w:cs="Lucida Sans Unicode"/>
          <w:b/>
          <w:sz w:val="24"/>
          <w:szCs w:val="24"/>
        </w:rPr>
      </w:pPr>
      <w:r w:rsidRPr="0054533C">
        <w:rPr>
          <w:rFonts w:cs="Lucida Sans Unicode"/>
          <w:b/>
          <w:sz w:val="24"/>
          <w:szCs w:val="24"/>
        </w:rPr>
        <w:t>– primer za hišo s tremi osebami, poraba 12 m</w:t>
      </w:r>
      <w:r w:rsidRPr="00150D75">
        <w:rPr>
          <w:rFonts w:cs="Lucida Sans Unicode"/>
          <w:b/>
          <w:sz w:val="24"/>
          <w:szCs w:val="24"/>
          <w:vertAlign w:val="superscript"/>
        </w:rPr>
        <w:t>3</w:t>
      </w:r>
      <w:r w:rsidRPr="0054533C">
        <w:rPr>
          <w:rFonts w:cs="Lucida Sans Unicode"/>
          <w:b/>
          <w:sz w:val="24"/>
          <w:szCs w:val="24"/>
        </w:rPr>
        <w:t xml:space="preserve">, mesečno in minimalnim premerom vodomera </w:t>
      </w:r>
    </w:p>
    <w:tbl>
      <w:tblPr>
        <w:tblStyle w:val="Tabela-mrea"/>
        <w:tblW w:w="0" w:type="auto"/>
        <w:tblLook w:val="04A0"/>
      </w:tblPr>
      <w:tblGrid>
        <w:gridCol w:w="3070"/>
        <w:gridCol w:w="3071"/>
        <w:gridCol w:w="3071"/>
      </w:tblGrid>
      <w:tr w:rsidR="007B4CA8" w:rsidRPr="002F6D6D" w:rsidTr="00A87639">
        <w:tc>
          <w:tcPr>
            <w:tcW w:w="3070" w:type="dxa"/>
          </w:tcPr>
          <w:p w:rsidR="007B4CA8" w:rsidRPr="002F6D6D" w:rsidRDefault="007B4CA8" w:rsidP="00A87639">
            <w:pPr>
              <w:jc w:val="both"/>
              <w:rPr>
                <w:rFonts w:cs="Lucida Sans Unicode"/>
                <w:sz w:val="24"/>
                <w:szCs w:val="24"/>
              </w:rPr>
            </w:pPr>
          </w:p>
        </w:tc>
        <w:tc>
          <w:tcPr>
            <w:tcW w:w="3071" w:type="dxa"/>
          </w:tcPr>
          <w:p w:rsidR="007B4CA8" w:rsidRPr="002F6D6D" w:rsidRDefault="007B4CA8" w:rsidP="00A87639">
            <w:pPr>
              <w:jc w:val="both"/>
              <w:rPr>
                <w:rFonts w:cs="Lucida Sans Unicode"/>
                <w:b/>
                <w:sz w:val="24"/>
                <w:szCs w:val="24"/>
              </w:rPr>
            </w:pPr>
            <w:r w:rsidRPr="002F6D6D">
              <w:rPr>
                <w:rFonts w:cs="Lucida Sans Unicode"/>
                <w:b/>
                <w:sz w:val="24"/>
                <w:szCs w:val="24"/>
              </w:rPr>
              <w:t xml:space="preserve">Po starem* </w:t>
            </w:r>
          </w:p>
          <w:p w:rsidR="007B4CA8" w:rsidRPr="002F6D6D" w:rsidRDefault="007B4CA8" w:rsidP="00A87639">
            <w:pPr>
              <w:jc w:val="both"/>
              <w:rPr>
                <w:rFonts w:cs="Lucida Sans Unicode"/>
                <w:b/>
                <w:sz w:val="24"/>
                <w:szCs w:val="24"/>
              </w:rPr>
            </w:pPr>
            <w:r w:rsidRPr="002F6D6D">
              <w:rPr>
                <w:rFonts w:cs="Lucida Sans Unicode"/>
                <w:b/>
                <w:sz w:val="24"/>
                <w:szCs w:val="24"/>
              </w:rPr>
              <w:t xml:space="preserve">(v EUR brez DDV)   </w:t>
            </w:r>
          </w:p>
        </w:tc>
        <w:tc>
          <w:tcPr>
            <w:tcW w:w="3071" w:type="dxa"/>
          </w:tcPr>
          <w:p w:rsidR="007B4CA8" w:rsidRPr="002F6D6D" w:rsidRDefault="007B4CA8" w:rsidP="00A87639">
            <w:pPr>
              <w:jc w:val="both"/>
              <w:rPr>
                <w:rFonts w:cs="Lucida Sans Unicode"/>
                <w:b/>
                <w:sz w:val="24"/>
                <w:szCs w:val="24"/>
              </w:rPr>
            </w:pPr>
            <w:r w:rsidRPr="002F6D6D">
              <w:rPr>
                <w:rFonts w:cs="Lucida Sans Unicode"/>
                <w:b/>
                <w:sz w:val="24"/>
                <w:szCs w:val="24"/>
              </w:rPr>
              <w:t xml:space="preserve">Po novem </w:t>
            </w:r>
          </w:p>
          <w:p w:rsidR="007B4CA8" w:rsidRPr="002F6D6D" w:rsidRDefault="007B4CA8" w:rsidP="00A87639">
            <w:pPr>
              <w:jc w:val="both"/>
              <w:rPr>
                <w:rFonts w:cs="Lucida Sans Unicode"/>
                <w:b/>
                <w:sz w:val="24"/>
                <w:szCs w:val="24"/>
              </w:rPr>
            </w:pPr>
            <w:r w:rsidRPr="002F6D6D">
              <w:rPr>
                <w:rFonts w:cs="Lucida Sans Unicode"/>
                <w:b/>
                <w:sz w:val="24"/>
                <w:szCs w:val="24"/>
              </w:rPr>
              <w:t>(v EUR brez DDV)</w:t>
            </w:r>
          </w:p>
        </w:tc>
      </w:tr>
      <w:tr w:rsidR="007B4CA8" w:rsidRPr="002F6D6D" w:rsidTr="00A87639">
        <w:tc>
          <w:tcPr>
            <w:tcW w:w="3070" w:type="dxa"/>
          </w:tcPr>
          <w:p w:rsidR="007B4CA8" w:rsidRPr="002F6D6D" w:rsidRDefault="007B4CA8" w:rsidP="00A87639">
            <w:pPr>
              <w:jc w:val="both"/>
              <w:rPr>
                <w:rFonts w:cs="Lucida Sans Unicode"/>
                <w:sz w:val="24"/>
                <w:szCs w:val="24"/>
              </w:rPr>
            </w:pPr>
            <w:r w:rsidRPr="002F6D6D">
              <w:rPr>
                <w:rFonts w:cs="Lucida Sans Unicode"/>
                <w:sz w:val="24"/>
                <w:szCs w:val="24"/>
              </w:rPr>
              <w:t xml:space="preserve">GREZNICE </w:t>
            </w:r>
          </w:p>
        </w:tc>
        <w:tc>
          <w:tcPr>
            <w:tcW w:w="3071" w:type="dxa"/>
          </w:tcPr>
          <w:p w:rsidR="007B4CA8" w:rsidRPr="002F6D6D" w:rsidRDefault="007B4CA8" w:rsidP="00A87639">
            <w:pPr>
              <w:jc w:val="both"/>
              <w:rPr>
                <w:rFonts w:cs="Lucida Sans Unicode"/>
                <w:sz w:val="24"/>
                <w:szCs w:val="24"/>
              </w:rPr>
            </w:pPr>
            <w:r w:rsidRPr="002F6D6D">
              <w:rPr>
                <w:rFonts w:cs="Lucida Sans Unicode"/>
                <w:sz w:val="24"/>
                <w:szCs w:val="24"/>
              </w:rPr>
              <w:t xml:space="preserve">Mesečna obremenitev  </w:t>
            </w:r>
          </w:p>
        </w:tc>
        <w:tc>
          <w:tcPr>
            <w:tcW w:w="3071" w:type="dxa"/>
          </w:tcPr>
          <w:p w:rsidR="007B4CA8" w:rsidRPr="002F6D6D" w:rsidRDefault="007B4CA8" w:rsidP="00A87639">
            <w:pPr>
              <w:jc w:val="both"/>
              <w:rPr>
                <w:rFonts w:cs="Lucida Sans Unicode"/>
                <w:sz w:val="24"/>
                <w:szCs w:val="24"/>
              </w:rPr>
            </w:pPr>
            <w:r w:rsidRPr="002F6D6D">
              <w:rPr>
                <w:rFonts w:cs="Lucida Sans Unicode"/>
                <w:sz w:val="24"/>
                <w:szCs w:val="24"/>
              </w:rPr>
              <w:t xml:space="preserve">Mesečna obremenitev  </w:t>
            </w:r>
          </w:p>
        </w:tc>
      </w:tr>
      <w:tr w:rsidR="007B4CA8" w:rsidRPr="002F6D6D" w:rsidTr="00A87639">
        <w:tc>
          <w:tcPr>
            <w:tcW w:w="3070" w:type="dxa"/>
          </w:tcPr>
          <w:p w:rsidR="007B4CA8" w:rsidRPr="002F6D6D" w:rsidRDefault="007B4CA8" w:rsidP="00A87639">
            <w:pPr>
              <w:jc w:val="both"/>
              <w:rPr>
                <w:rFonts w:cs="Lucida Sans Unicode"/>
                <w:sz w:val="24"/>
                <w:szCs w:val="24"/>
              </w:rPr>
            </w:pPr>
            <w:r w:rsidRPr="002F6D6D">
              <w:rPr>
                <w:rFonts w:cs="Lucida Sans Unicode"/>
                <w:sz w:val="24"/>
                <w:szCs w:val="24"/>
              </w:rPr>
              <w:t xml:space="preserve">Hiša, ki </w:t>
            </w:r>
            <w:r w:rsidRPr="002F6D6D">
              <w:rPr>
                <w:rFonts w:cs="Lucida Sans Unicode"/>
                <w:b/>
                <w:sz w:val="24"/>
                <w:szCs w:val="24"/>
              </w:rPr>
              <w:t>je</w:t>
            </w:r>
            <w:r w:rsidRPr="002F6D6D">
              <w:rPr>
                <w:rFonts w:cs="Lucida Sans Unicode"/>
                <w:sz w:val="24"/>
                <w:szCs w:val="24"/>
              </w:rPr>
              <w:t xml:space="preserve"> priključena na javni vodovod </w:t>
            </w:r>
          </w:p>
          <w:p w:rsidR="007B4CA8" w:rsidRPr="002F6D6D" w:rsidRDefault="007B4CA8" w:rsidP="00A87639">
            <w:pPr>
              <w:jc w:val="both"/>
              <w:rPr>
                <w:rFonts w:cs="Lucida Sans Unicode"/>
                <w:sz w:val="24"/>
                <w:szCs w:val="24"/>
              </w:rPr>
            </w:pPr>
          </w:p>
        </w:tc>
        <w:tc>
          <w:tcPr>
            <w:tcW w:w="3071" w:type="dxa"/>
          </w:tcPr>
          <w:p w:rsidR="007B4CA8" w:rsidRPr="002F6D6D" w:rsidRDefault="007B4CA8" w:rsidP="00A87639">
            <w:pPr>
              <w:pStyle w:val="Odstavekseznama"/>
              <w:rPr>
                <w:rFonts w:cs="Lucida Sans Unicode"/>
                <w:sz w:val="24"/>
                <w:szCs w:val="24"/>
              </w:rPr>
            </w:pPr>
            <w:r w:rsidRPr="002F6D6D">
              <w:rPr>
                <w:rFonts w:cs="Lucida Sans Unicode"/>
                <w:sz w:val="24"/>
                <w:szCs w:val="24"/>
              </w:rPr>
              <w:t xml:space="preserve">       2</w:t>
            </w:r>
            <w:r>
              <w:rPr>
                <w:rFonts w:cs="Lucida Sans Unicode"/>
                <w:sz w:val="24"/>
                <w:szCs w:val="24"/>
              </w:rPr>
              <w:t>2,44</w:t>
            </w:r>
          </w:p>
          <w:p w:rsidR="007B4CA8" w:rsidRPr="002F6D6D" w:rsidRDefault="007B4CA8" w:rsidP="00A87639">
            <w:pPr>
              <w:pStyle w:val="Odstavekseznama"/>
              <w:jc w:val="center"/>
              <w:rPr>
                <w:rFonts w:cs="Lucida Sans Unicode"/>
                <w:sz w:val="24"/>
                <w:szCs w:val="24"/>
              </w:rPr>
            </w:pPr>
          </w:p>
          <w:p w:rsidR="007B4CA8" w:rsidRPr="002F6D6D" w:rsidRDefault="007B4CA8" w:rsidP="00A87639">
            <w:pPr>
              <w:pStyle w:val="Odstavekseznama"/>
              <w:jc w:val="center"/>
              <w:rPr>
                <w:rFonts w:cs="Lucida Sans Unicode"/>
                <w:sz w:val="24"/>
                <w:szCs w:val="24"/>
              </w:rPr>
            </w:pPr>
          </w:p>
        </w:tc>
        <w:tc>
          <w:tcPr>
            <w:tcW w:w="3071" w:type="dxa"/>
          </w:tcPr>
          <w:p w:rsidR="007B4CA8" w:rsidRPr="005E7A74" w:rsidRDefault="007B4CA8" w:rsidP="00A87639">
            <w:pPr>
              <w:pStyle w:val="Odstavekseznama"/>
              <w:rPr>
                <w:rFonts w:cs="Lucida Sans Unicode"/>
                <w:b/>
                <w:sz w:val="24"/>
                <w:szCs w:val="24"/>
              </w:rPr>
            </w:pPr>
            <w:r w:rsidRPr="005E7A74">
              <w:rPr>
                <w:rFonts w:cs="Lucida Sans Unicode"/>
                <w:b/>
                <w:sz w:val="24"/>
                <w:szCs w:val="24"/>
              </w:rPr>
              <w:t xml:space="preserve">       </w:t>
            </w:r>
            <w:r>
              <w:rPr>
                <w:rFonts w:cs="Lucida Sans Unicode"/>
                <w:b/>
                <w:sz w:val="24"/>
                <w:szCs w:val="24"/>
              </w:rPr>
              <w:t>21</w:t>
            </w:r>
            <w:r w:rsidRPr="005E7A74">
              <w:rPr>
                <w:rFonts w:cs="Lucida Sans Unicode"/>
                <w:b/>
                <w:sz w:val="24"/>
                <w:szCs w:val="24"/>
              </w:rPr>
              <w:t>,</w:t>
            </w:r>
            <w:r>
              <w:rPr>
                <w:rFonts w:cs="Lucida Sans Unicode"/>
                <w:b/>
                <w:sz w:val="24"/>
                <w:szCs w:val="24"/>
              </w:rPr>
              <w:t>22</w:t>
            </w:r>
          </w:p>
        </w:tc>
      </w:tr>
      <w:tr w:rsidR="007B4CA8" w:rsidRPr="002F6D6D" w:rsidTr="00A87639">
        <w:tc>
          <w:tcPr>
            <w:tcW w:w="3070" w:type="dxa"/>
          </w:tcPr>
          <w:p w:rsidR="007B4CA8" w:rsidRPr="002F6D6D" w:rsidRDefault="007B4CA8" w:rsidP="00A87639">
            <w:pPr>
              <w:jc w:val="both"/>
              <w:rPr>
                <w:rFonts w:cs="Lucida Sans Unicode"/>
                <w:sz w:val="24"/>
                <w:szCs w:val="24"/>
              </w:rPr>
            </w:pPr>
            <w:r w:rsidRPr="002F6D6D">
              <w:rPr>
                <w:rFonts w:cs="Lucida Sans Unicode"/>
                <w:sz w:val="24"/>
                <w:szCs w:val="24"/>
              </w:rPr>
              <w:t xml:space="preserve">Hiša, ki </w:t>
            </w:r>
            <w:r w:rsidRPr="002F6D6D">
              <w:rPr>
                <w:rFonts w:cs="Lucida Sans Unicode"/>
                <w:b/>
                <w:sz w:val="24"/>
                <w:szCs w:val="24"/>
              </w:rPr>
              <w:t>ni</w:t>
            </w:r>
            <w:r w:rsidRPr="002F6D6D">
              <w:rPr>
                <w:rFonts w:cs="Lucida Sans Unicode"/>
                <w:sz w:val="24"/>
                <w:szCs w:val="24"/>
              </w:rPr>
              <w:t xml:space="preserve"> priključena na javni vodovod</w:t>
            </w:r>
          </w:p>
        </w:tc>
        <w:tc>
          <w:tcPr>
            <w:tcW w:w="3071" w:type="dxa"/>
          </w:tcPr>
          <w:p w:rsidR="007B4CA8" w:rsidRPr="002F6D6D" w:rsidRDefault="007B4CA8" w:rsidP="00A87639">
            <w:pPr>
              <w:jc w:val="center"/>
              <w:rPr>
                <w:rFonts w:cs="Lucida Sans Unicode"/>
                <w:sz w:val="24"/>
                <w:szCs w:val="24"/>
              </w:rPr>
            </w:pPr>
            <w:r w:rsidRPr="002F6D6D">
              <w:rPr>
                <w:rFonts w:cs="Lucida Sans Unicode"/>
                <w:color w:val="002060"/>
                <w:sz w:val="24"/>
                <w:szCs w:val="24"/>
              </w:rPr>
              <w:t>6,603**</w:t>
            </w:r>
          </w:p>
        </w:tc>
        <w:tc>
          <w:tcPr>
            <w:tcW w:w="3071" w:type="dxa"/>
          </w:tcPr>
          <w:p w:rsidR="007B4CA8" w:rsidRPr="005E7A74" w:rsidRDefault="007B4CA8" w:rsidP="00A87639">
            <w:pPr>
              <w:jc w:val="center"/>
              <w:rPr>
                <w:rFonts w:cs="Lucida Sans Unicode"/>
                <w:b/>
                <w:sz w:val="24"/>
                <w:szCs w:val="24"/>
              </w:rPr>
            </w:pPr>
            <w:r w:rsidRPr="005E7A74">
              <w:rPr>
                <w:rFonts w:cs="Lucida Sans Unicode"/>
                <w:b/>
                <w:sz w:val="24"/>
                <w:szCs w:val="24"/>
              </w:rPr>
              <w:t>11,43</w:t>
            </w:r>
          </w:p>
        </w:tc>
      </w:tr>
    </w:tbl>
    <w:p w:rsidR="007B4CA8" w:rsidRDefault="007B4CA8" w:rsidP="007B4CA8">
      <w:pPr>
        <w:jc w:val="both"/>
        <w:rPr>
          <w:rFonts w:cs="Lucida Sans Unicode"/>
          <w:b/>
          <w:color w:val="002060"/>
          <w:sz w:val="24"/>
          <w:szCs w:val="24"/>
        </w:rPr>
      </w:pPr>
      <w:r w:rsidRPr="00F00B94">
        <w:rPr>
          <w:rFonts w:cs="Lucida Sans Unicode"/>
          <w:b/>
        </w:rPr>
        <w:t>*</w:t>
      </w:r>
      <w:r w:rsidRPr="00B83D6D">
        <w:rPr>
          <w:rFonts w:cs="Lucida Sans Unicode"/>
          <w:b/>
          <w:sz w:val="24"/>
          <w:szCs w:val="24"/>
        </w:rPr>
        <w:t>Strošek</w:t>
      </w:r>
      <w:r w:rsidRPr="0054533C">
        <w:rPr>
          <w:rFonts w:cs="Lucida Sans Unicode"/>
        </w:rPr>
        <w:t xml:space="preserve"> </w:t>
      </w:r>
      <w:r w:rsidRPr="0054533C">
        <w:rPr>
          <w:rFonts w:cs="Lucida Sans Unicode"/>
          <w:b/>
          <w:sz w:val="24"/>
          <w:szCs w:val="24"/>
        </w:rPr>
        <w:t xml:space="preserve">praznjenje grezničnih gošč in blata iz MKČN </w:t>
      </w:r>
      <w:r>
        <w:rPr>
          <w:rFonts w:cs="Lucida Sans Unicode"/>
          <w:b/>
          <w:sz w:val="24"/>
          <w:szCs w:val="24"/>
        </w:rPr>
        <w:t xml:space="preserve">se je še dodatno zaračunal ob vsakem praznjenju oz. vsaj enkrat na tri leta. </w:t>
      </w:r>
      <w:r w:rsidRPr="00F00B94">
        <w:rPr>
          <w:rFonts w:cs="Lucida Sans Unicode"/>
          <w:b/>
          <w:color w:val="002060"/>
          <w:sz w:val="24"/>
          <w:szCs w:val="24"/>
        </w:rPr>
        <w:t xml:space="preserve">Posebej se je obračunal tudi strošek Ocene obratovanja za MKČN, kar je po novem vključeno v ceno oz. mesečno obremenitev. </w:t>
      </w:r>
    </w:p>
    <w:p w:rsidR="007B4CA8" w:rsidRDefault="007B4CA8" w:rsidP="007B4CA8">
      <w:pPr>
        <w:jc w:val="both"/>
        <w:rPr>
          <w:rFonts w:cs="Lucida Sans Unicode"/>
          <w:b/>
          <w:sz w:val="24"/>
          <w:szCs w:val="24"/>
        </w:rPr>
      </w:pPr>
      <w:r>
        <w:rPr>
          <w:rFonts w:cs="Lucida Sans Unicode"/>
          <w:b/>
          <w:color w:val="002060"/>
          <w:sz w:val="24"/>
          <w:szCs w:val="24"/>
        </w:rPr>
        <w:t>**Znesek za tri mesece: 19,81 EUR</w:t>
      </w:r>
    </w:p>
    <w:p w:rsidR="007B4CA8" w:rsidRDefault="007B4CA8" w:rsidP="007B4CA8">
      <w:pPr>
        <w:jc w:val="both"/>
        <w:rPr>
          <w:rFonts w:cs="Lucida Sans Unicode"/>
          <w:sz w:val="24"/>
          <w:szCs w:val="24"/>
        </w:rPr>
      </w:pPr>
      <w:r w:rsidRPr="00AD7B67">
        <w:rPr>
          <w:rFonts w:cs="Lucida Sans Unicode"/>
          <w:sz w:val="24"/>
          <w:szCs w:val="24"/>
        </w:rPr>
        <w:t>Podrobnejše informac</w:t>
      </w:r>
      <w:r>
        <w:rPr>
          <w:rFonts w:cs="Lucida Sans Unicode"/>
          <w:sz w:val="24"/>
          <w:szCs w:val="24"/>
        </w:rPr>
        <w:t xml:space="preserve">ije in izračuni: Glej </w:t>
      </w:r>
      <w:r w:rsidRPr="001204B4">
        <w:rPr>
          <w:rFonts w:cs="Lucida Sans Unicode"/>
          <w:sz w:val="24"/>
          <w:szCs w:val="24"/>
        </w:rPr>
        <w:t>Elaborat</w:t>
      </w:r>
      <w:r>
        <w:rPr>
          <w:rFonts w:cs="Lucida Sans Unicode"/>
          <w:sz w:val="24"/>
          <w:szCs w:val="24"/>
        </w:rPr>
        <w:t xml:space="preserve"> </w:t>
      </w:r>
      <w:r w:rsidRPr="00AD7B67">
        <w:rPr>
          <w:rFonts w:cs="Lucida Sans Unicode"/>
          <w:sz w:val="24"/>
          <w:szCs w:val="24"/>
        </w:rPr>
        <w:t xml:space="preserve">na </w:t>
      </w:r>
      <w:hyperlink r:id="rId6" w:history="1">
        <w:r w:rsidRPr="00C56BA8">
          <w:rPr>
            <w:rStyle w:val="Hiperpovezava"/>
            <w:rFonts w:cs="Lucida Sans Unicode"/>
            <w:sz w:val="24"/>
            <w:szCs w:val="24"/>
          </w:rPr>
          <w:t>www.vo-ka-celje.si</w:t>
        </w:r>
      </w:hyperlink>
    </w:p>
    <w:p w:rsidR="007B4CA8" w:rsidRDefault="007B4CA8" w:rsidP="007B4CA8">
      <w:pPr>
        <w:spacing w:after="0"/>
        <w:rPr>
          <w:b/>
          <w:sz w:val="24"/>
          <w:szCs w:val="24"/>
        </w:rPr>
      </w:pPr>
      <w:r w:rsidRPr="00EF1EBC">
        <w:rPr>
          <w:b/>
          <w:sz w:val="24"/>
          <w:szCs w:val="24"/>
        </w:rPr>
        <w:t xml:space="preserve">Tabela </w:t>
      </w:r>
      <w:r>
        <w:rPr>
          <w:b/>
          <w:sz w:val="24"/>
          <w:szCs w:val="24"/>
        </w:rPr>
        <w:t>5</w:t>
      </w:r>
      <w:r w:rsidRPr="00EF1EBC">
        <w:rPr>
          <w:b/>
          <w:sz w:val="24"/>
          <w:szCs w:val="24"/>
        </w:rPr>
        <w:t xml:space="preserve">: Primer </w:t>
      </w:r>
      <w:r>
        <w:rPr>
          <w:b/>
          <w:sz w:val="24"/>
          <w:szCs w:val="24"/>
        </w:rPr>
        <w:t>obremenitev gospodinjstev pri porabi 12 m</w:t>
      </w:r>
      <w:r>
        <w:rPr>
          <w:b/>
          <w:sz w:val="24"/>
          <w:szCs w:val="24"/>
          <w:vertAlign w:val="superscript"/>
        </w:rPr>
        <w:t>3</w:t>
      </w:r>
      <w:r w:rsidRPr="00EF1EBC">
        <w:rPr>
          <w:b/>
          <w:sz w:val="24"/>
          <w:szCs w:val="24"/>
        </w:rPr>
        <w:t xml:space="preserve"> </w:t>
      </w:r>
      <w:r>
        <w:rPr>
          <w:b/>
          <w:sz w:val="24"/>
          <w:szCs w:val="24"/>
        </w:rPr>
        <w:t>za POSAMEZNE objekte</w:t>
      </w:r>
    </w:p>
    <w:p w:rsidR="007B4CA8" w:rsidRPr="00EF1EBC" w:rsidRDefault="007B4CA8" w:rsidP="007B4CA8">
      <w:pPr>
        <w:spacing w:after="0"/>
        <w:rPr>
          <w:b/>
          <w:sz w:val="24"/>
          <w:szCs w:val="24"/>
        </w:rPr>
      </w:pPr>
    </w:p>
    <w:tbl>
      <w:tblPr>
        <w:tblStyle w:val="Tabela-mrea"/>
        <w:tblW w:w="0" w:type="auto"/>
        <w:tblLayout w:type="fixed"/>
        <w:tblLook w:val="04A0"/>
      </w:tblPr>
      <w:tblGrid>
        <w:gridCol w:w="3936"/>
        <w:gridCol w:w="2126"/>
        <w:gridCol w:w="2126"/>
        <w:gridCol w:w="1100"/>
      </w:tblGrid>
      <w:tr w:rsidR="007B4CA8" w:rsidTr="00A87639">
        <w:tc>
          <w:tcPr>
            <w:tcW w:w="3936" w:type="dxa"/>
            <w:tcBorders>
              <w:bottom w:val="single" w:sz="4" w:space="0" w:color="auto"/>
            </w:tcBorders>
          </w:tcPr>
          <w:p w:rsidR="007B4CA8" w:rsidRDefault="007B4CA8" w:rsidP="00A87639">
            <w:pPr>
              <w:rPr>
                <w:sz w:val="24"/>
                <w:szCs w:val="24"/>
              </w:rPr>
            </w:pPr>
          </w:p>
        </w:tc>
        <w:tc>
          <w:tcPr>
            <w:tcW w:w="2126" w:type="dxa"/>
            <w:tcBorders>
              <w:bottom w:val="single" w:sz="4" w:space="0" w:color="auto"/>
            </w:tcBorders>
          </w:tcPr>
          <w:p w:rsidR="007B4CA8" w:rsidRDefault="007B4CA8" w:rsidP="00A87639">
            <w:pPr>
              <w:rPr>
                <w:b/>
                <w:sz w:val="24"/>
                <w:szCs w:val="24"/>
              </w:rPr>
            </w:pPr>
            <w:r>
              <w:rPr>
                <w:b/>
                <w:sz w:val="24"/>
                <w:szCs w:val="24"/>
              </w:rPr>
              <w:t xml:space="preserve">Strošek </w:t>
            </w:r>
            <w:r w:rsidRPr="00CC6589">
              <w:rPr>
                <w:b/>
                <w:sz w:val="24"/>
                <w:szCs w:val="24"/>
              </w:rPr>
              <w:t>prej</w:t>
            </w:r>
          </w:p>
          <w:p w:rsidR="007B4CA8" w:rsidRPr="00CC6589" w:rsidRDefault="007B4CA8" w:rsidP="00A87639">
            <w:pPr>
              <w:rPr>
                <w:b/>
                <w:sz w:val="24"/>
                <w:szCs w:val="24"/>
              </w:rPr>
            </w:pPr>
            <w:r w:rsidRPr="00CC6589">
              <w:rPr>
                <w:b/>
                <w:sz w:val="24"/>
                <w:szCs w:val="24"/>
              </w:rPr>
              <w:t xml:space="preserve"> </w:t>
            </w:r>
            <w:r>
              <w:rPr>
                <w:b/>
                <w:sz w:val="24"/>
                <w:szCs w:val="24"/>
              </w:rPr>
              <w:t xml:space="preserve">(v EUR </w:t>
            </w:r>
            <w:r w:rsidRPr="001E3377">
              <w:rPr>
                <w:b/>
                <w:sz w:val="24"/>
                <w:szCs w:val="24"/>
              </w:rPr>
              <w:t>brez DDV)</w:t>
            </w:r>
          </w:p>
        </w:tc>
        <w:tc>
          <w:tcPr>
            <w:tcW w:w="2126" w:type="dxa"/>
            <w:tcBorders>
              <w:bottom w:val="single" w:sz="4" w:space="0" w:color="auto"/>
            </w:tcBorders>
          </w:tcPr>
          <w:p w:rsidR="007B4CA8" w:rsidRDefault="007B4CA8" w:rsidP="00A87639">
            <w:pPr>
              <w:rPr>
                <w:b/>
                <w:sz w:val="24"/>
                <w:szCs w:val="24"/>
              </w:rPr>
            </w:pPr>
            <w:r>
              <w:rPr>
                <w:b/>
                <w:sz w:val="24"/>
                <w:szCs w:val="24"/>
              </w:rPr>
              <w:t xml:space="preserve">Strošek </w:t>
            </w:r>
            <w:r w:rsidRPr="00CC6589">
              <w:rPr>
                <w:b/>
                <w:sz w:val="24"/>
                <w:szCs w:val="24"/>
              </w:rPr>
              <w:t>po nove</w:t>
            </w:r>
            <w:r>
              <w:rPr>
                <w:b/>
                <w:sz w:val="24"/>
                <w:szCs w:val="24"/>
              </w:rPr>
              <w:t>m</w:t>
            </w:r>
          </w:p>
          <w:p w:rsidR="007B4CA8" w:rsidRPr="00CC6589" w:rsidRDefault="007B4CA8" w:rsidP="00A87639">
            <w:pPr>
              <w:rPr>
                <w:b/>
                <w:sz w:val="24"/>
                <w:szCs w:val="24"/>
              </w:rPr>
            </w:pPr>
            <w:r w:rsidRPr="001E3377">
              <w:rPr>
                <w:b/>
                <w:sz w:val="24"/>
                <w:szCs w:val="24"/>
              </w:rPr>
              <w:t xml:space="preserve"> (v EUR brez DDV)</w:t>
            </w:r>
          </w:p>
        </w:tc>
        <w:tc>
          <w:tcPr>
            <w:tcW w:w="1100" w:type="dxa"/>
            <w:tcBorders>
              <w:bottom w:val="single" w:sz="4" w:space="0" w:color="auto"/>
            </w:tcBorders>
          </w:tcPr>
          <w:p w:rsidR="007B4CA8" w:rsidRDefault="007B4CA8" w:rsidP="00A87639">
            <w:pPr>
              <w:rPr>
                <w:b/>
                <w:sz w:val="24"/>
                <w:szCs w:val="24"/>
              </w:rPr>
            </w:pPr>
            <w:r>
              <w:rPr>
                <w:b/>
                <w:sz w:val="24"/>
                <w:szCs w:val="24"/>
              </w:rPr>
              <w:t xml:space="preserve">Razlika </w:t>
            </w:r>
          </w:p>
        </w:tc>
      </w:tr>
      <w:tr w:rsidR="007B4CA8" w:rsidTr="00A87639">
        <w:tc>
          <w:tcPr>
            <w:tcW w:w="3936" w:type="dxa"/>
            <w:shd w:val="pct15" w:color="auto" w:fill="auto"/>
          </w:tcPr>
          <w:p w:rsidR="007B4CA8" w:rsidRPr="003E39F3" w:rsidRDefault="007B4CA8" w:rsidP="00A87639">
            <w:pPr>
              <w:rPr>
                <w:b/>
                <w:sz w:val="24"/>
                <w:szCs w:val="24"/>
              </w:rPr>
            </w:pPr>
            <w:r w:rsidRPr="003E39F3">
              <w:rPr>
                <w:b/>
                <w:sz w:val="24"/>
                <w:szCs w:val="24"/>
              </w:rPr>
              <w:t>Stanovanje z lastnim vodomerom v bloku</w:t>
            </w:r>
            <w:r>
              <w:rPr>
                <w:b/>
                <w:sz w:val="24"/>
                <w:szCs w:val="24"/>
              </w:rPr>
              <w:t xml:space="preserve"> </w:t>
            </w:r>
            <w:r w:rsidRPr="00160B73">
              <w:rPr>
                <w:sz w:val="24"/>
                <w:szCs w:val="24"/>
              </w:rPr>
              <w:t>(primer: Novi trg 6</w:t>
            </w:r>
            <w:r>
              <w:rPr>
                <w:sz w:val="24"/>
                <w:szCs w:val="24"/>
              </w:rPr>
              <w:t>, 7 …</w:t>
            </w:r>
            <w:r w:rsidRPr="00160B73">
              <w:rPr>
                <w:sz w:val="24"/>
                <w:szCs w:val="24"/>
              </w:rPr>
              <w:t>)</w:t>
            </w:r>
            <w:r w:rsidRPr="003E39F3">
              <w:rPr>
                <w:b/>
                <w:sz w:val="24"/>
                <w:szCs w:val="24"/>
              </w:rPr>
              <w:t xml:space="preserve"> </w:t>
            </w:r>
          </w:p>
        </w:tc>
        <w:tc>
          <w:tcPr>
            <w:tcW w:w="2126" w:type="dxa"/>
            <w:shd w:val="pct15" w:color="auto" w:fill="auto"/>
          </w:tcPr>
          <w:p w:rsidR="007B4CA8" w:rsidRDefault="007B4CA8" w:rsidP="00A87639">
            <w:pPr>
              <w:rPr>
                <w:sz w:val="24"/>
                <w:szCs w:val="24"/>
              </w:rPr>
            </w:pPr>
            <w:r>
              <w:rPr>
                <w:sz w:val="24"/>
                <w:szCs w:val="24"/>
              </w:rPr>
              <w:t>32,55</w:t>
            </w:r>
          </w:p>
        </w:tc>
        <w:tc>
          <w:tcPr>
            <w:tcW w:w="2126" w:type="dxa"/>
            <w:shd w:val="pct15" w:color="auto" w:fill="auto"/>
          </w:tcPr>
          <w:p w:rsidR="007B4CA8" w:rsidRDefault="007B4CA8" w:rsidP="00A87639">
            <w:pPr>
              <w:rPr>
                <w:sz w:val="24"/>
                <w:szCs w:val="24"/>
              </w:rPr>
            </w:pPr>
            <w:r>
              <w:rPr>
                <w:sz w:val="24"/>
                <w:szCs w:val="24"/>
              </w:rPr>
              <w:t>23,02</w:t>
            </w:r>
          </w:p>
        </w:tc>
        <w:tc>
          <w:tcPr>
            <w:tcW w:w="1100" w:type="dxa"/>
            <w:shd w:val="pct15" w:color="auto" w:fill="auto"/>
          </w:tcPr>
          <w:p w:rsidR="007B4CA8" w:rsidRPr="000A1149" w:rsidRDefault="007B4CA8" w:rsidP="00A87639">
            <w:pPr>
              <w:rPr>
                <w:b/>
                <w:color w:val="00B050"/>
                <w:sz w:val="24"/>
                <w:szCs w:val="24"/>
              </w:rPr>
            </w:pPr>
            <w:r>
              <w:rPr>
                <w:b/>
                <w:color w:val="00B050"/>
                <w:sz w:val="24"/>
                <w:szCs w:val="24"/>
              </w:rPr>
              <w:t xml:space="preserve"> -9,53</w:t>
            </w:r>
          </w:p>
        </w:tc>
      </w:tr>
      <w:tr w:rsidR="007B4CA8" w:rsidTr="00A87639">
        <w:tc>
          <w:tcPr>
            <w:tcW w:w="3936" w:type="dxa"/>
            <w:shd w:val="pct15" w:color="auto" w:fill="auto"/>
          </w:tcPr>
          <w:p w:rsidR="007B4CA8" w:rsidRDefault="007B4CA8" w:rsidP="00A87639">
            <w:pPr>
              <w:rPr>
                <w:b/>
                <w:sz w:val="24"/>
                <w:szCs w:val="24"/>
              </w:rPr>
            </w:pPr>
            <w:r>
              <w:rPr>
                <w:b/>
                <w:sz w:val="24"/>
                <w:szCs w:val="24"/>
              </w:rPr>
              <w:t>Hiša</w:t>
            </w:r>
          </w:p>
          <w:p w:rsidR="007B4CA8" w:rsidRPr="003E39F3" w:rsidRDefault="007B4CA8" w:rsidP="00A87639">
            <w:pPr>
              <w:rPr>
                <w:b/>
                <w:sz w:val="24"/>
                <w:szCs w:val="24"/>
              </w:rPr>
            </w:pPr>
          </w:p>
        </w:tc>
        <w:tc>
          <w:tcPr>
            <w:tcW w:w="2126" w:type="dxa"/>
            <w:shd w:val="pct15" w:color="auto" w:fill="auto"/>
          </w:tcPr>
          <w:p w:rsidR="007B4CA8" w:rsidRDefault="007B4CA8" w:rsidP="00A87639">
            <w:pPr>
              <w:rPr>
                <w:sz w:val="24"/>
                <w:szCs w:val="24"/>
              </w:rPr>
            </w:pPr>
            <w:r>
              <w:rPr>
                <w:sz w:val="24"/>
                <w:szCs w:val="24"/>
              </w:rPr>
              <w:t>37,15</w:t>
            </w:r>
          </w:p>
        </w:tc>
        <w:tc>
          <w:tcPr>
            <w:tcW w:w="2126" w:type="dxa"/>
            <w:shd w:val="pct15" w:color="auto" w:fill="auto"/>
          </w:tcPr>
          <w:p w:rsidR="007B4CA8" w:rsidRDefault="007B4CA8" w:rsidP="00A87639">
            <w:pPr>
              <w:rPr>
                <w:sz w:val="24"/>
                <w:szCs w:val="24"/>
              </w:rPr>
            </w:pPr>
            <w:r>
              <w:rPr>
                <w:sz w:val="24"/>
                <w:szCs w:val="24"/>
              </w:rPr>
              <w:t>25,62</w:t>
            </w:r>
          </w:p>
        </w:tc>
        <w:tc>
          <w:tcPr>
            <w:tcW w:w="1100" w:type="dxa"/>
            <w:shd w:val="pct15" w:color="auto" w:fill="auto"/>
          </w:tcPr>
          <w:p w:rsidR="007B4CA8" w:rsidRPr="000A1149" w:rsidRDefault="007B4CA8" w:rsidP="00A87639">
            <w:pPr>
              <w:rPr>
                <w:b/>
                <w:color w:val="00B050"/>
                <w:sz w:val="24"/>
                <w:szCs w:val="24"/>
              </w:rPr>
            </w:pPr>
            <w:r>
              <w:rPr>
                <w:b/>
                <w:color w:val="00B050"/>
                <w:sz w:val="24"/>
                <w:szCs w:val="24"/>
              </w:rPr>
              <w:t>-11,53</w:t>
            </w:r>
          </w:p>
        </w:tc>
      </w:tr>
      <w:tr w:rsidR="007B4CA8" w:rsidTr="00A87639">
        <w:tc>
          <w:tcPr>
            <w:tcW w:w="3936" w:type="dxa"/>
            <w:tcBorders>
              <w:bottom w:val="single" w:sz="4" w:space="0" w:color="auto"/>
            </w:tcBorders>
          </w:tcPr>
          <w:p w:rsidR="007B4CA8" w:rsidRPr="001F752E" w:rsidRDefault="007B4CA8" w:rsidP="00A87639">
            <w:pPr>
              <w:rPr>
                <w:b/>
                <w:sz w:val="24"/>
                <w:szCs w:val="24"/>
              </w:rPr>
            </w:pPr>
            <w:r w:rsidRPr="001F752E">
              <w:rPr>
                <w:b/>
                <w:sz w:val="24"/>
                <w:szCs w:val="24"/>
              </w:rPr>
              <w:t xml:space="preserve">Stanovanje brez lastnega vodomera v bloku </w:t>
            </w:r>
          </w:p>
          <w:p w:rsidR="007B4CA8" w:rsidRPr="001F752E" w:rsidRDefault="007B4CA8" w:rsidP="00A87639">
            <w:r w:rsidRPr="001F752E">
              <w:t xml:space="preserve">- </w:t>
            </w:r>
            <w:r w:rsidRPr="001F752E">
              <w:rPr>
                <w:i/>
              </w:rPr>
              <w:t>Celje - Trubarjeva 53 b</w:t>
            </w:r>
            <w:r w:rsidRPr="001F752E">
              <w:t xml:space="preserve">: </w:t>
            </w:r>
          </w:p>
          <w:p w:rsidR="007B4CA8" w:rsidRPr="001F752E" w:rsidRDefault="007B4CA8" w:rsidP="00A87639">
            <w:pPr>
              <w:rPr>
                <w:b/>
                <w:sz w:val="24"/>
                <w:szCs w:val="24"/>
              </w:rPr>
            </w:pPr>
            <w:r w:rsidRPr="001F752E">
              <w:t>50 stanovanjskih enot, vodomer DN 80</w:t>
            </w:r>
          </w:p>
        </w:tc>
        <w:tc>
          <w:tcPr>
            <w:tcW w:w="2126" w:type="dxa"/>
            <w:tcBorders>
              <w:bottom w:val="single" w:sz="4" w:space="0" w:color="auto"/>
            </w:tcBorders>
          </w:tcPr>
          <w:p w:rsidR="007B4CA8" w:rsidRDefault="007B4CA8" w:rsidP="00A87639">
            <w:r>
              <w:t xml:space="preserve"> </w:t>
            </w:r>
          </w:p>
          <w:p w:rsidR="007B4CA8" w:rsidRDefault="007B4CA8" w:rsidP="00A87639"/>
          <w:p w:rsidR="007B4CA8" w:rsidRPr="001F752E" w:rsidRDefault="007B4CA8" w:rsidP="00A87639">
            <w:r>
              <w:t>19,08</w:t>
            </w:r>
          </w:p>
        </w:tc>
        <w:tc>
          <w:tcPr>
            <w:tcW w:w="2126" w:type="dxa"/>
            <w:tcBorders>
              <w:bottom w:val="single" w:sz="4" w:space="0" w:color="auto"/>
            </w:tcBorders>
          </w:tcPr>
          <w:p w:rsidR="007B4CA8" w:rsidRDefault="007B4CA8" w:rsidP="00A87639">
            <w:pPr>
              <w:rPr>
                <w:sz w:val="24"/>
                <w:szCs w:val="24"/>
              </w:rPr>
            </w:pPr>
            <w:r>
              <w:rPr>
                <w:sz w:val="24"/>
                <w:szCs w:val="24"/>
              </w:rPr>
              <w:t xml:space="preserve"> </w:t>
            </w:r>
          </w:p>
          <w:p w:rsidR="007B4CA8" w:rsidRDefault="007B4CA8" w:rsidP="00A87639">
            <w:pPr>
              <w:rPr>
                <w:sz w:val="24"/>
                <w:szCs w:val="24"/>
              </w:rPr>
            </w:pPr>
          </w:p>
          <w:p w:rsidR="007B4CA8" w:rsidRDefault="007B4CA8" w:rsidP="00A87639">
            <w:pPr>
              <w:rPr>
                <w:sz w:val="24"/>
                <w:szCs w:val="24"/>
              </w:rPr>
            </w:pPr>
            <w:r>
              <w:rPr>
                <w:sz w:val="24"/>
                <w:szCs w:val="24"/>
              </w:rPr>
              <w:t>22,57</w:t>
            </w:r>
          </w:p>
        </w:tc>
        <w:tc>
          <w:tcPr>
            <w:tcW w:w="1100" w:type="dxa"/>
            <w:tcBorders>
              <w:bottom w:val="single" w:sz="4" w:space="0" w:color="auto"/>
            </w:tcBorders>
          </w:tcPr>
          <w:p w:rsidR="007B4CA8" w:rsidRDefault="007B4CA8" w:rsidP="00A87639">
            <w:pPr>
              <w:rPr>
                <w:b/>
                <w:color w:val="FF0000"/>
                <w:sz w:val="24"/>
                <w:szCs w:val="24"/>
              </w:rPr>
            </w:pPr>
            <w:r>
              <w:rPr>
                <w:b/>
                <w:color w:val="FF0000"/>
                <w:sz w:val="24"/>
                <w:szCs w:val="24"/>
              </w:rPr>
              <w:t xml:space="preserve"> </w:t>
            </w:r>
          </w:p>
          <w:p w:rsidR="007B4CA8" w:rsidRDefault="007B4CA8" w:rsidP="00A87639">
            <w:pPr>
              <w:rPr>
                <w:b/>
                <w:color w:val="FF0000"/>
                <w:sz w:val="24"/>
                <w:szCs w:val="24"/>
              </w:rPr>
            </w:pPr>
          </w:p>
          <w:p w:rsidR="007B4CA8" w:rsidRPr="000A1149" w:rsidRDefault="007B4CA8" w:rsidP="00A87639">
            <w:pPr>
              <w:rPr>
                <w:b/>
                <w:color w:val="FF0000"/>
                <w:sz w:val="24"/>
                <w:szCs w:val="24"/>
              </w:rPr>
            </w:pPr>
            <w:r>
              <w:rPr>
                <w:b/>
                <w:color w:val="FF0000"/>
                <w:sz w:val="24"/>
                <w:szCs w:val="24"/>
              </w:rPr>
              <w:t>+3,49</w:t>
            </w:r>
          </w:p>
        </w:tc>
      </w:tr>
      <w:tr w:rsidR="007B4CA8" w:rsidTr="00A87639">
        <w:tc>
          <w:tcPr>
            <w:tcW w:w="3936" w:type="dxa"/>
            <w:tcBorders>
              <w:bottom w:val="single" w:sz="4" w:space="0" w:color="auto"/>
            </w:tcBorders>
          </w:tcPr>
          <w:p w:rsidR="007B4CA8" w:rsidRPr="001F752E" w:rsidRDefault="007B4CA8" w:rsidP="00A87639">
            <w:pPr>
              <w:rPr>
                <w:rFonts w:eastAsia="Times New Roman" w:cs="Arial"/>
              </w:rPr>
            </w:pPr>
            <w:r w:rsidRPr="001F752E">
              <w:rPr>
                <w:rFonts w:eastAsia="Times New Roman" w:cs="Arial"/>
              </w:rPr>
              <w:lastRenderedPageBreak/>
              <w:t xml:space="preserve">- </w:t>
            </w:r>
            <w:r w:rsidRPr="001F752E">
              <w:rPr>
                <w:rFonts w:eastAsia="Times New Roman" w:cs="Arial"/>
                <w:i/>
              </w:rPr>
              <w:t>Celje -  Ljubljanska 60-64:</w:t>
            </w:r>
            <w:r w:rsidRPr="001F752E">
              <w:rPr>
                <w:rFonts w:eastAsia="Times New Roman" w:cs="Arial"/>
              </w:rPr>
              <w:t xml:space="preserve">  </w:t>
            </w:r>
          </w:p>
          <w:p w:rsidR="007B4CA8" w:rsidRPr="001F752E" w:rsidRDefault="007B4CA8" w:rsidP="00A87639">
            <w:pPr>
              <w:rPr>
                <w:rFonts w:eastAsia="Times New Roman" w:cs="Arial"/>
              </w:rPr>
            </w:pPr>
            <w:r w:rsidRPr="001F752E">
              <w:rPr>
                <w:rFonts w:eastAsia="Times New Roman" w:cs="Arial"/>
              </w:rPr>
              <w:t>109 stanovanjskih enot vodomer DN 80</w:t>
            </w:r>
          </w:p>
        </w:tc>
        <w:tc>
          <w:tcPr>
            <w:tcW w:w="2126" w:type="dxa"/>
            <w:tcBorders>
              <w:bottom w:val="single" w:sz="4" w:space="0" w:color="auto"/>
            </w:tcBorders>
          </w:tcPr>
          <w:p w:rsidR="007B4CA8" w:rsidRPr="001F752E" w:rsidRDefault="007B4CA8" w:rsidP="00A87639">
            <w:r>
              <w:rPr>
                <w:rFonts w:eastAsia="Times New Roman" w:cs="Arial"/>
              </w:rPr>
              <w:t xml:space="preserve"> 16,54</w:t>
            </w:r>
          </w:p>
        </w:tc>
        <w:tc>
          <w:tcPr>
            <w:tcW w:w="2126" w:type="dxa"/>
            <w:tcBorders>
              <w:bottom w:val="single" w:sz="4" w:space="0" w:color="auto"/>
            </w:tcBorders>
          </w:tcPr>
          <w:p w:rsidR="007B4CA8" w:rsidRDefault="007B4CA8" w:rsidP="00A87639">
            <w:pPr>
              <w:rPr>
                <w:sz w:val="24"/>
                <w:szCs w:val="24"/>
              </w:rPr>
            </w:pPr>
            <w:r>
              <w:rPr>
                <w:sz w:val="24"/>
                <w:szCs w:val="24"/>
              </w:rPr>
              <w:t xml:space="preserve">22,67 </w:t>
            </w:r>
          </w:p>
        </w:tc>
        <w:tc>
          <w:tcPr>
            <w:tcW w:w="1100" w:type="dxa"/>
            <w:tcBorders>
              <w:bottom w:val="single" w:sz="4" w:space="0" w:color="auto"/>
            </w:tcBorders>
          </w:tcPr>
          <w:p w:rsidR="007B4CA8" w:rsidRPr="000A1149" w:rsidRDefault="007B4CA8" w:rsidP="00A87639">
            <w:pPr>
              <w:rPr>
                <w:b/>
                <w:color w:val="FF0000"/>
                <w:sz w:val="24"/>
                <w:szCs w:val="24"/>
              </w:rPr>
            </w:pPr>
            <w:r>
              <w:rPr>
                <w:b/>
                <w:color w:val="FF0000"/>
                <w:sz w:val="24"/>
                <w:szCs w:val="24"/>
              </w:rPr>
              <w:t>+6,13</w:t>
            </w:r>
          </w:p>
        </w:tc>
      </w:tr>
      <w:tr w:rsidR="007B4CA8" w:rsidTr="00A87639">
        <w:tc>
          <w:tcPr>
            <w:tcW w:w="3936" w:type="dxa"/>
            <w:tcBorders>
              <w:bottom w:val="single" w:sz="4" w:space="0" w:color="auto"/>
            </w:tcBorders>
          </w:tcPr>
          <w:p w:rsidR="007B4CA8" w:rsidRPr="0054533C" w:rsidRDefault="007B4CA8" w:rsidP="00A87639">
            <w:pPr>
              <w:rPr>
                <w:rFonts w:eastAsia="Times New Roman" w:cs="Arial"/>
              </w:rPr>
            </w:pPr>
            <w:r w:rsidRPr="0054533C">
              <w:rPr>
                <w:rFonts w:eastAsia="Times New Roman" w:cs="Arial"/>
              </w:rPr>
              <w:t xml:space="preserve">- </w:t>
            </w:r>
            <w:r w:rsidRPr="0054533C">
              <w:rPr>
                <w:rFonts w:eastAsia="Times New Roman" w:cs="Arial"/>
                <w:i/>
              </w:rPr>
              <w:t>Vojnik - Celjska cesta 10:</w:t>
            </w:r>
            <w:r w:rsidRPr="0054533C">
              <w:rPr>
                <w:rFonts w:eastAsia="Times New Roman" w:cs="Arial"/>
              </w:rPr>
              <w:t xml:space="preserve">    </w:t>
            </w:r>
          </w:p>
          <w:p w:rsidR="007B4CA8" w:rsidRPr="0054533C" w:rsidRDefault="007B4CA8" w:rsidP="00A87639">
            <w:r w:rsidRPr="0054533C">
              <w:rPr>
                <w:rFonts w:eastAsia="Times New Roman" w:cs="Arial"/>
              </w:rPr>
              <w:t>7 stanovanjskih enot</w:t>
            </w:r>
            <w:r>
              <w:rPr>
                <w:rFonts w:eastAsia="Times New Roman" w:cs="Arial"/>
              </w:rPr>
              <w:t>,</w:t>
            </w:r>
            <w:r w:rsidRPr="0054533C">
              <w:rPr>
                <w:rFonts w:eastAsia="Times New Roman" w:cs="Arial"/>
              </w:rPr>
              <w:t xml:space="preserve"> vodomer DN 20</w:t>
            </w:r>
          </w:p>
        </w:tc>
        <w:tc>
          <w:tcPr>
            <w:tcW w:w="2126" w:type="dxa"/>
            <w:tcBorders>
              <w:bottom w:val="single" w:sz="4" w:space="0" w:color="auto"/>
            </w:tcBorders>
          </w:tcPr>
          <w:p w:rsidR="007B4CA8" w:rsidRPr="0054533C" w:rsidRDefault="007B4CA8" w:rsidP="00A87639">
            <w:r>
              <w:t xml:space="preserve"> 15,56</w:t>
            </w:r>
          </w:p>
        </w:tc>
        <w:tc>
          <w:tcPr>
            <w:tcW w:w="2126" w:type="dxa"/>
            <w:tcBorders>
              <w:bottom w:val="single" w:sz="4" w:space="0" w:color="auto"/>
            </w:tcBorders>
          </w:tcPr>
          <w:p w:rsidR="007B4CA8" w:rsidRPr="000E26B3" w:rsidRDefault="007B4CA8" w:rsidP="00A87639">
            <w:pPr>
              <w:rPr>
                <w:sz w:val="24"/>
                <w:szCs w:val="24"/>
              </w:rPr>
            </w:pPr>
            <w:r>
              <w:rPr>
                <w:sz w:val="24"/>
                <w:szCs w:val="24"/>
              </w:rPr>
              <w:t>20,51</w:t>
            </w:r>
          </w:p>
        </w:tc>
        <w:tc>
          <w:tcPr>
            <w:tcW w:w="1100" w:type="dxa"/>
            <w:tcBorders>
              <w:bottom w:val="single" w:sz="4" w:space="0" w:color="auto"/>
            </w:tcBorders>
          </w:tcPr>
          <w:p w:rsidR="007B4CA8" w:rsidRPr="000A1149" w:rsidRDefault="007B4CA8" w:rsidP="00A87639">
            <w:pPr>
              <w:rPr>
                <w:b/>
                <w:color w:val="FF0000"/>
                <w:sz w:val="24"/>
                <w:szCs w:val="24"/>
              </w:rPr>
            </w:pPr>
            <w:r>
              <w:rPr>
                <w:b/>
                <w:color w:val="FF0000"/>
                <w:sz w:val="24"/>
                <w:szCs w:val="24"/>
              </w:rPr>
              <w:t>+4,95</w:t>
            </w:r>
          </w:p>
        </w:tc>
      </w:tr>
      <w:tr w:rsidR="007B4CA8" w:rsidTr="00A87639">
        <w:tc>
          <w:tcPr>
            <w:tcW w:w="3936" w:type="dxa"/>
            <w:tcBorders>
              <w:bottom w:val="single" w:sz="4" w:space="0" w:color="auto"/>
            </w:tcBorders>
          </w:tcPr>
          <w:p w:rsidR="007B4CA8" w:rsidRPr="0054533C" w:rsidRDefault="007B4CA8" w:rsidP="00A87639">
            <w:pPr>
              <w:rPr>
                <w:rFonts w:eastAsia="Times New Roman" w:cs="Arial"/>
                <w:i/>
              </w:rPr>
            </w:pPr>
            <w:r w:rsidRPr="0054533C">
              <w:rPr>
                <w:rFonts w:eastAsia="Times New Roman" w:cs="Arial"/>
                <w:i/>
              </w:rPr>
              <w:t>- Vojnik - Celjska cesta 19: </w:t>
            </w:r>
          </w:p>
          <w:p w:rsidR="007B4CA8" w:rsidRPr="0054533C" w:rsidRDefault="007B4CA8" w:rsidP="00A87639">
            <w:pPr>
              <w:rPr>
                <w:rFonts w:eastAsia="Times New Roman" w:cs="Arial"/>
              </w:rPr>
            </w:pPr>
            <w:r w:rsidRPr="0054533C">
              <w:rPr>
                <w:rFonts w:eastAsia="Times New Roman" w:cs="Arial"/>
              </w:rPr>
              <w:t>14 stanovanjskih enot</w:t>
            </w:r>
            <w:r>
              <w:rPr>
                <w:rFonts w:eastAsia="Times New Roman" w:cs="Arial"/>
              </w:rPr>
              <w:t>,</w:t>
            </w:r>
            <w:r w:rsidRPr="0054533C">
              <w:rPr>
                <w:rFonts w:eastAsia="Times New Roman" w:cs="Arial"/>
              </w:rPr>
              <w:t xml:space="preserve"> vodomer DN 80   </w:t>
            </w:r>
          </w:p>
        </w:tc>
        <w:tc>
          <w:tcPr>
            <w:tcW w:w="2126" w:type="dxa"/>
            <w:tcBorders>
              <w:bottom w:val="single" w:sz="4" w:space="0" w:color="auto"/>
            </w:tcBorders>
          </w:tcPr>
          <w:p w:rsidR="007B4CA8" w:rsidRPr="0054533C" w:rsidRDefault="007B4CA8" w:rsidP="00A87639">
            <w:r>
              <w:rPr>
                <w:rFonts w:eastAsia="Times New Roman" w:cs="Arial"/>
              </w:rPr>
              <w:t xml:space="preserve"> 24,99</w:t>
            </w:r>
          </w:p>
        </w:tc>
        <w:tc>
          <w:tcPr>
            <w:tcW w:w="2126" w:type="dxa"/>
            <w:tcBorders>
              <w:bottom w:val="single" w:sz="4" w:space="0" w:color="auto"/>
            </w:tcBorders>
          </w:tcPr>
          <w:p w:rsidR="007B4CA8" w:rsidRPr="00AF2D16" w:rsidRDefault="007B4CA8" w:rsidP="00A87639">
            <w:pPr>
              <w:rPr>
                <w:sz w:val="24"/>
                <w:szCs w:val="24"/>
                <w:highlight w:val="yellow"/>
              </w:rPr>
            </w:pPr>
            <w:r>
              <w:rPr>
                <w:sz w:val="24"/>
                <w:szCs w:val="24"/>
              </w:rPr>
              <w:t xml:space="preserve">20,46 </w:t>
            </w:r>
          </w:p>
        </w:tc>
        <w:tc>
          <w:tcPr>
            <w:tcW w:w="1100" w:type="dxa"/>
            <w:tcBorders>
              <w:bottom w:val="single" w:sz="4" w:space="0" w:color="auto"/>
            </w:tcBorders>
          </w:tcPr>
          <w:p w:rsidR="007B4CA8" w:rsidRPr="000A1149" w:rsidRDefault="007B4CA8" w:rsidP="00A87639">
            <w:pPr>
              <w:rPr>
                <w:b/>
                <w:color w:val="00B050"/>
                <w:sz w:val="24"/>
                <w:szCs w:val="24"/>
              </w:rPr>
            </w:pPr>
            <w:r>
              <w:rPr>
                <w:b/>
                <w:color w:val="00B050"/>
                <w:sz w:val="24"/>
                <w:szCs w:val="24"/>
              </w:rPr>
              <w:t>-4,53</w:t>
            </w:r>
          </w:p>
        </w:tc>
      </w:tr>
      <w:tr w:rsidR="007B4CA8" w:rsidTr="00A87639">
        <w:tc>
          <w:tcPr>
            <w:tcW w:w="3936" w:type="dxa"/>
            <w:tcBorders>
              <w:bottom w:val="single" w:sz="4" w:space="0" w:color="auto"/>
            </w:tcBorders>
            <w:shd w:val="clear" w:color="auto" w:fill="FFFFFF" w:themeFill="background1"/>
          </w:tcPr>
          <w:p w:rsidR="007B4CA8" w:rsidRPr="001F752E" w:rsidRDefault="007B4CA8" w:rsidP="00A87639">
            <w:pPr>
              <w:rPr>
                <w:rFonts w:eastAsia="Times New Roman" w:cs="Arial"/>
              </w:rPr>
            </w:pPr>
            <w:r w:rsidRPr="001F752E">
              <w:rPr>
                <w:rFonts w:eastAsia="Times New Roman" w:cs="Arial"/>
              </w:rPr>
              <w:t xml:space="preserve">- </w:t>
            </w:r>
            <w:r w:rsidRPr="001F752E">
              <w:rPr>
                <w:rFonts w:eastAsia="Times New Roman" w:cs="Arial"/>
                <w:i/>
              </w:rPr>
              <w:t>Štore - Udarniška ul. 4:</w:t>
            </w:r>
          </w:p>
          <w:p w:rsidR="007B4CA8" w:rsidRPr="001F752E" w:rsidRDefault="007B4CA8" w:rsidP="00A87639">
            <w:pPr>
              <w:rPr>
                <w:rFonts w:eastAsia="Times New Roman" w:cs="Arial"/>
              </w:rPr>
            </w:pPr>
            <w:r w:rsidRPr="001F752E">
              <w:rPr>
                <w:rFonts w:eastAsia="Times New Roman" w:cs="Arial"/>
              </w:rPr>
              <w:t>18 stanovanjskih enot</w:t>
            </w:r>
            <w:r>
              <w:rPr>
                <w:rFonts w:eastAsia="Times New Roman" w:cs="Arial"/>
              </w:rPr>
              <w:t>,</w:t>
            </w:r>
            <w:r w:rsidRPr="001F752E">
              <w:rPr>
                <w:rFonts w:eastAsia="Times New Roman" w:cs="Arial"/>
              </w:rPr>
              <w:t>  vodomer DN 40</w:t>
            </w:r>
          </w:p>
        </w:tc>
        <w:tc>
          <w:tcPr>
            <w:tcW w:w="2126" w:type="dxa"/>
            <w:tcBorders>
              <w:bottom w:val="single" w:sz="4" w:space="0" w:color="auto"/>
            </w:tcBorders>
          </w:tcPr>
          <w:p w:rsidR="007B4CA8" w:rsidRPr="001F752E" w:rsidRDefault="007B4CA8" w:rsidP="00A87639">
            <w:r>
              <w:rPr>
                <w:rFonts w:eastAsia="Times New Roman" w:cs="Arial"/>
              </w:rPr>
              <w:t xml:space="preserve"> 16,75</w:t>
            </w:r>
          </w:p>
        </w:tc>
        <w:tc>
          <w:tcPr>
            <w:tcW w:w="2126" w:type="dxa"/>
            <w:tcBorders>
              <w:bottom w:val="single" w:sz="4" w:space="0" w:color="auto"/>
            </w:tcBorders>
          </w:tcPr>
          <w:p w:rsidR="007B4CA8" w:rsidRPr="00D06A5C" w:rsidRDefault="007B4CA8" w:rsidP="00A87639">
            <w:pPr>
              <w:rPr>
                <w:sz w:val="24"/>
                <w:szCs w:val="24"/>
              </w:rPr>
            </w:pPr>
            <w:r>
              <w:rPr>
                <w:sz w:val="24"/>
                <w:szCs w:val="24"/>
              </w:rPr>
              <w:t xml:space="preserve">20,73 </w:t>
            </w:r>
          </w:p>
        </w:tc>
        <w:tc>
          <w:tcPr>
            <w:tcW w:w="1100" w:type="dxa"/>
            <w:tcBorders>
              <w:bottom w:val="single" w:sz="4" w:space="0" w:color="auto"/>
            </w:tcBorders>
          </w:tcPr>
          <w:p w:rsidR="007B4CA8" w:rsidRPr="000A1149" w:rsidRDefault="007B4CA8" w:rsidP="00A87639">
            <w:pPr>
              <w:rPr>
                <w:b/>
                <w:color w:val="FF0000"/>
                <w:sz w:val="24"/>
                <w:szCs w:val="24"/>
              </w:rPr>
            </w:pPr>
            <w:r>
              <w:rPr>
                <w:b/>
                <w:color w:val="FF0000"/>
                <w:sz w:val="24"/>
                <w:szCs w:val="24"/>
              </w:rPr>
              <w:t>+3,98</w:t>
            </w:r>
          </w:p>
        </w:tc>
      </w:tr>
      <w:tr w:rsidR="007B4CA8" w:rsidTr="00A87639">
        <w:tc>
          <w:tcPr>
            <w:tcW w:w="3936" w:type="dxa"/>
            <w:tcBorders>
              <w:bottom w:val="single" w:sz="4" w:space="0" w:color="auto"/>
            </w:tcBorders>
            <w:shd w:val="clear" w:color="auto" w:fill="FFFFFF" w:themeFill="background1"/>
          </w:tcPr>
          <w:p w:rsidR="007B4CA8" w:rsidRPr="001F752E" w:rsidRDefault="007B4CA8" w:rsidP="00A87639">
            <w:pPr>
              <w:rPr>
                <w:rFonts w:eastAsia="Times New Roman" w:cs="Arial"/>
                <w:i/>
              </w:rPr>
            </w:pPr>
            <w:r w:rsidRPr="001F752E">
              <w:rPr>
                <w:rFonts w:eastAsia="Times New Roman" w:cs="Arial"/>
                <w:i/>
              </w:rPr>
              <w:t>- Dobrna 14 b, c:</w:t>
            </w:r>
          </w:p>
          <w:p w:rsidR="007B4CA8" w:rsidRPr="00290CD3" w:rsidRDefault="007B4CA8" w:rsidP="00A87639">
            <w:pPr>
              <w:rPr>
                <w:rFonts w:eastAsia="Times New Roman" w:cs="Arial"/>
                <w:i/>
              </w:rPr>
            </w:pPr>
            <w:r w:rsidRPr="001F752E">
              <w:rPr>
                <w:rFonts w:eastAsia="Times New Roman" w:cs="Arial"/>
              </w:rPr>
              <w:t>32 stanovanjskih enot </w:t>
            </w:r>
            <w:r>
              <w:rPr>
                <w:rFonts w:eastAsia="Times New Roman" w:cs="Arial"/>
              </w:rPr>
              <w:t xml:space="preserve">, </w:t>
            </w:r>
            <w:r w:rsidRPr="001F752E">
              <w:rPr>
                <w:rFonts w:eastAsia="Times New Roman" w:cs="Arial"/>
              </w:rPr>
              <w:t>vodomer DN 50</w:t>
            </w:r>
            <w:r w:rsidRPr="001F752E">
              <w:rPr>
                <w:rFonts w:eastAsia="Times New Roman" w:cs="Arial"/>
                <w:i/>
              </w:rPr>
              <w:t xml:space="preserve">  </w:t>
            </w:r>
          </w:p>
        </w:tc>
        <w:tc>
          <w:tcPr>
            <w:tcW w:w="2126" w:type="dxa"/>
            <w:tcBorders>
              <w:bottom w:val="single" w:sz="4" w:space="0" w:color="auto"/>
            </w:tcBorders>
          </w:tcPr>
          <w:p w:rsidR="007B4CA8" w:rsidRPr="001F752E" w:rsidRDefault="007B4CA8" w:rsidP="00A87639">
            <w:r>
              <w:rPr>
                <w:rFonts w:eastAsia="Times New Roman" w:cs="Arial"/>
              </w:rPr>
              <w:t xml:space="preserve"> 16,48</w:t>
            </w:r>
          </w:p>
        </w:tc>
        <w:tc>
          <w:tcPr>
            <w:tcW w:w="2126" w:type="dxa"/>
            <w:tcBorders>
              <w:bottom w:val="single" w:sz="4" w:space="0" w:color="auto"/>
            </w:tcBorders>
          </w:tcPr>
          <w:p w:rsidR="007B4CA8" w:rsidRPr="000F3D36" w:rsidRDefault="007B4CA8" w:rsidP="00A87639">
            <w:pPr>
              <w:rPr>
                <w:sz w:val="24"/>
                <w:szCs w:val="24"/>
              </w:rPr>
            </w:pPr>
            <w:r>
              <w:rPr>
                <w:sz w:val="24"/>
                <w:szCs w:val="24"/>
              </w:rPr>
              <w:t>22,43</w:t>
            </w:r>
          </w:p>
        </w:tc>
        <w:tc>
          <w:tcPr>
            <w:tcW w:w="1100" w:type="dxa"/>
            <w:tcBorders>
              <w:bottom w:val="single" w:sz="4" w:space="0" w:color="auto"/>
            </w:tcBorders>
          </w:tcPr>
          <w:p w:rsidR="007B4CA8" w:rsidRPr="000A1149" w:rsidRDefault="007B4CA8" w:rsidP="00A87639">
            <w:pPr>
              <w:rPr>
                <w:b/>
                <w:color w:val="FF0000"/>
                <w:sz w:val="24"/>
                <w:szCs w:val="24"/>
              </w:rPr>
            </w:pPr>
            <w:r>
              <w:rPr>
                <w:b/>
                <w:color w:val="FF0000"/>
                <w:sz w:val="24"/>
                <w:szCs w:val="24"/>
              </w:rPr>
              <w:t>+5,95</w:t>
            </w:r>
          </w:p>
        </w:tc>
      </w:tr>
    </w:tbl>
    <w:p w:rsidR="007B4CA8" w:rsidRDefault="007B4CA8" w:rsidP="007B4CA8">
      <w:pPr>
        <w:spacing w:after="0"/>
        <w:rPr>
          <w:rFonts w:ascii="Calibri" w:hAnsi="Calibri"/>
          <w:b/>
          <w:sz w:val="24"/>
          <w:szCs w:val="24"/>
        </w:rPr>
      </w:pPr>
    </w:p>
    <w:p w:rsidR="007B4CA8" w:rsidRDefault="007B4CA8" w:rsidP="007B4CA8">
      <w:pPr>
        <w:spacing w:after="0"/>
        <w:rPr>
          <w:rFonts w:ascii="Calibri" w:hAnsi="Calibri"/>
          <w:b/>
          <w:sz w:val="24"/>
          <w:szCs w:val="24"/>
        </w:rPr>
      </w:pPr>
    </w:p>
    <w:p w:rsidR="004257C8" w:rsidRDefault="004257C8"/>
    <w:sectPr w:rsidR="004257C8" w:rsidSect="00315280">
      <w:headerReference w:type="default" r:id="rId7"/>
      <w:footerReference w:type="default" r:id="rId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MetaSerifPro-Book">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9674957"/>
      <w:docPartObj>
        <w:docPartGallery w:val="Page Numbers (Bottom of Page)"/>
        <w:docPartUnique/>
      </w:docPartObj>
    </w:sdtPr>
    <w:sdtEndPr/>
    <w:sdtContent>
      <w:p w:rsidR="00F00E98" w:rsidRDefault="005F2AF6">
        <w:pPr>
          <w:pStyle w:val="Noga"/>
          <w:jc w:val="right"/>
        </w:pPr>
        <w:r>
          <w:fldChar w:fldCharType="begin"/>
        </w:r>
        <w:r>
          <w:instrText>PAGE   \* MERGEFORMAT</w:instrText>
        </w:r>
        <w:r>
          <w:fldChar w:fldCharType="separate"/>
        </w:r>
        <w:r w:rsidR="007B4CA8">
          <w:rPr>
            <w:noProof/>
          </w:rPr>
          <w:t>8</w:t>
        </w:r>
        <w:r>
          <w:fldChar w:fldCharType="end"/>
        </w:r>
      </w:p>
    </w:sdtContent>
  </w:sdt>
  <w:p w:rsidR="00FD5D25" w:rsidRDefault="005F2AF6">
    <w:pPr>
      <w:pStyle w:val="Noga"/>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E98" w:rsidRPr="00F00E98" w:rsidRDefault="005F2AF6" w:rsidP="00F00E98">
    <w:pPr>
      <w:pStyle w:val="Noga"/>
      <w:rPr>
        <w:i/>
      </w:rPr>
    </w:pPr>
    <w:r w:rsidRPr="002B26C7">
      <w:rPr>
        <w:i/>
      </w:rPr>
      <w:t>Gradivo za medije – Novinarska konferenca Vodovod-kanalizacija, d.o.o., Celje, 4. 7. 2013</w:t>
    </w:r>
  </w:p>
  <w:p w:rsidR="00A657AF" w:rsidRDefault="005F2AF6">
    <w:pPr>
      <w:pStyle w:val="Glav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D5D91"/>
    <w:multiLevelType w:val="hybridMultilevel"/>
    <w:tmpl w:val="91D2D20E"/>
    <w:lvl w:ilvl="0" w:tplc="64D22916">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3D536719"/>
    <w:multiLevelType w:val="hybridMultilevel"/>
    <w:tmpl w:val="55365216"/>
    <w:lvl w:ilvl="0" w:tplc="D0B67DA2">
      <w:start w:val="1"/>
      <w:numFmt w:val="decimal"/>
      <w:lvlText w:val="%1."/>
      <w:lvlJc w:val="left"/>
      <w:pPr>
        <w:ind w:left="405" w:hanging="360"/>
      </w:pPr>
      <w:rPr>
        <w:rFonts w:hint="default"/>
      </w:rPr>
    </w:lvl>
    <w:lvl w:ilvl="1" w:tplc="04240019" w:tentative="1">
      <w:start w:val="1"/>
      <w:numFmt w:val="lowerLetter"/>
      <w:lvlText w:val="%2."/>
      <w:lvlJc w:val="left"/>
      <w:pPr>
        <w:ind w:left="1125" w:hanging="360"/>
      </w:pPr>
    </w:lvl>
    <w:lvl w:ilvl="2" w:tplc="0424001B" w:tentative="1">
      <w:start w:val="1"/>
      <w:numFmt w:val="lowerRoman"/>
      <w:lvlText w:val="%3."/>
      <w:lvlJc w:val="right"/>
      <w:pPr>
        <w:ind w:left="1845" w:hanging="180"/>
      </w:pPr>
    </w:lvl>
    <w:lvl w:ilvl="3" w:tplc="0424000F" w:tentative="1">
      <w:start w:val="1"/>
      <w:numFmt w:val="decimal"/>
      <w:lvlText w:val="%4."/>
      <w:lvlJc w:val="left"/>
      <w:pPr>
        <w:ind w:left="2565" w:hanging="360"/>
      </w:pPr>
    </w:lvl>
    <w:lvl w:ilvl="4" w:tplc="04240019" w:tentative="1">
      <w:start w:val="1"/>
      <w:numFmt w:val="lowerLetter"/>
      <w:lvlText w:val="%5."/>
      <w:lvlJc w:val="left"/>
      <w:pPr>
        <w:ind w:left="3285" w:hanging="360"/>
      </w:pPr>
    </w:lvl>
    <w:lvl w:ilvl="5" w:tplc="0424001B" w:tentative="1">
      <w:start w:val="1"/>
      <w:numFmt w:val="lowerRoman"/>
      <w:lvlText w:val="%6."/>
      <w:lvlJc w:val="right"/>
      <w:pPr>
        <w:ind w:left="4005" w:hanging="180"/>
      </w:pPr>
    </w:lvl>
    <w:lvl w:ilvl="6" w:tplc="0424000F" w:tentative="1">
      <w:start w:val="1"/>
      <w:numFmt w:val="decimal"/>
      <w:lvlText w:val="%7."/>
      <w:lvlJc w:val="left"/>
      <w:pPr>
        <w:ind w:left="4725" w:hanging="360"/>
      </w:pPr>
    </w:lvl>
    <w:lvl w:ilvl="7" w:tplc="04240019" w:tentative="1">
      <w:start w:val="1"/>
      <w:numFmt w:val="lowerLetter"/>
      <w:lvlText w:val="%8."/>
      <w:lvlJc w:val="left"/>
      <w:pPr>
        <w:ind w:left="5445" w:hanging="360"/>
      </w:pPr>
    </w:lvl>
    <w:lvl w:ilvl="8" w:tplc="0424001B" w:tentative="1">
      <w:start w:val="1"/>
      <w:numFmt w:val="lowerRoman"/>
      <w:lvlText w:val="%9."/>
      <w:lvlJc w:val="right"/>
      <w:pPr>
        <w:ind w:left="6165"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B4CA8"/>
    <w:rsid w:val="004257C8"/>
    <w:rsid w:val="005F2AF6"/>
    <w:rsid w:val="00622C34"/>
    <w:rsid w:val="007B4CA8"/>
    <w:rsid w:val="009D0883"/>
    <w:rsid w:val="00B94D4D"/>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7B4CA8"/>
    <w:pPr>
      <w:spacing w:after="200" w:line="276" w:lineRule="auto"/>
      <w:ind w:firstLine="0"/>
    </w:pPr>
    <w:rPr>
      <w:lang w:val="sl-SI" w:bidi="ar-SA"/>
    </w:rPr>
  </w:style>
  <w:style w:type="paragraph" w:styleId="Naslov1">
    <w:name w:val="heading 1"/>
    <w:basedOn w:val="Navaden"/>
    <w:next w:val="Navaden"/>
    <w:link w:val="Naslov1Znak"/>
    <w:uiPriority w:val="9"/>
    <w:qFormat/>
    <w:rsid w:val="009D0883"/>
    <w:pPr>
      <w:spacing w:before="600" w:after="0" w:line="360" w:lineRule="auto"/>
      <w:outlineLvl w:val="0"/>
    </w:pPr>
    <w:rPr>
      <w:rFonts w:asciiTheme="majorHAnsi" w:eastAsiaTheme="majorEastAsia" w:hAnsiTheme="majorHAnsi" w:cstheme="majorBidi"/>
      <w:b/>
      <w:bCs/>
      <w:i/>
      <w:iCs/>
      <w:sz w:val="32"/>
      <w:szCs w:val="32"/>
    </w:rPr>
  </w:style>
  <w:style w:type="paragraph" w:styleId="Naslov2">
    <w:name w:val="heading 2"/>
    <w:basedOn w:val="Navaden"/>
    <w:next w:val="Navaden"/>
    <w:link w:val="Naslov2Znak"/>
    <w:uiPriority w:val="9"/>
    <w:semiHidden/>
    <w:unhideWhenUsed/>
    <w:qFormat/>
    <w:rsid w:val="009D0883"/>
    <w:pPr>
      <w:spacing w:before="320" w:after="0" w:line="360" w:lineRule="auto"/>
      <w:outlineLvl w:val="1"/>
    </w:pPr>
    <w:rPr>
      <w:rFonts w:asciiTheme="majorHAnsi" w:eastAsiaTheme="majorEastAsia" w:hAnsiTheme="majorHAnsi" w:cstheme="majorBidi"/>
      <w:b/>
      <w:bCs/>
      <w:i/>
      <w:iCs/>
      <w:sz w:val="28"/>
      <w:szCs w:val="28"/>
    </w:rPr>
  </w:style>
  <w:style w:type="paragraph" w:styleId="Naslov3">
    <w:name w:val="heading 3"/>
    <w:basedOn w:val="Navaden"/>
    <w:next w:val="Navaden"/>
    <w:link w:val="Naslov3Znak"/>
    <w:uiPriority w:val="9"/>
    <w:semiHidden/>
    <w:unhideWhenUsed/>
    <w:qFormat/>
    <w:rsid w:val="009D0883"/>
    <w:pPr>
      <w:spacing w:before="320" w:after="0" w:line="360" w:lineRule="auto"/>
      <w:outlineLvl w:val="2"/>
    </w:pPr>
    <w:rPr>
      <w:rFonts w:asciiTheme="majorHAnsi" w:eastAsiaTheme="majorEastAsia" w:hAnsiTheme="majorHAnsi" w:cstheme="majorBidi"/>
      <w:b/>
      <w:bCs/>
      <w:i/>
      <w:iCs/>
      <w:sz w:val="26"/>
      <w:szCs w:val="26"/>
    </w:rPr>
  </w:style>
  <w:style w:type="paragraph" w:styleId="Naslov4">
    <w:name w:val="heading 4"/>
    <w:basedOn w:val="Navaden"/>
    <w:next w:val="Navaden"/>
    <w:link w:val="Naslov4Znak"/>
    <w:uiPriority w:val="9"/>
    <w:semiHidden/>
    <w:unhideWhenUsed/>
    <w:qFormat/>
    <w:rsid w:val="009D0883"/>
    <w:pPr>
      <w:spacing w:before="280" w:after="0" w:line="360" w:lineRule="auto"/>
      <w:outlineLvl w:val="3"/>
    </w:pPr>
    <w:rPr>
      <w:rFonts w:asciiTheme="majorHAnsi" w:eastAsiaTheme="majorEastAsia" w:hAnsiTheme="majorHAnsi" w:cstheme="majorBidi"/>
      <w:b/>
      <w:bCs/>
      <w:i/>
      <w:iCs/>
      <w:sz w:val="24"/>
      <w:szCs w:val="24"/>
    </w:rPr>
  </w:style>
  <w:style w:type="paragraph" w:styleId="Naslov5">
    <w:name w:val="heading 5"/>
    <w:basedOn w:val="Navaden"/>
    <w:next w:val="Navaden"/>
    <w:link w:val="Naslov5Znak"/>
    <w:uiPriority w:val="9"/>
    <w:semiHidden/>
    <w:unhideWhenUsed/>
    <w:qFormat/>
    <w:rsid w:val="009D0883"/>
    <w:pPr>
      <w:spacing w:before="280" w:after="0" w:line="360" w:lineRule="auto"/>
      <w:outlineLvl w:val="4"/>
    </w:pPr>
    <w:rPr>
      <w:rFonts w:asciiTheme="majorHAnsi" w:eastAsiaTheme="majorEastAsia" w:hAnsiTheme="majorHAnsi" w:cstheme="majorBidi"/>
      <w:b/>
      <w:bCs/>
      <w:i/>
      <w:iCs/>
    </w:rPr>
  </w:style>
  <w:style w:type="paragraph" w:styleId="Naslov6">
    <w:name w:val="heading 6"/>
    <w:basedOn w:val="Navaden"/>
    <w:next w:val="Navaden"/>
    <w:link w:val="Naslov6Znak"/>
    <w:uiPriority w:val="9"/>
    <w:semiHidden/>
    <w:unhideWhenUsed/>
    <w:qFormat/>
    <w:rsid w:val="009D0883"/>
    <w:pPr>
      <w:spacing w:before="280" w:after="80" w:line="360" w:lineRule="auto"/>
      <w:outlineLvl w:val="5"/>
    </w:pPr>
    <w:rPr>
      <w:rFonts w:asciiTheme="majorHAnsi" w:eastAsiaTheme="majorEastAsia" w:hAnsiTheme="majorHAnsi" w:cstheme="majorBidi"/>
      <w:b/>
      <w:bCs/>
      <w:i/>
      <w:iCs/>
    </w:rPr>
  </w:style>
  <w:style w:type="paragraph" w:styleId="Naslov7">
    <w:name w:val="heading 7"/>
    <w:basedOn w:val="Navaden"/>
    <w:next w:val="Navaden"/>
    <w:link w:val="Naslov7Znak"/>
    <w:uiPriority w:val="9"/>
    <w:semiHidden/>
    <w:unhideWhenUsed/>
    <w:qFormat/>
    <w:rsid w:val="009D0883"/>
    <w:pPr>
      <w:spacing w:before="280" w:after="0" w:line="360" w:lineRule="auto"/>
      <w:outlineLvl w:val="6"/>
    </w:pPr>
    <w:rPr>
      <w:rFonts w:asciiTheme="majorHAnsi" w:eastAsiaTheme="majorEastAsia" w:hAnsiTheme="majorHAnsi" w:cstheme="majorBidi"/>
      <w:b/>
      <w:bCs/>
      <w:i/>
      <w:iCs/>
      <w:sz w:val="20"/>
      <w:szCs w:val="20"/>
    </w:rPr>
  </w:style>
  <w:style w:type="paragraph" w:styleId="Naslov8">
    <w:name w:val="heading 8"/>
    <w:basedOn w:val="Navaden"/>
    <w:next w:val="Navaden"/>
    <w:link w:val="Naslov8Znak"/>
    <w:uiPriority w:val="9"/>
    <w:semiHidden/>
    <w:unhideWhenUsed/>
    <w:qFormat/>
    <w:rsid w:val="009D0883"/>
    <w:pPr>
      <w:spacing w:before="280" w:after="0" w:line="360" w:lineRule="auto"/>
      <w:outlineLvl w:val="7"/>
    </w:pPr>
    <w:rPr>
      <w:rFonts w:asciiTheme="majorHAnsi" w:eastAsiaTheme="majorEastAsia" w:hAnsiTheme="majorHAnsi" w:cstheme="majorBidi"/>
      <w:b/>
      <w:bCs/>
      <w:i/>
      <w:iCs/>
      <w:sz w:val="18"/>
      <w:szCs w:val="18"/>
    </w:rPr>
  </w:style>
  <w:style w:type="paragraph" w:styleId="Naslov9">
    <w:name w:val="heading 9"/>
    <w:basedOn w:val="Navaden"/>
    <w:next w:val="Navaden"/>
    <w:link w:val="Naslov9Znak"/>
    <w:uiPriority w:val="9"/>
    <w:semiHidden/>
    <w:unhideWhenUsed/>
    <w:qFormat/>
    <w:rsid w:val="009D0883"/>
    <w:pPr>
      <w:spacing w:before="280" w:after="0" w:line="360" w:lineRule="auto"/>
      <w:outlineLvl w:val="8"/>
    </w:pPr>
    <w:rPr>
      <w:rFonts w:asciiTheme="majorHAnsi" w:eastAsiaTheme="majorEastAsia" w:hAnsiTheme="majorHAnsi" w:cstheme="majorBidi"/>
      <w:i/>
      <w:iCs/>
      <w:sz w:val="18"/>
      <w:szCs w:val="1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9D0883"/>
    <w:rPr>
      <w:rFonts w:asciiTheme="majorHAnsi" w:eastAsiaTheme="majorEastAsia" w:hAnsiTheme="majorHAnsi" w:cstheme="majorBidi"/>
      <w:b/>
      <w:bCs/>
      <w:i/>
      <w:iCs/>
      <w:sz w:val="32"/>
      <w:szCs w:val="32"/>
    </w:rPr>
  </w:style>
  <w:style w:type="character" w:customStyle="1" w:styleId="Naslov2Znak">
    <w:name w:val="Naslov 2 Znak"/>
    <w:basedOn w:val="Privzetapisavaodstavka"/>
    <w:link w:val="Naslov2"/>
    <w:uiPriority w:val="9"/>
    <w:semiHidden/>
    <w:rsid w:val="009D0883"/>
    <w:rPr>
      <w:rFonts w:asciiTheme="majorHAnsi" w:eastAsiaTheme="majorEastAsia" w:hAnsiTheme="majorHAnsi" w:cstheme="majorBidi"/>
      <w:b/>
      <w:bCs/>
      <w:i/>
      <w:iCs/>
      <w:sz w:val="28"/>
      <w:szCs w:val="28"/>
    </w:rPr>
  </w:style>
  <w:style w:type="character" w:customStyle="1" w:styleId="Naslov3Znak">
    <w:name w:val="Naslov 3 Znak"/>
    <w:basedOn w:val="Privzetapisavaodstavka"/>
    <w:link w:val="Naslov3"/>
    <w:uiPriority w:val="9"/>
    <w:semiHidden/>
    <w:rsid w:val="009D0883"/>
    <w:rPr>
      <w:rFonts w:asciiTheme="majorHAnsi" w:eastAsiaTheme="majorEastAsia" w:hAnsiTheme="majorHAnsi" w:cstheme="majorBidi"/>
      <w:b/>
      <w:bCs/>
      <w:i/>
      <w:iCs/>
      <w:sz w:val="26"/>
      <w:szCs w:val="26"/>
    </w:rPr>
  </w:style>
  <w:style w:type="character" w:customStyle="1" w:styleId="Naslov4Znak">
    <w:name w:val="Naslov 4 Znak"/>
    <w:basedOn w:val="Privzetapisavaodstavka"/>
    <w:link w:val="Naslov4"/>
    <w:uiPriority w:val="9"/>
    <w:semiHidden/>
    <w:rsid w:val="009D0883"/>
    <w:rPr>
      <w:rFonts w:asciiTheme="majorHAnsi" w:eastAsiaTheme="majorEastAsia" w:hAnsiTheme="majorHAnsi" w:cstheme="majorBidi"/>
      <w:b/>
      <w:bCs/>
      <w:i/>
      <w:iCs/>
      <w:sz w:val="24"/>
      <w:szCs w:val="24"/>
    </w:rPr>
  </w:style>
  <w:style w:type="character" w:customStyle="1" w:styleId="Naslov5Znak">
    <w:name w:val="Naslov 5 Znak"/>
    <w:basedOn w:val="Privzetapisavaodstavka"/>
    <w:link w:val="Naslov5"/>
    <w:uiPriority w:val="9"/>
    <w:semiHidden/>
    <w:rsid w:val="009D0883"/>
    <w:rPr>
      <w:rFonts w:asciiTheme="majorHAnsi" w:eastAsiaTheme="majorEastAsia" w:hAnsiTheme="majorHAnsi" w:cstheme="majorBidi"/>
      <w:b/>
      <w:bCs/>
      <w:i/>
      <w:iCs/>
    </w:rPr>
  </w:style>
  <w:style w:type="character" w:customStyle="1" w:styleId="Naslov6Znak">
    <w:name w:val="Naslov 6 Znak"/>
    <w:basedOn w:val="Privzetapisavaodstavka"/>
    <w:link w:val="Naslov6"/>
    <w:uiPriority w:val="9"/>
    <w:semiHidden/>
    <w:rsid w:val="009D0883"/>
    <w:rPr>
      <w:rFonts w:asciiTheme="majorHAnsi" w:eastAsiaTheme="majorEastAsia" w:hAnsiTheme="majorHAnsi" w:cstheme="majorBidi"/>
      <w:b/>
      <w:bCs/>
      <w:i/>
      <w:iCs/>
    </w:rPr>
  </w:style>
  <w:style w:type="character" w:customStyle="1" w:styleId="Naslov7Znak">
    <w:name w:val="Naslov 7 Znak"/>
    <w:basedOn w:val="Privzetapisavaodstavka"/>
    <w:link w:val="Naslov7"/>
    <w:uiPriority w:val="9"/>
    <w:semiHidden/>
    <w:rsid w:val="009D0883"/>
    <w:rPr>
      <w:rFonts w:asciiTheme="majorHAnsi" w:eastAsiaTheme="majorEastAsia" w:hAnsiTheme="majorHAnsi" w:cstheme="majorBidi"/>
      <w:b/>
      <w:bCs/>
      <w:i/>
      <w:iCs/>
      <w:sz w:val="20"/>
      <w:szCs w:val="20"/>
    </w:rPr>
  </w:style>
  <w:style w:type="character" w:customStyle="1" w:styleId="Naslov8Znak">
    <w:name w:val="Naslov 8 Znak"/>
    <w:basedOn w:val="Privzetapisavaodstavka"/>
    <w:link w:val="Naslov8"/>
    <w:uiPriority w:val="9"/>
    <w:semiHidden/>
    <w:rsid w:val="009D0883"/>
    <w:rPr>
      <w:rFonts w:asciiTheme="majorHAnsi" w:eastAsiaTheme="majorEastAsia" w:hAnsiTheme="majorHAnsi" w:cstheme="majorBidi"/>
      <w:b/>
      <w:bCs/>
      <w:i/>
      <w:iCs/>
      <w:sz w:val="18"/>
      <w:szCs w:val="18"/>
    </w:rPr>
  </w:style>
  <w:style w:type="character" w:customStyle="1" w:styleId="Naslov9Znak">
    <w:name w:val="Naslov 9 Znak"/>
    <w:basedOn w:val="Privzetapisavaodstavka"/>
    <w:link w:val="Naslov9"/>
    <w:uiPriority w:val="9"/>
    <w:semiHidden/>
    <w:rsid w:val="009D0883"/>
    <w:rPr>
      <w:rFonts w:asciiTheme="majorHAnsi" w:eastAsiaTheme="majorEastAsia" w:hAnsiTheme="majorHAnsi" w:cstheme="majorBidi"/>
      <w:i/>
      <w:iCs/>
      <w:sz w:val="18"/>
      <w:szCs w:val="18"/>
    </w:rPr>
  </w:style>
  <w:style w:type="paragraph" w:styleId="Napis">
    <w:name w:val="caption"/>
    <w:basedOn w:val="Navaden"/>
    <w:next w:val="Navaden"/>
    <w:uiPriority w:val="35"/>
    <w:semiHidden/>
    <w:unhideWhenUsed/>
    <w:qFormat/>
    <w:rsid w:val="009D0883"/>
    <w:rPr>
      <w:b/>
      <w:bCs/>
      <w:sz w:val="18"/>
      <w:szCs w:val="18"/>
    </w:rPr>
  </w:style>
  <w:style w:type="paragraph" w:styleId="Naslov">
    <w:name w:val="Title"/>
    <w:basedOn w:val="Navaden"/>
    <w:next w:val="Navaden"/>
    <w:link w:val="NaslovZnak"/>
    <w:uiPriority w:val="10"/>
    <w:qFormat/>
    <w:rsid w:val="009D0883"/>
    <w:pPr>
      <w:spacing w:line="240" w:lineRule="auto"/>
    </w:pPr>
    <w:rPr>
      <w:rFonts w:asciiTheme="majorHAnsi" w:eastAsiaTheme="majorEastAsia" w:hAnsiTheme="majorHAnsi" w:cstheme="majorBidi"/>
      <w:b/>
      <w:bCs/>
      <w:i/>
      <w:iCs/>
      <w:spacing w:val="10"/>
      <w:sz w:val="60"/>
      <w:szCs w:val="60"/>
    </w:rPr>
  </w:style>
  <w:style w:type="character" w:customStyle="1" w:styleId="NaslovZnak">
    <w:name w:val="Naslov Znak"/>
    <w:basedOn w:val="Privzetapisavaodstavka"/>
    <w:link w:val="Naslov"/>
    <w:uiPriority w:val="10"/>
    <w:rsid w:val="009D0883"/>
    <w:rPr>
      <w:rFonts w:asciiTheme="majorHAnsi" w:eastAsiaTheme="majorEastAsia" w:hAnsiTheme="majorHAnsi" w:cstheme="majorBidi"/>
      <w:b/>
      <w:bCs/>
      <w:i/>
      <w:iCs/>
      <w:spacing w:val="10"/>
      <w:sz w:val="60"/>
      <w:szCs w:val="60"/>
    </w:rPr>
  </w:style>
  <w:style w:type="paragraph" w:styleId="Podnaslov">
    <w:name w:val="Subtitle"/>
    <w:basedOn w:val="Navaden"/>
    <w:next w:val="Navaden"/>
    <w:link w:val="PodnaslovZnak"/>
    <w:uiPriority w:val="11"/>
    <w:qFormat/>
    <w:rsid w:val="009D0883"/>
    <w:pPr>
      <w:spacing w:after="320"/>
      <w:jc w:val="right"/>
    </w:pPr>
    <w:rPr>
      <w:i/>
      <w:iCs/>
      <w:color w:val="808080" w:themeColor="text1" w:themeTint="7F"/>
      <w:spacing w:val="10"/>
      <w:sz w:val="24"/>
      <w:szCs w:val="24"/>
    </w:rPr>
  </w:style>
  <w:style w:type="character" w:customStyle="1" w:styleId="PodnaslovZnak">
    <w:name w:val="Podnaslov Znak"/>
    <w:basedOn w:val="Privzetapisavaodstavka"/>
    <w:link w:val="Podnaslov"/>
    <w:uiPriority w:val="11"/>
    <w:rsid w:val="009D0883"/>
    <w:rPr>
      <w:i/>
      <w:iCs/>
      <w:color w:val="808080" w:themeColor="text1" w:themeTint="7F"/>
      <w:spacing w:val="10"/>
      <w:sz w:val="24"/>
      <w:szCs w:val="24"/>
    </w:rPr>
  </w:style>
  <w:style w:type="character" w:styleId="Krepko">
    <w:name w:val="Strong"/>
    <w:basedOn w:val="Privzetapisavaodstavka"/>
    <w:uiPriority w:val="22"/>
    <w:qFormat/>
    <w:rsid w:val="009D0883"/>
    <w:rPr>
      <w:b/>
      <w:bCs/>
      <w:spacing w:val="0"/>
    </w:rPr>
  </w:style>
  <w:style w:type="character" w:styleId="Poudarek">
    <w:name w:val="Emphasis"/>
    <w:uiPriority w:val="20"/>
    <w:qFormat/>
    <w:rsid w:val="009D0883"/>
    <w:rPr>
      <w:b/>
      <w:bCs/>
      <w:i/>
      <w:iCs/>
      <w:color w:val="auto"/>
    </w:rPr>
  </w:style>
  <w:style w:type="paragraph" w:styleId="Brezrazmikov">
    <w:name w:val="No Spacing"/>
    <w:basedOn w:val="Navaden"/>
    <w:uiPriority w:val="1"/>
    <w:qFormat/>
    <w:rsid w:val="009D0883"/>
    <w:pPr>
      <w:spacing w:after="0" w:line="240" w:lineRule="auto"/>
    </w:pPr>
  </w:style>
  <w:style w:type="paragraph" w:styleId="Odstavekseznama">
    <w:name w:val="List Paragraph"/>
    <w:basedOn w:val="Navaden"/>
    <w:uiPriority w:val="34"/>
    <w:qFormat/>
    <w:rsid w:val="009D0883"/>
    <w:pPr>
      <w:ind w:left="720"/>
      <w:contextualSpacing/>
    </w:pPr>
  </w:style>
  <w:style w:type="paragraph" w:styleId="Citat">
    <w:name w:val="Quote"/>
    <w:basedOn w:val="Navaden"/>
    <w:next w:val="Navaden"/>
    <w:link w:val="CitatZnak"/>
    <w:uiPriority w:val="29"/>
    <w:qFormat/>
    <w:rsid w:val="009D0883"/>
    <w:rPr>
      <w:color w:val="5A5A5A" w:themeColor="text1" w:themeTint="A5"/>
    </w:rPr>
  </w:style>
  <w:style w:type="character" w:customStyle="1" w:styleId="CitatZnak">
    <w:name w:val="Citat Znak"/>
    <w:basedOn w:val="Privzetapisavaodstavka"/>
    <w:link w:val="Citat"/>
    <w:uiPriority w:val="29"/>
    <w:rsid w:val="009D0883"/>
    <w:rPr>
      <w:rFonts w:asciiTheme="minorHAnsi"/>
      <w:color w:val="5A5A5A" w:themeColor="text1" w:themeTint="A5"/>
    </w:rPr>
  </w:style>
  <w:style w:type="paragraph" w:styleId="Intenzivencitat">
    <w:name w:val="Intense Quote"/>
    <w:basedOn w:val="Navaden"/>
    <w:next w:val="Navaden"/>
    <w:link w:val="IntenzivencitatZnak"/>
    <w:uiPriority w:val="30"/>
    <w:qFormat/>
    <w:rsid w:val="009D0883"/>
    <w:pPr>
      <w:spacing w:before="320" w:after="480" w:line="240" w:lineRule="auto"/>
      <w:ind w:left="720" w:right="720"/>
      <w:jc w:val="center"/>
    </w:pPr>
    <w:rPr>
      <w:rFonts w:asciiTheme="majorHAnsi" w:eastAsiaTheme="majorEastAsia" w:hAnsiTheme="majorHAnsi" w:cstheme="majorBidi"/>
      <w:i/>
      <w:iCs/>
      <w:sz w:val="20"/>
      <w:szCs w:val="20"/>
    </w:rPr>
  </w:style>
  <w:style w:type="character" w:customStyle="1" w:styleId="IntenzivencitatZnak">
    <w:name w:val="Intenziven citat Znak"/>
    <w:basedOn w:val="Privzetapisavaodstavka"/>
    <w:link w:val="Intenzivencitat"/>
    <w:uiPriority w:val="30"/>
    <w:rsid w:val="009D0883"/>
    <w:rPr>
      <w:rFonts w:asciiTheme="majorHAnsi" w:eastAsiaTheme="majorEastAsia" w:hAnsiTheme="majorHAnsi" w:cstheme="majorBidi"/>
      <w:i/>
      <w:iCs/>
      <w:sz w:val="20"/>
      <w:szCs w:val="20"/>
    </w:rPr>
  </w:style>
  <w:style w:type="character" w:styleId="Neenpoudarek">
    <w:name w:val="Subtle Emphasis"/>
    <w:uiPriority w:val="19"/>
    <w:qFormat/>
    <w:rsid w:val="009D0883"/>
    <w:rPr>
      <w:i/>
      <w:iCs/>
      <w:color w:val="5A5A5A" w:themeColor="text1" w:themeTint="A5"/>
    </w:rPr>
  </w:style>
  <w:style w:type="character" w:styleId="Intenzivenpoudarek">
    <w:name w:val="Intense Emphasis"/>
    <w:uiPriority w:val="21"/>
    <w:qFormat/>
    <w:rsid w:val="009D0883"/>
    <w:rPr>
      <w:b/>
      <w:bCs/>
      <w:i/>
      <w:iCs/>
      <w:color w:val="auto"/>
      <w:u w:val="single"/>
    </w:rPr>
  </w:style>
  <w:style w:type="character" w:styleId="Neensklic">
    <w:name w:val="Subtle Reference"/>
    <w:uiPriority w:val="31"/>
    <w:qFormat/>
    <w:rsid w:val="009D0883"/>
    <w:rPr>
      <w:smallCaps/>
    </w:rPr>
  </w:style>
  <w:style w:type="character" w:styleId="Intenzivensklic">
    <w:name w:val="Intense Reference"/>
    <w:uiPriority w:val="32"/>
    <w:qFormat/>
    <w:rsid w:val="009D0883"/>
    <w:rPr>
      <w:b/>
      <w:bCs/>
      <w:smallCaps/>
      <w:color w:val="auto"/>
    </w:rPr>
  </w:style>
  <w:style w:type="character" w:styleId="Naslovknjige">
    <w:name w:val="Book Title"/>
    <w:uiPriority w:val="33"/>
    <w:qFormat/>
    <w:rsid w:val="009D0883"/>
    <w:rPr>
      <w:rFonts w:asciiTheme="majorHAnsi" w:eastAsiaTheme="majorEastAsia" w:hAnsiTheme="majorHAnsi" w:cstheme="majorBidi"/>
      <w:b/>
      <w:bCs/>
      <w:smallCaps/>
      <w:color w:val="auto"/>
      <w:u w:val="single"/>
    </w:rPr>
  </w:style>
  <w:style w:type="paragraph" w:styleId="NaslovTOC">
    <w:name w:val="TOC Heading"/>
    <w:basedOn w:val="Naslov1"/>
    <w:next w:val="Navaden"/>
    <w:uiPriority w:val="39"/>
    <w:semiHidden/>
    <w:unhideWhenUsed/>
    <w:qFormat/>
    <w:rsid w:val="009D0883"/>
    <w:pPr>
      <w:outlineLvl w:val="9"/>
    </w:pPr>
  </w:style>
  <w:style w:type="table" w:styleId="Tabela-mrea">
    <w:name w:val="Table Grid"/>
    <w:basedOn w:val="Navadnatabela"/>
    <w:uiPriority w:val="59"/>
    <w:rsid w:val="007B4CA8"/>
    <w:pPr>
      <w:spacing w:after="0" w:line="240" w:lineRule="auto"/>
      <w:ind w:firstLine="0"/>
    </w:pPr>
    <w:rPr>
      <w:lang w:val="sl-SI"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B4CA8"/>
    <w:pPr>
      <w:autoSpaceDE w:val="0"/>
      <w:autoSpaceDN w:val="0"/>
      <w:adjustRightInd w:val="0"/>
      <w:spacing w:after="0" w:line="240" w:lineRule="auto"/>
      <w:ind w:firstLine="0"/>
    </w:pPr>
    <w:rPr>
      <w:rFonts w:ascii="Times New Roman" w:hAnsi="Times New Roman" w:cs="Times New Roman"/>
      <w:color w:val="000000"/>
      <w:sz w:val="24"/>
      <w:szCs w:val="24"/>
      <w:lang w:val="sl-SI" w:bidi="ar-SA"/>
    </w:rPr>
  </w:style>
  <w:style w:type="paragraph" w:styleId="Glava">
    <w:name w:val="header"/>
    <w:basedOn w:val="Navaden"/>
    <w:link w:val="GlavaZnak"/>
    <w:uiPriority w:val="99"/>
    <w:unhideWhenUsed/>
    <w:rsid w:val="007B4CA8"/>
    <w:pPr>
      <w:tabs>
        <w:tab w:val="center" w:pos="4536"/>
        <w:tab w:val="right" w:pos="9072"/>
      </w:tabs>
      <w:spacing w:after="0" w:line="240" w:lineRule="auto"/>
    </w:pPr>
  </w:style>
  <w:style w:type="character" w:customStyle="1" w:styleId="GlavaZnak">
    <w:name w:val="Glava Znak"/>
    <w:basedOn w:val="Privzetapisavaodstavka"/>
    <w:link w:val="Glava"/>
    <w:uiPriority w:val="99"/>
    <w:rsid w:val="007B4CA8"/>
    <w:rPr>
      <w:lang w:val="sl-SI" w:bidi="ar-SA"/>
    </w:rPr>
  </w:style>
  <w:style w:type="paragraph" w:styleId="Noga">
    <w:name w:val="footer"/>
    <w:basedOn w:val="Navaden"/>
    <w:link w:val="NogaZnak"/>
    <w:uiPriority w:val="99"/>
    <w:unhideWhenUsed/>
    <w:rsid w:val="007B4CA8"/>
    <w:pPr>
      <w:tabs>
        <w:tab w:val="center" w:pos="4536"/>
        <w:tab w:val="right" w:pos="9072"/>
      </w:tabs>
      <w:spacing w:after="0" w:line="240" w:lineRule="auto"/>
    </w:pPr>
  </w:style>
  <w:style w:type="character" w:customStyle="1" w:styleId="NogaZnak">
    <w:name w:val="Noga Znak"/>
    <w:basedOn w:val="Privzetapisavaodstavka"/>
    <w:link w:val="Noga"/>
    <w:uiPriority w:val="99"/>
    <w:rsid w:val="007B4CA8"/>
    <w:rPr>
      <w:lang w:val="sl-SI" w:bidi="ar-SA"/>
    </w:rPr>
  </w:style>
  <w:style w:type="paragraph" w:styleId="Blokbesedila">
    <w:name w:val="Block Text"/>
    <w:basedOn w:val="Navaden"/>
    <w:semiHidden/>
    <w:unhideWhenUsed/>
    <w:rsid w:val="007B4CA8"/>
    <w:pPr>
      <w:spacing w:after="0" w:line="240" w:lineRule="auto"/>
      <w:ind w:left="284" w:right="16" w:hanging="284"/>
      <w:jc w:val="both"/>
    </w:pPr>
    <w:rPr>
      <w:rFonts w:ascii="Times New Roman" w:eastAsia="Times New Roman" w:hAnsi="Times New Roman" w:cs="Times New Roman"/>
      <w:b/>
      <w:szCs w:val="20"/>
      <w:lang w:eastAsia="sl-SI"/>
    </w:rPr>
  </w:style>
  <w:style w:type="character" w:styleId="Hiperpovezava">
    <w:name w:val="Hyperlink"/>
    <w:basedOn w:val="Privzetapisavaodstavka"/>
    <w:uiPriority w:val="99"/>
    <w:unhideWhenUsed/>
    <w:rsid w:val="007B4CA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o-ka-celje.si"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1754</Words>
  <Characters>10004</Characters>
  <Application>Microsoft Office Word</Application>
  <DocSecurity>0</DocSecurity>
  <Lines>83</Lines>
  <Paragraphs>23</Paragraphs>
  <ScaleCrop>false</ScaleCrop>
  <Company/>
  <LinksUpToDate>false</LinksUpToDate>
  <CharactersWithSpaces>11735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JURE</dc:creator>
  <cp:lastModifiedBy>JURE</cp:lastModifiedBy>
  <cp:revision>1</cp:revision>
  <dcterms:created xsi:type="dcterms:W3CDTF">2013-07-22T09:22:00Z</dcterms:created>
  <dcterms:modified xsi:type="dcterms:W3CDTF">2013-07-22T09:23:00Z</dcterms:modified>
</cp:coreProperties>
</file>