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484" w:rsidRPr="00A639FF" w:rsidRDefault="00F03484" w:rsidP="003A1A8F">
      <w:pPr>
        <w:jc w:val="center"/>
        <w:rPr>
          <w:b/>
          <w:color w:val="0000FF"/>
          <w:sz w:val="36"/>
          <w:szCs w:val="36"/>
        </w:rPr>
      </w:pPr>
    </w:p>
    <w:p w:rsidR="00F03484" w:rsidRPr="00A639FF" w:rsidRDefault="00F03484" w:rsidP="003A1A8F">
      <w:pPr>
        <w:jc w:val="center"/>
        <w:rPr>
          <w:b/>
          <w:color w:val="0000FF"/>
          <w:sz w:val="36"/>
          <w:szCs w:val="36"/>
        </w:rPr>
      </w:pPr>
    </w:p>
    <w:p w:rsidR="0060400D" w:rsidRPr="00A639FF" w:rsidRDefault="0060400D" w:rsidP="003A1A8F">
      <w:pPr>
        <w:jc w:val="center"/>
        <w:rPr>
          <w:b/>
          <w:color w:val="0000FF"/>
          <w:sz w:val="36"/>
          <w:szCs w:val="36"/>
        </w:rPr>
      </w:pPr>
    </w:p>
    <w:p w:rsidR="0060400D" w:rsidRPr="00A639FF" w:rsidRDefault="0060400D" w:rsidP="003A1A8F">
      <w:pPr>
        <w:jc w:val="center"/>
        <w:rPr>
          <w:b/>
          <w:color w:val="0000FF"/>
          <w:sz w:val="36"/>
          <w:szCs w:val="36"/>
        </w:rPr>
      </w:pPr>
      <w:bookmarkStart w:id="0" w:name="_GoBack"/>
      <w:bookmarkEnd w:id="0"/>
    </w:p>
    <w:p w:rsidR="0060400D" w:rsidRPr="00A639FF" w:rsidRDefault="0060400D" w:rsidP="003A1A8F">
      <w:pPr>
        <w:jc w:val="center"/>
        <w:rPr>
          <w:b/>
          <w:color w:val="0000FF"/>
          <w:sz w:val="36"/>
          <w:szCs w:val="36"/>
        </w:rPr>
      </w:pPr>
    </w:p>
    <w:p w:rsidR="0060400D" w:rsidRPr="00A639FF" w:rsidRDefault="0060400D" w:rsidP="003A1A8F">
      <w:pPr>
        <w:jc w:val="center"/>
        <w:rPr>
          <w:b/>
          <w:color w:val="0000FF"/>
          <w:sz w:val="36"/>
          <w:szCs w:val="36"/>
        </w:rPr>
      </w:pPr>
    </w:p>
    <w:p w:rsidR="0060400D" w:rsidRPr="00A639FF" w:rsidRDefault="0060400D" w:rsidP="003A1A8F">
      <w:pPr>
        <w:jc w:val="center"/>
        <w:rPr>
          <w:b/>
          <w:color w:val="0000FF"/>
          <w:sz w:val="36"/>
          <w:szCs w:val="36"/>
        </w:rPr>
      </w:pPr>
    </w:p>
    <w:p w:rsidR="003A1A8F" w:rsidRPr="00A639FF" w:rsidRDefault="003A1A8F" w:rsidP="003A1A8F">
      <w:pPr>
        <w:jc w:val="center"/>
        <w:rPr>
          <w:b/>
          <w:color w:val="0000FF"/>
          <w:sz w:val="36"/>
          <w:szCs w:val="36"/>
        </w:rPr>
      </w:pPr>
      <w:r w:rsidRPr="00A639FF">
        <w:rPr>
          <w:b/>
          <w:color w:val="0000FF"/>
          <w:sz w:val="36"/>
          <w:szCs w:val="36"/>
        </w:rPr>
        <w:t xml:space="preserve">POROČILO O IZVAJANJU OSKRBE </w:t>
      </w:r>
    </w:p>
    <w:p w:rsidR="00D93194" w:rsidRPr="00A639FF" w:rsidRDefault="006D302E" w:rsidP="003A1A8F">
      <w:pPr>
        <w:jc w:val="center"/>
        <w:rPr>
          <w:b/>
          <w:color w:val="0000FF"/>
          <w:sz w:val="36"/>
          <w:szCs w:val="36"/>
        </w:rPr>
      </w:pPr>
      <w:r w:rsidRPr="00A639FF">
        <w:rPr>
          <w:b/>
          <w:color w:val="0000FF"/>
          <w:sz w:val="36"/>
          <w:szCs w:val="36"/>
        </w:rPr>
        <w:t xml:space="preserve">S PITNO VODO </w:t>
      </w:r>
      <w:r w:rsidR="00C86652" w:rsidRPr="00A639FF">
        <w:rPr>
          <w:b/>
          <w:color w:val="0000FF"/>
          <w:sz w:val="36"/>
          <w:szCs w:val="36"/>
        </w:rPr>
        <w:t>TER ODVAJANJU IN ČIŠČENJU</w:t>
      </w:r>
      <w:r w:rsidR="00B836A0" w:rsidRPr="00A639FF">
        <w:rPr>
          <w:b/>
          <w:color w:val="0000FF"/>
          <w:sz w:val="36"/>
          <w:szCs w:val="36"/>
        </w:rPr>
        <w:t xml:space="preserve"> ODPADNE VODE V LETU 2012</w:t>
      </w:r>
    </w:p>
    <w:p w:rsidR="00110C58" w:rsidRPr="00A639FF" w:rsidRDefault="00110C58" w:rsidP="00110C58">
      <w:pPr>
        <w:jc w:val="center"/>
        <w:rPr>
          <w:b/>
          <w:color w:val="0000FF"/>
          <w:sz w:val="28"/>
          <w:szCs w:val="28"/>
        </w:rPr>
      </w:pPr>
    </w:p>
    <w:p w:rsidR="0060400D" w:rsidRPr="00A639FF" w:rsidRDefault="0060400D" w:rsidP="00110C58">
      <w:pPr>
        <w:jc w:val="center"/>
        <w:rPr>
          <w:b/>
          <w:color w:val="0000FF"/>
          <w:sz w:val="28"/>
          <w:szCs w:val="28"/>
        </w:rPr>
      </w:pPr>
    </w:p>
    <w:p w:rsidR="0060400D" w:rsidRPr="00A639FF" w:rsidRDefault="0060400D" w:rsidP="00110C58">
      <w:pPr>
        <w:jc w:val="center"/>
        <w:rPr>
          <w:b/>
          <w:color w:val="0000FF"/>
          <w:sz w:val="28"/>
          <w:szCs w:val="28"/>
        </w:rPr>
      </w:pPr>
    </w:p>
    <w:p w:rsidR="00110C58" w:rsidRPr="00A639FF" w:rsidRDefault="00110C58" w:rsidP="00110C58">
      <w:pPr>
        <w:jc w:val="center"/>
        <w:rPr>
          <w:b/>
          <w:color w:val="0000FF"/>
          <w:sz w:val="28"/>
          <w:szCs w:val="28"/>
        </w:rPr>
      </w:pPr>
      <w:r w:rsidRPr="00A639FF">
        <w:rPr>
          <w:b/>
          <w:color w:val="0000FF"/>
          <w:sz w:val="28"/>
          <w:szCs w:val="28"/>
        </w:rPr>
        <w:t>VODOVOD – KANALIZACIJA, Lava 2a, Celje</w:t>
      </w:r>
    </w:p>
    <w:p w:rsidR="008A09D8" w:rsidRPr="00A639FF" w:rsidRDefault="008A09D8" w:rsidP="00110C58">
      <w:pPr>
        <w:ind w:left="360"/>
        <w:rPr>
          <w:b/>
          <w:color w:val="0000FF"/>
          <w:sz w:val="28"/>
          <w:szCs w:val="28"/>
        </w:rPr>
      </w:pPr>
    </w:p>
    <w:p w:rsidR="008A09D8" w:rsidRPr="00A639FF" w:rsidRDefault="008A09D8" w:rsidP="00110C58">
      <w:pPr>
        <w:ind w:left="360"/>
        <w:rPr>
          <w:b/>
          <w:color w:val="0000FF"/>
          <w:sz w:val="28"/>
          <w:szCs w:val="28"/>
        </w:rPr>
      </w:pPr>
    </w:p>
    <w:p w:rsidR="008A09D8" w:rsidRPr="00A639FF" w:rsidRDefault="008A09D8" w:rsidP="00110C58">
      <w:pPr>
        <w:ind w:left="360"/>
        <w:rPr>
          <w:b/>
          <w:color w:val="0000FF"/>
          <w:sz w:val="28"/>
          <w:szCs w:val="28"/>
        </w:rPr>
      </w:pPr>
    </w:p>
    <w:p w:rsidR="008A09D8" w:rsidRPr="00A639FF" w:rsidRDefault="008A09D8" w:rsidP="00110C58">
      <w:pPr>
        <w:ind w:left="360"/>
        <w:rPr>
          <w:b/>
          <w:color w:val="0000FF"/>
          <w:sz w:val="28"/>
          <w:szCs w:val="28"/>
        </w:rPr>
      </w:pPr>
    </w:p>
    <w:p w:rsidR="008A09D8" w:rsidRPr="00A639FF" w:rsidRDefault="008A09D8" w:rsidP="00110C58">
      <w:pPr>
        <w:ind w:left="360"/>
        <w:rPr>
          <w:b/>
          <w:color w:val="0000FF"/>
          <w:sz w:val="28"/>
          <w:szCs w:val="28"/>
        </w:rPr>
      </w:pPr>
    </w:p>
    <w:p w:rsidR="008A09D8" w:rsidRPr="00A639FF" w:rsidRDefault="008A09D8" w:rsidP="00110C58">
      <w:pPr>
        <w:ind w:left="360"/>
        <w:rPr>
          <w:b/>
          <w:color w:val="0000FF"/>
          <w:sz w:val="28"/>
          <w:szCs w:val="28"/>
        </w:rPr>
      </w:pPr>
    </w:p>
    <w:p w:rsidR="008A09D8" w:rsidRPr="00A639FF" w:rsidRDefault="008A09D8" w:rsidP="00110C58">
      <w:pPr>
        <w:ind w:left="360"/>
        <w:rPr>
          <w:b/>
          <w:color w:val="0000FF"/>
          <w:sz w:val="28"/>
          <w:szCs w:val="28"/>
        </w:rPr>
      </w:pPr>
    </w:p>
    <w:p w:rsidR="008A09D8" w:rsidRPr="00A639FF" w:rsidRDefault="008A09D8" w:rsidP="00110C58">
      <w:pPr>
        <w:ind w:left="360"/>
        <w:rPr>
          <w:b/>
          <w:color w:val="0000FF"/>
          <w:sz w:val="28"/>
          <w:szCs w:val="28"/>
        </w:rPr>
      </w:pPr>
    </w:p>
    <w:p w:rsidR="008A09D8" w:rsidRPr="00A639FF" w:rsidRDefault="008A09D8" w:rsidP="00110C58">
      <w:pPr>
        <w:ind w:left="360"/>
        <w:rPr>
          <w:b/>
          <w:color w:val="0000FF"/>
          <w:sz w:val="28"/>
          <w:szCs w:val="28"/>
        </w:rPr>
      </w:pPr>
    </w:p>
    <w:p w:rsidR="008A09D8" w:rsidRPr="00A639FF" w:rsidRDefault="008A09D8" w:rsidP="00110C58">
      <w:pPr>
        <w:ind w:left="360"/>
        <w:rPr>
          <w:b/>
          <w:color w:val="0000FF"/>
          <w:sz w:val="28"/>
          <w:szCs w:val="28"/>
        </w:rPr>
      </w:pPr>
    </w:p>
    <w:p w:rsidR="008A09D8" w:rsidRPr="00A639FF" w:rsidRDefault="008A09D8" w:rsidP="00110C58">
      <w:pPr>
        <w:ind w:left="360"/>
        <w:rPr>
          <w:b/>
          <w:color w:val="0000FF"/>
          <w:sz w:val="28"/>
          <w:szCs w:val="28"/>
        </w:rPr>
      </w:pPr>
    </w:p>
    <w:p w:rsidR="008A09D8" w:rsidRPr="00A639FF" w:rsidRDefault="008A09D8" w:rsidP="00110C58">
      <w:pPr>
        <w:ind w:left="360"/>
        <w:rPr>
          <w:b/>
          <w:color w:val="0000FF"/>
          <w:sz w:val="28"/>
          <w:szCs w:val="28"/>
        </w:rPr>
      </w:pPr>
    </w:p>
    <w:p w:rsidR="008A09D8" w:rsidRPr="00A639FF" w:rsidRDefault="008A09D8" w:rsidP="00110C58">
      <w:pPr>
        <w:ind w:left="360"/>
        <w:rPr>
          <w:b/>
          <w:color w:val="0000FF"/>
          <w:sz w:val="28"/>
          <w:szCs w:val="28"/>
        </w:rPr>
      </w:pPr>
    </w:p>
    <w:p w:rsidR="008A09D8" w:rsidRPr="00A639FF" w:rsidRDefault="008A09D8" w:rsidP="00110C58">
      <w:pPr>
        <w:ind w:left="360"/>
        <w:rPr>
          <w:b/>
          <w:color w:val="0000FF"/>
          <w:sz w:val="28"/>
          <w:szCs w:val="28"/>
        </w:rPr>
      </w:pPr>
    </w:p>
    <w:p w:rsidR="008A09D8" w:rsidRPr="00A639FF" w:rsidRDefault="008A09D8" w:rsidP="00110C58">
      <w:pPr>
        <w:ind w:left="360"/>
        <w:rPr>
          <w:b/>
          <w:color w:val="0000FF"/>
          <w:sz w:val="28"/>
          <w:szCs w:val="28"/>
        </w:rPr>
      </w:pPr>
    </w:p>
    <w:p w:rsidR="008A09D8" w:rsidRPr="00A639FF" w:rsidRDefault="008A09D8" w:rsidP="00110C58">
      <w:pPr>
        <w:ind w:left="360"/>
        <w:rPr>
          <w:b/>
          <w:color w:val="0000FF"/>
          <w:sz w:val="28"/>
          <w:szCs w:val="28"/>
        </w:rPr>
      </w:pPr>
    </w:p>
    <w:p w:rsidR="008A09D8" w:rsidRPr="00A639FF" w:rsidRDefault="008A09D8" w:rsidP="00110C58">
      <w:pPr>
        <w:ind w:left="360"/>
        <w:rPr>
          <w:b/>
          <w:color w:val="0000FF"/>
          <w:sz w:val="28"/>
          <w:szCs w:val="28"/>
        </w:rPr>
      </w:pPr>
    </w:p>
    <w:p w:rsidR="008A09D8" w:rsidRPr="00A639FF" w:rsidRDefault="008A09D8" w:rsidP="00110C58">
      <w:pPr>
        <w:ind w:left="360"/>
        <w:rPr>
          <w:b/>
          <w:color w:val="0000FF"/>
          <w:sz w:val="28"/>
          <w:szCs w:val="28"/>
        </w:rPr>
      </w:pPr>
    </w:p>
    <w:p w:rsidR="008A09D8" w:rsidRPr="00A639FF" w:rsidRDefault="008A09D8" w:rsidP="00110C58">
      <w:pPr>
        <w:ind w:left="360"/>
        <w:rPr>
          <w:b/>
          <w:color w:val="0000FF"/>
          <w:sz w:val="28"/>
          <w:szCs w:val="28"/>
        </w:rPr>
      </w:pPr>
    </w:p>
    <w:p w:rsidR="008A09D8" w:rsidRPr="00A639FF" w:rsidRDefault="008A09D8" w:rsidP="008A09D8">
      <w:pPr>
        <w:rPr>
          <w:b/>
          <w:color w:val="0000FF"/>
          <w:sz w:val="32"/>
          <w:szCs w:val="32"/>
        </w:rPr>
      </w:pPr>
    </w:p>
    <w:p w:rsidR="00F26832" w:rsidRPr="00A639FF" w:rsidRDefault="006C005D" w:rsidP="0080525C">
      <w:pPr>
        <w:ind w:left="360"/>
        <w:jc w:val="left"/>
        <w:rPr>
          <w:b/>
          <w:color w:val="0000FF"/>
          <w:sz w:val="32"/>
          <w:szCs w:val="32"/>
        </w:rPr>
      </w:pPr>
      <w:r w:rsidRPr="00A639FF">
        <w:rPr>
          <w:b/>
          <w:color w:val="0000FF"/>
          <w:sz w:val="32"/>
          <w:szCs w:val="32"/>
        </w:rPr>
        <w:t xml:space="preserve">Celje, </w:t>
      </w:r>
      <w:r w:rsidR="00B836A0" w:rsidRPr="00A639FF">
        <w:rPr>
          <w:b/>
          <w:color w:val="0000FF"/>
          <w:sz w:val="32"/>
          <w:szCs w:val="32"/>
        </w:rPr>
        <w:t xml:space="preserve"> maj </w:t>
      </w:r>
      <w:r w:rsidRPr="00A639FF">
        <w:rPr>
          <w:b/>
          <w:color w:val="0000FF"/>
          <w:sz w:val="32"/>
          <w:szCs w:val="32"/>
        </w:rPr>
        <w:t>201</w:t>
      </w:r>
      <w:r w:rsidR="00B836A0" w:rsidRPr="00A639FF">
        <w:rPr>
          <w:b/>
          <w:color w:val="0000FF"/>
          <w:sz w:val="32"/>
          <w:szCs w:val="32"/>
        </w:rPr>
        <w:t>3</w:t>
      </w:r>
      <w:r w:rsidR="0060400D" w:rsidRPr="00A639FF">
        <w:rPr>
          <w:b/>
          <w:color w:val="0000FF"/>
          <w:sz w:val="32"/>
          <w:szCs w:val="32"/>
        </w:rPr>
        <w:br w:type="page"/>
      </w:r>
    </w:p>
    <w:p w:rsidR="00F26832" w:rsidRPr="00A639FF" w:rsidRDefault="00F26832" w:rsidP="00110C58">
      <w:pPr>
        <w:ind w:left="360"/>
        <w:rPr>
          <w:b/>
          <w:color w:val="0000FF"/>
          <w:sz w:val="28"/>
          <w:szCs w:val="28"/>
        </w:rPr>
      </w:pPr>
    </w:p>
    <w:p w:rsidR="00F26832" w:rsidRPr="00A639FF" w:rsidRDefault="00F26832" w:rsidP="00110C58">
      <w:pPr>
        <w:ind w:left="360"/>
        <w:rPr>
          <w:b/>
          <w:color w:val="0000FF"/>
          <w:sz w:val="28"/>
          <w:szCs w:val="28"/>
        </w:rPr>
      </w:pPr>
    </w:p>
    <w:p w:rsidR="00F26832" w:rsidRPr="00A639FF" w:rsidRDefault="00F26832" w:rsidP="00110C58">
      <w:pPr>
        <w:ind w:left="360"/>
        <w:rPr>
          <w:b/>
          <w:color w:val="0000FF"/>
          <w:sz w:val="28"/>
          <w:szCs w:val="28"/>
        </w:rPr>
      </w:pPr>
    </w:p>
    <w:p w:rsidR="00F26832" w:rsidRPr="00A639FF" w:rsidRDefault="00F26832" w:rsidP="00110C58">
      <w:pPr>
        <w:ind w:left="360"/>
        <w:rPr>
          <w:b/>
          <w:color w:val="0000FF"/>
          <w:sz w:val="28"/>
          <w:szCs w:val="28"/>
        </w:rPr>
      </w:pPr>
    </w:p>
    <w:p w:rsidR="00F26832" w:rsidRPr="00A639FF" w:rsidRDefault="00F26832" w:rsidP="00110C58">
      <w:pPr>
        <w:ind w:left="360"/>
        <w:rPr>
          <w:b/>
          <w:color w:val="0000FF"/>
          <w:sz w:val="28"/>
          <w:szCs w:val="28"/>
        </w:rPr>
      </w:pPr>
    </w:p>
    <w:p w:rsidR="00F26832" w:rsidRPr="00A639FF" w:rsidRDefault="00F26832" w:rsidP="00110C58">
      <w:pPr>
        <w:ind w:left="360"/>
        <w:rPr>
          <w:b/>
          <w:color w:val="0000FF"/>
          <w:sz w:val="28"/>
          <w:szCs w:val="28"/>
        </w:rPr>
      </w:pPr>
    </w:p>
    <w:p w:rsidR="00F26832" w:rsidRPr="00A639FF" w:rsidRDefault="00F26832" w:rsidP="00110C58">
      <w:pPr>
        <w:ind w:left="360"/>
        <w:rPr>
          <w:b/>
          <w:color w:val="0000FF"/>
          <w:sz w:val="28"/>
          <w:szCs w:val="28"/>
        </w:rPr>
      </w:pPr>
    </w:p>
    <w:p w:rsidR="00F26832" w:rsidRPr="00A639FF" w:rsidRDefault="00F26832" w:rsidP="00110C58">
      <w:pPr>
        <w:ind w:left="360"/>
        <w:rPr>
          <w:b/>
          <w:color w:val="0000FF"/>
          <w:sz w:val="28"/>
          <w:szCs w:val="28"/>
        </w:rPr>
      </w:pPr>
    </w:p>
    <w:p w:rsidR="00F26832" w:rsidRPr="00A639FF" w:rsidRDefault="00F26832" w:rsidP="00110C58">
      <w:pPr>
        <w:ind w:left="360"/>
        <w:rPr>
          <w:b/>
          <w:color w:val="0000FF"/>
          <w:sz w:val="28"/>
          <w:szCs w:val="28"/>
        </w:rPr>
      </w:pPr>
    </w:p>
    <w:p w:rsidR="00F26832" w:rsidRPr="00A639FF" w:rsidRDefault="00F26832" w:rsidP="00110C58">
      <w:pPr>
        <w:ind w:left="360"/>
        <w:rPr>
          <w:b/>
          <w:color w:val="0000FF"/>
          <w:sz w:val="28"/>
          <w:szCs w:val="28"/>
        </w:rPr>
      </w:pPr>
    </w:p>
    <w:p w:rsidR="00F26832" w:rsidRPr="00A639FF" w:rsidRDefault="00F26832" w:rsidP="00110C58">
      <w:pPr>
        <w:ind w:left="360"/>
        <w:rPr>
          <w:b/>
          <w:color w:val="0000FF"/>
          <w:sz w:val="28"/>
          <w:szCs w:val="28"/>
        </w:rPr>
      </w:pPr>
    </w:p>
    <w:p w:rsidR="00F26832" w:rsidRPr="00A639FF" w:rsidRDefault="00F26832" w:rsidP="00110C58">
      <w:pPr>
        <w:ind w:left="360"/>
        <w:rPr>
          <w:b/>
          <w:color w:val="0000FF"/>
          <w:sz w:val="28"/>
          <w:szCs w:val="28"/>
        </w:rPr>
      </w:pPr>
    </w:p>
    <w:p w:rsidR="00F26832" w:rsidRPr="00A639FF" w:rsidRDefault="00F26832" w:rsidP="00110C58">
      <w:pPr>
        <w:ind w:left="360"/>
        <w:rPr>
          <w:b/>
          <w:color w:val="0000FF"/>
          <w:sz w:val="28"/>
          <w:szCs w:val="28"/>
        </w:rPr>
      </w:pPr>
    </w:p>
    <w:p w:rsidR="00F26832" w:rsidRPr="00A639FF" w:rsidRDefault="00F26832" w:rsidP="00110C58">
      <w:pPr>
        <w:ind w:left="360"/>
        <w:rPr>
          <w:b/>
          <w:color w:val="0000FF"/>
          <w:sz w:val="28"/>
          <w:szCs w:val="28"/>
        </w:rPr>
      </w:pPr>
    </w:p>
    <w:p w:rsidR="00F26832" w:rsidRPr="00A639FF" w:rsidRDefault="00F26832" w:rsidP="00110C58">
      <w:pPr>
        <w:ind w:left="360"/>
        <w:rPr>
          <w:b/>
          <w:color w:val="0000FF"/>
          <w:sz w:val="28"/>
          <w:szCs w:val="28"/>
        </w:rPr>
      </w:pPr>
    </w:p>
    <w:p w:rsidR="00E64C13" w:rsidRPr="00A639FF" w:rsidRDefault="00E64C13" w:rsidP="00C86652">
      <w:pPr>
        <w:rPr>
          <w:b/>
          <w:color w:val="0000FF"/>
          <w:sz w:val="28"/>
          <w:szCs w:val="28"/>
        </w:rPr>
      </w:pPr>
    </w:p>
    <w:p w:rsidR="00110C58" w:rsidRPr="00A639FF" w:rsidRDefault="0060400D" w:rsidP="00ED5344">
      <w:pPr>
        <w:rPr>
          <w:b/>
          <w:color w:val="0000FF"/>
          <w:sz w:val="32"/>
          <w:szCs w:val="32"/>
        </w:rPr>
      </w:pPr>
      <w:r w:rsidRPr="00A639FF">
        <w:rPr>
          <w:b/>
          <w:color w:val="0000FF"/>
          <w:sz w:val="32"/>
          <w:szCs w:val="32"/>
        </w:rPr>
        <w:t>KAZALO</w:t>
      </w:r>
    </w:p>
    <w:p w:rsidR="003A1A8F" w:rsidRPr="00A639FF" w:rsidRDefault="003A1A8F" w:rsidP="00F100AA">
      <w:pPr>
        <w:rPr>
          <w:b/>
          <w:color w:val="0000FF"/>
        </w:rPr>
      </w:pPr>
    </w:p>
    <w:p w:rsidR="00907053" w:rsidRPr="00A639FF" w:rsidRDefault="00907053" w:rsidP="00F100AA">
      <w:pPr>
        <w:rPr>
          <w:b/>
          <w:color w:val="0000FF"/>
        </w:rPr>
      </w:pPr>
    </w:p>
    <w:p w:rsidR="005B19C0" w:rsidRPr="005B19C0" w:rsidRDefault="001C46CB">
      <w:pPr>
        <w:pStyle w:val="Kazalovsebine1"/>
        <w:rPr>
          <w:color w:val="0033CC"/>
        </w:rPr>
      </w:pPr>
      <w:r w:rsidRPr="006E08A1">
        <w:rPr>
          <w:b/>
        </w:rPr>
        <w:fldChar w:fldCharType="begin"/>
      </w:r>
      <w:r w:rsidRPr="006E08A1">
        <w:rPr>
          <w:b/>
        </w:rPr>
        <w:instrText xml:space="preserve"> TOC \o "1-4" \h \z \u </w:instrText>
      </w:r>
      <w:r w:rsidRPr="006E08A1">
        <w:rPr>
          <w:b/>
        </w:rPr>
        <w:fldChar w:fldCharType="separate"/>
      </w:r>
      <w:hyperlink w:anchor="_Toc358098228" w:history="1">
        <w:r w:rsidR="005B19C0" w:rsidRPr="005B19C0">
          <w:rPr>
            <w:rStyle w:val="Hiperpovezava"/>
            <w:rFonts w:ascii="Times New Roman" w:hAnsi="Times New Roman"/>
            <w:color w:val="0033CC"/>
          </w:rPr>
          <w:t>I. OSKRBA  S PITNO VODO</w:t>
        </w:r>
        <w:r w:rsidR="005B19C0" w:rsidRPr="005B19C0">
          <w:rPr>
            <w:webHidden/>
            <w:color w:val="0033CC"/>
          </w:rPr>
          <w:tab/>
        </w:r>
        <w:r w:rsidR="005B19C0" w:rsidRPr="005B19C0">
          <w:rPr>
            <w:webHidden/>
            <w:color w:val="0033CC"/>
          </w:rPr>
          <w:fldChar w:fldCharType="begin"/>
        </w:r>
        <w:r w:rsidR="005B19C0" w:rsidRPr="005B19C0">
          <w:rPr>
            <w:webHidden/>
            <w:color w:val="0033CC"/>
          </w:rPr>
          <w:instrText xml:space="preserve"> PAGEREF _Toc358098228 \h </w:instrText>
        </w:r>
        <w:r w:rsidR="005B19C0" w:rsidRPr="005B19C0">
          <w:rPr>
            <w:webHidden/>
            <w:color w:val="0033CC"/>
          </w:rPr>
        </w:r>
        <w:r w:rsidR="005B19C0" w:rsidRPr="005B19C0">
          <w:rPr>
            <w:webHidden/>
            <w:color w:val="0033CC"/>
          </w:rPr>
          <w:fldChar w:fldCharType="separate"/>
        </w:r>
        <w:r w:rsidR="002A066E">
          <w:rPr>
            <w:webHidden/>
            <w:color w:val="0033CC"/>
          </w:rPr>
          <w:t>3</w:t>
        </w:r>
        <w:r w:rsidR="005B19C0" w:rsidRPr="005B19C0">
          <w:rPr>
            <w:webHidden/>
            <w:color w:val="0033CC"/>
          </w:rPr>
          <w:fldChar w:fldCharType="end"/>
        </w:r>
      </w:hyperlink>
    </w:p>
    <w:p w:rsidR="005B19C0" w:rsidRPr="005B19C0" w:rsidRDefault="005B19C0">
      <w:pPr>
        <w:pStyle w:val="Kazalovsebine1"/>
        <w:rPr>
          <w:color w:val="0033CC"/>
        </w:rPr>
      </w:pPr>
      <w:hyperlink w:anchor="_Toc358098229" w:history="1">
        <w:r w:rsidRPr="005B19C0">
          <w:rPr>
            <w:rStyle w:val="Hiperpovezava"/>
            <w:rFonts w:ascii="Times New Roman" w:hAnsi="Times New Roman"/>
            <w:color w:val="0033CC"/>
          </w:rPr>
          <w:t>1. SPLOŠNO O IZVAJANJU OSKRBE S PITNO VODO</w:t>
        </w:r>
        <w:r w:rsidRPr="005B19C0">
          <w:rPr>
            <w:webHidden/>
            <w:color w:val="0033CC"/>
          </w:rPr>
          <w:tab/>
        </w:r>
        <w:r w:rsidRPr="005B19C0">
          <w:rPr>
            <w:webHidden/>
            <w:color w:val="0033CC"/>
          </w:rPr>
          <w:fldChar w:fldCharType="begin"/>
        </w:r>
        <w:r w:rsidRPr="005B19C0">
          <w:rPr>
            <w:webHidden/>
            <w:color w:val="0033CC"/>
          </w:rPr>
          <w:instrText xml:space="preserve"> PAGEREF _Toc358098229 \h </w:instrText>
        </w:r>
        <w:r w:rsidRPr="005B19C0">
          <w:rPr>
            <w:webHidden/>
            <w:color w:val="0033CC"/>
          </w:rPr>
        </w:r>
        <w:r w:rsidRPr="005B19C0">
          <w:rPr>
            <w:webHidden/>
            <w:color w:val="0033CC"/>
          </w:rPr>
          <w:fldChar w:fldCharType="separate"/>
        </w:r>
        <w:r w:rsidR="002A066E">
          <w:rPr>
            <w:webHidden/>
            <w:color w:val="0033CC"/>
          </w:rPr>
          <w:t>3</w:t>
        </w:r>
        <w:r w:rsidRPr="005B19C0">
          <w:rPr>
            <w:webHidden/>
            <w:color w:val="0033CC"/>
          </w:rPr>
          <w:fldChar w:fldCharType="end"/>
        </w:r>
      </w:hyperlink>
    </w:p>
    <w:p w:rsidR="005B19C0" w:rsidRPr="005B19C0" w:rsidRDefault="005B19C0">
      <w:pPr>
        <w:pStyle w:val="Kazalovsebine1"/>
        <w:rPr>
          <w:color w:val="0033CC"/>
        </w:rPr>
      </w:pPr>
      <w:hyperlink w:anchor="_Toc358098230" w:history="1">
        <w:r w:rsidRPr="005B19C0">
          <w:rPr>
            <w:rStyle w:val="Hiperpovezava"/>
            <w:rFonts w:ascii="Times New Roman" w:hAnsi="Times New Roman"/>
            <w:color w:val="0033CC"/>
          </w:rPr>
          <w:t>2. VARNA OSKRBA S PITNO VODO</w:t>
        </w:r>
        <w:r w:rsidRPr="005B19C0">
          <w:rPr>
            <w:webHidden/>
            <w:color w:val="0033CC"/>
          </w:rPr>
          <w:tab/>
        </w:r>
        <w:r w:rsidRPr="005B19C0">
          <w:rPr>
            <w:webHidden/>
            <w:color w:val="0033CC"/>
          </w:rPr>
          <w:fldChar w:fldCharType="begin"/>
        </w:r>
        <w:r w:rsidRPr="005B19C0">
          <w:rPr>
            <w:webHidden/>
            <w:color w:val="0033CC"/>
          </w:rPr>
          <w:instrText xml:space="preserve"> PAGEREF _Toc358098230 \h </w:instrText>
        </w:r>
        <w:r w:rsidRPr="005B19C0">
          <w:rPr>
            <w:webHidden/>
            <w:color w:val="0033CC"/>
          </w:rPr>
        </w:r>
        <w:r w:rsidRPr="005B19C0">
          <w:rPr>
            <w:webHidden/>
            <w:color w:val="0033CC"/>
          </w:rPr>
          <w:fldChar w:fldCharType="separate"/>
        </w:r>
        <w:r w:rsidR="002A066E">
          <w:rPr>
            <w:webHidden/>
            <w:color w:val="0033CC"/>
          </w:rPr>
          <w:t>3</w:t>
        </w:r>
        <w:r w:rsidRPr="005B19C0">
          <w:rPr>
            <w:webHidden/>
            <w:color w:val="0033CC"/>
          </w:rPr>
          <w:fldChar w:fldCharType="end"/>
        </w:r>
      </w:hyperlink>
    </w:p>
    <w:p w:rsidR="005B19C0" w:rsidRPr="005B19C0" w:rsidRDefault="005B19C0">
      <w:pPr>
        <w:pStyle w:val="Kazalovsebine2"/>
        <w:rPr>
          <w:noProof/>
          <w:color w:val="0033CC"/>
          <w:sz w:val="28"/>
          <w:szCs w:val="28"/>
        </w:rPr>
      </w:pPr>
      <w:hyperlink w:anchor="_Toc358098231" w:history="1">
        <w:r w:rsidRPr="005B19C0">
          <w:rPr>
            <w:rStyle w:val="Hiperpovezava"/>
            <w:rFonts w:ascii="Times New Roman" w:hAnsi="Times New Roman"/>
            <w:noProof/>
            <w:color w:val="0033CC"/>
            <w:sz w:val="28"/>
            <w:szCs w:val="28"/>
          </w:rPr>
          <w:t>2.1 Zagotavljanje zadostnih količin</w:t>
        </w:r>
        <w:r w:rsidRPr="005B19C0">
          <w:rPr>
            <w:noProof/>
            <w:webHidden/>
            <w:color w:val="0033CC"/>
            <w:sz w:val="28"/>
            <w:szCs w:val="28"/>
          </w:rPr>
          <w:tab/>
        </w:r>
        <w:r w:rsidRPr="005B19C0">
          <w:rPr>
            <w:noProof/>
            <w:webHidden/>
            <w:color w:val="0033CC"/>
            <w:sz w:val="28"/>
            <w:szCs w:val="28"/>
          </w:rPr>
          <w:fldChar w:fldCharType="begin"/>
        </w:r>
        <w:r w:rsidRPr="005B19C0">
          <w:rPr>
            <w:noProof/>
            <w:webHidden/>
            <w:color w:val="0033CC"/>
            <w:sz w:val="28"/>
            <w:szCs w:val="28"/>
          </w:rPr>
          <w:instrText xml:space="preserve"> PAGEREF _Toc358098231 \h </w:instrText>
        </w:r>
        <w:r w:rsidRPr="005B19C0">
          <w:rPr>
            <w:noProof/>
            <w:webHidden/>
            <w:color w:val="0033CC"/>
            <w:sz w:val="28"/>
            <w:szCs w:val="28"/>
          </w:rPr>
        </w:r>
        <w:r w:rsidRPr="005B19C0">
          <w:rPr>
            <w:noProof/>
            <w:webHidden/>
            <w:color w:val="0033CC"/>
            <w:sz w:val="28"/>
            <w:szCs w:val="28"/>
          </w:rPr>
          <w:fldChar w:fldCharType="separate"/>
        </w:r>
        <w:r w:rsidR="002A066E">
          <w:rPr>
            <w:noProof/>
            <w:webHidden/>
            <w:color w:val="0033CC"/>
            <w:sz w:val="28"/>
            <w:szCs w:val="28"/>
          </w:rPr>
          <w:t>3</w:t>
        </w:r>
        <w:r w:rsidRPr="005B19C0">
          <w:rPr>
            <w:noProof/>
            <w:webHidden/>
            <w:color w:val="0033CC"/>
            <w:sz w:val="28"/>
            <w:szCs w:val="28"/>
          </w:rPr>
          <w:fldChar w:fldCharType="end"/>
        </w:r>
      </w:hyperlink>
    </w:p>
    <w:p w:rsidR="005B19C0" w:rsidRPr="005B19C0" w:rsidRDefault="005B19C0">
      <w:pPr>
        <w:pStyle w:val="Kazalovsebine2"/>
        <w:rPr>
          <w:noProof/>
          <w:color w:val="0033CC"/>
          <w:sz w:val="28"/>
          <w:szCs w:val="28"/>
        </w:rPr>
      </w:pPr>
      <w:hyperlink w:anchor="_Toc358098232" w:history="1">
        <w:r w:rsidRPr="005B19C0">
          <w:rPr>
            <w:rStyle w:val="Hiperpovezava"/>
            <w:rFonts w:ascii="Times New Roman" w:hAnsi="Times New Roman"/>
            <w:noProof/>
            <w:color w:val="0033CC"/>
            <w:sz w:val="28"/>
            <w:szCs w:val="28"/>
          </w:rPr>
          <w:t>2.2 Zagotavljanje ustrezne kakovosti pitne vode</w:t>
        </w:r>
        <w:r w:rsidRPr="005B19C0">
          <w:rPr>
            <w:noProof/>
            <w:webHidden/>
            <w:color w:val="0033CC"/>
            <w:sz w:val="28"/>
            <w:szCs w:val="28"/>
          </w:rPr>
          <w:tab/>
        </w:r>
        <w:r w:rsidRPr="005B19C0">
          <w:rPr>
            <w:noProof/>
            <w:webHidden/>
            <w:color w:val="0033CC"/>
            <w:sz w:val="28"/>
            <w:szCs w:val="28"/>
          </w:rPr>
          <w:fldChar w:fldCharType="begin"/>
        </w:r>
        <w:r w:rsidRPr="005B19C0">
          <w:rPr>
            <w:noProof/>
            <w:webHidden/>
            <w:color w:val="0033CC"/>
            <w:sz w:val="28"/>
            <w:szCs w:val="28"/>
          </w:rPr>
          <w:instrText xml:space="preserve"> PAGEREF _Toc358098232 \h </w:instrText>
        </w:r>
        <w:r w:rsidRPr="005B19C0">
          <w:rPr>
            <w:noProof/>
            <w:webHidden/>
            <w:color w:val="0033CC"/>
            <w:sz w:val="28"/>
            <w:szCs w:val="28"/>
          </w:rPr>
        </w:r>
        <w:r w:rsidRPr="005B19C0">
          <w:rPr>
            <w:noProof/>
            <w:webHidden/>
            <w:color w:val="0033CC"/>
            <w:sz w:val="28"/>
            <w:szCs w:val="28"/>
          </w:rPr>
          <w:fldChar w:fldCharType="separate"/>
        </w:r>
        <w:r w:rsidR="002A066E">
          <w:rPr>
            <w:noProof/>
            <w:webHidden/>
            <w:color w:val="0033CC"/>
            <w:sz w:val="28"/>
            <w:szCs w:val="28"/>
          </w:rPr>
          <w:t>4</w:t>
        </w:r>
        <w:r w:rsidRPr="005B19C0">
          <w:rPr>
            <w:noProof/>
            <w:webHidden/>
            <w:color w:val="0033CC"/>
            <w:sz w:val="28"/>
            <w:szCs w:val="28"/>
          </w:rPr>
          <w:fldChar w:fldCharType="end"/>
        </w:r>
      </w:hyperlink>
    </w:p>
    <w:p w:rsidR="005B19C0" w:rsidRPr="005B19C0" w:rsidRDefault="005B19C0">
      <w:pPr>
        <w:pStyle w:val="Kazalovsebine3"/>
        <w:rPr>
          <w:noProof/>
          <w:color w:val="0033CC"/>
          <w:sz w:val="28"/>
          <w:szCs w:val="28"/>
        </w:rPr>
      </w:pPr>
      <w:hyperlink w:anchor="_Toc358098233" w:history="1">
        <w:r w:rsidRPr="005B19C0">
          <w:rPr>
            <w:rStyle w:val="Hiperpovezava"/>
            <w:rFonts w:ascii="Times New Roman" w:hAnsi="Times New Roman"/>
            <w:noProof/>
            <w:color w:val="0033CC"/>
            <w:sz w:val="28"/>
            <w:szCs w:val="28"/>
          </w:rPr>
          <w:t>2.2.1 Notranji  nadzor nad kvaliteto pitne vode</w:t>
        </w:r>
        <w:r w:rsidRPr="005B19C0">
          <w:rPr>
            <w:noProof/>
            <w:webHidden/>
            <w:color w:val="0033CC"/>
            <w:sz w:val="28"/>
            <w:szCs w:val="28"/>
          </w:rPr>
          <w:tab/>
        </w:r>
        <w:r w:rsidRPr="005B19C0">
          <w:rPr>
            <w:noProof/>
            <w:webHidden/>
            <w:color w:val="0033CC"/>
            <w:sz w:val="28"/>
            <w:szCs w:val="28"/>
          </w:rPr>
          <w:fldChar w:fldCharType="begin"/>
        </w:r>
        <w:r w:rsidRPr="005B19C0">
          <w:rPr>
            <w:noProof/>
            <w:webHidden/>
            <w:color w:val="0033CC"/>
            <w:sz w:val="28"/>
            <w:szCs w:val="28"/>
          </w:rPr>
          <w:instrText xml:space="preserve"> PAGEREF _Toc358098233 \h </w:instrText>
        </w:r>
        <w:r w:rsidRPr="005B19C0">
          <w:rPr>
            <w:noProof/>
            <w:webHidden/>
            <w:color w:val="0033CC"/>
            <w:sz w:val="28"/>
            <w:szCs w:val="28"/>
          </w:rPr>
        </w:r>
        <w:r w:rsidRPr="005B19C0">
          <w:rPr>
            <w:noProof/>
            <w:webHidden/>
            <w:color w:val="0033CC"/>
            <w:sz w:val="28"/>
            <w:szCs w:val="28"/>
          </w:rPr>
          <w:fldChar w:fldCharType="separate"/>
        </w:r>
        <w:r w:rsidR="002A066E">
          <w:rPr>
            <w:noProof/>
            <w:webHidden/>
            <w:color w:val="0033CC"/>
            <w:sz w:val="28"/>
            <w:szCs w:val="28"/>
          </w:rPr>
          <w:t>5</w:t>
        </w:r>
        <w:r w:rsidRPr="005B19C0">
          <w:rPr>
            <w:noProof/>
            <w:webHidden/>
            <w:color w:val="0033CC"/>
            <w:sz w:val="28"/>
            <w:szCs w:val="28"/>
          </w:rPr>
          <w:fldChar w:fldCharType="end"/>
        </w:r>
      </w:hyperlink>
    </w:p>
    <w:p w:rsidR="005B19C0" w:rsidRPr="005B19C0" w:rsidRDefault="005B19C0">
      <w:pPr>
        <w:pStyle w:val="Kazalovsebine3"/>
        <w:rPr>
          <w:noProof/>
          <w:color w:val="0033CC"/>
          <w:sz w:val="28"/>
          <w:szCs w:val="28"/>
        </w:rPr>
      </w:pPr>
      <w:hyperlink w:anchor="_Toc358098234" w:history="1">
        <w:r w:rsidRPr="005B19C0">
          <w:rPr>
            <w:rStyle w:val="Hiperpovezava"/>
            <w:rFonts w:ascii="Times New Roman" w:hAnsi="Times New Roman"/>
            <w:noProof/>
            <w:color w:val="0033CC"/>
            <w:sz w:val="28"/>
            <w:szCs w:val="28"/>
          </w:rPr>
          <w:t>2.2.2. Državni monitoring pitne vode</w:t>
        </w:r>
        <w:r w:rsidRPr="005B19C0">
          <w:rPr>
            <w:noProof/>
            <w:webHidden/>
            <w:color w:val="0033CC"/>
            <w:sz w:val="28"/>
            <w:szCs w:val="28"/>
          </w:rPr>
          <w:tab/>
        </w:r>
        <w:r w:rsidRPr="005B19C0">
          <w:rPr>
            <w:noProof/>
            <w:webHidden/>
            <w:color w:val="0033CC"/>
            <w:sz w:val="28"/>
            <w:szCs w:val="28"/>
          </w:rPr>
          <w:fldChar w:fldCharType="begin"/>
        </w:r>
        <w:r w:rsidRPr="005B19C0">
          <w:rPr>
            <w:noProof/>
            <w:webHidden/>
            <w:color w:val="0033CC"/>
            <w:sz w:val="28"/>
            <w:szCs w:val="28"/>
          </w:rPr>
          <w:instrText xml:space="preserve"> PAGEREF _Toc358098234 \h </w:instrText>
        </w:r>
        <w:r w:rsidRPr="005B19C0">
          <w:rPr>
            <w:noProof/>
            <w:webHidden/>
            <w:color w:val="0033CC"/>
            <w:sz w:val="28"/>
            <w:szCs w:val="28"/>
          </w:rPr>
        </w:r>
        <w:r w:rsidRPr="005B19C0">
          <w:rPr>
            <w:noProof/>
            <w:webHidden/>
            <w:color w:val="0033CC"/>
            <w:sz w:val="28"/>
            <w:szCs w:val="28"/>
          </w:rPr>
          <w:fldChar w:fldCharType="separate"/>
        </w:r>
        <w:r w:rsidR="002A066E">
          <w:rPr>
            <w:noProof/>
            <w:webHidden/>
            <w:color w:val="0033CC"/>
            <w:sz w:val="28"/>
            <w:szCs w:val="28"/>
          </w:rPr>
          <w:t>7</w:t>
        </w:r>
        <w:r w:rsidRPr="005B19C0">
          <w:rPr>
            <w:noProof/>
            <w:webHidden/>
            <w:color w:val="0033CC"/>
            <w:sz w:val="28"/>
            <w:szCs w:val="28"/>
          </w:rPr>
          <w:fldChar w:fldCharType="end"/>
        </w:r>
      </w:hyperlink>
    </w:p>
    <w:p w:rsidR="005B19C0" w:rsidRPr="005B19C0" w:rsidRDefault="005B19C0">
      <w:pPr>
        <w:pStyle w:val="Kazalovsebine3"/>
        <w:tabs>
          <w:tab w:val="left" w:pos="1320"/>
        </w:tabs>
        <w:rPr>
          <w:noProof/>
          <w:color w:val="0033CC"/>
          <w:sz w:val="28"/>
          <w:szCs w:val="28"/>
        </w:rPr>
      </w:pPr>
      <w:hyperlink w:anchor="_Toc358098235" w:history="1">
        <w:r w:rsidRPr="005B19C0">
          <w:rPr>
            <w:rStyle w:val="Hiperpovezava"/>
            <w:rFonts w:ascii="Times New Roman" w:hAnsi="Times New Roman"/>
            <w:noProof/>
            <w:color w:val="0033CC"/>
            <w:sz w:val="28"/>
            <w:szCs w:val="28"/>
          </w:rPr>
          <w:t xml:space="preserve">2.2.3 </w:t>
        </w:r>
        <w:r w:rsidRPr="005B19C0">
          <w:rPr>
            <w:noProof/>
            <w:color w:val="0033CC"/>
            <w:sz w:val="28"/>
            <w:szCs w:val="28"/>
          </w:rPr>
          <w:tab/>
        </w:r>
        <w:r w:rsidRPr="005B19C0">
          <w:rPr>
            <w:rStyle w:val="Hiperpovezava"/>
            <w:rFonts w:ascii="Times New Roman" w:hAnsi="Times New Roman"/>
            <w:noProof/>
            <w:color w:val="0033CC"/>
            <w:sz w:val="28"/>
            <w:szCs w:val="28"/>
          </w:rPr>
          <w:t>Rezultati laboratorijskih preiskav pitne vode v letu 2012</w:t>
        </w:r>
        <w:r w:rsidRPr="005B19C0">
          <w:rPr>
            <w:noProof/>
            <w:webHidden/>
            <w:color w:val="0033CC"/>
            <w:sz w:val="28"/>
            <w:szCs w:val="28"/>
          </w:rPr>
          <w:tab/>
        </w:r>
        <w:r w:rsidRPr="005B19C0">
          <w:rPr>
            <w:noProof/>
            <w:webHidden/>
            <w:color w:val="0033CC"/>
            <w:sz w:val="28"/>
            <w:szCs w:val="28"/>
          </w:rPr>
          <w:fldChar w:fldCharType="begin"/>
        </w:r>
        <w:r w:rsidRPr="005B19C0">
          <w:rPr>
            <w:noProof/>
            <w:webHidden/>
            <w:color w:val="0033CC"/>
            <w:sz w:val="28"/>
            <w:szCs w:val="28"/>
          </w:rPr>
          <w:instrText xml:space="preserve"> PAGEREF _Toc358098235 \h </w:instrText>
        </w:r>
        <w:r w:rsidRPr="005B19C0">
          <w:rPr>
            <w:noProof/>
            <w:webHidden/>
            <w:color w:val="0033CC"/>
            <w:sz w:val="28"/>
            <w:szCs w:val="28"/>
          </w:rPr>
        </w:r>
        <w:r w:rsidRPr="005B19C0">
          <w:rPr>
            <w:noProof/>
            <w:webHidden/>
            <w:color w:val="0033CC"/>
            <w:sz w:val="28"/>
            <w:szCs w:val="28"/>
          </w:rPr>
          <w:fldChar w:fldCharType="separate"/>
        </w:r>
        <w:r w:rsidR="002A066E">
          <w:rPr>
            <w:noProof/>
            <w:webHidden/>
            <w:color w:val="0033CC"/>
            <w:sz w:val="28"/>
            <w:szCs w:val="28"/>
          </w:rPr>
          <w:t>7</w:t>
        </w:r>
        <w:r w:rsidRPr="005B19C0">
          <w:rPr>
            <w:noProof/>
            <w:webHidden/>
            <w:color w:val="0033CC"/>
            <w:sz w:val="28"/>
            <w:szCs w:val="28"/>
          </w:rPr>
          <w:fldChar w:fldCharType="end"/>
        </w:r>
      </w:hyperlink>
    </w:p>
    <w:p w:rsidR="005B19C0" w:rsidRPr="005B19C0" w:rsidRDefault="005B19C0">
      <w:pPr>
        <w:pStyle w:val="Kazalovsebine4"/>
        <w:rPr>
          <w:noProof/>
          <w:color w:val="0033CC"/>
          <w:sz w:val="28"/>
          <w:szCs w:val="28"/>
        </w:rPr>
      </w:pPr>
      <w:hyperlink w:anchor="_Toc358098236" w:history="1">
        <w:r w:rsidRPr="005B19C0">
          <w:rPr>
            <w:rStyle w:val="Hiperpovezava"/>
            <w:rFonts w:ascii="Times New Roman" w:hAnsi="Times New Roman"/>
            <w:noProof/>
            <w:color w:val="0033CC"/>
            <w:sz w:val="28"/>
            <w:szCs w:val="28"/>
          </w:rPr>
          <w:t>2.2.3.1.  Nitrati v pitni vodi vodnega vira Medlog</w:t>
        </w:r>
        <w:r w:rsidRPr="005B19C0">
          <w:rPr>
            <w:noProof/>
            <w:webHidden/>
            <w:color w:val="0033CC"/>
            <w:sz w:val="28"/>
            <w:szCs w:val="28"/>
          </w:rPr>
          <w:tab/>
        </w:r>
        <w:r w:rsidRPr="005B19C0">
          <w:rPr>
            <w:noProof/>
            <w:webHidden/>
            <w:color w:val="0033CC"/>
            <w:sz w:val="28"/>
            <w:szCs w:val="28"/>
          </w:rPr>
          <w:fldChar w:fldCharType="begin"/>
        </w:r>
        <w:r w:rsidRPr="005B19C0">
          <w:rPr>
            <w:noProof/>
            <w:webHidden/>
            <w:color w:val="0033CC"/>
            <w:sz w:val="28"/>
            <w:szCs w:val="28"/>
          </w:rPr>
          <w:instrText xml:space="preserve"> PAGEREF _Toc358098236 \h </w:instrText>
        </w:r>
        <w:r w:rsidRPr="005B19C0">
          <w:rPr>
            <w:noProof/>
            <w:webHidden/>
            <w:color w:val="0033CC"/>
            <w:sz w:val="28"/>
            <w:szCs w:val="28"/>
          </w:rPr>
        </w:r>
        <w:r w:rsidRPr="005B19C0">
          <w:rPr>
            <w:noProof/>
            <w:webHidden/>
            <w:color w:val="0033CC"/>
            <w:sz w:val="28"/>
            <w:szCs w:val="28"/>
          </w:rPr>
          <w:fldChar w:fldCharType="separate"/>
        </w:r>
        <w:r w:rsidR="002A066E">
          <w:rPr>
            <w:noProof/>
            <w:webHidden/>
            <w:color w:val="0033CC"/>
            <w:sz w:val="28"/>
            <w:szCs w:val="28"/>
          </w:rPr>
          <w:t>9</w:t>
        </w:r>
        <w:r w:rsidRPr="005B19C0">
          <w:rPr>
            <w:noProof/>
            <w:webHidden/>
            <w:color w:val="0033CC"/>
            <w:sz w:val="28"/>
            <w:szCs w:val="28"/>
          </w:rPr>
          <w:fldChar w:fldCharType="end"/>
        </w:r>
      </w:hyperlink>
    </w:p>
    <w:p w:rsidR="005B19C0" w:rsidRPr="005B19C0" w:rsidRDefault="005B19C0">
      <w:pPr>
        <w:pStyle w:val="Kazalovsebine3"/>
        <w:tabs>
          <w:tab w:val="left" w:pos="1320"/>
        </w:tabs>
        <w:rPr>
          <w:noProof/>
          <w:color w:val="0033CC"/>
          <w:sz w:val="28"/>
          <w:szCs w:val="28"/>
        </w:rPr>
      </w:pPr>
      <w:hyperlink w:anchor="_Toc358098237" w:history="1">
        <w:r w:rsidRPr="005B19C0">
          <w:rPr>
            <w:rStyle w:val="Hiperpovezava"/>
            <w:rFonts w:ascii="Times New Roman" w:hAnsi="Times New Roman"/>
            <w:noProof/>
            <w:color w:val="0033CC"/>
            <w:sz w:val="28"/>
            <w:szCs w:val="28"/>
          </w:rPr>
          <w:t xml:space="preserve">2.2.4 </w:t>
        </w:r>
        <w:r w:rsidRPr="005B19C0">
          <w:rPr>
            <w:noProof/>
            <w:color w:val="0033CC"/>
            <w:sz w:val="28"/>
            <w:szCs w:val="28"/>
          </w:rPr>
          <w:tab/>
        </w:r>
        <w:r w:rsidRPr="005B19C0">
          <w:rPr>
            <w:rStyle w:val="Hiperpovezava"/>
            <w:rFonts w:ascii="Times New Roman" w:hAnsi="Times New Roman"/>
            <w:noProof/>
            <w:color w:val="0033CC"/>
            <w:sz w:val="28"/>
            <w:szCs w:val="28"/>
          </w:rPr>
          <w:t>Primerjava rezultatov preiskav, opravljenih v vodovodnih sistemih v našem upravljanju z rezultati državnega monitoringa za celotno Slovenijo  za leto 2011</w:t>
        </w:r>
        <w:r w:rsidRPr="005B19C0">
          <w:rPr>
            <w:noProof/>
            <w:webHidden/>
            <w:color w:val="0033CC"/>
            <w:sz w:val="28"/>
            <w:szCs w:val="28"/>
          </w:rPr>
          <w:tab/>
        </w:r>
        <w:r w:rsidRPr="005B19C0">
          <w:rPr>
            <w:noProof/>
            <w:webHidden/>
            <w:color w:val="0033CC"/>
            <w:sz w:val="28"/>
            <w:szCs w:val="28"/>
          </w:rPr>
          <w:fldChar w:fldCharType="begin"/>
        </w:r>
        <w:r w:rsidRPr="005B19C0">
          <w:rPr>
            <w:noProof/>
            <w:webHidden/>
            <w:color w:val="0033CC"/>
            <w:sz w:val="28"/>
            <w:szCs w:val="28"/>
          </w:rPr>
          <w:instrText xml:space="preserve"> PAGEREF _Toc358098237 \h </w:instrText>
        </w:r>
        <w:r w:rsidRPr="005B19C0">
          <w:rPr>
            <w:noProof/>
            <w:webHidden/>
            <w:color w:val="0033CC"/>
            <w:sz w:val="28"/>
            <w:szCs w:val="28"/>
          </w:rPr>
        </w:r>
        <w:r w:rsidRPr="005B19C0">
          <w:rPr>
            <w:noProof/>
            <w:webHidden/>
            <w:color w:val="0033CC"/>
            <w:sz w:val="28"/>
            <w:szCs w:val="28"/>
          </w:rPr>
          <w:fldChar w:fldCharType="separate"/>
        </w:r>
        <w:r w:rsidR="002A066E">
          <w:rPr>
            <w:noProof/>
            <w:webHidden/>
            <w:color w:val="0033CC"/>
            <w:sz w:val="28"/>
            <w:szCs w:val="28"/>
          </w:rPr>
          <w:t>10</w:t>
        </w:r>
        <w:r w:rsidRPr="005B19C0">
          <w:rPr>
            <w:noProof/>
            <w:webHidden/>
            <w:color w:val="0033CC"/>
            <w:sz w:val="28"/>
            <w:szCs w:val="28"/>
          </w:rPr>
          <w:fldChar w:fldCharType="end"/>
        </w:r>
      </w:hyperlink>
    </w:p>
    <w:p w:rsidR="005B19C0" w:rsidRPr="005B19C0" w:rsidRDefault="005B19C0">
      <w:pPr>
        <w:pStyle w:val="Kazalovsebine1"/>
      </w:pPr>
      <w:hyperlink w:anchor="_Toc358098238" w:history="1">
        <w:r w:rsidRPr="005B19C0">
          <w:rPr>
            <w:rStyle w:val="Hiperpovezava"/>
            <w:rFonts w:ascii="Times New Roman" w:hAnsi="Times New Roman"/>
            <w:color w:val="0033CC"/>
          </w:rPr>
          <w:t>3. ZAKLJUČEK</w:t>
        </w:r>
        <w:r w:rsidRPr="005B19C0">
          <w:rPr>
            <w:webHidden/>
            <w:color w:val="0033CC"/>
          </w:rPr>
          <w:tab/>
        </w:r>
        <w:r w:rsidRPr="005B19C0">
          <w:rPr>
            <w:webHidden/>
            <w:color w:val="0033CC"/>
          </w:rPr>
          <w:fldChar w:fldCharType="begin"/>
        </w:r>
        <w:r w:rsidRPr="005B19C0">
          <w:rPr>
            <w:webHidden/>
            <w:color w:val="0033CC"/>
          </w:rPr>
          <w:instrText xml:space="preserve"> PAGEREF _Toc358098238 \h </w:instrText>
        </w:r>
        <w:r w:rsidRPr="005B19C0">
          <w:rPr>
            <w:webHidden/>
            <w:color w:val="0033CC"/>
          </w:rPr>
        </w:r>
        <w:r w:rsidRPr="005B19C0">
          <w:rPr>
            <w:webHidden/>
            <w:color w:val="0033CC"/>
          </w:rPr>
          <w:fldChar w:fldCharType="separate"/>
        </w:r>
        <w:r w:rsidR="002A066E">
          <w:rPr>
            <w:webHidden/>
            <w:color w:val="0033CC"/>
          </w:rPr>
          <w:t>11</w:t>
        </w:r>
        <w:r w:rsidRPr="005B19C0">
          <w:rPr>
            <w:webHidden/>
            <w:color w:val="0033CC"/>
          </w:rPr>
          <w:fldChar w:fldCharType="end"/>
        </w:r>
      </w:hyperlink>
    </w:p>
    <w:p w:rsidR="005B19C0" w:rsidRPr="005B19C0" w:rsidRDefault="005B19C0">
      <w:pPr>
        <w:pStyle w:val="Kazalovsebine1"/>
        <w:rPr>
          <w:color w:val="E36C0A"/>
        </w:rPr>
      </w:pPr>
      <w:hyperlink w:anchor="_Toc358098239" w:history="1">
        <w:r w:rsidRPr="005B19C0">
          <w:rPr>
            <w:rStyle w:val="Hiperpovezava"/>
            <w:rFonts w:ascii="Times New Roman" w:hAnsi="Times New Roman"/>
            <w:color w:val="E36C0A"/>
          </w:rPr>
          <w:t>II. ODVAJANJE IN ČIŠČENJE ODPADNIH VODA</w:t>
        </w:r>
        <w:r w:rsidRPr="005B19C0">
          <w:rPr>
            <w:webHidden/>
            <w:color w:val="E36C0A"/>
          </w:rPr>
          <w:tab/>
        </w:r>
        <w:r w:rsidRPr="005B19C0">
          <w:rPr>
            <w:webHidden/>
            <w:color w:val="E36C0A"/>
          </w:rPr>
          <w:fldChar w:fldCharType="begin"/>
        </w:r>
        <w:r w:rsidRPr="005B19C0">
          <w:rPr>
            <w:webHidden/>
            <w:color w:val="E36C0A"/>
          </w:rPr>
          <w:instrText xml:space="preserve"> PAGEREF _Toc358098239 \h </w:instrText>
        </w:r>
        <w:r w:rsidRPr="005B19C0">
          <w:rPr>
            <w:webHidden/>
            <w:color w:val="E36C0A"/>
          </w:rPr>
        </w:r>
        <w:r w:rsidRPr="005B19C0">
          <w:rPr>
            <w:webHidden/>
            <w:color w:val="E36C0A"/>
          </w:rPr>
          <w:fldChar w:fldCharType="separate"/>
        </w:r>
        <w:r w:rsidR="002A066E">
          <w:rPr>
            <w:webHidden/>
            <w:color w:val="E36C0A"/>
          </w:rPr>
          <w:t>12</w:t>
        </w:r>
        <w:r w:rsidRPr="005B19C0">
          <w:rPr>
            <w:webHidden/>
            <w:color w:val="E36C0A"/>
          </w:rPr>
          <w:fldChar w:fldCharType="end"/>
        </w:r>
      </w:hyperlink>
    </w:p>
    <w:p w:rsidR="005B19C0" w:rsidRPr="005B19C0" w:rsidRDefault="005B19C0">
      <w:pPr>
        <w:pStyle w:val="Kazalovsebine1"/>
        <w:rPr>
          <w:color w:val="E36C0A"/>
        </w:rPr>
      </w:pPr>
      <w:hyperlink w:anchor="_Toc358098240" w:history="1">
        <w:r w:rsidRPr="005B19C0">
          <w:rPr>
            <w:rStyle w:val="Hiperpovezava"/>
            <w:rFonts w:ascii="Times New Roman" w:hAnsi="Times New Roman"/>
            <w:color w:val="E36C0A"/>
          </w:rPr>
          <w:t>1. ODVAJANJE ODPADNIH VODA</w:t>
        </w:r>
        <w:r w:rsidRPr="005B19C0">
          <w:rPr>
            <w:webHidden/>
            <w:color w:val="E36C0A"/>
          </w:rPr>
          <w:tab/>
        </w:r>
        <w:r w:rsidRPr="005B19C0">
          <w:rPr>
            <w:webHidden/>
            <w:color w:val="E36C0A"/>
          </w:rPr>
          <w:fldChar w:fldCharType="begin"/>
        </w:r>
        <w:r w:rsidRPr="005B19C0">
          <w:rPr>
            <w:webHidden/>
            <w:color w:val="E36C0A"/>
          </w:rPr>
          <w:instrText xml:space="preserve"> PAGEREF _Toc358098240 \h </w:instrText>
        </w:r>
        <w:r w:rsidRPr="005B19C0">
          <w:rPr>
            <w:webHidden/>
            <w:color w:val="E36C0A"/>
          </w:rPr>
        </w:r>
        <w:r w:rsidRPr="005B19C0">
          <w:rPr>
            <w:webHidden/>
            <w:color w:val="E36C0A"/>
          </w:rPr>
          <w:fldChar w:fldCharType="separate"/>
        </w:r>
        <w:r w:rsidR="002A066E">
          <w:rPr>
            <w:webHidden/>
            <w:color w:val="E36C0A"/>
          </w:rPr>
          <w:t>12</w:t>
        </w:r>
        <w:r w:rsidRPr="005B19C0">
          <w:rPr>
            <w:webHidden/>
            <w:color w:val="E36C0A"/>
          </w:rPr>
          <w:fldChar w:fldCharType="end"/>
        </w:r>
      </w:hyperlink>
    </w:p>
    <w:p w:rsidR="005B19C0" w:rsidRPr="005B19C0" w:rsidRDefault="005B19C0">
      <w:pPr>
        <w:pStyle w:val="Kazalovsebine1"/>
        <w:rPr>
          <w:color w:val="E36C0A"/>
        </w:rPr>
      </w:pPr>
      <w:hyperlink w:anchor="_Toc358098241" w:history="1">
        <w:r w:rsidRPr="005B19C0">
          <w:rPr>
            <w:rStyle w:val="Hiperpovezava"/>
            <w:rFonts w:ascii="Times New Roman" w:hAnsi="Times New Roman"/>
            <w:color w:val="E36C0A"/>
          </w:rPr>
          <w:t>2. ČIŠČENJE ODPADNIH VODA</w:t>
        </w:r>
        <w:r w:rsidRPr="005B19C0">
          <w:rPr>
            <w:webHidden/>
            <w:color w:val="E36C0A"/>
          </w:rPr>
          <w:tab/>
        </w:r>
        <w:r w:rsidRPr="005B19C0">
          <w:rPr>
            <w:webHidden/>
            <w:color w:val="E36C0A"/>
          </w:rPr>
          <w:fldChar w:fldCharType="begin"/>
        </w:r>
        <w:r w:rsidRPr="005B19C0">
          <w:rPr>
            <w:webHidden/>
            <w:color w:val="E36C0A"/>
          </w:rPr>
          <w:instrText xml:space="preserve"> PAGEREF _Toc358098241 \h </w:instrText>
        </w:r>
        <w:r w:rsidRPr="005B19C0">
          <w:rPr>
            <w:webHidden/>
            <w:color w:val="E36C0A"/>
          </w:rPr>
        </w:r>
        <w:r w:rsidRPr="005B19C0">
          <w:rPr>
            <w:webHidden/>
            <w:color w:val="E36C0A"/>
          </w:rPr>
          <w:fldChar w:fldCharType="separate"/>
        </w:r>
        <w:r w:rsidR="002A066E">
          <w:rPr>
            <w:webHidden/>
            <w:color w:val="E36C0A"/>
          </w:rPr>
          <w:t>12</w:t>
        </w:r>
        <w:r w:rsidRPr="005B19C0">
          <w:rPr>
            <w:webHidden/>
            <w:color w:val="E36C0A"/>
          </w:rPr>
          <w:fldChar w:fldCharType="end"/>
        </w:r>
      </w:hyperlink>
    </w:p>
    <w:p w:rsidR="005B19C0" w:rsidRPr="005B19C0" w:rsidRDefault="005B19C0">
      <w:pPr>
        <w:pStyle w:val="Kazalovsebine1"/>
        <w:rPr>
          <w:rFonts w:ascii="Calibri" w:hAnsi="Calibri"/>
          <w:color w:val="E36C0A"/>
          <w:sz w:val="22"/>
          <w:szCs w:val="22"/>
        </w:rPr>
      </w:pPr>
      <w:hyperlink w:anchor="_Toc358098242" w:history="1">
        <w:r w:rsidRPr="005B19C0">
          <w:rPr>
            <w:rStyle w:val="Hiperpovezava"/>
            <w:rFonts w:ascii="Times New Roman" w:hAnsi="Times New Roman"/>
            <w:color w:val="E36C0A"/>
          </w:rPr>
          <w:t>3. ZAKLJUČEK</w:t>
        </w:r>
        <w:r w:rsidRPr="005B19C0">
          <w:rPr>
            <w:webHidden/>
            <w:color w:val="E36C0A"/>
          </w:rPr>
          <w:tab/>
        </w:r>
        <w:r w:rsidRPr="005B19C0">
          <w:rPr>
            <w:webHidden/>
            <w:color w:val="E36C0A"/>
          </w:rPr>
          <w:fldChar w:fldCharType="begin"/>
        </w:r>
        <w:r w:rsidRPr="005B19C0">
          <w:rPr>
            <w:webHidden/>
            <w:color w:val="E36C0A"/>
          </w:rPr>
          <w:instrText xml:space="preserve"> PAGEREF _Toc358098242 \h </w:instrText>
        </w:r>
        <w:r w:rsidRPr="005B19C0">
          <w:rPr>
            <w:webHidden/>
            <w:color w:val="E36C0A"/>
          </w:rPr>
        </w:r>
        <w:r w:rsidRPr="005B19C0">
          <w:rPr>
            <w:webHidden/>
            <w:color w:val="E36C0A"/>
          </w:rPr>
          <w:fldChar w:fldCharType="separate"/>
        </w:r>
        <w:r w:rsidR="002A066E">
          <w:rPr>
            <w:webHidden/>
            <w:color w:val="E36C0A"/>
          </w:rPr>
          <w:t>13</w:t>
        </w:r>
        <w:r w:rsidRPr="005B19C0">
          <w:rPr>
            <w:webHidden/>
            <w:color w:val="E36C0A"/>
          </w:rPr>
          <w:fldChar w:fldCharType="end"/>
        </w:r>
      </w:hyperlink>
    </w:p>
    <w:p w:rsidR="0060400D" w:rsidRPr="006E08A1" w:rsidRDefault="001C46CB" w:rsidP="00110C58">
      <w:pPr>
        <w:jc w:val="center"/>
        <w:rPr>
          <w:b/>
          <w:color w:val="0000FF"/>
          <w:sz w:val="28"/>
          <w:szCs w:val="28"/>
        </w:rPr>
      </w:pPr>
      <w:r w:rsidRPr="006E08A1">
        <w:rPr>
          <w:b/>
          <w:color w:val="0000FF"/>
          <w:sz w:val="28"/>
          <w:szCs w:val="28"/>
        </w:rPr>
        <w:fldChar w:fldCharType="end"/>
      </w:r>
    </w:p>
    <w:p w:rsidR="00A55A70" w:rsidRPr="00A639FF" w:rsidRDefault="0060400D" w:rsidP="00A55A70">
      <w:pPr>
        <w:pStyle w:val="Naslov1"/>
        <w:pBdr>
          <w:bottom w:val="single" w:sz="4" w:space="1" w:color="auto"/>
        </w:pBdr>
        <w:rPr>
          <w:rFonts w:ascii="Times New Roman" w:hAnsi="Times New Roman" w:cs="Times New Roman"/>
          <w:color w:val="0000FF"/>
        </w:rPr>
      </w:pPr>
      <w:r w:rsidRPr="00A639FF">
        <w:br w:type="page"/>
      </w:r>
      <w:bookmarkStart w:id="1" w:name="_Toc358098228"/>
      <w:r w:rsidR="00A55A70" w:rsidRPr="00A639FF">
        <w:rPr>
          <w:rFonts w:ascii="Times New Roman" w:hAnsi="Times New Roman" w:cs="Times New Roman"/>
          <w:color w:val="0000FF"/>
        </w:rPr>
        <w:lastRenderedPageBreak/>
        <w:t xml:space="preserve">I. OSKRBA </w:t>
      </w:r>
      <w:r w:rsidR="00706965" w:rsidRPr="00A639FF">
        <w:rPr>
          <w:rFonts w:ascii="Times New Roman" w:hAnsi="Times New Roman" w:cs="Times New Roman"/>
          <w:color w:val="0000FF"/>
        </w:rPr>
        <w:t xml:space="preserve"> </w:t>
      </w:r>
      <w:r w:rsidR="00A55A70" w:rsidRPr="00A639FF">
        <w:rPr>
          <w:rFonts w:ascii="Times New Roman" w:hAnsi="Times New Roman" w:cs="Times New Roman"/>
          <w:color w:val="0000FF"/>
        </w:rPr>
        <w:t>S PITNO VODO</w:t>
      </w:r>
      <w:bookmarkEnd w:id="1"/>
    </w:p>
    <w:p w:rsidR="003407BD" w:rsidRPr="00A639FF" w:rsidRDefault="00110C58" w:rsidP="00DB2076">
      <w:pPr>
        <w:pStyle w:val="Naslov1"/>
        <w:rPr>
          <w:rFonts w:ascii="Times New Roman" w:hAnsi="Times New Roman"/>
          <w:color w:val="0000FF"/>
        </w:rPr>
      </w:pPr>
      <w:bookmarkStart w:id="2" w:name="_Toc358098229"/>
      <w:r w:rsidRPr="00A639FF">
        <w:rPr>
          <w:rFonts w:ascii="Times New Roman" w:hAnsi="Times New Roman"/>
          <w:color w:val="0000FF"/>
        </w:rPr>
        <w:t xml:space="preserve">1. </w:t>
      </w:r>
      <w:r w:rsidR="003407BD" w:rsidRPr="00A639FF">
        <w:rPr>
          <w:rFonts w:ascii="Times New Roman" w:hAnsi="Times New Roman"/>
          <w:color w:val="0000FF"/>
        </w:rPr>
        <w:t>SPLOŠNO O IZVAJANJU OSKRBE S PITNO VODO</w:t>
      </w:r>
      <w:bookmarkEnd w:id="2"/>
    </w:p>
    <w:p w:rsidR="003407BD" w:rsidRPr="00A639FF" w:rsidRDefault="003407BD" w:rsidP="00F100AA">
      <w:pPr>
        <w:rPr>
          <w:color w:val="000000"/>
          <w:highlight w:val="lightGray"/>
        </w:rPr>
      </w:pPr>
    </w:p>
    <w:p w:rsidR="005B19C0" w:rsidRPr="00A639FF" w:rsidRDefault="00FB65E4" w:rsidP="005B19C0">
      <w:pPr>
        <w:rPr>
          <w:sz w:val="24"/>
        </w:rPr>
      </w:pPr>
      <w:r w:rsidRPr="00A639FF">
        <w:rPr>
          <w:color w:val="000000"/>
          <w:sz w:val="24"/>
        </w:rPr>
        <w:t xml:space="preserve">Podjetje </w:t>
      </w:r>
      <w:r w:rsidR="00926D35" w:rsidRPr="00A639FF">
        <w:rPr>
          <w:color w:val="000000"/>
          <w:sz w:val="24"/>
        </w:rPr>
        <w:t>V</w:t>
      </w:r>
      <w:r w:rsidR="001C494D" w:rsidRPr="00A639FF">
        <w:rPr>
          <w:color w:val="000000"/>
          <w:sz w:val="24"/>
        </w:rPr>
        <w:t>odovod–</w:t>
      </w:r>
      <w:r w:rsidR="00D93194" w:rsidRPr="00A639FF">
        <w:rPr>
          <w:color w:val="000000"/>
          <w:sz w:val="24"/>
        </w:rPr>
        <w:t>kanaliza</w:t>
      </w:r>
      <w:r w:rsidR="00A667EE" w:rsidRPr="00A639FF">
        <w:rPr>
          <w:color w:val="000000"/>
          <w:sz w:val="24"/>
        </w:rPr>
        <w:t>cija, javno podjetje</w:t>
      </w:r>
      <w:r w:rsidR="002E4238" w:rsidRPr="00A639FF">
        <w:rPr>
          <w:color w:val="000000"/>
          <w:sz w:val="24"/>
        </w:rPr>
        <w:t>,</w:t>
      </w:r>
      <w:r w:rsidR="00A667EE" w:rsidRPr="00A639FF">
        <w:rPr>
          <w:color w:val="000000"/>
          <w:sz w:val="24"/>
        </w:rPr>
        <w:t xml:space="preserve"> d.o.o.</w:t>
      </w:r>
      <w:r w:rsidR="002E4238" w:rsidRPr="00A639FF">
        <w:rPr>
          <w:color w:val="000000"/>
          <w:sz w:val="24"/>
        </w:rPr>
        <w:t>,</w:t>
      </w:r>
      <w:r w:rsidR="00A667EE" w:rsidRPr="00A639FF">
        <w:rPr>
          <w:color w:val="000000"/>
          <w:sz w:val="24"/>
        </w:rPr>
        <w:t xml:space="preserve"> iz Celja</w:t>
      </w:r>
      <w:r w:rsidR="00656DE4" w:rsidRPr="00A639FF">
        <w:rPr>
          <w:color w:val="000000"/>
          <w:sz w:val="24"/>
        </w:rPr>
        <w:t>,</w:t>
      </w:r>
      <w:r w:rsidR="00A667EE" w:rsidRPr="00A639FF">
        <w:rPr>
          <w:color w:val="000000"/>
          <w:sz w:val="24"/>
        </w:rPr>
        <w:t xml:space="preserve"> s </w:t>
      </w:r>
      <w:r w:rsidR="00D93194" w:rsidRPr="00A639FF">
        <w:rPr>
          <w:color w:val="000000"/>
          <w:sz w:val="24"/>
        </w:rPr>
        <w:t xml:space="preserve">pitno vodo oskrbuje </w:t>
      </w:r>
      <w:r w:rsidR="005B19C0">
        <w:rPr>
          <w:sz w:val="24"/>
        </w:rPr>
        <w:t xml:space="preserve">okoli 93,3 %  prebivalcev na območju Mestne občine Celje, občine Vojnik, Štore in Dobrna. Ta delež znaša v Mestni občini Celje 97,4 %, </w:t>
      </w:r>
      <w:r w:rsidR="005B19C0">
        <w:rPr>
          <w:color w:val="000000"/>
          <w:sz w:val="24"/>
        </w:rPr>
        <w:t>v občini</w:t>
      </w:r>
      <w:r w:rsidR="005B19C0" w:rsidRPr="00A639FF">
        <w:rPr>
          <w:color w:val="000000"/>
          <w:sz w:val="24"/>
        </w:rPr>
        <w:t xml:space="preserve"> Vojnik</w:t>
      </w:r>
      <w:r w:rsidR="005B19C0">
        <w:rPr>
          <w:color w:val="000000"/>
          <w:sz w:val="24"/>
        </w:rPr>
        <w:t xml:space="preserve">  78,9 %</w:t>
      </w:r>
      <w:r w:rsidR="005B19C0" w:rsidRPr="00A639FF">
        <w:rPr>
          <w:color w:val="000000"/>
          <w:sz w:val="24"/>
        </w:rPr>
        <w:t xml:space="preserve">, </w:t>
      </w:r>
      <w:r w:rsidR="005B19C0">
        <w:rPr>
          <w:color w:val="000000"/>
          <w:sz w:val="24"/>
        </w:rPr>
        <w:t xml:space="preserve">v občini Štore 79,9 % </w:t>
      </w:r>
      <w:r w:rsidR="005B19C0" w:rsidRPr="00A639FF">
        <w:rPr>
          <w:color w:val="000000"/>
          <w:sz w:val="24"/>
        </w:rPr>
        <w:t xml:space="preserve">in </w:t>
      </w:r>
      <w:r w:rsidR="005B19C0">
        <w:rPr>
          <w:color w:val="000000"/>
          <w:sz w:val="24"/>
        </w:rPr>
        <w:t>v občini Dobrna 81,7 %. M</w:t>
      </w:r>
      <w:r w:rsidR="005B19C0" w:rsidRPr="00A639FF">
        <w:rPr>
          <w:color w:val="000000"/>
          <w:sz w:val="24"/>
        </w:rPr>
        <w:t>anjše količine pitne vode proda</w:t>
      </w:r>
      <w:r w:rsidR="005B19C0">
        <w:rPr>
          <w:color w:val="000000"/>
          <w:sz w:val="24"/>
        </w:rPr>
        <w:t>mo</w:t>
      </w:r>
      <w:r w:rsidR="005B19C0" w:rsidRPr="00A639FF">
        <w:rPr>
          <w:color w:val="000000"/>
          <w:sz w:val="24"/>
        </w:rPr>
        <w:t xml:space="preserve"> tudi za potrebe občin Žalec, Šentjur in Slovenske Konjice.</w:t>
      </w:r>
    </w:p>
    <w:p w:rsidR="00D93194" w:rsidRPr="00A639FF" w:rsidRDefault="00D93194" w:rsidP="00F100AA">
      <w:pPr>
        <w:rPr>
          <w:b/>
          <w:color w:val="000000"/>
          <w:sz w:val="24"/>
        </w:rPr>
      </w:pPr>
    </w:p>
    <w:p w:rsidR="00A502A3" w:rsidRPr="00A639FF" w:rsidRDefault="00C44359" w:rsidP="00EB7969">
      <w:pPr>
        <w:pStyle w:val="Telobesedila3"/>
        <w:rPr>
          <w:color w:val="000000"/>
          <w:sz w:val="24"/>
          <w:szCs w:val="24"/>
        </w:rPr>
      </w:pPr>
      <w:r w:rsidRPr="00A639FF">
        <w:rPr>
          <w:sz w:val="24"/>
          <w:szCs w:val="24"/>
        </w:rPr>
        <w:t>Skupna dolžina vodovo</w:t>
      </w:r>
      <w:r w:rsidR="006D3D01" w:rsidRPr="00A639FF">
        <w:rPr>
          <w:sz w:val="24"/>
          <w:szCs w:val="24"/>
        </w:rPr>
        <w:t>dnega omrežja je konec leta 2012</w:t>
      </w:r>
      <w:r w:rsidRPr="00A639FF">
        <w:rPr>
          <w:sz w:val="24"/>
          <w:szCs w:val="24"/>
        </w:rPr>
        <w:t xml:space="preserve"> znašala </w:t>
      </w:r>
      <w:r w:rsidR="00F92383" w:rsidRPr="00A639FF">
        <w:rPr>
          <w:sz w:val="24"/>
          <w:szCs w:val="24"/>
        </w:rPr>
        <w:t xml:space="preserve">dobrih </w:t>
      </w:r>
      <w:r w:rsidR="00BB3679" w:rsidRPr="00A639FF">
        <w:rPr>
          <w:sz w:val="24"/>
          <w:szCs w:val="24"/>
        </w:rPr>
        <w:t>7</w:t>
      </w:r>
      <w:r w:rsidR="006D3D01" w:rsidRPr="00A639FF">
        <w:rPr>
          <w:sz w:val="24"/>
          <w:szCs w:val="24"/>
        </w:rPr>
        <w:t>70</w:t>
      </w:r>
      <w:r w:rsidRPr="00A639FF">
        <w:rPr>
          <w:b/>
          <w:sz w:val="24"/>
          <w:szCs w:val="24"/>
        </w:rPr>
        <w:t xml:space="preserve"> </w:t>
      </w:r>
      <w:r w:rsidRPr="00A639FF">
        <w:rPr>
          <w:sz w:val="24"/>
          <w:szCs w:val="24"/>
        </w:rPr>
        <w:t>km, vodovodnih priključkov</w:t>
      </w:r>
      <w:r w:rsidR="00F92383" w:rsidRPr="00A639FF">
        <w:rPr>
          <w:sz w:val="24"/>
          <w:szCs w:val="24"/>
        </w:rPr>
        <w:t xml:space="preserve"> pa</w:t>
      </w:r>
      <w:r w:rsidRPr="00A639FF">
        <w:rPr>
          <w:sz w:val="24"/>
          <w:szCs w:val="24"/>
        </w:rPr>
        <w:t xml:space="preserve"> je bilo</w:t>
      </w:r>
      <w:r w:rsidR="006D3D01" w:rsidRPr="00A639FF">
        <w:rPr>
          <w:sz w:val="24"/>
          <w:szCs w:val="24"/>
        </w:rPr>
        <w:t xml:space="preserve"> 14</w:t>
      </w:r>
      <w:r w:rsidR="00F96CFA" w:rsidRPr="00A639FF">
        <w:rPr>
          <w:sz w:val="24"/>
          <w:szCs w:val="24"/>
        </w:rPr>
        <w:t xml:space="preserve"> </w:t>
      </w:r>
      <w:r w:rsidR="006D3D01" w:rsidRPr="00A639FF">
        <w:rPr>
          <w:sz w:val="24"/>
          <w:szCs w:val="24"/>
        </w:rPr>
        <w:t>082</w:t>
      </w:r>
      <w:r w:rsidRPr="00A639FF">
        <w:rPr>
          <w:sz w:val="24"/>
          <w:szCs w:val="24"/>
        </w:rPr>
        <w:t xml:space="preserve">. Sicer je za zagotavljanje normalne oskrbe s pitno vodo na omrežju zgrajenih kar </w:t>
      </w:r>
      <w:r w:rsidR="006D3D01" w:rsidRPr="00A639FF">
        <w:rPr>
          <w:sz w:val="24"/>
          <w:szCs w:val="24"/>
        </w:rPr>
        <w:t>199</w:t>
      </w:r>
      <w:r w:rsidRPr="00A639FF">
        <w:rPr>
          <w:b/>
          <w:sz w:val="24"/>
          <w:szCs w:val="24"/>
        </w:rPr>
        <w:t xml:space="preserve"> </w:t>
      </w:r>
      <w:r w:rsidRPr="00A639FF">
        <w:rPr>
          <w:sz w:val="24"/>
          <w:szCs w:val="24"/>
        </w:rPr>
        <w:t xml:space="preserve">vodooskrbnih objektov, vključno </w:t>
      </w:r>
      <w:r w:rsidR="0005742D" w:rsidRPr="00A639FF">
        <w:rPr>
          <w:sz w:val="24"/>
          <w:szCs w:val="24"/>
        </w:rPr>
        <w:t>s petimi vodarnami</w:t>
      </w:r>
      <w:r w:rsidRPr="00A639FF">
        <w:rPr>
          <w:sz w:val="24"/>
          <w:szCs w:val="24"/>
        </w:rPr>
        <w:t xml:space="preserve"> za pripravo pitne vode. </w:t>
      </w:r>
    </w:p>
    <w:p w:rsidR="00C319C2" w:rsidRPr="00A639FF" w:rsidRDefault="00656DE4" w:rsidP="0080525C">
      <w:pPr>
        <w:pStyle w:val="Naslov1"/>
        <w:jc w:val="left"/>
        <w:rPr>
          <w:rFonts w:ascii="Times New Roman" w:hAnsi="Times New Roman" w:cs="Times New Roman"/>
          <w:color w:val="0000FF"/>
        </w:rPr>
      </w:pPr>
      <w:r w:rsidRPr="00A639FF">
        <w:rPr>
          <w:rFonts w:ascii="Times New Roman" w:hAnsi="Times New Roman" w:cs="Times New Roman"/>
          <w:color w:val="0000FF"/>
        </w:rPr>
        <w:br/>
      </w:r>
      <w:bookmarkStart w:id="3" w:name="_Toc358098230"/>
      <w:r w:rsidR="00110C58" w:rsidRPr="00A639FF">
        <w:rPr>
          <w:rFonts w:ascii="Times New Roman" w:hAnsi="Times New Roman" w:cs="Times New Roman"/>
          <w:color w:val="0000FF"/>
        </w:rPr>
        <w:t xml:space="preserve">2. </w:t>
      </w:r>
      <w:r w:rsidR="00C319C2" w:rsidRPr="00A639FF">
        <w:rPr>
          <w:rFonts w:ascii="Times New Roman" w:hAnsi="Times New Roman" w:cs="Times New Roman"/>
          <w:color w:val="0000FF"/>
        </w:rPr>
        <w:t>VARN</w:t>
      </w:r>
      <w:r w:rsidR="00CD6A73" w:rsidRPr="00A639FF">
        <w:rPr>
          <w:rFonts w:ascii="Times New Roman" w:hAnsi="Times New Roman" w:cs="Times New Roman"/>
          <w:color w:val="0000FF"/>
        </w:rPr>
        <w:t>A</w:t>
      </w:r>
      <w:r w:rsidR="00C319C2" w:rsidRPr="00A639FF">
        <w:rPr>
          <w:rFonts w:ascii="Times New Roman" w:hAnsi="Times New Roman" w:cs="Times New Roman"/>
          <w:color w:val="0000FF"/>
        </w:rPr>
        <w:t xml:space="preserve"> OSKRB</w:t>
      </w:r>
      <w:r w:rsidR="00CD6A73" w:rsidRPr="00A639FF">
        <w:rPr>
          <w:rFonts w:ascii="Times New Roman" w:hAnsi="Times New Roman" w:cs="Times New Roman"/>
          <w:color w:val="0000FF"/>
        </w:rPr>
        <w:t>A</w:t>
      </w:r>
      <w:r w:rsidR="00C319C2" w:rsidRPr="00A639FF">
        <w:rPr>
          <w:rFonts w:ascii="Times New Roman" w:hAnsi="Times New Roman" w:cs="Times New Roman"/>
          <w:color w:val="0000FF"/>
        </w:rPr>
        <w:t xml:space="preserve"> S PITNO VODO</w:t>
      </w:r>
      <w:bookmarkEnd w:id="3"/>
      <w:r w:rsidR="00F918E7" w:rsidRPr="00A639FF">
        <w:rPr>
          <w:rFonts w:ascii="Times New Roman" w:hAnsi="Times New Roman" w:cs="Times New Roman"/>
          <w:color w:val="0000FF"/>
        </w:rPr>
        <w:br/>
      </w:r>
    </w:p>
    <w:p w:rsidR="00DB2076" w:rsidRPr="00A639FF" w:rsidRDefault="00C319C2" w:rsidP="00B76F14">
      <w:pPr>
        <w:rPr>
          <w:color w:val="000000"/>
          <w:sz w:val="24"/>
        </w:rPr>
      </w:pPr>
      <w:r w:rsidRPr="00A639FF">
        <w:rPr>
          <w:color w:val="000000"/>
          <w:sz w:val="24"/>
        </w:rPr>
        <w:t>Zagotavljanje varne oskrbe s pitno vodo pomeni, da poleg zadostnih količin uporabnikom hkrati zagotavljamo tudi kvalitetno oziroma zdravstveno ustrezno pitno vodo.</w:t>
      </w:r>
      <w:r w:rsidR="00A639FF">
        <w:rPr>
          <w:color w:val="000000"/>
          <w:sz w:val="24"/>
        </w:rPr>
        <w:t xml:space="preserve"> </w:t>
      </w:r>
    </w:p>
    <w:p w:rsidR="00E105D0" w:rsidRPr="00A639FF" w:rsidRDefault="00E105D0" w:rsidP="00B76F14">
      <w:pPr>
        <w:rPr>
          <w:color w:val="000000"/>
          <w:sz w:val="24"/>
        </w:rPr>
      </w:pPr>
    </w:p>
    <w:p w:rsidR="00E105D0" w:rsidRPr="00A639FF" w:rsidRDefault="00E105D0" w:rsidP="00E105D0">
      <w:pPr>
        <w:pStyle w:val="Naslov2"/>
        <w:rPr>
          <w:rFonts w:ascii="Times New Roman" w:hAnsi="Times New Roman" w:cs="Times New Roman"/>
          <w:i w:val="0"/>
          <w:color w:val="0000FF"/>
        </w:rPr>
      </w:pPr>
      <w:bookmarkStart w:id="4" w:name="_Toc289430880"/>
      <w:bookmarkStart w:id="5" w:name="_Toc358098231"/>
      <w:r w:rsidRPr="00A639FF">
        <w:rPr>
          <w:rFonts w:ascii="Times New Roman" w:hAnsi="Times New Roman" w:cs="Times New Roman"/>
          <w:i w:val="0"/>
          <w:color w:val="0000FF"/>
        </w:rPr>
        <w:t>2.1 Zagotavljanje zadostnih količin</w:t>
      </w:r>
      <w:bookmarkEnd w:id="4"/>
      <w:bookmarkEnd w:id="5"/>
      <w:r w:rsidRPr="00A639FF">
        <w:rPr>
          <w:rFonts w:ascii="Times New Roman" w:hAnsi="Times New Roman" w:cs="Times New Roman"/>
          <w:i w:val="0"/>
          <w:color w:val="0000FF"/>
        </w:rPr>
        <w:t xml:space="preserve"> </w:t>
      </w:r>
    </w:p>
    <w:p w:rsidR="00E105D0" w:rsidRPr="00A639FF" w:rsidRDefault="00E105D0" w:rsidP="00E105D0">
      <w:pPr>
        <w:rPr>
          <w:color w:val="000000"/>
          <w:highlight w:val="yellow"/>
        </w:rPr>
      </w:pPr>
    </w:p>
    <w:p w:rsidR="00AC5531" w:rsidRPr="00A639FF" w:rsidRDefault="00AC5531" w:rsidP="00AC5531">
      <w:pPr>
        <w:rPr>
          <w:sz w:val="24"/>
        </w:rPr>
      </w:pPr>
      <w:r w:rsidRPr="00A639FF">
        <w:rPr>
          <w:sz w:val="24"/>
        </w:rPr>
        <w:t>Skupne količine razpoložljive, zajete in prodane pitne vode za vodovodne sisteme v upravljanju javnega podjetja Vodovod-kanalizacija</w:t>
      </w:r>
      <w:r w:rsidR="00A639FF">
        <w:rPr>
          <w:sz w:val="24"/>
        </w:rPr>
        <w:t>,</w:t>
      </w:r>
      <w:r w:rsidRPr="00A639FF">
        <w:rPr>
          <w:sz w:val="24"/>
        </w:rPr>
        <w:t xml:space="preserve"> d.o.o.</w:t>
      </w:r>
      <w:r w:rsidR="00A639FF">
        <w:rPr>
          <w:sz w:val="24"/>
        </w:rPr>
        <w:t>,</w:t>
      </w:r>
      <w:r w:rsidRPr="00A639FF">
        <w:rPr>
          <w:sz w:val="24"/>
        </w:rPr>
        <w:t xml:space="preserve"> prikazuje slika 1. Prvi stolpec v sliki 1 kaže razpoložljive količine pitne vode, drugi stolpec kaže zajeto vodo, tretji stolpec pa ponazarja količine prodane vode. Iz podatkov na sliki 1 je razvidno, da je razpoložljivih količin pitne vode</w:t>
      </w:r>
      <w:r w:rsidR="004F38ED">
        <w:rPr>
          <w:sz w:val="24"/>
        </w:rPr>
        <w:t xml:space="preserve"> bistveno več</w:t>
      </w:r>
      <w:r w:rsidRPr="00A639FF">
        <w:rPr>
          <w:sz w:val="24"/>
        </w:rPr>
        <w:t xml:space="preserve"> kot pa dejansko zajete oziroma prodane pitne vode. Razliko med zajeto in prodano vodo predstavljajo vodne izgube. Trendne črte na sliki 1 kažejo rast razpoložljivih količin vode, kar je posledica pridobivanja rezervnih vodnih virov za manjše krajevne vodovodne sisteme. Trend zajetih količin vode se je v letu 2008 ponovno obrnil navzdol, ker je posledica intenzivnega dela na področju zmanjševanja vodnih izgub v zadnjih letih. Razlike med zajeto vodo in razpoložljivo zmanjšujemo z vlaganjem v izboljšave vodovodnega sistema, s čimer zmanjšujemo izgube vode. Iz slike 1 je razvidno, da se je trend upadanja količin prodane vode v letu 2012 ustavil. Količine prodane vode so namreč v zadnjih nekaj letih počasi upadale, kar je posledica vse bolj racionalnega obnašanja gospodinjstev in industrije in posledično manjše porabe vode.</w:t>
      </w:r>
    </w:p>
    <w:p w:rsidR="00AC5531" w:rsidRPr="00A639FF" w:rsidRDefault="00AC5531" w:rsidP="00AC5531">
      <w:pPr>
        <w:rPr>
          <w:sz w:val="24"/>
        </w:rPr>
      </w:pPr>
    </w:p>
    <w:p w:rsidR="00AC5531" w:rsidRPr="00A639FF" w:rsidRDefault="004F38ED" w:rsidP="00AC5531">
      <w:pPr>
        <w:rPr>
          <w:sz w:val="24"/>
        </w:rPr>
      </w:pPr>
      <w:r>
        <w:rPr>
          <w:sz w:val="24"/>
        </w:rPr>
        <w:t>Kljub temu</w:t>
      </w:r>
      <w:r w:rsidR="00AC5531" w:rsidRPr="00A639FF">
        <w:rPr>
          <w:sz w:val="24"/>
        </w:rPr>
        <w:t xml:space="preserve"> da v Sloveniji v splošnem težav z vodno preskrbo nimamo, ne smemo pozabiti, da je naše vodno bogastvo treba primerno ohranjati in biti pozoren na vsa dejanja, ki bi lahko imela slabe vplive na razpoložljive količine kakovostne vode v prihodnosti. Zato v Vodovod-kanalizaciji kljub negativnemu finančnemu učinku spodbujamo varčevanje z vodo. </w:t>
      </w:r>
    </w:p>
    <w:p w:rsidR="00AC5531" w:rsidRPr="00A639FF" w:rsidRDefault="00AC5531" w:rsidP="00AC5531">
      <w:pPr>
        <w:rPr>
          <w:sz w:val="24"/>
        </w:rPr>
      </w:pPr>
    </w:p>
    <w:p w:rsidR="00AC5531" w:rsidRPr="00A639FF" w:rsidRDefault="00AC5531" w:rsidP="00AC5531">
      <w:pPr>
        <w:rPr>
          <w:sz w:val="24"/>
        </w:rPr>
      </w:pPr>
      <w:r w:rsidRPr="00A639FF">
        <w:rPr>
          <w:sz w:val="24"/>
        </w:rPr>
        <w:t xml:space="preserve">V prihodnje bomo še naprej veliko pozornost posvetili zmanjševanju vodnih izgub. Vodne izgube želimo v naslednjih letih zmanjšati v skladu z našim načrtom zmanjševanja vodnih izgub. </w:t>
      </w:r>
      <w:r w:rsidR="00205DCC">
        <w:rPr>
          <w:sz w:val="24"/>
        </w:rPr>
        <w:t xml:space="preserve">V letu 2012 so znašale vodne izgube 12 </w:t>
      </w:r>
      <w:r w:rsidR="00205DCC" w:rsidRPr="00A639FF">
        <w:rPr>
          <w:sz w:val="24"/>
        </w:rPr>
        <w:t>m</w:t>
      </w:r>
      <w:r w:rsidR="00205DCC" w:rsidRPr="00A639FF">
        <w:rPr>
          <w:sz w:val="24"/>
          <w:vertAlign w:val="superscript"/>
        </w:rPr>
        <w:t>3</w:t>
      </w:r>
      <w:r w:rsidR="00205DCC" w:rsidRPr="00A639FF">
        <w:rPr>
          <w:sz w:val="24"/>
        </w:rPr>
        <w:t>/km/dan</w:t>
      </w:r>
      <w:r w:rsidR="00205DCC">
        <w:rPr>
          <w:sz w:val="24"/>
        </w:rPr>
        <w:t xml:space="preserve">. </w:t>
      </w:r>
      <w:r w:rsidRPr="00A639FF">
        <w:rPr>
          <w:sz w:val="24"/>
        </w:rPr>
        <w:t xml:space="preserve">Do leta 2015 načrtujemo </w:t>
      </w:r>
      <w:r w:rsidRPr="00A639FF">
        <w:rPr>
          <w:sz w:val="24"/>
        </w:rPr>
        <w:lastRenderedPageBreak/>
        <w:t>zmanjšanje vodnih izgub v vodovodnih sistemih v našem upravljanju pod mejo 10 m</w:t>
      </w:r>
      <w:r w:rsidRPr="00A639FF">
        <w:rPr>
          <w:sz w:val="24"/>
          <w:vertAlign w:val="superscript"/>
        </w:rPr>
        <w:t>3</w:t>
      </w:r>
      <w:r w:rsidRPr="00A639FF">
        <w:rPr>
          <w:sz w:val="24"/>
        </w:rPr>
        <w:t>/km/dan, do leta 2020 pa pod mejo 7 m</w:t>
      </w:r>
      <w:r w:rsidRPr="00A639FF">
        <w:rPr>
          <w:sz w:val="24"/>
          <w:vertAlign w:val="superscript"/>
        </w:rPr>
        <w:t>3</w:t>
      </w:r>
      <w:r w:rsidRPr="00A639FF">
        <w:rPr>
          <w:sz w:val="24"/>
        </w:rPr>
        <w:t>/km/dan.</w:t>
      </w:r>
    </w:p>
    <w:p w:rsidR="00AC5531" w:rsidRPr="00A639FF" w:rsidRDefault="00AC5531" w:rsidP="00AC5531">
      <w:pPr>
        <w:rPr>
          <w:sz w:val="24"/>
        </w:rPr>
      </w:pPr>
    </w:p>
    <w:p w:rsidR="00AC5531" w:rsidRPr="00A639FF" w:rsidRDefault="00AC5531" w:rsidP="00AC5531">
      <w:pPr>
        <w:rPr>
          <w:sz w:val="24"/>
        </w:rPr>
      </w:pPr>
      <w:r w:rsidRPr="00A639FF">
        <w:rPr>
          <w:sz w:val="24"/>
        </w:rPr>
        <w:t xml:space="preserve">Za doseganje zadanih ciljev spremljamo nočne porabe v osrednjem delu vodovodnega omrežja Celje ter v višjih tlačnih conah, ki se oskrbujejo preko črpališč. Glede na stanje nočnih porab in ostalih podatkov iz sistema telemetrije izvajamo preglede omrežja na tistih delih, kjer meritve kažejo največje izgube. Vodovodno omrežje pregledujemo tudi z napravami za odkrivanje okvar na vodovodnem omrežju, pri čemer so prioritetni pregledi primarnih cevovodov in tistih delov omrežja, ki so zgrajeni iz starejših LTŽ cevi, ki so se spajale na pero in utor ter imajo stike tesnjene s svincem. Dosedanji pregledi omrežja so namreč pokazali, da pri tovrstnih cevovodih pogosto prihaja do puščanja na spoju. </w:t>
      </w:r>
    </w:p>
    <w:p w:rsidR="00AC5531" w:rsidRPr="00A639FF" w:rsidRDefault="00AC5531" w:rsidP="00AC5531">
      <w:pPr>
        <w:rPr>
          <w:b/>
          <w:sz w:val="20"/>
          <w:szCs w:val="20"/>
        </w:rPr>
      </w:pPr>
    </w:p>
    <w:p w:rsidR="00AC5531" w:rsidRPr="00A639FF" w:rsidRDefault="00AC5531" w:rsidP="00AC5531">
      <w:pPr>
        <w:rPr>
          <w:b/>
          <w:sz w:val="20"/>
          <w:szCs w:val="20"/>
        </w:rPr>
      </w:pPr>
    </w:p>
    <w:p w:rsidR="00AC5531" w:rsidRPr="00A639FF" w:rsidRDefault="00AC5531" w:rsidP="00AC5531">
      <w:pPr>
        <w:rPr>
          <w:b/>
          <w:sz w:val="20"/>
          <w:szCs w:val="20"/>
        </w:rPr>
      </w:pPr>
      <w:r w:rsidRPr="00A639FF">
        <w:rPr>
          <w:b/>
          <w:sz w:val="20"/>
          <w:szCs w:val="20"/>
        </w:rPr>
        <w:t>Slika 1: Skupne količine razpoložljive, zajete in prodane pitne vode za vodovodne sisteme v upravljanju javnega podjetja Vodovod-kanalizacija</w:t>
      </w:r>
      <w:r w:rsidR="00345158">
        <w:rPr>
          <w:b/>
          <w:sz w:val="20"/>
          <w:szCs w:val="20"/>
        </w:rPr>
        <w:t>,</w:t>
      </w:r>
      <w:r w:rsidRPr="00A639FF">
        <w:rPr>
          <w:b/>
          <w:sz w:val="20"/>
          <w:szCs w:val="20"/>
        </w:rPr>
        <w:t xml:space="preserve"> d.o.o.</w:t>
      </w:r>
    </w:p>
    <w:p w:rsidR="00AC5531" w:rsidRPr="00A639FF" w:rsidRDefault="00A92335" w:rsidP="00AC5531">
      <w:pPr>
        <w:jc w:val="center"/>
      </w:pPr>
      <w:r>
        <w:rPr>
          <w:rFonts w:ascii="Arial" w:hAnsi="Arial" w:cs="Arial"/>
          <w:noProof/>
        </w:rPr>
        <w:drawing>
          <wp:inline distT="0" distB="0" distL="0" distR="0">
            <wp:extent cx="5972175" cy="4314825"/>
            <wp:effectExtent l="0" t="0" r="0" b="0"/>
            <wp:docPr id="21" name="Grafikon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C5531" w:rsidRPr="00A639FF" w:rsidRDefault="00AC5531" w:rsidP="00AC5531">
      <w:pPr>
        <w:rPr>
          <w:b/>
          <w:color w:val="000000"/>
          <w:highlight w:val="lightGray"/>
        </w:rPr>
      </w:pPr>
    </w:p>
    <w:p w:rsidR="00AC5531" w:rsidRPr="00A639FF" w:rsidRDefault="00AC5531" w:rsidP="00AC5531">
      <w:pPr>
        <w:rPr>
          <w:sz w:val="24"/>
        </w:rPr>
      </w:pPr>
      <w:r w:rsidRPr="00A639FF">
        <w:rPr>
          <w:sz w:val="24"/>
        </w:rPr>
        <w:t xml:space="preserve">Glede na vse navedeno lahko zaključimo, da so prebivalci občin Celje, Vojnik, Štore in Dobrna imeli v letu 2012, z vidika količin pitne vode, zagotovljeno varno oskrbo. Količine v naravi razpoložljive pitne vode, ki jih lahko zajamemo, namreč rastejo iz leta v leto, sočasno pa se količine izgubljene vode znižujejo. </w:t>
      </w:r>
    </w:p>
    <w:p w:rsidR="00AC5531" w:rsidRPr="00A639FF" w:rsidRDefault="00AC5531" w:rsidP="00AC5531"/>
    <w:p w:rsidR="002114A9" w:rsidRPr="00A639FF" w:rsidRDefault="002114A9" w:rsidP="005F1A45"/>
    <w:p w:rsidR="00CD6A73" w:rsidRPr="00A639FF" w:rsidRDefault="00CD6A73" w:rsidP="001C46CB">
      <w:pPr>
        <w:pStyle w:val="Naslov2"/>
        <w:rPr>
          <w:rFonts w:ascii="Times New Roman" w:hAnsi="Times New Roman"/>
          <w:i w:val="0"/>
          <w:iCs w:val="0"/>
          <w:color w:val="0000FF"/>
        </w:rPr>
      </w:pPr>
      <w:bookmarkStart w:id="6" w:name="_Toc358098232"/>
      <w:r w:rsidRPr="00A639FF">
        <w:rPr>
          <w:rFonts w:ascii="Times New Roman" w:hAnsi="Times New Roman"/>
          <w:i w:val="0"/>
          <w:iCs w:val="0"/>
          <w:color w:val="0000FF"/>
        </w:rPr>
        <w:t xml:space="preserve">2.2 </w:t>
      </w:r>
      <w:r w:rsidR="00FA2057" w:rsidRPr="00A639FF">
        <w:rPr>
          <w:rFonts w:ascii="Times New Roman" w:hAnsi="Times New Roman"/>
          <w:i w:val="0"/>
          <w:iCs w:val="0"/>
          <w:color w:val="0000FF"/>
        </w:rPr>
        <w:t>Zagotavljanje ustrezne kakovosti pitne vode</w:t>
      </w:r>
      <w:bookmarkEnd w:id="6"/>
      <w:r w:rsidR="00FA2057" w:rsidRPr="00A639FF">
        <w:rPr>
          <w:rFonts w:ascii="Times New Roman" w:hAnsi="Times New Roman"/>
          <w:i w:val="0"/>
          <w:iCs w:val="0"/>
          <w:color w:val="0000FF"/>
        </w:rPr>
        <w:t xml:space="preserve"> </w:t>
      </w:r>
    </w:p>
    <w:p w:rsidR="009B492E" w:rsidRPr="00A639FF" w:rsidRDefault="009B492E" w:rsidP="009B492E"/>
    <w:p w:rsidR="00082D99" w:rsidRPr="00A639FF" w:rsidRDefault="00345158" w:rsidP="00082D99">
      <w:pPr>
        <w:rPr>
          <w:sz w:val="24"/>
        </w:rPr>
      </w:pPr>
      <w:r>
        <w:rPr>
          <w:sz w:val="24"/>
        </w:rPr>
        <w:t>V letu 2012</w:t>
      </w:r>
      <w:r w:rsidR="00082D99" w:rsidRPr="00A639FF">
        <w:rPr>
          <w:sz w:val="24"/>
        </w:rPr>
        <w:t xml:space="preserve"> smo izvedli kar nekaj investicij, ki pomenijo pomemben prispevek k dvigu varnosti vodooskrbe in zmanjšanju tveganj za zdravje uporabnikov:</w:t>
      </w:r>
    </w:p>
    <w:p w:rsidR="009B492E" w:rsidRPr="00A639FF" w:rsidRDefault="009B492E" w:rsidP="00082D99">
      <w:pPr>
        <w:rPr>
          <w:sz w:val="24"/>
        </w:rPr>
      </w:pPr>
    </w:p>
    <w:p w:rsidR="00B836A0" w:rsidRPr="00A639FF" w:rsidRDefault="00345158" w:rsidP="003620C3">
      <w:pPr>
        <w:numPr>
          <w:ilvl w:val="0"/>
          <w:numId w:val="29"/>
        </w:numPr>
        <w:rPr>
          <w:sz w:val="24"/>
        </w:rPr>
      </w:pPr>
      <w:r>
        <w:rPr>
          <w:sz w:val="24"/>
        </w:rPr>
        <w:t>V začetku leta</w:t>
      </w:r>
      <w:r w:rsidR="00B836A0" w:rsidRPr="00A639FF">
        <w:rPr>
          <w:sz w:val="24"/>
        </w:rPr>
        <w:t xml:space="preserve"> je </w:t>
      </w:r>
      <w:r w:rsidR="003620C3" w:rsidRPr="00A639FF">
        <w:rPr>
          <w:sz w:val="24"/>
        </w:rPr>
        <w:t xml:space="preserve">v manjšem vodovodnem sistemu Frankolovo–Šibanc </w:t>
      </w:r>
      <w:r w:rsidR="00B836A0" w:rsidRPr="00A639FF">
        <w:rPr>
          <w:sz w:val="24"/>
        </w:rPr>
        <w:t xml:space="preserve">začela </w:t>
      </w:r>
      <w:r w:rsidR="003620C3" w:rsidRPr="00A639FF">
        <w:rPr>
          <w:sz w:val="24"/>
        </w:rPr>
        <w:t xml:space="preserve">obratovati </w:t>
      </w:r>
      <w:r w:rsidR="003620C3" w:rsidRPr="00F66FD4">
        <w:rPr>
          <w:b/>
          <w:sz w:val="24"/>
        </w:rPr>
        <w:t xml:space="preserve">manjša </w:t>
      </w:r>
      <w:r w:rsidR="00B836A0" w:rsidRPr="00F66FD4">
        <w:rPr>
          <w:b/>
          <w:sz w:val="24"/>
        </w:rPr>
        <w:t>sodobna čistilna naprava za ultrafiltracijo</w:t>
      </w:r>
      <w:r w:rsidR="00B836A0" w:rsidRPr="00A639FF">
        <w:rPr>
          <w:sz w:val="24"/>
        </w:rPr>
        <w:t xml:space="preserve">, s katero smo rešili problem povišane motnosti vodnega vira Šibanc, ki je nastala po dolgotrajnejših oziroma intenzivnejših padavinah. </w:t>
      </w:r>
    </w:p>
    <w:p w:rsidR="00EC34C9" w:rsidRPr="00A639FF" w:rsidRDefault="00EC34C9" w:rsidP="003620C3">
      <w:pPr>
        <w:numPr>
          <w:ilvl w:val="0"/>
          <w:numId w:val="29"/>
        </w:numPr>
        <w:tabs>
          <w:tab w:val="left" w:pos="709"/>
        </w:tabs>
        <w:rPr>
          <w:sz w:val="24"/>
        </w:rPr>
      </w:pPr>
      <w:r w:rsidRPr="00A639FF">
        <w:rPr>
          <w:sz w:val="24"/>
        </w:rPr>
        <w:t>V Vodarni Medlog smo v</w:t>
      </w:r>
      <w:r w:rsidR="00345158">
        <w:rPr>
          <w:sz w:val="24"/>
        </w:rPr>
        <w:t>gradili</w:t>
      </w:r>
      <w:r w:rsidRPr="00A639FF">
        <w:rPr>
          <w:sz w:val="24"/>
        </w:rPr>
        <w:t xml:space="preserve"> </w:t>
      </w:r>
      <w:r w:rsidRPr="00F66FD4">
        <w:rPr>
          <w:b/>
          <w:sz w:val="24"/>
        </w:rPr>
        <w:t>on-line merilec nitratov</w:t>
      </w:r>
      <w:r w:rsidRPr="00A639FF">
        <w:rPr>
          <w:sz w:val="24"/>
        </w:rPr>
        <w:t xml:space="preserve"> v vodi pred črpanjem v omrežje</w:t>
      </w:r>
      <w:r w:rsidR="00345158">
        <w:rPr>
          <w:sz w:val="24"/>
        </w:rPr>
        <w:t>, kar omogoča stalen nadzor nad</w:t>
      </w:r>
      <w:r w:rsidRPr="00A639FF">
        <w:rPr>
          <w:sz w:val="24"/>
        </w:rPr>
        <w:t xml:space="preserve"> koncentracijo nitratov na izhodu iz Vodarne in pravočasno ukrepanje v primeru povišanja koncentracij le-teh v pitni vodi nad dopustno mejno koncentracijo.</w:t>
      </w:r>
    </w:p>
    <w:p w:rsidR="00EC34C9" w:rsidRPr="00A639FF" w:rsidRDefault="003469AC" w:rsidP="003620C3">
      <w:pPr>
        <w:numPr>
          <w:ilvl w:val="0"/>
          <w:numId w:val="29"/>
        </w:numPr>
        <w:rPr>
          <w:sz w:val="24"/>
        </w:rPr>
      </w:pPr>
      <w:r w:rsidRPr="00A639FF">
        <w:rPr>
          <w:sz w:val="24"/>
        </w:rPr>
        <w:t>Zgradili smo krajši</w:t>
      </w:r>
      <w:r w:rsidR="00EC34C9" w:rsidRPr="00A639FF">
        <w:rPr>
          <w:sz w:val="24"/>
        </w:rPr>
        <w:t xml:space="preserve"> odsek povezovalnega cevovoda </w:t>
      </w:r>
      <w:r w:rsidRPr="00A639FF">
        <w:rPr>
          <w:sz w:val="24"/>
        </w:rPr>
        <w:t>med oskrbovalnim območjem Landšpe</w:t>
      </w:r>
      <w:r w:rsidR="00F878DE" w:rsidRPr="00A639FF">
        <w:rPr>
          <w:sz w:val="24"/>
        </w:rPr>
        <w:t>r</w:t>
      </w:r>
      <w:r w:rsidRPr="00A639FF">
        <w:rPr>
          <w:sz w:val="24"/>
        </w:rPr>
        <w:t>k</w:t>
      </w:r>
      <w:r w:rsidR="00A20256" w:rsidRPr="00A639FF">
        <w:rPr>
          <w:sz w:val="24"/>
        </w:rPr>
        <w:t xml:space="preserve"> in </w:t>
      </w:r>
      <w:r w:rsidR="00EC34C9" w:rsidRPr="00A639FF">
        <w:rPr>
          <w:sz w:val="24"/>
        </w:rPr>
        <w:t>oskrbovalnim o</w:t>
      </w:r>
      <w:r w:rsidR="00D85FFB" w:rsidRPr="00A639FF">
        <w:rPr>
          <w:sz w:val="24"/>
        </w:rPr>
        <w:t>bmočjem Hudičev graben</w:t>
      </w:r>
      <w:r w:rsidRPr="00A639FF">
        <w:rPr>
          <w:sz w:val="24"/>
        </w:rPr>
        <w:t xml:space="preserve"> v vodovodnem sistemu Dobrna.</w:t>
      </w:r>
      <w:r w:rsidR="00D85FFB" w:rsidRPr="00A639FF">
        <w:rPr>
          <w:sz w:val="24"/>
        </w:rPr>
        <w:t xml:space="preserve"> </w:t>
      </w:r>
      <w:r w:rsidRPr="00A639FF">
        <w:rPr>
          <w:sz w:val="24"/>
        </w:rPr>
        <w:t xml:space="preserve">Tako </w:t>
      </w:r>
      <w:r w:rsidR="00A20256" w:rsidRPr="00A639FF">
        <w:rPr>
          <w:sz w:val="24"/>
        </w:rPr>
        <w:t>lahko problematični vodni vir Landšperk izključimo iz uporabe</w:t>
      </w:r>
      <w:r w:rsidRPr="00A639FF">
        <w:rPr>
          <w:sz w:val="24"/>
        </w:rPr>
        <w:t xml:space="preserve"> in celotno </w:t>
      </w:r>
      <w:r w:rsidR="00EC34C9" w:rsidRPr="00A639FF">
        <w:rPr>
          <w:sz w:val="24"/>
        </w:rPr>
        <w:t>območje oskrbujem</w:t>
      </w:r>
      <w:r w:rsidR="00A20256" w:rsidRPr="00A639FF">
        <w:rPr>
          <w:sz w:val="24"/>
        </w:rPr>
        <w:t xml:space="preserve">o iz vrtine </w:t>
      </w:r>
      <w:r w:rsidR="00A20256" w:rsidRPr="00F66FD4">
        <w:rPr>
          <w:b/>
          <w:sz w:val="24"/>
        </w:rPr>
        <w:t xml:space="preserve">Hudičev graben </w:t>
      </w:r>
      <w:r w:rsidR="007B7407">
        <w:rPr>
          <w:b/>
          <w:sz w:val="24"/>
        </w:rPr>
        <w:t>(</w:t>
      </w:r>
      <w:r w:rsidR="00A20256" w:rsidRPr="00F66FD4">
        <w:rPr>
          <w:b/>
          <w:sz w:val="24"/>
        </w:rPr>
        <w:t>Hg-1</w:t>
      </w:r>
      <w:r w:rsidR="007B7407">
        <w:rPr>
          <w:b/>
          <w:sz w:val="24"/>
        </w:rPr>
        <w:t>)</w:t>
      </w:r>
      <w:r w:rsidR="00A20256" w:rsidRPr="00A639FF">
        <w:rPr>
          <w:sz w:val="24"/>
        </w:rPr>
        <w:t>, kar je zelo pomembno v času dolgotrajnih oziroma intenzivnejših</w:t>
      </w:r>
      <w:r w:rsidRPr="00A639FF">
        <w:rPr>
          <w:sz w:val="24"/>
        </w:rPr>
        <w:t xml:space="preserve"> padavin</w:t>
      </w:r>
      <w:r w:rsidR="00A20256" w:rsidRPr="00A639FF">
        <w:rPr>
          <w:sz w:val="24"/>
        </w:rPr>
        <w:t>, ko vodni vir Landšperk zakali.</w:t>
      </w:r>
    </w:p>
    <w:p w:rsidR="003620C3" w:rsidRPr="00A639FF" w:rsidRDefault="003620C3" w:rsidP="003620C3">
      <w:pPr>
        <w:numPr>
          <w:ilvl w:val="0"/>
          <w:numId w:val="29"/>
        </w:numPr>
        <w:rPr>
          <w:sz w:val="24"/>
        </w:rPr>
      </w:pPr>
      <w:r w:rsidRPr="00A639FF">
        <w:rPr>
          <w:sz w:val="24"/>
        </w:rPr>
        <w:t xml:space="preserve">V Vodarni Laška vas smo zamenjali obstoječ filtrski material (kremenčev pesek) z drobnejšim ter dogradili sistem priprave vode iz vrtine Laška vas, z možnostjo </w:t>
      </w:r>
      <w:r w:rsidRPr="001C7C98">
        <w:rPr>
          <w:b/>
          <w:sz w:val="24"/>
        </w:rPr>
        <w:t>avtomatskega doziranja</w:t>
      </w:r>
      <w:r w:rsidRPr="00A639FF">
        <w:rPr>
          <w:sz w:val="24"/>
        </w:rPr>
        <w:t xml:space="preserve"> flokulanta ob povišani motnosti.</w:t>
      </w:r>
    </w:p>
    <w:p w:rsidR="003620C3" w:rsidRPr="00A639FF" w:rsidRDefault="003620C3" w:rsidP="003620C3">
      <w:pPr>
        <w:numPr>
          <w:ilvl w:val="0"/>
          <w:numId w:val="29"/>
        </w:numPr>
        <w:rPr>
          <w:sz w:val="24"/>
        </w:rPr>
      </w:pPr>
      <w:r w:rsidRPr="00A639FF">
        <w:rPr>
          <w:sz w:val="24"/>
        </w:rPr>
        <w:t>V vodovodnem sistemu Svetina smo spremenili način dezinfekcije, tak</w:t>
      </w:r>
      <w:r w:rsidR="00345158">
        <w:rPr>
          <w:sz w:val="24"/>
        </w:rPr>
        <w:t>o da smo plinski klor zamenjali</w:t>
      </w:r>
      <w:r w:rsidRPr="00A639FF">
        <w:rPr>
          <w:sz w:val="24"/>
        </w:rPr>
        <w:t xml:space="preserve"> s tekočim natrijevim hipokloritom. Za stalen nadzor nad kvaliteto vode iz vrtine je bil vgrajen tudi </w:t>
      </w:r>
      <w:r w:rsidRPr="001C7C98">
        <w:rPr>
          <w:b/>
          <w:sz w:val="24"/>
        </w:rPr>
        <w:t>merilec motnosti</w:t>
      </w:r>
      <w:r w:rsidRPr="00A639FF">
        <w:rPr>
          <w:sz w:val="24"/>
        </w:rPr>
        <w:t xml:space="preserve"> v črpalnici Svetina.</w:t>
      </w:r>
    </w:p>
    <w:p w:rsidR="00082D99" w:rsidRPr="00A639FF" w:rsidRDefault="00082D99" w:rsidP="00082D99"/>
    <w:p w:rsidR="00AC5531" w:rsidRPr="00A639FF" w:rsidRDefault="00AC5531" w:rsidP="00082D99"/>
    <w:p w:rsidR="001A6954" w:rsidRPr="00A639FF" w:rsidRDefault="001A6954" w:rsidP="001C46CB">
      <w:pPr>
        <w:pStyle w:val="Naslov3"/>
        <w:rPr>
          <w:color w:val="0000FF"/>
          <w:sz w:val="28"/>
          <w:szCs w:val="28"/>
        </w:rPr>
      </w:pPr>
      <w:bookmarkStart w:id="7" w:name="_Toc358098233"/>
      <w:r w:rsidRPr="00A639FF">
        <w:rPr>
          <w:color w:val="0000FF"/>
          <w:sz w:val="28"/>
          <w:szCs w:val="28"/>
        </w:rPr>
        <w:t>2.2.1 Notranji  nadzor nad kvaliteto pitne vode</w:t>
      </w:r>
      <w:bookmarkEnd w:id="7"/>
      <w:r w:rsidRPr="00A639FF">
        <w:rPr>
          <w:color w:val="0000FF"/>
          <w:sz w:val="28"/>
          <w:szCs w:val="28"/>
        </w:rPr>
        <w:t xml:space="preserve"> </w:t>
      </w:r>
    </w:p>
    <w:p w:rsidR="001A6954" w:rsidRPr="00A639FF" w:rsidRDefault="001A6954" w:rsidP="001A6954">
      <w:pPr>
        <w:rPr>
          <w:color w:val="0000FF"/>
          <w:sz w:val="24"/>
        </w:rPr>
      </w:pPr>
    </w:p>
    <w:p w:rsidR="001A6954" w:rsidRPr="00A639FF" w:rsidRDefault="001A6954" w:rsidP="001A6954">
      <w:pPr>
        <w:rPr>
          <w:sz w:val="24"/>
        </w:rPr>
      </w:pPr>
      <w:r w:rsidRPr="00A639FF">
        <w:rPr>
          <w:sz w:val="24"/>
        </w:rPr>
        <w:t xml:space="preserve">Celoten sistem zagotavljanja pitne vode nadzorujemo s sistemom procesnega vodenja, ki zagotavlja tekoče spremljanje vseh pomembnih kazalcev pitne vode, se pravi s t. i. sistemom </w:t>
      </w:r>
      <w:r w:rsidRPr="00A639FF">
        <w:rPr>
          <w:b/>
          <w:sz w:val="24"/>
        </w:rPr>
        <w:t>HACCP (</w:t>
      </w:r>
      <w:r w:rsidRPr="00A639FF">
        <w:rPr>
          <w:rFonts w:cs="Arial"/>
          <w:b/>
          <w:sz w:val="24"/>
        </w:rPr>
        <w:t>mednarodno priznani sistem vodenja za proizvodnjo in promet z živili, ki s posebnim programom zagotavlja varna živila za porabnike)</w:t>
      </w:r>
      <w:r w:rsidRPr="00A639FF">
        <w:rPr>
          <w:sz w:val="24"/>
        </w:rPr>
        <w:t xml:space="preserve">. V njem so natančno določeni vsi postopki nadzora in predvideni korektivni ukrepi v celotnem procesu od zajetja, priprave in hrambe vode, vse do pipe uporabnika. Vsi postopki potekajo na takšen način, da je tveganje za zdravje minimalno oziroma da ga sploh ni in da je uporabniku na pipi zagotovljeno dovolj kvalitetne pitne vode. </w:t>
      </w:r>
    </w:p>
    <w:p w:rsidR="009B492E" w:rsidRPr="00A639FF" w:rsidRDefault="009B492E" w:rsidP="001A6954">
      <w:pPr>
        <w:rPr>
          <w:sz w:val="24"/>
        </w:rPr>
      </w:pPr>
    </w:p>
    <w:p w:rsidR="001A6954" w:rsidRPr="00A639FF" w:rsidRDefault="001A6954" w:rsidP="001A6954">
      <w:pPr>
        <w:rPr>
          <w:sz w:val="24"/>
        </w:rPr>
      </w:pPr>
      <w:r w:rsidRPr="00A639FF">
        <w:rPr>
          <w:color w:val="000000"/>
          <w:sz w:val="24"/>
        </w:rPr>
        <w:t xml:space="preserve">V javnem podjetju obratuje tudi sistem računalniškega daljinskega nadzora, s sedežem v </w:t>
      </w:r>
      <w:r w:rsidRPr="00A639FF">
        <w:rPr>
          <w:b/>
          <w:color w:val="000000"/>
          <w:sz w:val="24"/>
        </w:rPr>
        <w:t xml:space="preserve">Dispečerskem operativnem centru </w:t>
      </w:r>
      <w:r w:rsidRPr="00A639FF">
        <w:rPr>
          <w:color w:val="000000"/>
          <w:sz w:val="24"/>
        </w:rPr>
        <w:t xml:space="preserve">na sedežu podjetja, na Lavi v Celju, kamor se iz večjih vodovodnih objektov daljinsko prenašajo vse pomembne meritve (od koncentracij </w:t>
      </w:r>
      <w:r w:rsidR="00415372" w:rsidRPr="00A639FF">
        <w:rPr>
          <w:color w:val="000000"/>
          <w:sz w:val="24"/>
        </w:rPr>
        <w:t xml:space="preserve">prostega </w:t>
      </w:r>
      <w:r w:rsidRPr="00A639FF">
        <w:rPr>
          <w:color w:val="000000"/>
          <w:sz w:val="24"/>
        </w:rPr>
        <w:t>klora v vodi, meritev motnosti, meritev pretoka, delovanja črpalk idr.).</w:t>
      </w:r>
      <w:r w:rsidR="00415372" w:rsidRPr="00A639FF">
        <w:rPr>
          <w:sz w:val="24"/>
        </w:rPr>
        <w:t xml:space="preserve"> N</w:t>
      </w:r>
      <w:r w:rsidRPr="00A639FF">
        <w:rPr>
          <w:sz w:val="24"/>
        </w:rPr>
        <w:t xml:space="preserve">otranji nadzor nad kvaliteto pitne </w:t>
      </w:r>
      <w:r w:rsidR="00F96CFA" w:rsidRPr="00A639FF">
        <w:rPr>
          <w:sz w:val="24"/>
        </w:rPr>
        <w:t>vode</w:t>
      </w:r>
      <w:r w:rsidR="00AD111A" w:rsidRPr="00A639FF">
        <w:rPr>
          <w:sz w:val="24"/>
        </w:rPr>
        <w:t xml:space="preserve"> se je</w:t>
      </w:r>
      <w:r w:rsidR="00123E18" w:rsidRPr="00A639FF">
        <w:rPr>
          <w:sz w:val="24"/>
        </w:rPr>
        <w:t xml:space="preserve"> </w:t>
      </w:r>
      <w:r w:rsidRPr="00A639FF">
        <w:rPr>
          <w:sz w:val="24"/>
        </w:rPr>
        <w:t>izvaja</w:t>
      </w:r>
      <w:r w:rsidR="00AD111A" w:rsidRPr="00A639FF">
        <w:rPr>
          <w:sz w:val="24"/>
        </w:rPr>
        <w:t>l</w:t>
      </w:r>
      <w:r w:rsidR="00123E18" w:rsidRPr="00A639FF">
        <w:rPr>
          <w:sz w:val="24"/>
        </w:rPr>
        <w:t xml:space="preserve"> v sodelovanju</w:t>
      </w:r>
      <w:r w:rsidRPr="00A639FF">
        <w:rPr>
          <w:sz w:val="24"/>
        </w:rPr>
        <w:t xml:space="preserve"> z </w:t>
      </w:r>
      <w:hyperlink r:id="rId10" w:tgtFrame="_blank" w:history="1">
        <w:r w:rsidRPr="00A639FF">
          <w:rPr>
            <w:b/>
            <w:sz w:val="24"/>
          </w:rPr>
          <w:t xml:space="preserve">Zavodom za zdravstveno varstvo </w:t>
        </w:r>
        <w:r w:rsidR="00EC34C9" w:rsidRPr="00A639FF">
          <w:rPr>
            <w:b/>
            <w:sz w:val="24"/>
          </w:rPr>
          <w:t>Celje</w:t>
        </w:r>
      </w:hyperlink>
      <w:r w:rsidR="00EC34C9" w:rsidRPr="00A639FF">
        <w:rPr>
          <w:b/>
          <w:sz w:val="24"/>
        </w:rPr>
        <w:t xml:space="preserve"> (v nadaljevanju ZZV Celje)</w:t>
      </w:r>
      <w:r w:rsidR="00123E18" w:rsidRPr="00A639FF">
        <w:rPr>
          <w:sz w:val="24"/>
        </w:rPr>
        <w:t>, ki</w:t>
      </w:r>
      <w:r w:rsidR="00123E18" w:rsidRPr="00A639FF">
        <w:rPr>
          <w:b/>
          <w:sz w:val="24"/>
        </w:rPr>
        <w:t xml:space="preserve"> </w:t>
      </w:r>
      <w:r w:rsidR="00EC34C9" w:rsidRPr="00A639FF">
        <w:rPr>
          <w:sz w:val="24"/>
        </w:rPr>
        <w:t>za nas</w:t>
      </w:r>
      <w:r w:rsidR="00EC34C9" w:rsidRPr="00A639FF">
        <w:rPr>
          <w:b/>
          <w:sz w:val="24"/>
        </w:rPr>
        <w:t xml:space="preserve"> </w:t>
      </w:r>
      <w:r w:rsidRPr="00A639FF">
        <w:rPr>
          <w:sz w:val="24"/>
        </w:rPr>
        <w:t xml:space="preserve"> izvaja vzorčenja in labo</w:t>
      </w:r>
      <w:r w:rsidR="00123E18" w:rsidRPr="00A639FF">
        <w:rPr>
          <w:sz w:val="24"/>
        </w:rPr>
        <w:t>ratorijske preiskave pitne vode za vse sisteme v našem upravljanju. R</w:t>
      </w:r>
      <w:r w:rsidRPr="00A639FF">
        <w:rPr>
          <w:sz w:val="24"/>
        </w:rPr>
        <w:t xml:space="preserve">ezultati preiskav </w:t>
      </w:r>
      <w:r w:rsidR="00123E18" w:rsidRPr="00A639FF">
        <w:rPr>
          <w:sz w:val="24"/>
        </w:rPr>
        <w:t xml:space="preserve">pitne vode </w:t>
      </w:r>
      <w:r w:rsidRPr="00A639FF">
        <w:rPr>
          <w:sz w:val="24"/>
        </w:rPr>
        <w:t xml:space="preserve">so objavljeni na spletni strani </w:t>
      </w:r>
      <w:r w:rsidR="00EC34C9" w:rsidRPr="00A639FF">
        <w:rPr>
          <w:b/>
          <w:sz w:val="24"/>
        </w:rPr>
        <w:t xml:space="preserve">ZZV </w:t>
      </w:r>
      <w:r w:rsidRPr="00A639FF">
        <w:rPr>
          <w:b/>
          <w:sz w:val="24"/>
        </w:rPr>
        <w:t>Celje</w:t>
      </w:r>
      <w:r w:rsidRPr="00A639FF">
        <w:rPr>
          <w:sz w:val="24"/>
        </w:rPr>
        <w:t xml:space="preserve"> in na spletni strani podjetja Vodovod-kanalizacija. </w:t>
      </w:r>
    </w:p>
    <w:p w:rsidR="00FC6B19" w:rsidRPr="00A639FF" w:rsidRDefault="00FC6B19" w:rsidP="004600FE">
      <w:pPr>
        <w:rPr>
          <w:sz w:val="24"/>
        </w:rPr>
      </w:pPr>
    </w:p>
    <w:p w:rsidR="00F156E0" w:rsidRPr="00A639FF" w:rsidRDefault="00F156E0" w:rsidP="00F156E0">
      <w:pPr>
        <w:tabs>
          <w:tab w:val="left" w:pos="2936"/>
        </w:tabs>
        <w:rPr>
          <w:sz w:val="24"/>
        </w:rPr>
      </w:pPr>
      <w:r w:rsidRPr="00A639FF">
        <w:rPr>
          <w:sz w:val="24"/>
        </w:rPr>
        <w:t xml:space="preserve">Vsa pitna voda, ki je v celjskem vodovodnem omrežju, je </w:t>
      </w:r>
      <w:r w:rsidRPr="00A639FF">
        <w:rPr>
          <w:b/>
          <w:sz w:val="24"/>
        </w:rPr>
        <w:t xml:space="preserve">pod strogim </w:t>
      </w:r>
      <w:r w:rsidR="00123E18" w:rsidRPr="00A639FF">
        <w:rPr>
          <w:b/>
          <w:sz w:val="24"/>
        </w:rPr>
        <w:t xml:space="preserve">zdravstvenim </w:t>
      </w:r>
      <w:r w:rsidRPr="00A639FF">
        <w:rPr>
          <w:b/>
          <w:sz w:val="24"/>
        </w:rPr>
        <w:t>nadzorom in je neoporečna</w:t>
      </w:r>
      <w:r w:rsidR="00C324E6" w:rsidRPr="00A639FF">
        <w:rPr>
          <w:b/>
          <w:sz w:val="24"/>
        </w:rPr>
        <w:t xml:space="preserve"> oziroma </w:t>
      </w:r>
      <w:r w:rsidRPr="00A639FF">
        <w:rPr>
          <w:b/>
          <w:sz w:val="24"/>
        </w:rPr>
        <w:t xml:space="preserve">zdravstveno ustrezna. </w:t>
      </w:r>
      <w:r w:rsidRPr="00A639FF">
        <w:rPr>
          <w:sz w:val="24"/>
        </w:rPr>
        <w:t>To potrjujejo redni notranji monitoringi in redni zunanji monitoringi – državni oz. uradni nadzori edinih javno veljavnih institucij (</w:t>
      </w:r>
      <w:r w:rsidR="00C324E6" w:rsidRPr="00A639FF">
        <w:rPr>
          <w:sz w:val="24"/>
        </w:rPr>
        <w:t xml:space="preserve">Inštituta za varovanje zdravja in ostalih območnih </w:t>
      </w:r>
      <w:r w:rsidRPr="00A639FF">
        <w:rPr>
          <w:sz w:val="24"/>
        </w:rPr>
        <w:t xml:space="preserve">zavodov za zdravstveno varstvo). V sklopu </w:t>
      </w:r>
      <w:r w:rsidR="00C324E6" w:rsidRPr="00A639FF">
        <w:rPr>
          <w:sz w:val="24"/>
        </w:rPr>
        <w:t xml:space="preserve">notranjega nadzora </w:t>
      </w:r>
      <w:r w:rsidR="00123E18" w:rsidRPr="00A639FF">
        <w:rPr>
          <w:sz w:val="24"/>
        </w:rPr>
        <w:t>se vzorčenje</w:t>
      </w:r>
      <w:r w:rsidRPr="00A639FF">
        <w:rPr>
          <w:sz w:val="24"/>
        </w:rPr>
        <w:t xml:space="preserve"> pitne vode </w:t>
      </w:r>
      <w:r w:rsidR="00C324E6" w:rsidRPr="00A639FF">
        <w:rPr>
          <w:sz w:val="24"/>
        </w:rPr>
        <w:t xml:space="preserve">v osrednjem vodovodnem sistemu Celje </w:t>
      </w:r>
      <w:r w:rsidR="00123E18" w:rsidRPr="00A639FF">
        <w:rPr>
          <w:sz w:val="24"/>
        </w:rPr>
        <w:t xml:space="preserve">izvaja </w:t>
      </w:r>
      <w:r w:rsidRPr="00A639FF">
        <w:rPr>
          <w:b/>
          <w:sz w:val="24"/>
        </w:rPr>
        <w:t>vsak teden</w:t>
      </w:r>
      <w:r w:rsidRPr="00A639FF">
        <w:rPr>
          <w:sz w:val="24"/>
        </w:rPr>
        <w:t xml:space="preserve"> </w:t>
      </w:r>
      <w:r w:rsidR="00C324E6" w:rsidRPr="00A639FF">
        <w:rPr>
          <w:sz w:val="24"/>
        </w:rPr>
        <w:t xml:space="preserve">izmenično </w:t>
      </w:r>
      <w:r w:rsidR="00123E18" w:rsidRPr="00A639FF">
        <w:rPr>
          <w:b/>
          <w:sz w:val="24"/>
        </w:rPr>
        <w:t>na 37</w:t>
      </w:r>
      <w:r w:rsidRPr="00A639FF">
        <w:rPr>
          <w:b/>
          <w:sz w:val="24"/>
        </w:rPr>
        <w:t xml:space="preserve"> rednih odvzemnih mestih </w:t>
      </w:r>
      <w:r w:rsidRPr="00A639FF">
        <w:rPr>
          <w:sz w:val="24"/>
        </w:rPr>
        <w:t>(</w:t>
      </w:r>
      <w:r w:rsidR="00CF28B7" w:rsidRPr="00A639FF">
        <w:rPr>
          <w:sz w:val="24"/>
        </w:rPr>
        <w:t>na pipah uporabnikov v vrtcih, bolnici, stanovanjskih hišah…</w:t>
      </w:r>
      <w:r w:rsidRPr="00A639FF">
        <w:rPr>
          <w:sz w:val="24"/>
        </w:rPr>
        <w:t>)</w:t>
      </w:r>
      <w:r w:rsidR="0070559E" w:rsidRPr="00A639FF">
        <w:rPr>
          <w:sz w:val="24"/>
        </w:rPr>
        <w:t>,</w:t>
      </w:r>
      <w:r w:rsidRPr="00A639FF">
        <w:rPr>
          <w:sz w:val="24"/>
        </w:rPr>
        <w:t xml:space="preserve"> kjer se </w:t>
      </w:r>
      <w:r w:rsidR="00C324E6" w:rsidRPr="00A639FF">
        <w:rPr>
          <w:sz w:val="24"/>
        </w:rPr>
        <w:t xml:space="preserve">tedensko </w:t>
      </w:r>
      <w:r w:rsidRPr="00A639FF">
        <w:rPr>
          <w:sz w:val="24"/>
        </w:rPr>
        <w:t xml:space="preserve">odvzame </w:t>
      </w:r>
      <w:r w:rsidRPr="00A639FF">
        <w:rPr>
          <w:rStyle w:val="Krepko"/>
          <w:sz w:val="24"/>
        </w:rPr>
        <w:t>sedem</w:t>
      </w:r>
      <w:r w:rsidR="00584004" w:rsidRPr="00A639FF">
        <w:rPr>
          <w:rStyle w:val="Krepko"/>
          <w:sz w:val="24"/>
        </w:rPr>
        <w:t xml:space="preserve"> </w:t>
      </w:r>
      <w:r w:rsidR="00643827" w:rsidRPr="00A639FF">
        <w:rPr>
          <w:rStyle w:val="Krepko"/>
          <w:sz w:val="24"/>
        </w:rPr>
        <w:lastRenderedPageBreak/>
        <w:t xml:space="preserve">oziroma </w:t>
      </w:r>
      <w:r w:rsidR="00584004" w:rsidRPr="00A639FF">
        <w:rPr>
          <w:rStyle w:val="Krepko"/>
          <w:sz w:val="24"/>
        </w:rPr>
        <w:t>osem</w:t>
      </w:r>
      <w:r w:rsidRPr="00A639FF">
        <w:rPr>
          <w:rStyle w:val="Krepko"/>
          <w:sz w:val="24"/>
        </w:rPr>
        <w:t xml:space="preserve"> vzorcev</w:t>
      </w:r>
      <w:r w:rsidRPr="00A639FF">
        <w:rPr>
          <w:sz w:val="24"/>
        </w:rPr>
        <w:t xml:space="preserve"> vode za redne mikrobiološke preiskave in </w:t>
      </w:r>
      <w:r w:rsidRPr="00A639FF">
        <w:rPr>
          <w:rStyle w:val="Krepko"/>
          <w:sz w:val="24"/>
        </w:rPr>
        <w:t>tri</w:t>
      </w:r>
      <w:r w:rsidR="00C324E6" w:rsidRPr="00A639FF">
        <w:rPr>
          <w:rStyle w:val="Krepko"/>
          <w:sz w:val="24"/>
        </w:rPr>
        <w:t>je</w:t>
      </w:r>
      <w:r w:rsidRPr="00A639FF">
        <w:rPr>
          <w:rStyle w:val="Krepko"/>
          <w:sz w:val="24"/>
        </w:rPr>
        <w:t xml:space="preserve"> </w:t>
      </w:r>
      <w:r w:rsidR="001731EE" w:rsidRPr="00A639FF">
        <w:rPr>
          <w:rStyle w:val="Krepko"/>
          <w:sz w:val="24"/>
        </w:rPr>
        <w:t xml:space="preserve">oziroma štirje </w:t>
      </w:r>
      <w:r w:rsidRPr="00A639FF">
        <w:rPr>
          <w:rStyle w:val="Krepko"/>
          <w:sz w:val="24"/>
        </w:rPr>
        <w:t>vzorc</w:t>
      </w:r>
      <w:r w:rsidR="00C324E6" w:rsidRPr="00A639FF">
        <w:rPr>
          <w:rStyle w:val="Krepko"/>
          <w:sz w:val="24"/>
        </w:rPr>
        <w:t>i</w:t>
      </w:r>
      <w:r w:rsidRPr="00A639FF">
        <w:rPr>
          <w:sz w:val="24"/>
        </w:rPr>
        <w:t xml:space="preserve"> vode za redne fizikalno-kemijske preiskave. </w:t>
      </w:r>
      <w:r w:rsidR="001731EE" w:rsidRPr="00A639FF">
        <w:rPr>
          <w:sz w:val="24"/>
        </w:rPr>
        <w:t xml:space="preserve">Poleg rednih mikrobioloških preiskav se vsak mesec v vodovodnem omrežju izvede tudi občasna mikrobiološka preiskava. </w:t>
      </w:r>
      <w:r w:rsidRPr="00A639FF">
        <w:rPr>
          <w:sz w:val="24"/>
        </w:rPr>
        <w:t>Analize vzorcev, ki so bili odvzeti v zadnjih l</w:t>
      </w:r>
      <w:r w:rsidR="00157FFC" w:rsidRPr="00A639FF">
        <w:rPr>
          <w:sz w:val="24"/>
        </w:rPr>
        <w:t>etih,</w:t>
      </w:r>
      <w:r w:rsidRPr="00A639FF">
        <w:rPr>
          <w:sz w:val="24"/>
        </w:rPr>
        <w:t xml:space="preserve"> so pokazale, da </w:t>
      </w:r>
      <w:r w:rsidRPr="00A639FF">
        <w:rPr>
          <w:b/>
          <w:sz w:val="24"/>
        </w:rPr>
        <w:t xml:space="preserve">niti v enem primeru ni bilo ogroženo zdravje ljudi, </w:t>
      </w:r>
      <w:r w:rsidRPr="00A639FF">
        <w:rPr>
          <w:sz w:val="24"/>
        </w:rPr>
        <w:t>ne pri fizikalno-kemijskih analizah kot tudi ne pri mikrobioloških. Vzorčenje in preskuša</w:t>
      </w:r>
      <w:r w:rsidR="00CF28B7" w:rsidRPr="00A639FF">
        <w:rPr>
          <w:sz w:val="24"/>
        </w:rPr>
        <w:t>nja na vodovodnih sistemih</w:t>
      </w:r>
      <w:r w:rsidRPr="00A639FF">
        <w:rPr>
          <w:sz w:val="24"/>
        </w:rPr>
        <w:t xml:space="preserve"> </w:t>
      </w:r>
      <w:r w:rsidR="00CF28B7" w:rsidRPr="00A639FF">
        <w:rPr>
          <w:sz w:val="24"/>
        </w:rPr>
        <w:t xml:space="preserve">v našem upravljanju </w:t>
      </w:r>
      <w:r w:rsidRPr="00A639FF">
        <w:rPr>
          <w:sz w:val="24"/>
        </w:rPr>
        <w:t xml:space="preserve">izvajata dva, med seboj </w:t>
      </w:r>
      <w:r w:rsidRPr="00A639FF">
        <w:rPr>
          <w:b/>
          <w:sz w:val="24"/>
        </w:rPr>
        <w:t>neodvisna in akreditirana laboratorija</w:t>
      </w:r>
      <w:r w:rsidRPr="00A639FF">
        <w:rPr>
          <w:sz w:val="24"/>
        </w:rPr>
        <w:t>.</w:t>
      </w:r>
    </w:p>
    <w:p w:rsidR="00837E36" w:rsidRPr="00A639FF" w:rsidRDefault="00837E36" w:rsidP="006E0E04">
      <w:pPr>
        <w:rPr>
          <w:sz w:val="24"/>
          <w:highlight w:val="lightGray"/>
        </w:rPr>
      </w:pPr>
    </w:p>
    <w:p w:rsidR="00837E36" w:rsidRPr="00A639FF" w:rsidRDefault="00837E36" w:rsidP="006E0E04">
      <w:pPr>
        <w:autoSpaceDE w:val="0"/>
        <w:autoSpaceDN w:val="0"/>
        <w:adjustRightInd w:val="0"/>
        <w:rPr>
          <w:sz w:val="24"/>
        </w:rPr>
      </w:pPr>
      <w:r w:rsidRPr="00A639FF">
        <w:rPr>
          <w:sz w:val="24"/>
        </w:rPr>
        <w:t xml:space="preserve">Glede na določbe Pravilnika o pitni vodi </w:t>
      </w:r>
      <w:r w:rsidR="00536AB2" w:rsidRPr="00A639FF">
        <w:rPr>
          <w:sz w:val="24"/>
        </w:rPr>
        <w:t xml:space="preserve">spremljamo kakovost pitne vode z mikrobiološkim in kemijskimi parametri. </w:t>
      </w:r>
      <w:r w:rsidRPr="00A639FF">
        <w:rPr>
          <w:b/>
          <w:sz w:val="24"/>
        </w:rPr>
        <w:t>Mikrobiološki parametri</w:t>
      </w:r>
      <w:r w:rsidRPr="00A639FF">
        <w:rPr>
          <w:sz w:val="24"/>
        </w:rPr>
        <w:t xml:space="preserve"> nam pokažejo obseg in stopnjo onesnaženosti pitne vode z mikroorganizmi.</w:t>
      </w:r>
      <w:r w:rsidRPr="00A639FF">
        <w:rPr>
          <w:rFonts w:ascii="TimesNewRomanPSMT" w:hAnsi="TimesNewRomanPSMT" w:cs="TimesNewRomanPSMT"/>
          <w:sz w:val="24"/>
        </w:rPr>
        <w:t xml:space="preserve"> </w:t>
      </w:r>
      <w:r w:rsidRPr="00A639FF">
        <w:rPr>
          <w:sz w:val="24"/>
        </w:rPr>
        <w:t xml:space="preserve">Preskušanje vzorca pitne vode na posamezne </w:t>
      </w:r>
      <w:r w:rsidRPr="00A639FF">
        <w:rPr>
          <w:b/>
          <w:sz w:val="24"/>
        </w:rPr>
        <w:t>kemijske parametre</w:t>
      </w:r>
      <w:r w:rsidRPr="00A639FF">
        <w:rPr>
          <w:sz w:val="24"/>
        </w:rPr>
        <w:t xml:space="preserve"> (kot so na p</w:t>
      </w:r>
      <w:r w:rsidR="008473CB" w:rsidRPr="00A639FF">
        <w:rPr>
          <w:sz w:val="24"/>
        </w:rPr>
        <w:t>rimer n</w:t>
      </w:r>
      <w:r w:rsidR="001C7C98">
        <w:rPr>
          <w:sz w:val="24"/>
        </w:rPr>
        <w:t>itrati, pesticidi, težke kovine</w:t>
      </w:r>
      <w:r w:rsidR="008473CB" w:rsidRPr="00A639FF">
        <w:rPr>
          <w:sz w:val="24"/>
        </w:rPr>
        <w:t xml:space="preserve"> idr.</w:t>
      </w:r>
      <w:r w:rsidRPr="00A639FF">
        <w:rPr>
          <w:sz w:val="24"/>
        </w:rPr>
        <w:t xml:space="preserve">) </w:t>
      </w:r>
      <w:r w:rsidR="00536AB2" w:rsidRPr="00A639FF">
        <w:rPr>
          <w:sz w:val="24"/>
        </w:rPr>
        <w:t xml:space="preserve">pa </w:t>
      </w:r>
      <w:r w:rsidRPr="00A639FF">
        <w:rPr>
          <w:sz w:val="24"/>
        </w:rPr>
        <w:t>pokaže obseg in stopnjo onesnaženosti pitne vode s kemi</w:t>
      </w:r>
      <w:r w:rsidR="00D148C5" w:rsidRPr="00A639FF">
        <w:rPr>
          <w:sz w:val="24"/>
        </w:rPr>
        <w:t>jsk</w:t>
      </w:r>
      <w:r w:rsidRPr="00A639FF">
        <w:rPr>
          <w:sz w:val="24"/>
        </w:rPr>
        <w:t>imi snovmi, ki lahko predstavljajo tveganje za zdravje ljudi.</w:t>
      </w:r>
    </w:p>
    <w:p w:rsidR="00EB7969" w:rsidRPr="00A639FF" w:rsidRDefault="00EB7969" w:rsidP="006E0E04">
      <w:pPr>
        <w:autoSpaceDE w:val="0"/>
        <w:autoSpaceDN w:val="0"/>
        <w:adjustRightInd w:val="0"/>
        <w:rPr>
          <w:sz w:val="24"/>
        </w:rPr>
      </w:pPr>
    </w:p>
    <w:p w:rsidR="00EC2FE4" w:rsidRPr="00A639FF" w:rsidRDefault="00EC2FE4" w:rsidP="006E0E04">
      <w:pPr>
        <w:autoSpaceDE w:val="0"/>
        <w:autoSpaceDN w:val="0"/>
        <w:adjustRightInd w:val="0"/>
        <w:rPr>
          <w:sz w:val="24"/>
        </w:rPr>
      </w:pPr>
      <w:r w:rsidRPr="00A639FF">
        <w:rPr>
          <w:sz w:val="24"/>
        </w:rPr>
        <w:t xml:space="preserve">Tako znotraj kemijskih kot mikrobioloških </w:t>
      </w:r>
      <w:r w:rsidR="00DD3600" w:rsidRPr="00A639FF">
        <w:rPr>
          <w:sz w:val="24"/>
        </w:rPr>
        <w:t xml:space="preserve">parametrov </w:t>
      </w:r>
      <w:r w:rsidRPr="00A639FF">
        <w:rPr>
          <w:sz w:val="24"/>
        </w:rPr>
        <w:t xml:space="preserve">je velik del </w:t>
      </w:r>
      <w:r w:rsidRPr="00A639FF">
        <w:rPr>
          <w:b/>
          <w:sz w:val="24"/>
        </w:rPr>
        <w:t>indikatorskih parametrov</w:t>
      </w:r>
      <w:r w:rsidRPr="00A639FF">
        <w:rPr>
          <w:sz w:val="24"/>
        </w:rPr>
        <w:t xml:space="preserve">, katerih </w:t>
      </w:r>
      <w:r w:rsidR="00837E36" w:rsidRPr="00A639FF">
        <w:rPr>
          <w:sz w:val="24"/>
        </w:rPr>
        <w:t>mejne vrednosti niso določene na osnovi neposredne nevarnosti za zdravje, ampak nam dajo informacijo o urejenosti celotnega sistema in nas opozarjajo, zlasti ob spremembah</w:t>
      </w:r>
      <w:r w:rsidR="005F0413" w:rsidRPr="00A639FF">
        <w:rPr>
          <w:sz w:val="24"/>
        </w:rPr>
        <w:t>, da se z vodo nekaj dogaja</w:t>
      </w:r>
      <w:r w:rsidR="00F52C07" w:rsidRPr="00A639FF">
        <w:rPr>
          <w:sz w:val="24"/>
        </w:rPr>
        <w:t>.</w:t>
      </w:r>
      <w:r w:rsidR="005F0413" w:rsidRPr="00A639FF">
        <w:rPr>
          <w:sz w:val="24"/>
        </w:rPr>
        <w:t xml:space="preserve"> </w:t>
      </w:r>
      <w:r w:rsidR="00F52C07" w:rsidRPr="00A639FF">
        <w:rPr>
          <w:sz w:val="24"/>
        </w:rPr>
        <w:t>V tak</w:t>
      </w:r>
      <w:r w:rsidR="00C53AE1" w:rsidRPr="00A639FF">
        <w:rPr>
          <w:sz w:val="24"/>
        </w:rPr>
        <w:t>ih</w:t>
      </w:r>
      <w:r w:rsidR="00F52C07" w:rsidRPr="00A639FF">
        <w:rPr>
          <w:sz w:val="24"/>
        </w:rPr>
        <w:t xml:space="preserve"> primer</w:t>
      </w:r>
      <w:r w:rsidR="00C53AE1" w:rsidRPr="00A639FF">
        <w:rPr>
          <w:sz w:val="24"/>
        </w:rPr>
        <w:t>ih</w:t>
      </w:r>
      <w:r w:rsidR="00F52C07" w:rsidRPr="00A639FF">
        <w:rPr>
          <w:sz w:val="24"/>
        </w:rPr>
        <w:t xml:space="preserve"> je potrebno skrbno preveriti delovanje sistema ter morebitne odkrite nepravilnosti nemudoma odpraviti. N</w:t>
      </w:r>
      <w:r w:rsidR="001946D4" w:rsidRPr="00A639FF">
        <w:rPr>
          <w:sz w:val="24"/>
        </w:rPr>
        <w:t>eustrez</w:t>
      </w:r>
      <w:r w:rsidR="00DD3600" w:rsidRPr="00A639FF">
        <w:rPr>
          <w:sz w:val="24"/>
        </w:rPr>
        <w:t>n</w:t>
      </w:r>
      <w:r w:rsidR="001946D4" w:rsidRPr="00A639FF">
        <w:rPr>
          <w:sz w:val="24"/>
        </w:rPr>
        <w:t>a vrednost indikatorskega paramet</w:t>
      </w:r>
      <w:r w:rsidR="00DD3600" w:rsidRPr="00A639FF">
        <w:rPr>
          <w:sz w:val="24"/>
        </w:rPr>
        <w:t>r</w:t>
      </w:r>
      <w:r w:rsidR="001946D4" w:rsidRPr="00A639FF">
        <w:rPr>
          <w:sz w:val="24"/>
        </w:rPr>
        <w:t>a</w:t>
      </w:r>
      <w:r w:rsidR="00DD3600" w:rsidRPr="00A639FF">
        <w:rPr>
          <w:sz w:val="24"/>
        </w:rPr>
        <w:t xml:space="preserve"> </w:t>
      </w:r>
      <w:r w:rsidR="00F52C07" w:rsidRPr="00A639FF">
        <w:rPr>
          <w:sz w:val="24"/>
        </w:rPr>
        <w:t xml:space="preserve">torej </w:t>
      </w:r>
      <w:r w:rsidRPr="00A639FF">
        <w:rPr>
          <w:sz w:val="24"/>
        </w:rPr>
        <w:t xml:space="preserve">ne pomeni </w:t>
      </w:r>
      <w:r w:rsidR="00C53AE1" w:rsidRPr="00A639FF">
        <w:rPr>
          <w:sz w:val="24"/>
        </w:rPr>
        <w:t>vedno tudi</w:t>
      </w:r>
      <w:r w:rsidR="00F52C07" w:rsidRPr="00A639FF">
        <w:rPr>
          <w:sz w:val="24"/>
        </w:rPr>
        <w:t xml:space="preserve"> </w:t>
      </w:r>
      <w:r w:rsidRPr="00A639FF">
        <w:rPr>
          <w:sz w:val="24"/>
        </w:rPr>
        <w:t xml:space="preserve">neposredne nevarnosti za zdravje. </w:t>
      </w:r>
    </w:p>
    <w:p w:rsidR="009B492E" w:rsidRPr="00A639FF" w:rsidRDefault="009B492E" w:rsidP="006E0E04">
      <w:pPr>
        <w:autoSpaceDE w:val="0"/>
        <w:autoSpaceDN w:val="0"/>
        <w:adjustRightInd w:val="0"/>
        <w:rPr>
          <w:sz w:val="24"/>
        </w:rPr>
      </w:pPr>
    </w:p>
    <w:p w:rsidR="00D45597" w:rsidRPr="00A639FF" w:rsidRDefault="005F0413" w:rsidP="006E0E04">
      <w:pPr>
        <w:rPr>
          <w:sz w:val="24"/>
        </w:rPr>
      </w:pPr>
      <w:r w:rsidRPr="00A639FF">
        <w:rPr>
          <w:sz w:val="24"/>
        </w:rPr>
        <w:t>Pomembno je poudariti, da se z</w:t>
      </w:r>
      <w:r w:rsidR="004600FE" w:rsidRPr="00A639FF">
        <w:rPr>
          <w:sz w:val="24"/>
        </w:rPr>
        <w:t>dravstveno tveganje, ki se pojavi zaradi uživanja vode</w:t>
      </w:r>
      <w:r w:rsidR="00645715" w:rsidRPr="00A639FF">
        <w:rPr>
          <w:sz w:val="24"/>
        </w:rPr>
        <w:t>,</w:t>
      </w:r>
      <w:r w:rsidR="004600FE" w:rsidRPr="00A639FF">
        <w:rPr>
          <w:sz w:val="24"/>
        </w:rPr>
        <w:t xml:space="preserve"> obremenjene z določenimi kemi</w:t>
      </w:r>
      <w:r w:rsidR="00C53AE1" w:rsidRPr="00A639FF">
        <w:rPr>
          <w:sz w:val="24"/>
        </w:rPr>
        <w:t>jsk</w:t>
      </w:r>
      <w:r w:rsidR="004600FE" w:rsidRPr="00A639FF">
        <w:rPr>
          <w:sz w:val="24"/>
        </w:rPr>
        <w:t>imi snovmi</w:t>
      </w:r>
      <w:r w:rsidR="00C47314" w:rsidRPr="00A639FF">
        <w:rPr>
          <w:sz w:val="24"/>
        </w:rPr>
        <w:t>,</w:t>
      </w:r>
      <w:r w:rsidRPr="00A639FF">
        <w:rPr>
          <w:sz w:val="24"/>
        </w:rPr>
        <w:t xml:space="preserve"> </w:t>
      </w:r>
      <w:r w:rsidR="004600FE" w:rsidRPr="00A639FF">
        <w:rPr>
          <w:sz w:val="24"/>
        </w:rPr>
        <w:t>razlikuje od tveganja, ki nastane</w:t>
      </w:r>
      <w:r w:rsidR="00645715" w:rsidRPr="00A639FF">
        <w:rPr>
          <w:sz w:val="24"/>
        </w:rPr>
        <w:t>,</w:t>
      </w:r>
      <w:r w:rsidR="004600FE" w:rsidRPr="00A639FF">
        <w:rPr>
          <w:sz w:val="24"/>
        </w:rPr>
        <w:t xml:space="preserve"> če užijemo mikrobiološko onesnažen</w:t>
      </w:r>
      <w:r w:rsidR="00A154A2" w:rsidRPr="00A639FF">
        <w:rPr>
          <w:sz w:val="24"/>
        </w:rPr>
        <w:t xml:space="preserve">o pitno vodo. </w:t>
      </w:r>
      <w:r w:rsidR="00F52C07" w:rsidRPr="00A639FF">
        <w:rPr>
          <w:sz w:val="24"/>
        </w:rPr>
        <w:t xml:space="preserve">Pri obremenjenosti pitne vode s </w:t>
      </w:r>
      <w:r w:rsidR="00645715" w:rsidRPr="00A639FF">
        <w:rPr>
          <w:b/>
          <w:sz w:val="24"/>
        </w:rPr>
        <w:t>k</w:t>
      </w:r>
      <w:r w:rsidR="00D45597" w:rsidRPr="00A639FF">
        <w:rPr>
          <w:b/>
          <w:sz w:val="24"/>
        </w:rPr>
        <w:t>emi</w:t>
      </w:r>
      <w:r w:rsidR="00C53AE1" w:rsidRPr="00A639FF">
        <w:rPr>
          <w:b/>
          <w:sz w:val="24"/>
        </w:rPr>
        <w:t>jski</w:t>
      </w:r>
      <w:r w:rsidR="00F52C07" w:rsidRPr="00A639FF">
        <w:rPr>
          <w:b/>
          <w:sz w:val="24"/>
        </w:rPr>
        <w:t>mi</w:t>
      </w:r>
      <w:r w:rsidR="00D45597" w:rsidRPr="00A639FF">
        <w:rPr>
          <w:sz w:val="24"/>
        </w:rPr>
        <w:t xml:space="preserve"> </w:t>
      </w:r>
      <w:r w:rsidR="00F52C07" w:rsidRPr="00A639FF">
        <w:rPr>
          <w:sz w:val="24"/>
        </w:rPr>
        <w:t xml:space="preserve">snovmi </w:t>
      </w:r>
      <w:r w:rsidR="00EC2FE4" w:rsidRPr="00A639FF">
        <w:rPr>
          <w:b/>
          <w:sz w:val="24"/>
        </w:rPr>
        <w:t>običajno</w:t>
      </w:r>
      <w:r w:rsidR="00EC2FE4" w:rsidRPr="00A639FF">
        <w:rPr>
          <w:sz w:val="24"/>
        </w:rPr>
        <w:t xml:space="preserve"> </w:t>
      </w:r>
      <w:r w:rsidR="00D45597" w:rsidRPr="00A639FF">
        <w:rPr>
          <w:b/>
          <w:sz w:val="24"/>
        </w:rPr>
        <w:t xml:space="preserve">ni takojšnjih </w:t>
      </w:r>
      <w:r w:rsidR="00645715" w:rsidRPr="00A639FF">
        <w:rPr>
          <w:b/>
          <w:sz w:val="24"/>
        </w:rPr>
        <w:t xml:space="preserve">vidnih </w:t>
      </w:r>
      <w:r w:rsidR="00D45597" w:rsidRPr="00A639FF">
        <w:rPr>
          <w:b/>
          <w:sz w:val="24"/>
        </w:rPr>
        <w:t>vplivov n</w:t>
      </w:r>
      <w:r w:rsidR="00645715" w:rsidRPr="00A639FF">
        <w:rPr>
          <w:b/>
          <w:sz w:val="24"/>
        </w:rPr>
        <w:t>a</w:t>
      </w:r>
      <w:r w:rsidR="00D45597" w:rsidRPr="00A639FF">
        <w:rPr>
          <w:b/>
          <w:sz w:val="24"/>
        </w:rPr>
        <w:t xml:space="preserve"> zdravje</w:t>
      </w:r>
      <w:r w:rsidR="00F52C07" w:rsidRPr="00A639FF">
        <w:rPr>
          <w:b/>
          <w:sz w:val="24"/>
        </w:rPr>
        <w:t>.</w:t>
      </w:r>
      <w:r w:rsidR="00D45597" w:rsidRPr="00A639FF">
        <w:rPr>
          <w:b/>
          <w:sz w:val="24"/>
        </w:rPr>
        <w:t xml:space="preserve"> </w:t>
      </w:r>
      <w:r w:rsidR="00F52C07" w:rsidRPr="00A639FF">
        <w:rPr>
          <w:sz w:val="24"/>
        </w:rPr>
        <w:t>P</w:t>
      </w:r>
      <w:r w:rsidR="00D45597" w:rsidRPr="00A639FF">
        <w:rPr>
          <w:sz w:val="24"/>
        </w:rPr>
        <w:t xml:space="preserve">osledice </w:t>
      </w:r>
      <w:r w:rsidR="00F52C07" w:rsidRPr="00A639FF">
        <w:rPr>
          <w:sz w:val="24"/>
        </w:rPr>
        <w:t xml:space="preserve">dolgoletnega (deset let in več) </w:t>
      </w:r>
      <w:r w:rsidR="00645715" w:rsidRPr="00A639FF">
        <w:rPr>
          <w:sz w:val="24"/>
        </w:rPr>
        <w:t>vnos</w:t>
      </w:r>
      <w:r w:rsidR="00B0547E" w:rsidRPr="00A639FF">
        <w:rPr>
          <w:sz w:val="24"/>
        </w:rPr>
        <w:t>a</w:t>
      </w:r>
      <w:r w:rsidR="00645715" w:rsidRPr="00A639FF">
        <w:rPr>
          <w:sz w:val="24"/>
        </w:rPr>
        <w:t xml:space="preserve"> nevarnih kemi</w:t>
      </w:r>
      <w:r w:rsidR="00C53AE1" w:rsidRPr="00A639FF">
        <w:rPr>
          <w:sz w:val="24"/>
        </w:rPr>
        <w:t>jsk</w:t>
      </w:r>
      <w:r w:rsidR="00645715" w:rsidRPr="00A639FF">
        <w:rPr>
          <w:sz w:val="24"/>
        </w:rPr>
        <w:t>ih snovi v človeško telo</w:t>
      </w:r>
      <w:r w:rsidR="00B0547E" w:rsidRPr="00A639FF">
        <w:rPr>
          <w:sz w:val="24"/>
        </w:rPr>
        <w:t xml:space="preserve"> </w:t>
      </w:r>
      <w:r w:rsidR="00D45597" w:rsidRPr="00A639FF">
        <w:rPr>
          <w:sz w:val="24"/>
        </w:rPr>
        <w:t xml:space="preserve">pa so </w:t>
      </w:r>
      <w:r w:rsidR="00F52C07" w:rsidRPr="00A639FF">
        <w:rPr>
          <w:sz w:val="24"/>
        </w:rPr>
        <w:t xml:space="preserve">lahko </w:t>
      </w:r>
      <w:r w:rsidR="00F52C07" w:rsidRPr="00A639FF">
        <w:rPr>
          <w:b/>
          <w:sz w:val="24"/>
        </w:rPr>
        <w:t>težke</w:t>
      </w:r>
      <w:r w:rsidR="00F52C07" w:rsidRPr="00A639FF">
        <w:rPr>
          <w:sz w:val="24"/>
        </w:rPr>
        <w:t xml:space="preserve"> </w:t>
      </w:r>
      <w:r w:rsidR="00B03543" w:rsidRPr="00A639FF">
        <w:rPr>
          <w:sz w:val="24"/>
        </w:rPr>
        <w:t>(kancer</w:t>
      </w:r>
      <w:r w:rsidR="00B0547E" w:rsidRPr="00A639FF">
        <w:rPr>
          <w:sz w:val="24"/>
        </w:rPr>
        <w:t>ogeni, mut</w:t>
      </w:r>
      <w:r w:rsidR="00DD3600" w:rsidRPr="00A639FF">
        <w:rPr>
          <w:sz w:val="24"/>
        </w:rPr>
        <w:t>a</w:t>
      </w:r>
      <w:r w:rsidR="00B0547E" w:rsidRPr="00A639FF">
        <w:rPr>
          <w:sz w:val="24"/>
        </w:rPr>
        <w:t>geni učinki)</w:t>
      </w:r>
      <w:r w:rsidR="00F52C07" w:rsidRPr="00A639FF">
        <w:rPr>
          <w:sz w:val="24"/>
        </w:rPr>
        <w:t>.</w:t>
      </w:r>
      <w:r w:rsidR="00D45597" w:rsidRPr="00A639FF">
        <w:rPr>
          <w:sz w:val="24"/>
        </w:rPr>
        <w:t xml:space="preserve"> </w:t>
      </w:r>
    </w:p>
    <w:p w:rsidR="009B492E" w:rsidRPr="00A639FF" w:rsidRDefault="009B492E" w:rsidP="006E0E04">
      <w:pPr>
        <w:rPr>
          <w:strike/>
          <w:sz w:val="24"/>
        </w:rPr>
      </w:pPr>
    </w:p>
    <w:p w:rsidR="00D45597" w:rsidRPr="00A639FF" w:rsidRDefault="00F52C07" w:rsidP="006E0E04">
      <w:pPr>
        <w:rPr>
          <w:sz w:val="24"/>
        </w:rPr>
      </w:pPr>
      <w:r w:rsidRPr="00A639FF">
        <w:rPr>
          <w:sz w:val="24"/>
        </w:rPr>
        <w:t>Za razliko od kemijsko onesnažene</w:t>
      </w:r>
      <w:r w:rsidRPr="00A639FF">
        <w:rPr>
          <w:b/>
          <w:sz w:val="24"/>
        </w:rPr>
        <w:t xml:space="preserve"> </w:t>
      </w:r>
      <w:r w:rsidR="007B7407" w:rsidRPr="007B7407">
        <w:rPr>
          <w:sz w:val="24"/>
        </w:rPr>
        <w:t>vode,</w:t>
      </w:r>
      <w:r w:rsidR="007B7407">
        <w:rPr>
          <w:b/>
          <w:sz w:val="24"/>
        </w:rPr>
        <w:t xml:space="preserve"> </w:t>
      </w:r>
      <w:r w:rsidRPr="00A639FF">
        <w:rPr>
          <w:b/>
          <w:sz w:val="24"/>
        </w:rPr>
        <w:t>m</w:t>
      </w:r>
      <w:r w:rsidR="00D45597" w:rsidRPr="00A639FF">
        <w:rPr>
          <w:b/>
          <w:sz w:val="24"/>
        </w:rPr>
        <w:t>ikrobiološko</w:t>
      </w:r>
      <w:r w:rsidR="00D45597" w:rsidRPr="00A639FF">
        <w:rPr>
          <w:sz w:val="24"/>
        </w:rPr>
        <w:t xml:space="preserve"> onesnažena voda povzroči</w:t>
      </w:r>
      <w:r w:rsidR="001B01F7" w:rsidRPr="00A639FF">
        <w:rPr>
          <w:sz w:val="24"/>
        </w:rPr>
        <w:t xml:space="preserve"> </w:t>
      </w:r>
      <w:r w:rsidR="00D45597" w:rsidRPr="00A639FF">
        <w:rPr>
          <w:b/>
          <w:sz w:val="24"/>
        </w:rPr>
        <w:t>hipno</w:t>
      </w:r>
      <w:r w:rsidR="00D45597" w:rsidRPr="00A639FF">
        <w:rPr>
          <w:sz w:val="24"/>
        </w:rPr>
        <w:t xml:space="preserve"> obolenje </w:t>
      </w:r>
      <w:r w:rsidR="00D472B3" w:rsidRPr="00A639FF">
        <w:rPr>
          <w:sz w:val="24"/>
        </w:rPr>
        <w:t xml:space="preserve">večjega dela </w:t>
      </w:r>
      <w:r w:rsidR="00557F97" w:rsidRPr="00A639FF">
        <w:rPr>
          <w:sz w:val="24"/>
        </w:rPr>
        <w:t>populacije</w:t>
      </w:r>
      <w:r w:rsidRPr="00A639FF">
        <w:rPr>
          <w:sz w:val="24"/>
        </w:rPr>
        <w:t xml:space="preserve">, ki jo uživa. Zdravstvene težave se pojavijo </w:t>
      </w:r>
      <w:r w:rsidRPr="00A639FF">
        <w:rPr>
          <w:b/>
          <w:sz w:val="24"/>
        </w:rPr>
        <w:t>hitro</w:t>
      </w:r>
      <w:r w:rsidR="001B01F7" w:rsidRPr="00A639FF">
        <w:rPr>
          <w:sz w:val="24"/>
        </w:rPr>
        <w:t xml:space="preserve">, </w:t>
      </w:r>
      <w:r w:rsidRPr="00A639FF">
        <w:rPr>
          <w:sz w:val="24"/>
        </w:rPr>
        <w:t xml:space="preserve">s prebavnimi motnjami, posledice </w:t>
      </w:r>
      <w:r w:rsidR="00665624" w:rsidRPr="00A639FF">
        <w:rPr>
          <w:sz w:val="24"/>
        </w:rPr>
        <w:t>praviloma niso tako tragične</w:t>
      </w:r>
      <w:r w:rsidR="00E447B2" w:rsidRPr="00A639FF">
        <w:rPr>
          <w:sz w:val="24"/>
        </w:rPr>
        <w:t xml:space="preserve"> kot pri kemi</w:t>
      </w:r>
      <w:r w:rsidR="00C53AE1" w:rsidRPr="00A639FF">
        <w:rPr>
          <w:sz w:val="24"/>
        </w:rPr>
        <w:t>jsk</w:t>
      </w:r>
      <w:r w:rsidR="00E447B2" w:rsidRPr="00A639FF">
        <w:rPr>
          <w:sz w:val="24"/>
        </w:rPr>
        <w:t>o onesnaženi vodi</w:t>
      </w:r>
      <w:r w:rsidR="00665624" w:rsidRPr="00A639FF">
        <w:rPr>
          <w:sz w:val="24"/>
        </w:rPr>
        <w:t>. U</w:t>
      </w:r>
      <w:r w:rsidR="00557F97" w:rsidRPr="00A639FF">
        <w:rPr>
          <w:sz w:val="24"/>
        </w:rPr>
        <w:t xml:space="preserve">mrljivost je </w:t>
      </w:r>
      <w:r w:rsidR="001B01F7" w:rsidRPr="00A639FF">
        <w:rPr>
          <w:sz w:val="24"/>
        </w:rPr>
        <w:t xml:space="preserve">možna </w:t>
      </w:r>
      <w:r w:rsidR="00665624" w:rsidRPr="00A639FF">
        <w:rPr>
          <w:sz w:val="24"/>
        </w:rPr>
        <w:t>običajno le pri slabo odporni populaciji</w:t>
      </w:r>
      <w:r w:rsidR="001B01F7" w:rsidRPr="00A639FF">
        <w:rPr>
          <w:sz w:val="24"/>
        </w:rPr>
        <w:t xml:space="preserve">. </w:t>
      </w:r>
      <w:r w:rsidR="008B783C" w:rsidRPr="00A639FF">
        <w:rPr>
          <w:sz w:val="24"/>
        </w:rPr>
        <w:t>V</w:t>
      </w:r>
      <w:r w:rsidR="00E417C6" w:rsidRPr="00A639FF">
        <w:rPr>
          <w:sz w:val="24"/>
        </w:rPr>
        <w:t xml:space="preserve"> primeru uživanja </w:t>
      </w:r>
      <w:r w:rsidR="008B783C" w:rsidRPr="00A639FF">
        <w:rPr>
          <w:sz w:val="24"/>
        </w:rPr>
        <w:t xml:space="preserve">mikrobiološko </w:t>
      </w:r>
      <w:r w:rsidR="00E417C6" w:rsidRPr="00A639FF">
        <w:rPr>
          <w:sz w:val="24"/>
        </w:rPr>
        <w:t xml:space="preserve">kontaminirane </w:t>
      </w:r>
      <w:r w:rsidR="008B783C" w:rsidRPr="00A639FF">
        <w:rPr>
          <w:sz w:val="24"/>
        </w:rPr>
        <w:t xml:space="preserve">pitne </w:t>
      </w:r>
      <w:r w:rsidR="00E417C6" w:rsidRPr="00A639FF">
        <w:rPr>
          <w:sz w:val="24"/>
        </w:rPr>
        <w:t xml:space="preserve">vode </w:t>
      </w:r>
      <w:r w:rsidR="008B783C" w:rsidRPr="00A639FF">
        <w:rPr>
          <w:sz w:val="24"/>
        </w:rPr>
        <w:t xml:space="preserve">se </w:t>
      </w:r>
      <w:r w:rsidR="00E447B2" w:rsidRPr="00A639FF">
        <w:rPr>
          <w:sz w:val="24"/>
        </w:rPr>
        <w:t xml:space="preserve">torej </w:t>
      </w:r>
      <w:r w:rsidR="00E417C6" w:rsidRPr="00A639FF">
        <w:rPr>
          <w:sz w:val="24"/>
        </w:rPr>
        <w:t xml:space="preserve">zdravstvene težave pojavijo v zelo kratkem času in </w:t>
      </w:r>
      <w:r w:rsidR="008B783C" w:rsidRPr="00A639FF">
        <w:rPr>
          <w:sz w:val="24"/>
        </w:rPr>
        <w:t>praviloma</w:t>
      </w:r>
      <w:r w:rsidR="00E417C6" w:rsidRPr="00A639FF">
        <w:rPr>
          <w:sz w:val="24"/>
        </w:rPr>
        <w:t xml:space="preserve"> prizadenejo veliko število ljudi</w:t>
      </w:r>
      <w:r w:rsidR="00F92AF1" w:rsidRPr="00A639FF">
        <w:rPr>
          <w:sz w:val="24"/>
        </w:rPr>
        <w:t xml:space="preserve">. V ta namen </w:t>
      </w:r>
      <w:r w:rsidR="00E417C6" w:rsidRPr="00A639FF">
        <w:rPr>
          <w:sz w:val="24"/>
        </w:rPr>
        <w:t xml:space="preserve">so se </w:t>
      </w:r>
      <w:r w:rsidR="008B783C" w:rsidRPr="00A639FF">
        <w:rPr>
          <w:sz w:val="24"/>
        </w:rPr>
        <w:t>oblikovali</w:t>
      </w:r>
      <w:r w:rsidR="00E417C6" w:rsidRPr="00A639FF">
        <w:rPr>
          <w:sz w:val="24"/>
        </w:rPr>
        <w:t xml:space="preserve"> </w:t>
      </w:r>
      <w:r w:rsidR="00E417C6" w:rsidRPr="00A639FF">
        <w:rPr>
          <w:b/>
          <w:sz w:val="24"/>
        </w:rPr>
        <w:t xml:space="preserve">posebni indikatorski parametri, </w:t>
      </w:r>
      <w:r w:rsidR="00E417C6" w:rsidRPr="00A639FF">
        <w:rPr>
          <w:sz w:val="24"/>
        </w:rPr>
        <w:t xml:space="preserve">s </w:t>
      </w:r>
      <w:r w:rsidR="003D3EDB" w:rsidRPr="00A639FF">
        <w:rPr>
          <w:sz w:val="24"/>
        </w:rPr>
        <w:t xml:space="preserve">pomočjo katerih lahko </w:t>
      </w:r>
      <w:r w:rsidRPr="00A639FF">
        <w:rPr>
          <w:sz w:val="24"/>
        </w:rPr>
        <w:t xml:space="preserve">ob rednem spremljanju kvalitete pitne vode </w:t>
      </w:r>
      <w:r w:rsidR="003D3EDB" w:rsidRPr="00A639FF">
        <w:rPr>
          <w:sz w:val="24"/>
        </w:rPr>
        <w:t xml:space="preserve">dovolj zgodaj </w:t>
      </w:r>
      <w:r w:rsidR="008B783C" w:rsidRPr="00A639FF">
        <w:rPr>
          <w:sz w:val="24"/>
        </w:rPr>
        <w:t xml:space="preserve">ugotovimo </w:t>
      </w:r>
      <w:r w:rsidR="00F92AF1" w:rsidRPr="00A639FF">
        <w:rPr>
          <w:sz w:val="24"/>
        </w:rPr>
        <w:t>potencialno</w:t>
      </w:r>
      <w:r w:rsidR="008B783C" w:rsidRPr="00A639FF">
        <w:rPr>
          <w:sz w:val="24"/>
        </w:rPr>
        <w:t xml:space="preserve"> </w:t>
      </w:r>
      <w:r w:rsidR="00F92AF1" w:rsidRPr="00A639FF">
        <w:rPr>
          <w:sz w:val="24"/>
        </w:rPr>
        <w:t>nevarnost mikrobiološkega onesnaženja in</w:t>
      </w:r>
      <w:r w:rsidR="00F92AF1" w:rsidRPr="00A639FF">
        <w:rPr>
          <w:b/>
          <w:sz w:val="24"/>
        </w:rPr>
        <w:t xml:space="preserve"> pravočasno</w:t>
      </w:r>
      <w:r w:rsidR="00E417C6" w:rsidRPr="00A639FF">
        <w:rPr>
          <w:b/>
          <w:sz w:val="24"/>
        </w:rPr>
        <w:t xml:space="preserve"> ukrepamo</w:t>
      </w:r>
      <w:r w:rsidR="003D3EDB" w:rsidRPr="00A639FF">
        <w:rPr>
          <w:b/>
          <w:sz w:val="24"/>
        </w:rPr>
        <w:t>,</w:t>
      </w:r>
      <w:r w:rsidR="00F92AF1" w:rsidRPr="00A639FF">
        <w:rPr>
          <w:b/>
          <w:sz w:val="24"/>
        </w:rPr>
        <w:t xml:space="preserve"> da</w:t>
      </w:r>
      <w:r w:rsidR="00E447B2" w:rsidRPr="00A639FF">
        <w:rPr>
          <w:b/>
          <w:sz w:val="24"/>
        </w:rPr>
        <w:t xml:space="preserve"> le-</w:t>
      </w:r>
      <w:r w:rsidR="003D3EDB" w:rsidRPr="00A639FF">
        <w:rPr>
          <w:b/>
          <w:sz w:val="24"/>
        </w:rPr>
        <w:t>to preprečimo</w:t>
      </w:r>
      <w:r w:rsidR="00F92AF1" w:rsidRPr="00A639FF">
        <w:rPr>
          <w:b/>
          <w:sz w:val="24"/>
        </w:rPr>
        <w:t>.</w:t>
      </w:r>
    </w:p>
    <w:p w:rsidR="0027221E" w:rsidRPr="00A639FF" w:rsidRDefault="0027221E" w:rsidP="0080093F">
      <w:pPr>
        <w:rPr>
          <w:b/>
          <w:sz w:val="24"/>
          <w:highlight w:val="lightGray"/>
        </w:rPr>
      </w:pPr>
    </w:p>
    <w:p w:rsidR="009B492E" w:rsidRPr="00A639FF" w:rsidRDefault="009B492E" w:rsidP="0080093F">
      <w:pPr>
        <w:rPr>
          <w:b/>
          <w:sz w:val="24"/>
          <w:highlight w:val="lightGray"/>
        </w:rPr>
      </w:pPr>
    </w:p>
    <w:p w:rsidR="00AC0E80" w:rsidRPr="00A639FF" w:rsidRDefault="00DD04AE" w:rsidP="0080093F">
      <w:pPr>
        <w:rPr>
          <w:b/>
          <w:i/>
          <w:sz w:val="24"/>
        </w:rPr>
      </w:pPr>
      <w:r w:rsidRPr="00A639FF">
        <w:rPr>
          <w:b/>
          <w:i/>
          <w:sz w:val="24"/>
        </w:rPr>
        <w:t>Kakšen je postopek v primeru ugotovitve neustreznega vzorca</w:t>
      </w:r>
      <w:r w:rsidR="00085D27" w:rsidRPr="00A639FF">
        <w:rPr>
          <w:b/>
          <w:i/>
          <w:sz w:val="24"/>
        </w:rPr>
        <w:t xml:space="preserve">? </w:t>
      </w:r>
    </w:p>
    <w:p w:rsidR="009B492E" w:rsidRPr="00A639FF" w:rsidRDefault="009B492E" w:rsidP="0080093F">
      <w:pPr>
        <w:rPr>
          <w:b/>
          <w:i/>
          <w:sz w:val="24"/>
        </w:rPr>
      </w:pPr>
    </w:p>
    <w:p w:rsidR="004344B2" w:rsidRPr="00A639FF" w:rsidRDefault="000F3249" w:rsidP="0080093F">
      <w:pPr>
        <w:rPr>
          <w:sz w:val="24"/>
        </w:rPr>
      </w:pPr>
      <w:r w:rsidRPr="00A639FF">
        <w:rPr>
          <w:sz w:val="24"/>
        </w:rPr>
        <w:t xml:space="preserve">Pri pojavu </w:t>
      </w:r>
      <w:r w:rsidR="009A036B" w:rsidRPr="00A639FF">
        <w:rPr>
          <w:sz w:val="24"/>
        </w:rPr>
        <w:t xml:space="preserve">mikrobiološko </w:t>
      </w:r>
      <w:r w:rsidRPr="00A639FF">
        <w:rPr>
          <w:sz w:val="24"/>
        </w:rPr>
        <w:t xml:space="preserve">neustreznega vzorca je potrebno </w:t>
      </w:r>
      <w:r w:rsidR="00B8622D" w:rsidRPr="00A639FF">
        <w:rPr>
          <w:sz w:val="24"/>
        </w:rPr>
        <w:t xml:space="preserve">sočasno določiti </w:t>
      </w:r>
      <w:r w:rsidR="00B8622D" w:rsidRPr="00A639FF">
        <w:rPr>
          <w:b/>
          <w:sz w:val="24"/>
        </w:rPr>
        <w:t>vzrok neustreznosti vzorca</w:t>
      </w:r>
      <w:r w:rsidR="00B8622D" w:rsidRPr="00A639FF">
        <w:rPr>
          <w:sz w:val="24"/>
        </w:rPr>
        <w:t xml:space="preserve"> </w:t>
      </w:r>
      <w:r w:rsidR="00B8622D" w:rsidRPr="00A639FF">
        <w:rPr>
          <w:b/>
          <w:sz w:val="24"/>
        </w:rPr>
        <w:t>in izvesti korektivne ukrepe</w:t>
      </w:r>
      <w:r w:rsidR="001946D4" w:rsidRPr="00A639FF">
        <w:rPr>
          <w:b/>
          <w:sz w:val="24"/>
        </w:rPr>
        <w:t xml:space="preserve"> ter po potrebi zaščititi uporabnike (ukrep omejitve uporabe pitne vode)</w:t>
      </w:r>
      <w:r w:rsidR="00B8622D" w:rsidRPr="00A639FF">
        <w:rPr>
          <w:b/>
          <w:sz w:val="24"/>
        </w:rPr>
        <w:t xml:space="preserve">. </w:t>
      </w:r>
      <w:r w:rsidR="00B8622D" w:rsidRPr="00A639FF">
        <w:rPr>
          <w:sz w:val="24"/>
        </w:rPr>
        <w:t>M</w:t>
      </w:r>
      <w:r w:rsidR="004344B2" w:rsidRPr="00A639FF">
        <w:rPr>
          <w:sz w:val="24"/>
        </w:rPr>
        <w:t xml:space="preserve">ikrobiološka onesnaženost </w:t>
      </w:r>
      <w:r w:rsidR="00B8622D" w:rsidRPr="00A639FF">
        <w:rPr>
          <w:sz w:val="24"/>
        </w:rPr>
        <w:t xml:space="preserve">je lahko </w:t>
      </w:r>
      <w:r w:rsidR="004344B2" w:rsidRPr="00A639FF">
        <w:rPr>
          <w:sz w:val="24"/>
        </w:rPr>
        <w:t xml:space="preserve">posledica </w:t>
      </w:r>
      <w:r w:rsidR="00B8622D" w:rsidRPr="00A639FF">
        <w:rPr>
          <w:sz w:val="24"/>
        </w:rPr>
        <w:t xml:space="preserve">nepravilnosti v vodovodnem sistemu ali </w:t>
      </w:r>
      <w:r w:rsidR="00384D54" w:rsidRPr="00A639FF">
        <w:rPr>
          <w:sz w:val="24"/>
        </w:rPr>
        <w:t>posledica</w:t>
      </w:r>
      <w:r w:rsidR="00B8622D" w:rsidRPr="00A639FF">
        <w:rPr>
          <w:sz w:val="24"/>
        </w:rPr>
        <w:t xml:space="preserve"> </w:t>
      </w:r>
      <w:r w:rsidR="004344B2" w:rsidRPr="00A639FF">
        <w:rPr>
          <w:sz w:val="24"/>
        </w:rPr>
        <w:t>neurejen</w:t>
      </w:r>
      <w:r w:rsidR="00384D54" w:rsidRPr="00A639FF">
        <w:rPr>
          <w:sz w:val="24"/>
        </w:rPr>
        <w:t>e</w:t>
      </w:r>
      <w:r w:rsidR="009A036B" w:rsidRPr="00A639FF">
        <w:rPr>
          <w:sz w:val="24"/>
        </w:rPr>
        <w:t xml:space="preserve"> interne instalacije</w:t>
      </w:r>
      <w:r w:rsidR="00B8622D" w:rsidRPr="00A639FF">
        <w:rPr>
          <w:sz w:val="24"/>
        </w:rPr>
        <w:t>, lahko pa je tudi</w:t>
      </w:r>
      <w:r w:rsidR="00384D54" w:rsidRPr="00A639FF">
        <w:rPr>
          <w:sz w:val="24"/>
        </w:rPr>
        <w:t xml:space="preserve"> posledica napak pri samem</w:t>
      </w:r>
      <w:r w:rsidR="004344B2" w:rsidRPr="00A639FF">
        <w:rPr>
          <w:sz w:val="24"/>
        </w:rPr>
        <w:t xml:space="preserve"> vzorčenju. </w:t>
      </w:r>
      <w:r w:rsidR="00DD04AE" w:rsidRPr="00A639FF">
        <w:rPr>
          <w:sz w:val="24"/>
        </w:rPr>
        <w:t>Pri vzorčenju je potrebna izredno velika strokovna natančnost in pozornost, da ne pride</w:t>
      </w:r>
      <w:r w:rsidR="00384D54" w:rsidRPr="00A639FF">
        <w:rPr>
          <w:sz w:val="24"/>
        </w:rPr>
        <w:t xml:space="preserve"> do</w:t>
      </w:r>
      <w:r w:rsidR="00DD04AE" w:rsidRPr="00A639FF">
        <w:rPr>
          <w:sz w:val="24"/>
        </w:rPr>
        <w:t xml:space="preserve"> </w:t>
      </w:r>
      <w:r w:rsidR="00384D54" w:rsidRPr="00A639FF">
        <w:rPr>
          <w:sz w:val="24"/>
        </w:rPr>
        <w:t>naknadnega mikrobiološkega onesnaženja vzorca.</w:t>
      </w:r>
    </w:p>
    <w:p w:rsidR="009B492E" w:rsidRPr="00A639FF" w:rsidRDefault="009B492E" w:rsidP="0080093F">
      <w:pPr>
        <w:rPr>
          <w:sz w:val="24"/>
        </w:rPr>
      </w:pPr>
    </w:p>
    <w:p w:rsidR="002E6797" w:rsidRPr="00A639FF" w:rsidRDefault="004344B2" w:rsidP="0080093F">
      <w:pPr>
        <w:rPr>
          <w:sz w:val="24"/>
        </w:rPr>
      </w:pPr>
      <w:r w:rsidRPr="00A639FF">
        <w:rPr>
          <w:sz w:val="24"/>
        </w:rPr>
        <w:lastRenderedPageBreak/>
        <w:t>K</w:t>
      </w:r>
      <w:r w:rsidR="002E6797" w:rsidRPr="00A639FF">
        <w:rPr>
          <w:sz w:val="24"/>
        </w:rPr>
        <w:t xml:space="preserve">ljub temu da </w:t>
      </w:r>
      <w:r w:rsidR="000D6933" w:rsidRPr="00A639FF">
        <w:rPr>
          <w:sz w:val="24"/>
        </w:rPr>
        <w:t>kot izvajalec javne službe</w:t>
      </w:r>
      <w:r w:rsidR="002E6797" w:rsidRPr="00A639FF">
        <w:rPr>
          <w:sz w:val="24"/>
        </w:rPr>
        <w:t xml:space="preserve"> skrbi</w:t>
      </w:r>
      <w:r w:rsidRPr="00A639FF">
        <w:rPr>
          <w:sz w:val="24"/>
        </w:rPr>
        <w:t>mo</w:t>
      </w:r>
      <w:r w:rsidR="002E6797" w:rsidRPr="00A639FF">
        <w:rPr>
          <w:sz w:val="24"/>
        </w:rPr>
        <w:t xml:space="preserve"> za </w:t>
      </w:r>
      <w:r w:rsidRPr="00A639FF">
        <w:rPr>
          <w:sz w:val="24"/>
        </w:rPr>
        <w:t xml:space="preserve">vzdrževanje </w:t>
      </w:r>
      <w:r w:rsidR="002E6797" w:rsidRPr="00A639FF">
        <w:rPr>
          <w:sz w:val="24"/>
        </w:rPr>
        <w:t>vodovod</w:t>
      </w:r>
      <w:r w:rsidRPr="00A639FF">
        <w:rPr>
          <w:sz w:val="24"/>
        </w:rPr>
        <w:t xml:space="preserve">nega sistema </w:t>
      </w:r>
      <w:r w:rsidR="00240387" w:rsidRPr="00A639FF">
        <w:rPr>
          <w:sz w:val="24"/>
        </w:rPr>
        <w:t xml:space="preserve">samo </w:t>
      </w:r>
      <w:r w:rsidRPr="00A639FF">
        <w:rPr>
          <w:sz w:val="24"/>
        </w:rPr>
        <w:t>do vodomera, pregledujemo</w:t>
      </w:r>
      <w:r w:rsidR="000D6933" w:rsidRPr="00A639FF">
        <w:rPr>
          <w:sz w:val="24"/>
        </w:rPr>
        <w:t xml:space="preserve"> vodo</w:t>
      </w:r>
      <w:r w:rsidR="00240387" w:rsidRPr="00A639FF">
        <w:rPr>
          <w:sz w:val="24"/>
        </w:rPr>
        <w:t xml:space="preserve"> </w:t>
      </w:r>
      <w:r w:rsidR="00B20916">
        <w:rPr>
          <w:sz w:val="24"/>
        </w:rPr>
        <w:t xml:space="preserve">tudi </w:t>
      </w:r>
      <w:r w:rsidR="002E6797" w:rsidRPr="00A639FF">
        <w:rPr>
          <w:sz w:val="24"/>
        </w:rPr>
        <w:t>na pipah uporabnikov</w:t>
      </w:r>
      <w:r w:rsidR="000D6933" w:rsidRPr="00A639FF">
        <w:rPr>
          <w:sz w:val="24"/>
        </w:rPr>
        <w:t>.</w:t>
      </w:r>
      <w:r w:rsidR="002E6797" w:rsidRPr="00A639FF">
        <w:rPr>
          <w:sz w:val="24"/>
        </w:rPr>
        <w:t xml:space="preserve"> </w:t>
      </w:r>
      <w:r w:rsidR="000D6933" w:rsidRPr="00A639FF">
        <w:rPr>
          <w:sz w:val="24"/>
        </w:rPr>
        <w:t>S tem kontroliramo ustreznost t</w:t>
      </w:r>
      <w:r w:rsidR="009A036B" w:rsidRPr="00A639FF">
        <w:rPr>
          <w:sz w:val="24"/>
        </w:rPr>
        <w:t>ako javnega vodovodnega sistema</w:t>
      </w:r>
      <w:r w:rsidR="000D6933" w:rsidRPr="00A639FF">
        <w:rPr>
          <w:sz w:val="24"/>
        </w:rPr>
        <w:t xml:space="preserve"> kot tudi </w:t>
      </w:r>
      <w:r w:rsidR="002955E6" w:rsidRPr="00A639FF">
        <w:rPr>
          <w:sz w:val="24"/>
        </w:rPr>
        <w:t>internega vodovodnega omrežja. Pri tem</w:t>
      </w:r>
      <w:r w:rsidR="009A036B" w:rsidRPr="00A639FF">
        <w:rPr>
          <w:sz w:val="24"/>
        </w:rPr>
        <w:t xml:space="preserve"> moramo poudariti, da</w:t>
      </w:r>
      <w:r w:rsidR="002955E6" w:rsidRPr="00A639FF">
        <w:rPr>
          <w:sz w:val="24"/>
        </w:rPr>
        <w:t xml:space="preserve"> je </w:t>
      </w:r>
      <w:r w:rsidR="002955E6" w:rsidRPr="00A639FF">
        <w:rPr>
          <w:b/>
          <w:sz w:val="24"/>
        </w:rPr>
        <w:t>n</w:t>
      </w:r>
      <w:r w:rsidR="009353BA" w:rsidRPr="00A639FF">
        <w:rPr>
          <w:b/>
          <w:sz w:val="24"/>
        </w:rPr>
        <w:t>eurejen</w:t>
      </w:r>
      <w:r w:rsidR="002955E6" w:rsidRPr="00A639FF">
        <w:rPr>
          <w:b/>
          <w:sz w:val="24"/>
        </w:rPr>
        <w:t>o interno</w:t>
      </w:r>
      <w:r w:rsidR="009353BA" w:rsidRPr="00A639FF">
        <w:rPr>
          <w:b/>
          <w:sz w:val="24"/>
        </w:rPr>
        <w:t xml:space="preserve"> oziroma h</w:t>
      </w:r>
      <w:r w:rsidR="002955E6" w:rsidRPr="00A639FF">
        <w:rPr>
          <w:b/>
          <w:sz w:val="24"/>
        </w:rPr>
        <w:t xml:space="preserve">išno vodovodno omrežje </w:t>
      </w:r>
      <w:r w:rsidR="009353BA" w:rsidRPr="00A639FF">
        <w:rPr>
          <w:b/>
          <w:sz w:val="24"/>
        </w:rPr>
        <w:t>pogosto vzrok</w:t>
      </w:r>
      <w:r w:rsidR="009353BA" w:rsidRPr="00A639FF">
        <w:rPr>
          <w:sz w:val="24"/>
        </w:rPr>
        <w:t xml:space="preserve"> za </w:t>
      </w:r>
      <w:r w:rsidR="002955E6" w:rsidRPr="00A639FF">
        <w:rPr>
          <w:sz w:val="24"/>
        </w:rPr>
        <w:t xml:space="preserve">naknadno </w:t>
      </w:r>
      <w:r w:rsidR="009353BA" w:rsidRPr="00A639FF">
        <w:rPr>
          <w:sz w:val="24"/>
        </w:rPr>
        <w:t xml:space="preserve">kontaminacijo pitne vode z mikroorganizmi. </w:t>
      </w:r>
      <w:r w:rsidR="00F52C07" w:rsidRPr="00A639FF">
        <w:rPr>
          <w:sz w:val="24"/>
        </w:rPr>
        <w:t xml:space="preserve">Najpogosteje se to zgodi v </w:t>
      </w:r>
      <w:r w:rsidR="009353BA" w:rsidRPr="00A639FF">
        <w:rPr>
          <w:sz w:val="24"/>
        </w:rPr>
        <w:t>večji</w:t>
      </w:r>
      <w:r w:rsidR="00F52C07" w:rsidRPr="00A639FF">
        <w:rPr>
          <w:sz w:val="24"/>
        </w:rPr>
        <w:t>h</w:t>
      </w:r>
      <w:r w:rsidR="009353BA" w:rsidRPr="00A639FF">
        <w:rPr>
          <w:sz w:val="24"/>
        </w:rPr>
        <w:t xml:space="preserve"> objekti</w:t>
      </w:r>
      <w:r w:rsidR="00F52C07" w:rsidRPr="00A639FF">
        <w:rPr>
          <w:sz w:val="24"/>
        </w:rPr>
        <w:t>h</w:t>
      </w:r>
      <w:r w:rsidR="009353BA" w:rsidRPr="00A639FF">
        <w:rPr>
          <w:sz w:val="24"/>
        </w:rPr>
        <w:t xml:space="preserve"> z razvejenim hišnim vodovodnim omrežjem, kjer lahko zaradi neurejenih internih instalacij, zastajanja in segrevanja vode v tako imenovanih mrtvih rokavih posledično prihaja do </w:t>
      </w:r>
      <w:r w:rsidR="003E1523" w:rsidRPr="00A639FF">
        <w:rPr>
          <w:sz w:val="24"/>
        </w:rPr>
        <w:t xml:space="preserve">naknadnega </w:t>
      </w:r>
      <w:r w:rsidR="009353BA" w:rsidRPr="00A639FF">
        <w:rPr>
          <w:sz w:val="24"/>
        </w:rPr>
        <w:t>razmnoževanja mikroorganizmov in</w:t>
      </w:r>
      <w:r w:rsidR="003E1523" w:rsidRPr="00A639FF">
        <w:rPr>
          <w:sz w:val="24"/>
        </w:rPr>
        <w:t xml:space="preserve"> s tem </w:t>
      </w:r>
      <w:r w:rsidR="009353BA" w:rsidRPr="00A639FF">
        <w:rPr>
          <w:sz w:val="24"/>
        </w:rPr>
        <w:t>kontaminacije pitne vode</w:t>
      </w:r>
      <w:r w:rsidR="000676AE" w:rsidRPr="00A639FF">
        <w:rPr>
          <w:sz w:val="24"/>
        </w:rPr>
        <w:t>.</w:t>
      </w:r>
    </w:p>
    <w:p w:rsidR="00085D27" w:rsidRPr="00A639FF" w:rsidRDefault="00085D27" w:rsidP="0080093F">
      <w:pPr>
        <w:rPr>
          <w:b/>
          <w:sz w:val="24"/>
        </w:rPr>
      </w:pPr>
    </w:p>
    <w:p w:rsidR="002E6797" w:rsidRPr="00A639FF" w:rsidRDefault="000676AE" w:rsidP="00034281">
      <w:pPr>
        <w:rPr>
          <w:sz w:val="24"/>
        </w:rPr>
      </w:pPr>
      <w:r w:rsidRPr="00A639FF">
        <w:rPr>
          <w:sz w:val="24"/>
        </w:rPr>
        <w:t>S</w:t>
      </w:r>
      <w:r w:rsidR="003E1523" w:rsidRPr="00A639FF">
        <w:rPr>
          <w:sz w:val="24"/>
        </w:rPr>
        <w:t xml:space="preserve">očasno z ugotavljanjem vzroka neustreznosti vzorca </w:t>
      </w:r>
      <w:r w:rsidRPr="00A639FF">
        <w:rPr>
          <w:sz w:val="24"/>
        </w:rPr>
        <w:t xml:space="preserve">takoj </w:t>
      </w:r>
      <w:r w:rsidR="00D66489" w:rsidRPr="00A639FF">
        <w:rPr>
          <w:sz w:val="24"/>
        </w:rPr>
        <w:t xml:space="preserve">izvedemo korektivne ukrepe, kot so spiranje javnega vodovodnega omrežja, dvig koncentracije dezinfekcijskega sredstva ipd. Učinkovitost ukrepov </w:t>
      </w:r>
      <w:r w:rsidR="009A036B" w:rsidRPr="00A639FF">
        <w:rPr>
          <w:sz w:val="24"/>
        </w:rPr>
        <w:t xml:space="preserve">nato </w:t>
      </w:r>
      <w:r w:rsidR="00D66489" w:rsidRPr="00A639FF">
        <w:rPr>
          <w:sz w:val="24"/>
        </w:rPr>
        <w:t xml:space="preserve">preverimo z odvzemom kontrolnih vzorcev. </w:t>
      </w:r>
      <w:r w:rsidR="00A825A3" w:rsidRPr="00A639FF">
        <w:rPr>
          <w:sz w:val="24"/>
        </w:rPr>
        <w:t xml:space="preserve">  </w:t>
      </w:r>
    </w:p>
    <w:p w:rsidR="00AC5531" w:rsidRPr="00A639FF" w:rsidRDefault="00AC5531" w:rsidP="00E9758B">
      <w:pPr>
        <w:rPr>
          <w:sz w:val="24"/>
          <w:highlight w:val="lightGray"/>
        </w:rPr>
      </w:pPr>
    </w:p>
    <w:p w:rsidR="00472E0B" w:rsidRPr="00A639FF" w:rsidRDefault="006D784A" w:rsidP="001C46CB">
      <w:pPr>
        <w:pStyle w:val="Naslov3"/>
        <w:rPr>
          <w:color w:val="0000FF"/>
          <w:sz w:val="28"/>
          <w:szCs w:val="28"/>
        </w:rPr>
      </w:pPr>
      <w:bookmarkStart w:id="8" w:name="_Toc358098234"/>
      <w:r w:rsidRPr="00A639FF">
        <w:rPr>
          <w:color w:val="0000FF"/>
          <w:sz w:val="28"/>
          <w:szCs w:val="28"/>
        </w:rPr>
        <w:t>2.2.</w:t>
      </w:r>
      <w:r w:rsidR="009353BA" w:rsidRPr="00A639FF">
        <w:rPr>
          <w:color w:val="0000FF"/>
          <w:sz w:val="28"/>
          <w:szCs w:val="28"/>
        </w:rPr>
        <w:t>2</w:t>
      </w:r>
      <w:r w:rsidRPr="00A639FF">
        <w:rPr>
          <w:color w:val="0000FF"/>
          <w:sz w:val="28"/>
          <w:szCs w:val="28"/>
        </w:rPr>
        <w:t>.</w:t>
      </w:r>
      <w:r w:rsidR="00171CDE" w:rsidRPr="00A639FF">
        <w:rPr>
          <w:color w:val="0000FF"/>
          <w:sz w:val="28"/>
          <w:szCs w:val="28"/>
        </w:rPr>
        <w:t xml:space="preserve"> </w:t>
      </w:r>
      <w:r w:rsidR="00A02F8D" w:rsidRPr="00A639FF">
        <w:rPr>
          <w:color w:val="0000FF"/>
          <w:sz w:val="28"/>
          <w:szCs w:val="28"/>
        </w:rPr>
        <w:t xml:space="preserve">Državni monitoring </w:t>
      </w:r>
      <w:r w:rsidR="00F52C07" w:rsidRPr="00A639FF">
        <w:rPr>
          <w:color w:val="0000FF"/>
          <w:sz w:val="28"/>
          <w:szCs w:val="28"/>
        </w:rPr>
        <w:t>pitne vode</w:t>
      </w:r>
      <w:bookmarkEnd w:id="8"/>
    </w:p>
    <w:p w:rsidR="009A036B" w:rsidRPr="00A639FF" w:rsidRDefault="009A036B" w:rsidP="00E9758B"/>
    <w:p w:rsidR="00BC309C" w:rsidRPr="00A639FF" w:rsidRDefault="00B04893" w:rsidP="006013AC">
      <w:pPr>
        <w:rPr>
          <w:sz w:val="24"/>
        </w:rPr>
      </w:pPr>
      <w:r w:rsidRPr="00A639FF">
        <w:rPr>
          <w:sz w:val="24"/>
        </w:rPr>
        <w:t>Hkrati z izvajan</w:t>
      </w:r>
      <w:r w:rsidR="00F52C07" w:rsidRPr="00A639FF">
        <w:rPr>
          <w:sz w:val="24"/>
        </w:rPr>
        <w:t>jem notranjega nadzora upravljav</w:t>
      </w:r>
      <w:r w:rsidRPr="00A639FF">
        <w:rPr>
          <w:sz w:val="24"/>
        </w:rPr>
        <w:t xml:space="preserve">ca poteka tudi </w:t>
      </w:r>
      <w:r w:rsidR="00A02F8D" w:rsidRPr="00A639FF">
        <w:rPr>
          <w:b/>
          <w:sz w:val="24"/>
        </w:rPr>
        <w:t xml:space="preserve">državni </w:t>
      </w:r>
      <w:r w:rsidRPr="00A639FF">
        <w:rPr>
          <w:b/>
          <w:sz w:val="24"/>
        </w:rPr>
        <w:t>monitoring</w:t>
      </w:r>
      <w:r w:rsidR="00F52C07" w:rsidRPr="00A639FF">
        <w:rPr>
          <w:b/>
          <w:sz w:val="24"/>
        </w:rPr>
        <w:t xml:space="preserve"> pitne vode</w:t>
      </w:r>
      <w:r w:rsidRPr="00A639FF">
        <w:rPr>
          <w:sz w:val="24"/>
        </w:rPr>
        <w:t>, ki ga zagotavlja Ministrstvo za zdravje.</w:t>
      </w:r>
      <w:r w:rsidR="00D25F05" w:rsidRPr="00A639FF">
        <w:rPr>
          <w:sz w:val="24"/>
        </w:rPr>
        <w:t xml:space="preserve"> Namen monitoringa pitne vode je preverjanje skladnosti pitne vode z zahtevami, ki jih mora izpolnjevati pitna voda na mestu uporabe in z namenom varovanja zdravja ljudi pred škodljivimi učinki zaradi kakršnega koli onesnaženja pitne vode. </w:t>
      </w:r>
      <w:r w:rsidRPr="00A639FF">
        <w:rPr>
          <w:sz w:val="24"/>
        </w:rPr>
        <w:t xml:space="preserve">Nosilec </w:t>
      </w:r>
      <w:r w:rsidR="00C248FF" w:rsidRPr="00A639FF">
        <w:rPr>
          <w:sz w:val="24"/>
        </w:rPr>
        <w:t xml:space="preserve">in izvajalec </w:t>
      </w:r>
      <w:r w:rsidRPr="00A639FF">
        <w:rPr>
          <w:sz w:val="24"/>
        </w:rPr>
        <w:t xml:space="preserve">monitoringa </w:t>
      </w:r>
      <w:r w:rsidR="00602E7C" w:rsidRPr="00A639FF">
        <w:rPr>
          <w:sz w:val="24"/>
        </w:rPr>
        <w:t xml:space="preserve">za leto </w:t>
      </w:r>
      <w:r w:rsidR="00D22FA3" w:rsidRPr="00A639FF">
        <w:rPr>
          <w:sz w:val="24"/>
        </w:rPr>
        <w:t>2012</w:t>
      </w:r>
      <w:r w:rsidR="00851678" w:rsidRPr="00A639FF">
        <w:rPr>
          <w:sz w:val="24"/>
        </w:rPr>
        <w:t xml:space="preserve"> </w:t>
      </w:r>
      <w:r w:rsidRPr="00A639FF">
        <w:rPr>
          <w:sz w:val="24"/>
        </w:rPr>
        <w:t>je</w:t>
      </w:r>
      <w:r w:rsidR="004F1331" w:rsidRPr="00A639FF">
        <w:rPr>
          <w:sz w:val="24"/>
        </w:rPr>
        <w:t xml:space="preserve"> bil</w:t>
      </w:r>
      <w:r w:rsidR="00C248FF" w:rsidRPr="00A639FF">
        <w:rPr>
          <w:sz w:val="24"/>
        </w:rPr>
        <w:t xml:space="preserve"> </w:t>
      </w:r>
      <w:r w:rsidR="00851678" w:rsidRPr="00A639FF">
        <w:rPr>
          <w:sz w:val="24"/>
        </w:rPr>
        <w:t>Zavod za zdravstveno varstvo</w:t>
      </w:r>
      <w:r w:rsidR="00571C67" w:rsidRPr="00A639FF">
        <w:rPr>
          <w:sz w:val="24"/>
        </w:rPr>
        <w:t xml:space="preserve"> </w:t>
      </w:r>
      <w:r w:rsidR="004F1331" w:rsidRPr="00A639FF">
        <w:rPr>
          <w:sz w:val="24"/>
        </w:rPr>
        <w:t>Maribor.</w:t>
      </w:r>
      <w:r w:rsidRPr="00A639FF">
        <w:rPr>
          <w:sz w:val="24"/>
        </w:rPr>
        <w:t xml:space="preserve"> </w:t>
      </w:r>
      <w:r w:rsidR="004F1331" w:rsidRPr="00A639FF">
        <w:rPr>
          <w:sz w:val="24"/>
        </w:rPr>
        <w:t>I</w:t>
      </w:r>
      <w:r w:rsidR="00F52C07" w:rsidRPr="00A639FF">
        <w:rPr>
          <w:sz w:val="24"/>
        </w:rPr>
        <w:t>zvaja</w:t>
      </w:r>
      <w:r w:rsidR="00C53AE1" w:rsidRPr="00A639FF">
        <w:rPr>
          <w:sz w:val="24"/>
        </w:rPr>
        <w:t>l</w:t>
      </w:r>
      <w:r w:rsidR="00F52C07" w:rsidRPr="00A639FF">
        <w:rPr>
          <w:sz w:val="24"/>
        </w:rPr>
        <w:t xml:space="preserve"> ga </w:t>
      </w:r>
      <w:r w:rsidR="004F1331" w:rsidRPr="00A639FF">
        <w:rPr>
          <w:sz w:val="24"/>
        </w:rPr>
        <w:t xml:space="preserve">je </w:t>
      </w:r>
      <w:r w:rsidRPr="00A639FF">
        <w:rPr>
          <w:sz w:val="24"/>
        </w:rPr>
        <w:t xml:space="preserve">v sodelovanju z </w:t>
      </w:r>
      <w:r w:rsidR="00C248FF" w:rsidRPr="00A639FF">
        <w:rPr>
          <w:sz w:val="24"/>
        </w:rPr>
        <w:t>Inš</w:t>
      </w:r>
      <w:r w:rsidR="00B20916">
        <w:rPr>
          <w:sz w:val="24"/>
        </w:rPr>
        <w:t>titutom za varovanje zdravja in</w:t>
      </w:r>
      <w:r w:rsidR="00C248FF" w:rsidRPr="00A639FF">
        <w:rPr>
          <w:sz w:val="24"/>
        </w:rPr>
        <w:t xml:space="preserve"> </w:t>
      </w:r>
      <w:r w:rsidRPr="00A639FF">
        <w:rPr>
          <w:sz w:val="24"/>
        </w:rPr>
        <w:t>ostalimi območnimi zavodi za zdravstveno varstvo</w:t>
      </w:r>
      <w:r w:rsidR="001A4BE4" w:rsidRPr="00A639FF">
        <w:rPr>
          <w:sz w:val="24"/>
        </w:rPr>
        <w:t>, pri nas</w:t>
      </w:r>
      <w:r w:rsidR="0080093F" w:rsidRPr="00A639FF">
        <w:rPr>
          <w:sz w:val="24"/>
        </w:rPr>
        <w:t xml:space="preserve"> skupaj</w:t>
      </w:r>
      <w:r w:rsidR="001A4BE4" w:rsidRPr="00A639FF">
        <w:rPr>
          <w:sz w:val="24"/>
        </w:rPr>
        <w:t xml:space="preserve"> </w:t>
      </w:r>
      <w:r w:rsidR="00630707">
        <w:rPr>
          <w:sz w:val="24"/>
        </w:rPr>
        <w:t>z ZZV</w:t>
      </w:r>
      <w:r w:rsidR="001A4BE4" w:rsidRPr="00A639FF">
        <w:rPr>
          <w:sz w:val="24"/>
        </w:rPr>
        <w:t xml:space="preserve"> Celje</w:t>
      </w:r>
      <w:r w:rsidRPr="00A639FF">
        <w:rPr>
          <w:sz w:val="24"/>
        </w:rPr>
        <w:t>.</w:t>
      </w:r>
    </w:p>
    <w:p w:rsidR="00AC5531" w:rsidRPr="00A639FF" w:rsidRDefault="00AC5531" w:rsidP="006013AC"/>
    <w:p w:rsidR="00082D99" w:rsidRPr="00A639FF" w:rsidRDefault="009E0A82" w:rsidP="001733CF">
      <w:pPr>
        <w:pStyle w:val="Naslov3"/>
        <w:jc w:val="left"/>
        <w:rPr>
          <w:sz w:val="28"/>
          <w:szCs w:val="28"/>
        </w:rPr>
      </w:pPr>
      <w:bookmarkStart w:id="9" w:name="_Toc358098235"/>
      <w:r w:rsidRPr="00A639FF">
        <w:rPr>
          <w:color w:val="0000FF"/>
          <w:sz w:val="28"/>
          <w:szCs w:val="28"/>
        </w:rPr>
        <w:t>2.2.3</w:t>
      </w:r>
      <w:r w:rsidR="00983147" w:rsidRPr="00A639FF">
        <w:rPr>
          <w:color w:val="0000FF"/>
          <w:sz w:val="28"/>
          <w:szCs w:val="28"/>
        </w:rPr>
        <w:t xml:space="preserve"> </w:t>
      </w:r>
      <w:r w:rsidR="002E5A26" w:rsidRPr="00A639FF">
        <w:rPr>
          <w:color w:val="0000FF"/>
          <w:sz w:val="28"/>
          <w:szCs w:val="28"/>
        </w:rPr>
        <w:tab/>
      </w:r>
      <w:r w:rsidR="006013AC" w:rsidRPr="00A639FF">
        <w:rPr>
          <w:color w:val="0000FF"/>
          <w:sz w:val="28"/>
          <w:szCs w:val="28"/>
        </w:rPr>
        <w:t>R</w:t>
      </w:r>
      <w:r w:rsidRPr="00A639FF">
        <w:rPr>
          <w:color w:val="0000FF"/>
          <w:sz w:val="28"/>
          <w:szCs w:val="28"/>
        </w:rPr>
        <w:t>ezultati laboratorijskih</w:t>
      </w:r>
      <w:r w:rsidR="00C248FF" w:rsidRPr="00A639FF">
        <w:rPr>
          <w:color w:val="0000FF"/>
          <w:sz w:val="28"/>
          <w:szCs w:val="28"/>
        </w:rPr>
        <w:t xml:space="preserve"> preiskav pitne vode v letu </w:t>
      </w:r>
      <w:r w:rsidR="00851678" w:rsidRPr="00A639FF">
        <w:rPr>
          <w:color w:val="0000FF"/>
          <w:sz w:val="28"/>
          <w:szCs w:val="28"/>
        </w:rPr>
        <w:t>201</w:t>
      </w:r>
      <w:r w:rsidR="00141DAF" w:rsidRPr="00A639FF">
        <w:rPr>
          <w:color w:val="0000FF"/>
          <w:sz w:val="28"/>
          <w:szCs w:val="28"/>
        </w:rPr>
        <w:t>2</w:t>
      </w:r>
      <w:bookmarkEnd w:id="9"/>
      <w:r w:rsidR="00656DE4" w:rsidRPr="00A639FF">
        <w:rPr>
          <w:color w:val="0000FF"/>
          <w:sz w:val="28"/>
          <w:szCs w:val="28"/>
        </w:rPr>
        <w:br/>
      </w:r>
    </w:p>
    <w:p w:rsidR="00AD70F2" w:rsidRPr="00A639FF" w:rsidRDefault="00141DAF" w:rsidP="00B608D9">
      <w:pPr>
        <w:pStyle w:val="Navadensplet"/>
        <w:spacing w:before="0" w:beforeAutospacing="0" w:after="0" w:afterAutospacing="0"/>
        <w:rPr>
          <w:rFonts w:ascii="Times New Roman" w:hAnsi="Times New Roman"/>
          <w:sz w:val="24"/>
          <w:szCs w:val="24"/>
        </w:rPr>
      </w:pPr>
      <w:r w:rsidRPr="00A639FF">
        <w:rPr>
          <w:rFonts w:ascii="Times New Roman" w:hAnsi="Times New Roman"/>
          <w:sz w:val="24"/>
          <w:szCs w:val="24"/>
        </w:rPr>
        <w:t>Tudi v letu 2012</w:t>
      </w:r>
      <w:r w:rsidR="00CC5B65" w:rsidRPr="00A639FF">
        <w:rPr>
          <w:rFonts w:ascii="Times New Roman" w:hAnsi="Times New Roman"/>
          <w:sz w:val="24"/>
          <w:szCs w:val="24"/>
        </w:rPr>
        <w:t xml:space="preserve"> </w:t>
      </w:r>
      <w:r w:rsidR="00602E7C" w:rsidRPr="00A639FF">
        <w:rPr>
          <w:rFonts w:ascii="Times New Roman" w:hAnsi="Times New Roman"/>
          <w:sz w:val="24"/>
          <w:szCs w:val="24"/>
        </w:rPr>
        <w:t>so r</w:t>
      </w:r>
      <w:r w:rsidR="009D7502" w:rsidRPr="00A639FF">
        <w:rPr>
          <w:rFonts w:ascii="Times New Roman" w:hAnsi="Times New Roman"/>
          <w:sz w:val="24"/>
          <w:szCs w:val="24"/>
        </w:rPr>
        <w:t>ezultati laboratorijskih preiskav pitne vode zelo spodbudni in dokazujejo, da je za pitno vodo v vodovodn</w:t>
      </w:r>
      <w:r w:rsidR="00DD3600" w:rsidRPr="00A639FF">
        <w:rPr>
          <w:rFonts w:ascii="Times New Roman" w:hAnsi="Times New Roman"/>
          <w:sz w:val="24"/>
          <w:szCs w:val="24"/>
        </w:rPr>
        <w:t>ih sistemih</w:t>
      </w:r>
      <w:r w:rsidR="009D7502" w:rsidRPr="00A639FF">
        <w:rPr>
          <w:rFonts w:ascii="Times New Roman" w:hAnsi="Times New Roman"/>
          <w:sz w:val="24"/>
          <w:szCs w:val="24"/>
        </w:rPr>
        <w:t>, s katerim</w:t>
      </w:r>
      <w:r w:rsidR="00DD3600" w:rsidRPr="00A639FF">
        <w:rPr>
          <w:rFonts w:ascii="Times New Roman" w:hAnsi="Times New Roman"/>
          <w:sz w:val="24"/>
          <w:szCs w:val="24"/>
        </w:rPr>
        <w:t>i</w:t>
      </w:r>
      <w:r w:rsidR="009D7502" w:rsidRPr="00A639FF">
        <w:rPr>
          <w:rFonts w:ascii="Times New Roman" w:hAnsi="Times New Roman"/>
          <w:sz w:val="24"/>
          <w:szCs w:val="24"/>
        </w:rPr>
        <w:t xml:space="preserve"> upravlja VO-KA, </w:t>
      </w:r>
      <w:r w:rsidR="00602E7C" w:rsidRPr="00A639FF">
        <w:rPr>
          <w:rFonts w:ascii="Times New Roman" w:hAnsi="Times New Roman"/>
          <w:sz w:val="24"/>
          <w:szCs w:val="24"/>
        </w:rPr>
        <w:t xml:space="preserve">dobro </w:t>
      </w:r>
      <w:r w:rsidR="009D7502" w:rsidRPr="00A639FF">
        <w:rPr>
          <w:rFonts w:ascii="Times New Roman" w:hAnsi="Times New Roman"/>
          <w:sz w:val="24"/>
          <w:szCs w:val="24"/>
        </w:rPr>
        <w:t xml:space="preserve">poskrbljeno. </w:t>
      </w:r>
    </w:p>
    <w:p w:rsidR="00082D99" w:rsidRPr="00A639FF" w:rsidRDefault="00082D99" w:rsidP="00B608D9">
      <w:pPr>
        <w:pStyle w:val="Navadensplet"/>
        <w:spacing w:before="0" w:beforeAutospacing="0" w:after="0" w:afterAutospacing="0"/>
        <w:rPr>
          <w:rFonts w:ascii="Times New Roman" w:hAnsi="Times New Roman"/>
          <w:sz w:val="22"/>
          <w:szCs w:val="22"/>
        </w:rPr>
      </w:pPr>
    </w:p>
    <w:p w:rsidR="000A4901" w:rsidRPr="00A639FF" w:rsidRDefault="009D7502" w:rsidP="00B608D9">
      <w:pPr>
        <w:pStyle w:val="Navadensplet"/>
        <w:spacing w:before="0" w:beforeAutospacing="0" w:after="0" w:afterAutospacing="0"/>
        <w:rPr>
          <w:rFonts w:ascii="Times New Roman" w:hAnsi="Times New Roman"/>
          <w:sz w:val="24"/>
          <w:szCs w:val="24"/>
        </w:rPr>
      </w:pPr>
      <w:r w:rsidRPr="00A639FF">
        <w:rPr>
          <w:rFonts w:ascii="Times New Roman" w:hAnsi="Times New Roman"/>
          <w:sz w:val="24"/>
          <w:szCs w:val="24"/>
        </w:rPr>
        <w:t>Rezultati</w:t>
      </w:r>
      <w:r w:rsidR="00C248FF" w:rsidRPr="00A639FF">
        <w:rPr>
          <w:rFonts w:ascii="Times New Roman" w:hAnsi="Times New Roman"/>
          <w:sz w:val="24"/>
          <w:szCs w:val="24"/>
        </w:rPr>
        <w:t xml:space="preserve"> </w:t>
      </w:r>
      <w:r w:rsidR="00AD70F2" w:rsidRPr="00A639FF">
        <w:rPr>
          <w:rFonts w:ascii="Times New Roman" w:hAnsi="Times New Roman"/>
          <w:b/>
          <w:sz w:val="24"/>
          <w:szCs w:val="24"/>
        </w:rPr>
        <w:t xml:space="preserve">rednih in občasnih </w:t>
      </w:r>
      <w:r w:rsidR="00C248FF" w:rsidRPr="00A639FF">
        <w:rPr>
          <w:rFonts w:ascii="Times New Roman" w:hAnsi="Times New Roman"/>
          <w:b/>
          <w:sz w:val="24"/>
          <w:szCs w:val="24"/>
        </w:rPr>
        <w:t>laboratorijskih preiskav</w:t>
      </w:r>
      <w:r w:rsidR="00CC5B65" w:rsidRPr="00A639FF">
        <w:rPr>
          <w:rFonts w:ascii="Times New Roman" w:hAnsi="Times New Roman"/>
          <w:sz w:val="24"/>
          <w:szCs w:val="24"/>
        </w:rPr>
        <w:t xml:space="preserve"> za leto</w:t>
      </w:r>
      <w:r w:rsidR="00655387" w:rsidRPr="00A639FF">
        <w:rPr>
          <w:rFonts w:ascii="Times New Roman" w:hAnsi="Times New Roman"/>
          <w:sz w:val="24"/>
          <w:szCs w:val="24"/>
        </w:rPr>
        <w:t xml:space="preserve"> </w:t>
      </w:r>
      <w:r w:rsidR="00141DAF" w:rsidRPr="00A639FF">
        <w:rPr>
          <w:rFonts w:ascii="Times New Roman" w:hAnsi="Times New Roman"/>
          <w:sz w:val="24"/>
          <w:szCs w:val="24"/>
        </w:rPr>
        <w:t>2012</w:t>
      </w:r>
      <w:r w:rsidR="00F673D1" w:rsidRPr="00A639FF">
        <w:rPr>
          <w:rFonts w:ascii="Times New Roman" w:hAnsi="Times New Roman"/>
          <w:sz w:val="24"/>
          <w:szCs w:val="24"/>
        </w:rPr>
        <w:t>,</w:t>
      </w:r>
      <w:r w:rsidRPr="00A639FF">
        <w:rPr>
          <w:rFonts w:ascii="Times New Roman" w:hAnsi="Times New Roman"/>
          <w:sz w:val="24"/>
          <w:szCs w:val="24"/>
        </w:rPr>
        <w:t xml:space="preserve"> pridobljeni tako v sklopu notranjega ko</w:t>
      </w:r>
      <w:r w:rsidR="00B57445" w:rsidRPr="00A639FF">
        <w:rPr>
          <w:rFonts w:ascii="Times New Roman" w:hAnsi="Times New Roman"/>
          <w:sz w:val="24"/>
          <w:szCs w:val="24"/>
        </w:rPr>
        <w:t>t zunanjega nadzora</w:t>
      </w:r>
      <w:r w:rsidR="00480018" w:rsidRPr="00A639FF">
        <w:rPr>
          <w:rFonts w:ascii="Times New Roman" w:hAnsi="Times New Roman"/>
          <w:sz w:val="24"/>
          <w:szCs w:val="24"/>
        </w:rPr>
        <w:t xml:space="preserve"> (</w:t>
      </w:r>
      <w:r w:rsidR="00A02F8D" w:rsidRPr="00A639FF">
        <w:rPr>
          <w:rFonts w:ascii="Times New Roman" w:hAnsi="Times New Roman"/>
          <w:sz w:val="24"/>
          <w:szCs w:val="24"/>
        </w:rPr>
        <w:t xml:space="preserve">državni </w:t>
      </w:r>
      <w:r w:rsidR="00480018" w:rsidRPr="00A639FF">
        <w:rPr>
          <w:rFonts w:ascii="Times New Roman" w:hAnsi="Times New Roman"/>
          <w:sz w:val="24"/>
          <w:szCs w:val="24"/>
        </w:rPr>
        <w:t>monitoring pitne vode)</w:t>
      </w:r>
      <w:r w:rsidRPr="00A639FF">
        <w:rPr>
          <w:rFonts w:ascii="Times New Roman" w:hAnsi="Times New Roman"/>
          <w:sz w:val="24"/>
          <w:szCs w:val="24"/>
        </w:rPr>
        <w:t xml:space="preserve"> </w:t>
      </w:r>
      <w:r w:rsidR="000079BA" w:rsidRPr="00A639FF">
        <w:rPr>
          <w:rFonts w:ascii="Times New Roman" w:hAnsi="Times New Roman"/>
          <w:i/>
          <w:sz w:val="24"/>
          <w:szCs w:val="24"/>
        </w:rPr>
        <w:t xml:space="preserve">na Vodovodnem sistemu Celje in v </w:t>
      </w:r>
      <w:r w:rsidR="00CA247A" w:rsidRPr="00A639FF">
        <w:rPr>
          <w:rFonts w:ascii="Times New Roman" w:hAnsi="Times New Roman"/>
          <w:i/>
          <w:sz w:val="24"/>
          <w:szCs w:val="24"/>
        </w:rPr>
        <w:t xml:space="preserve">posameznih </w:t>
      </w:r>
      <w:r w:rsidR="000079BA" w:rsidRPr="00A639FF">
        <w:rPr>
          <w:rFonts w:ascii="Times New Roman" w:hAnsi="Times New Roman"/>
          <w:i/>
          <w:sz w:val="24"/>
          <w:szCs w:val="24"/>
        </w:rPr>
        <w:t>manj</w:t>
      </w:r>
      <w:r w:rsidR="00A46255" w:rsidRPr="00A639FF">
        <w:rPr>
          <w:rFonts w:ascii="Times New Roman" w:hAnsi="Times New Roman"/>
          <w:i/>
          <w:sz w:val="24"/>
          <w:szCs w:val="24"/>
        </w:rPr>
        <w:t>š</w:t>
      </w:r>
      <w:r w:rsidR="000079BA" w:rsidRPr="00A639FF">
        <w:rPr>
          <w:rFonts w:ascii="Times New Roman" w:hAnsi="Times New Roman"/>
          <w:i/>
          <w:sz w:val="24"/>
          <w:szCs w:val="24"/>
        </w:rPr>
        <w:t>ih vodovodnih si</w:t>
      </w:r>
      <w:r w:rsidR="00B57445" w:rsidRPr="00A639FF">
        <w:rPr>
          <w:rFonts w:ascii="Times New Roman" w:hAnsi="Times New Roman"/>
          <w:i/>
          <w:sz w:val="24"/>
          <w:szCs w:val="24"/>
        </w:rPr>
        <w:t>stemih</w:t>
      </w:r>
      <w:r w:rsidR="001916D6" w:rsidRPr="00A639FF">
        <w:rPr>
          <w:rFonts w:ascii="Times New Roman" w:hAnsi="Times New Roman"/>
          <w:i/>
          <w:sz w:val="24"/>
          <w:szCs w:val="24"/>
        </w:rPr>
        <w:t>,</w:t>
      </w:r>
      <w:r w:rsidR="00A46255" w:rsidRPr="00A639FF">
        <w:rPr>
          <w:rFonts w:ascii="Times New Roman" w:hAnsi="Times New Roman"/>
          <w:sz w:val="24"/>
          <w:szCs w:val="24"/>
        </w:rPr>
        <w:t xml:space="preserve"> so predstavljeni </w:t>
      </w:r>
      <w:r w:rsidR="00B1188F" w:rsidRPr="00A639FF">
        <w:rPr>
          <w:rFonts w:ascii="Times New Roman" w:hAnsi="Times New Roman"/>
          <w:sz w:val="24"/>
          <w:szCs w:val="24"/>
        </w:rPr>
        <w:t xml:space="preserve">v </w:t>
      </w:r>
      <w:r w:rsidR="00F653BC" w:rsidRPr="00A639FF">
        <w:rPr>
          <w:rFonts w:ascii="Times New Roman" w:hAnsi="Times New Roman"/>
          <w:sz w:val="24"/>
          <w:szCs w:val="24"/>
        </w:rPr>
        <w:t xml:space="preserve">naslednji </w:t>
      </w:r>
      <w:r w:rsidR="0099235C" w:rsidRPr="00A639FF">
        <w:rPr>
          <w:rFonts w:ascii="Times New Roman" w:hAnsi="Times New Roman"/>
          <w:sz w:val="24"/>
          <w:szCs w:val="24"/>
        </w:rPr>
        <w:t>preglednici</w:t>
      </w:r>
      <w:r w:rsidR="00CA247A" w:rsidRPr="00A639FF">
        <w:rPr>
          <w:rFonts w:ascii="Times New Roman" w:hAnsi="Times New Roman"/>
          <w:sz w:val="24"/>
          <w:szCs w:val="24"/>
        </w:rPr>
        <w:t xml:space="preserve"> </w:t>
      </w:r>
      <w:r w:rsidR="00B1188F" w:rsidRPr="00A639FF">
        <w:rPr>
          <w:rFonts w:ascii="Times New Roman" w:hAnsi="Times New Roman"/>
          <w:b/>
          <w:sz w:val="24"/>
          <w:szCs w:val="24"/>
        </w:rPr>
        <w:t>(</w:t>
      </w:r>
      <w:r w:rsidR="007A7C8D" w:rsidRPr="00A639FF">
        <w:rPr>
          <w:rFonts w:ascii="Times New Roman" w:hAnsi="Times New Roman"/>
          <w:b/>
          <w:sz w:val="24"/>
          <w:szCs w:val="24"/>
        </w:rPr>
        <w:t>Preglednica</w:t>
      </w:r>
      <w:r w:rsidR="00CA247A" w:rsidRPr="00A639FF">
        <w:rPr>
          <w:rFonts w:ascii="Times New Roman" w:hAnsi="Times New Roman"/>
          <w:b/>
          <w:sz w:val="24"/>
          <w:szCs w:val="24"/>
        </w:rPr>
        <w:t xml:space="preserve"> </w:t>
      </w:r>
      <w:r w:rsidR="00B1188F" w:rsidRPr="00A639FF">
        <w:rPr>
          <w:rFonts w:ascii="Times New Roman" w:hAnsi="Times New Roman"/>
          <w:b/>
          <w:sz w:val="24"/>
          <w:szCs w:val="24"/>
        </w:rPr>
        <w:t>1).</w:t>
      </w:r>
      <w:r w:rsidR="000079BA" w:rsidRPr="00A639FF">
        <w:rPr>
          <w:rFonts w:ascii="Times New Roman" w:hAnsi="Times New Roman"/>
          <w:sz w:val="24"/>
          <w:szCs w:val="24"/>
        </w:rPr>
        <w:t xml:space="preserve"> </w:t>
      </w:r>
    </w:p>
    <w:p w:rsidR="00CA7C1B" w:rsidRPr="00A639FF" w:rsidRDefault="00CA7C1B" w:rsidP="00A7617B">
      <w:pPr>
        <w:pStyle w:val="Navadensplet"/>
        <w:spacing w:before="0" w:beforeAutospacing="0" w:after="0" w:afterAutospacing="0"/>
        <w:rPr>
          <w:rFonts w:ascii="Times New Roman" w:hAnsi="Times New Roman"/>
          <w:color w:val="FF0000"/>
          <w:sz w:val="24"/>
          <w:szCs w:val="24"/>
        </w:rPr>
      </w:pPr>
    </w:p>
    <w:p w:rsidR="00141DAF" w:rsidRPr="00A639FF" w:rsidRDefault="007A7C8D" w:rsidP="00A7617B">
      <w:pPr>
        <w:pStyle w:val="Navadensplet"/>
        <w:spacing w:before="0" w:beforeAutospacing="0" w:after="0" w:afterAutospacing="0"/>
        <w:rPr>
          <w:rFonts w:ascii="Times New Roman" w:hAnsi="Times New Roman"/>
          <w:b/>
          <w:sz w:val="20"/>
          <w:szCs w:val="20"/>
        </w:rPr>
      </w:pPr>
      <w:r w:rsidRPr="00A639FF">
        <w:rPr>
          <w:rFonts w:ascii="Times New Roman" w:hAnsi="Times New Roman"/>
          <w:b/>
          <w:sz w:val="20"/>
          <w:szCs w:val="20"/>
        </w:rPr>
        <w:t>Preglednica</w:t>
      </w:r>
      <w:r w:rsidR="0099235C" w:rsidRPr="00A639FF">
        <w:rPr>
          <w:rFonts w:ascii="Times New Roman" w:hAnsi="Times New Roman"/>
          <w:b/>
          <w:sz w:val="20"/>
          <w:szCs w:val="20"/>
        </w:rPr>
        <w:t xml:space="preserve"> 1</w:t>
      </w:r>
      <w:r w:rsidR="00A64D59" w:rsidRPr="00A639FF">
        <w:rPr>
          <w:rFonts w:ascii="Times New Roman" w:hAnsi="Times New Roman"/>
          <w:b/>
          <w:sz w:val="20"/>
          <w:szCs w:val="20"/>
        </w:rPr>
        <w:t xml:space="preserve">: Rezultati </w:t>
      </w:r>
      <w:r w:rsidR="00271255" w:rsidRPr="00A639FF">
        <w:rPr>
          <w:rFonts w:ascii="Times New Roman" w:hAnsi="Times New Roman"/>
          <w:b/>
          <w:sz w:val="20"/>
          <w:szCs w:val="20"/>
        </w:rPr>
        <w:t xml:space="preserve">rednih in občasnih </w:t>
      </w:r>
      <w:r w:rsidR="00A64D59" w:rsidRPr="00A639FF">
        <w:rPr>
          <w:rFonts w:ascii="Times New Roman" w:hAnsi="Times New Roman"/>
          <w:b/>
          <w:sz w:val="20"/>
          <w:szCs w:val="20"/>
        </w:rPr>
        <w:t>laboratorijskih preiskav pitne vode v sistemih v upravljanju podjetja Vodovod – kanalizacija v letu 201</w:t>
      </w:r>
      <w:r w:rsidR="00141DAF" w:rsidRPr="00A639FF">
        <w:rPr>
          <w:rFonts w:ascii="Times New Roman" w:hAnsi="Times New Roman"/>
          <w:b/>
          <w:sz w:val="20"/>
          <w:szCs w:val="20"/>
        </w:rPr>
        <w:t>2</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559"/>
        <w:gridCol w:w="1276"/>
        <w:gridCol w:w="1276"/>
        <w:gridCol w:w="1276"/>
        <w:gridCol w:w="1134"/>
        <w:gridCol w:w="1417"/>
      </w:tblGrid>
      <w:tr w:rsidR="0099235C" w:rsidRPr="00A639FF" w:rsidTr="00435378">
        <w:tc>
          <w:tcPr>
            <w:tcW w:w="1843" w:type="dxa"/>
            <w:vMerge w:val="restart"/>
            <w:shd w:val="clear" w:color="auto" w:fill="C6D9F1"/>
          </w:tcPr>
          <w:p w:rsidR="0099235C" w:rsidRPr="00A639FF" w:rsidRDefault="0099235C" w:rsidP="006A363D">
            <w:pPr>
              <w:pStyle w:val="Navadensplet"/>
              <w:spacing w:before="0" w:beforeAutospacing="0" w:after="0" w:afterAutospacing="0"/>
              <w:rPr>
                <w:rFonts w:ascii="Times New Roman" w:hAnsi="Times New Roman"/>
                <w:b/>
                <w:sz w:val="20"/>
                <w:szCs w:val="20"/>
              </w:rPr>
            </w:pPr>
            <w:r w:rsidRPr="00A639FF">
              <w:rPr>
                <w:rFonts w:ascii="Times New Roman" w:hAnsi="Times New Roman"/>
                <w:sz w:val="20"/>
                <w:szCs w:val="20"/>
              </w:rPr>
              <w:t>VODOVODNI SISTEM</w:t>
            </w:r>
          </w:p>
        </w:tc>
        <w:tc>
          <w:tcPr>
            <w:tcW w:w="4111" w:type="dxa"/>
            <w:gridSpan w:val="3"/>
            <w:shd w:val="clear" w:color="auto" w:fill="C6D9F1"/>
          </w:tcPr>
          <w:p w:rsidR="0099235C" w:rsidRPr="00A639FF" w:rsidRDefault="0099235C" w:rsidP="006A363D">
            <w:pPr>
              <w:pStyle w:val="Navadensplet"/>
              <w:spacing w:before="0" w:beforeAutospacing="0" w:after="0" w:afterAutospacing="0"/>
              <w:jc w:val="center"/>
              <w:rPr>
                <w:rFonts w:ascii="Times New Roman" w:hAnsi="Times New Roman"/>
                <w:b/>
                <w:sz w:val="20"/>
                <w:szCs w:val="20"/>
              </w:rPr>
            </w:pPr>
            <w:r w:rsidRPr="00A639FF">
              <w:rPr>
                <w:rFonts w:ascii="Times New Roman" w:hAnsi="Times New Roman"/>
                <w:sz w:val="20"/>
                <w:szCs w:val="20"/>
              </w:rPr>
              <w:t>MIKROBIOLOŠKI PARAMETRI</w:t>
            </w:r>
          </w:p>
        </w:tc>
        <w:tc>
          <w:tcPr>
            <w:tcW w:w="3827" w:type="dxa"/>
            <w:gridSpan w:val="3"/>
            <w:shd w:val="clear" w:color="auto" w:fill="C6D9F1"/>
          </w:tcPr>
          <w:p w:rsidR="0099235C" w:rsidRPr="00A639FF" w:rsidRDefault="0099235C" w:rsidP="006A363D">
            <w:pPr>
              <w:pStyle w:val="Navadensplet"/>
              <w:spacing w:before="0" w:beforeAutospacing="0" w:after="0" w:afterAutospacing="0"/>
              <w:jc w:val="center"/>
              <w:rPr>
                <w:rFonts w:ascii="Times New Roman" w:hAnsi="Times New Roman"/>
                <w:b/>
                <w:sz w:val="20"/>
                <w:szCs w:val="20"/>
              </w:rPr>
            </w:pPr>
            <w:r w:rsidRPr="00A639FF">
              <w:rPr>
                <w:rFonts w:ascii="Times New Roman" w:hAnsi="Times New Roman"/>
                <w:sz w:val="20"/>
                <w:szCs w:val="20"/>
              </w:rPr>
              <w:t>FIZIKALNO KEMIJSKI PARAMETRI</w:t>
            </w:r>
          </w:p>
        </w:tc>
      </w:tr>
      <w:tr w:rsidR="0099235C" w:rsidRPr="00A639FF" w:rsidTr="00435378">
        <w:tc>
          <w:tcPr>
            <w:tcW w:w="1843" w:type="dxa"/>
            <w:vMerge/>
            <w:shd w:val="clear" w:color="auto" w:fill="C6D9F1"/>
            <w:vAlign w:val="bottom"/>
          </w:tcPr>
          <w:p w:rsidR="0099235C" w:rsidRPr="00A639FF" w:rsidRDefault="0099235C" w:rsidP="0099235C">
            <w:pPr>
              <w:rPr>
                <w:sz w:val="20"/>
                <w:szCs w:val="20"/>
              </w:rPr>
            </w:pPr>
          </w:p>
        </w:tc>
        <w:tc>
          <w:tcPr>
            <w:tcW w:w="4111" w:type="dxa"/>
            <w:gridSpan w:val="3"/>
            <w:shd w:val="clear" w:color="auto" w:fill="C6D9F1"/>
          </w:tcPr>
          <w:p w:rsidR="0099235C" w:rsidRPr="00A639FF" w:rsidRDefault="0099235C" w:rsidP="006A363D">
            <w:pPr>
              <w:pStyle w:val="Navadensplet"/>
              <w:spacing w:before="0" w:beforeAutospacing="0" w:after="0" w:afterAutospacing="0"/>
              <w:jc w:val="center"/>
              <w:rPr>
                <w:rFonts w:ascii="Times New Roman" w:hAnsi="Times New Roman"/>
                <w:b/>
                <w:sz w:val="20"/>
                <w:szCs w:val="20"/>
              </w:rPr>
            </w:pPr>
            <w:r w:rsidRPr="00A639FF">
              <w:rPr>
                <w:rFonts w:ascii="Times New Roman" w:hAnsi="Times New Roman"/>
                <w:b/>
                <w:bCs/>
                <w:sz w:val="20"/>
                <w:szCs w:val="20"/>
              </w:rPr>
              <w:t>skupaj notranji nadzor, državni monitoring</w:t>
            </w:r>
          </w:p>
        </w:tc>
        <w:tc>
          <w:tcPr>
            <w:tcW w:w="3827" w:type="dxa"/>
            <w:gridSpan w:val="3"/>
            <w:shd w:val="clear" w:color="auto" w:fill="C6D9F1"/>
          </w:tcPr>
          <w:p w:rsidR="0099235C" w:rsidRPr="00A639FF" w:rsidRDefault="0099235C" w:rsidP="006A363D">
            <w:pPr>
              <w:pStyle w:val="Navadensplet"/>
              <w:spacing w:before="0" w:beforeAutospacing="0" w:after="0" w:afterAutospacing="0"/>
              <w:jc w:val="center"/>
              <w:rPr>
                <w:rFonts w:ascii="Times New Roman" w:hAnsi="Times New Roman"/>
                <w:b/>
                <w:sz w:val="20"/>
                <w:szCs w:val="20"/>
              </w:rPr>
            </w:pPr>
            <w:r w:rsidRPr="00A639FF">
              <w:rPr>
                <w:rFonts w:ascii="Times New Roman" w:hAnsi="Times New Roman"/>
                <w:b/>
                <w:bCs/>
                <w:sz w:val="20"/>
                <w:szCs w:val="20"/>
              </w:rPr>
              <w:t>skupaj notranji nadzor, državni monitoring</w:t>
            </w:r>
          </w:p>
        </w:tc>
      </w:tr>
      <w:tr w:rsidR="00215609" w:rsidRPr="00A639FF" w:rsidTr="00435378">
        <w:trPr>
          <w:trHeight w:val="584"/>
        </w:trPr>
        <w:tc>
          <w:tcPr>
            <w:tcW w:w="1843" w:type="dxa"/>
            <w:vMerge/>
            <w:shd w:val="clear" w:color="auto" w:fill="C6D9F1"/>
            <w:vAlign w:val="bottom"/>
          </w:tcPr>
          <w:p w:rsidR="00215609" w:rsidRPr="00A639FF" w:rsidRDefault="00215609" w:rsidP="0099235C">
            <w:pPr>
              <w:rPr>
                <w:sz w:val="20"/>
                <w:szCs w:val="20"/>
              </w:rPr>
            </w:pPr>
          </w:p>
        </w:tc>
        <w:tc>
          <w:tcPr>
            <w:tcW w:w="1559" w:type="dxa"/>
            <w:shd w:val="clear" w:color="auto" w:fill="C6D9F1"/>
          </w:tcPr>
          <w:p w:rsidR="00215609" w:rsidRPr="00A639FF" w:rsidRDefault="00215609" w:rsidP="006A363D">
            <w:pPr>
              <w:pStyle w:val="Navadensplet"/>
              <w:spacing w:before="0" w:beforeAutospacing="0" w:after="0" w:afterAutospacing="0"/>
              <w:jc w:val="center"/>
              <w:rPr>
                <w:rFonts w:ascii="Times New Roman" w:hAnsi="Times New Roman"/>
                <w:bCs/>
                <w:sz w:val="20"/>
                <w:szCs w:val="20"/>
              </w:rPr>
            </w:pPr>
            <w:r w:rsidRPr="00A639FF">
              <w:rPr>
                <w:rFonts w:ascii="Times New Roman" w:hAnsi="Times New Roman"/>
                <w:bCs/>
                <w:sz w:val="20"/>
                <w:szCs w:val="20"/>
              </w:rPr>
              <w:t>Število vseh odvzetih vzorcev</w:t>
            </w:r>
          </w:p>
        </w:tc>
        <w:tc>
          <w:tcPr>
            <w:tcW w:w="1276" w:type="dxa"/>
            <w:shd w:val="clear" w:color="auto" w:fill="C6D9F1"/>
          </w:tcPr>
          <w:p w:rsidR="00215609" w:rsidRPr="00A639FF" w:rsidRDefault="00215609" w:rsidP="006A363D">
            <w:pPr>
              <w:pStyle w:val="Navadensplet"/>
              <w:spacing w:before="0" w:beforeAutospacing="0" w:after="0" w:afterAutospacing="0"/>
              <w:rPr>
                <w:rFonts w:ascii="Times New Roman" w:hAnsi="Times New Roman"/>
                <w:bCs/>
                <w:sz w:val="20"/>
                <w:szCs w:val="20"/>
              </w:rPr>
            </w:pPr>
            <w:r w:rsidRPr="00A639FF">
              <w:rPr>
                <w:rFonts w:ascii="Times New Roman" w:hAnsi="Times New Roman"/>
                <w:bCs/>
                <w:sz w:val="20"/>
                <w:szCs w:val="20"/>
              </w:rPr>
              <w:t>Število neustreznih vzorcev</w:t>
            </w:r>
          </w:p>
        </w:tc>
        <w:tc>
          <w:tcPr>
            <w:tcW w:w="1276" w:type="dxa"/>
            <w:shd w:val="clear" w:color="auto" w:fill="C6D9F1"/>
          </w:tcPr>
          <w:p w:rsidR="00215609" w:rsidRPr="00A639FF" w:rsidRDefault="00215609" w:rsidP="006A363D">
            <w:pPr>
              <w:pStyle w:val="Navadensplet"/>
              <w:spacing w:before="0" w:beforeAutospacing="0" w:after="0" w:afterAutospacing="0"/>
              <w:rPr>
                <w:rFonts w:ascii="Times New Roman" w:hAnsi="Times New Roman"/>
                <w:bCs/>
                <w:sz w:val="20"/>
                <w:szCs w:val="20"/>
              </w:rPr>
            </w:pPr>
            <w:r w:rsidRPr="00A639FF">
              <w:rPr>
                <w:rFonts w:ascii="Times New Roman" w:hAnsi="Times New Roman"/>
                <w:bCs/>
                <w:sz w:val="20"/>
                <w:szCs w:val="20"/>
              </w:rPr>
              <w:t>% neustreznih vzorcev</w:t>
            </w:r>
          </w:p>
        </w:tc>
        <w:tc>
          <w:tcPr>
            <w:tcW w:w="1276" w:type="dxa"/>
            <w:shd w:val="clear" w:color="auto" w:fill="C6D9F1"/>
          </w:tcPr>
          <w:p w:rsidR="00215609" w:rsidRPr="00A639FF" w:rsidRDefault="00215609" w:rsidP="006A363D">
            <w:pPr>
              <w:pStyle w:val="Navadensplet"/>
              <w:spacing w:before="0" w:beforeAutospacing="0" w:after="0" w:afterAutospacing="0"/>
              <w:jc w:val="center"/>
              <w:rPr>
                <w:rFonts w:ascii="Times New Roman" w:hAnsi="Times New Roman"/>
                <w:bCs/>
                <w:sz w:val="20"/>
                <w:szCs w:val="20"/>
              </w:rPr>
            </w:pPr>
            <w:r w:rsidRPr="00A639FF">
              <w:rPr>
                <w:rFonts w:ascii="Times New Roman" w:hAnsi="Times New Roman"/>
                <w:bCs/>
                <w:sz w:val="20"/>
                <w:szCs w:val="20"/>
              </w:rPr>
              <w:t>Število vseh odvzetih vzorcev</w:t>
            </w:r>
          </w:p>
        </w:tc>
        <w:tc>
          <w:tcPr>
            <w:tcW w:w="1134" w:type="dxa"/>
            <w:shd w:val="clear" w:color="auto" w:fill="C6D9F1"/>
          </w:tcPr>
          <w:p w:rsidR="00215609" w:rsidRPr="00A639FF" w:rsidRDefault="00215609" w:rsidP="006A363D">
            <w:pPr>
              <w:pStyle w:val="Navadensplet"/>
              <w:spacing w:before="0" w:beforeAutospacing="0" w:after="0" w:afterAutospacing="0"/>
              <w:rPr>
                <w:rFonts w:ascii="Times New Roman" w:hAnsi="Times New Roman"/>
                <w:bCs/>
                <w:sz w:val="20"/>
                <w:szCs w:val="20"/>
              </w:rPr>
            </w:pPr>
            <w:r w:rsidRPr="00A639FF">
              <w:rPr>
                <w:rFonts w:ascii="Times New Roman" w:hAnsi="Times New Roman"/>
                <w:bCs/>
                <w:sz w:val="20"/>
                <w:szCs w:val="20"/>
              </w:rPr>
              <w:t>Število neustreznih vzorcev</w:t>
            </w:r>
          </w:p>
        </w:tc>
        <w:tc>
          <w:tcPr>
            <w:tcW w:w="1417" w:type="dxa"/>
            <w:shd w:val="clear" w:color="auto" w:fill="C6D9F1"/>
          </w:tcPr>
          <w:p w:rsidR="00215609" w:rsidRPr="00A639FF" w:rsidRDefault="00215609" w:rsidP="006A363D">
            <w:pPr>
              <w:pStyle w:val="Navadensplet"/>
              <w:spacing w:before="0" w:beforeAutospacing="0" w:after="0" w:afterAutospacing="0"/>
              <w:rPr>
                <w:rFonts w:ascii="Times New Roman" w:hAnsi="Times New Roman"/>
                <w:bCs/>
                <w:sz w:val="20"/>
                <w:szCs w:val="20"/>
              </w:rPr>
            </w:pPr>
            <w:r w:rsidRPr="00A639FF">
              <w:rPr>
                <w:rFonts w:ascii="Times New Roman" w:hAnsi="Times New Roman"/>
                <w:bCs/>
                <w:sz w:val="20"/>
                <w:szCs w:val="20"/>
              </w:rPr>
              <w:t>% neustreznih vzorcev</w:t>
            </w:r>
          </w:p>
        </w:tc>
      </w:tr>
      <w:tr w:rsidR="0003472E" w:rsidRPr="00A639FF" w:rsidTr="00435378">
        <w:tc>
          <w:tcPr>
            <w:tcW w:w="1843" w:type="dxa"/>
            <w:vAlign w:val="bottom"/>
          </w:tcPr>
          <w:p w:rsidR="0003472E" w:rsidRPr="00A639FF" w:rsidRDefault="0003472E" w:rsidP="00956580">
            <w:pPr>
              <w:jc w:val="left"/>
              <w:rPr>
                <w:sz w:val="20"/>
                <w:szCs w:val="20"/>
              </w:rPr>
            </w:pPr>
            <w:r w:rsidRPr="00A639FF">
              <w:rPr>
                <w:sz w:val="20"/>
                <w:szCs w:val="20"/>
              </w:rPr>
              <w:t xml:space="preserve">Celje  </w:t>
            </w:r>
          </w:p>
        </w:tc>
        <w:tc>
          <w:tcPr>
            <w:tcW w:w="1559" w:type="dxa"/>
          </w:tcPr>
          <w:p w:rsidR="0003472E" w:rsidRPr="00A639FF" w:rsidRDefault="0003472E" w:rsidP="006A363D">
            <w:pPr>
              <w:pStyle w:val="Navadensplet"/>
              <w:spacing w:before="0" w:beforeAutospacing="0" w:after="0" w:afterAutospacing="0"/>
              <w:jc w:val="center"/>
              <w:rPr>
                <w:rFonts w:ascii="Times New Roman" w:hAnsi="Times New Roman"/>
                <w:bCs/>
                <w:sz w:val="20"/>
                <w:szCs w:val="20"/>
              </w:rPr>
            </w:pPr>
            <w:r w:rsidRPr="00A639FF">
              <w:rPr>
                <w:rFonts w:ascii="Times New Roman" w:hAnsi="Times New Roman"/>
                <w:bCs/>
                <w:sz w:val="20"/>
                <w:szCs w:val="20"/>
              </w:rPr>
              <w:t>497</w:t>
            </w:r>
          </w:p>
        </w:tc>
        <w:tc>
          <w:tcPr>
            <w:tcW w:w="1276" w:type="dxa"/>
          </w:tcPr>
          <w:p w:rsidR="0003472E" w:rsidRPr="00A639FF" w:rsidRDefault="0003472E" w:rsidP="006A363D">
            <w:pPr>
              <w:pStyle w:val="Navadensplet"/>
              <w:spacing w:before="0" w:beforeAutospacing="0" w:after="0" w:afterAutospacing="0"/>
              <w:jc w:val="center"/>
              <w:rPr>
                <w:rFonts w:ascii="Times New Roman" w:hAnsi="Times New Roman"/>
                <w:bCs/>
                <w:sz w:val="20"/>
                <w:szCs w:val="20"/>
              </w:rPr>
            </w:pPr>
            <w:r w:rsidRPr="00A639FF">
              <w:rPr>
                <w:rFonts w:ascii="Times New Roman" w:hAnsi="Times New Roman"/>
                <w:bCs/>
                <w:sz w:val="20"/>
                <w:szCs w:val="20"/>
              </w:rPr>
              <w:t>10</w:t>
            </w:r>
          </w:p>
        </w:tc>
        <w:tc>
          <w:tcPr>
            <w:tcW w:w="1276" w:type="dxa"/>
          </w:tcPr>
          <w:p w:rsidR="0003472E" w:rsidRPr="00A639FF" w:rsidRDefault="0003472E" w:rsidP="006A363D">
            <w:pPr>
              <w:pStyle w:val="Navadensplet"/>
              <w:spacing w:before="0" w:beforeAutospacing="0" w:after="0" w:afterAutospacing="0"/>
              <w:jc w:val="center"/>
              <w:rPr>
                <w:rFonts w:ascii="Times New Roman" w:hAnsi="Times New Roman"/>
                <w:bCs/>
                <w:sz w:val="20"/>
                <w:szCs w:val="20"/>
              </w:rPr>
            </w:pPr>
            <w:r w:rsidRPr="00A639FF">
              <w:rPr>
                <w:rFonts w:ascii="Times New Roman" w:hAnsi="Times New Roman"/>
                <w:bCs/>
                <w:sz w:val="20"/>
                <w:szCs w:val="20"/>
              </w:rPr>
              <w:t>2,0</w:t>
            </w:r>
          </w:p>
        </w:tc>
        <w:tc>
          <w:tcPr>
            <w:tcW w:w="1276" w:type="dxa"/>
          </w:tcPr>
          <w:p w:rsidR="0003472E" w:rsidRPr="00A639FF" w:rsidRDefault="0003472E" w:rsidP="006A363D">
            <w:pPr>
              <w:pStyle w:val="Navadensplet"/>
              <w:spacing w:before="0" w:beforeAutospacing="0" w:after="0" w:afterAutospacing="0"/>
              <w:jc w:val="center"/>
              <w:rPr>
                <w:rFonts w:ascii="Times New Roman" w:hAnsi="Times New Roman"/>
                <w:bCs/>
                <w:sz w:val="20"/>
                <w:szCs w:val="20"/>
              </w:rPr>
            </w:pPr>
            <w:r w:rsidRPr="00A639FF">
              <w:rPr>
                <w:rFonts w:ascii="Times New Roman" w:hAnsi="Times New Roman"/>
                <w:bCs/>
                <w:sz w:val="20"/>
                <w:szCs w:val="20"/>
              </w:rPr>
              <w:t>276</w:t>
            </w:r>
          </w:p>
        </w:tc>
        <w:tc>
          <w:tcPr>
            <w:tcW w:w="1134" w:type="dxa"/>
          </w:tcPr>
          <w:p w:rsidR="0003472E" w:rsidRPr="00A639FF" w:rsidRDefault="0003472E" w:rsidP="0003472E">
            <w:pPr>
              <w:pStyle w:val="Navadensplet"/>
              <w:spacing w:before="0" w:beforeAutospacing="0" w:after="0" w:afterAutospacing="0"/>
              <w:jc w:val="center"/>
              <w:rPr>
                <w:rFonts w:ascii="Times New Roman" w:hAnsi="Times New Roman"/>
                <w:sz w:val="20"/>
                <w:szCs w:val="20"/>
              </w:rPr>
            </w:pPr>
            <w:r w:rsidRPr="00A639FF">
              <w:rPr>
                <w:rFonts w:ascii="Times New Roman" w:hAnsi="Times New Roman"/>
                <w:sz w:val="20"/>
                <w:szCs w:val="20"/>
              </w:rPr>
              <w:t>0</w:t>
            </w:r>
          </w:p>
        </w:tc>
        <w:tc>
          <w:tcPr>
            <w:tcW w:w="1417" w:type="dxa"/>
          </w:tcPr>
          <w:p w:rsidR="0003472E" w:rsidRPr="00A639FF" w:rsidRDefault="0003472E" w:rsidP="0003472E">
            <w:pPr>
              <w:pStyle w:val="Navadensplet"/>
              <w:spacing w:before="0" w:beforeAutospacing="0" w:after="0" w:afterAutospacing="0"/>
              <w:jc w:val="center"/>
              <w:rPr>
                <w:rFonts w:ascii="Times New Roman" w:hAnsi="Times New Roman"/>
                <w:sz w:val="20"/>
                <w:szCs w:val="20"/>
              </w:rPr>
            </w:pPr>
            <w:r w:rsidRPr="00A639FF">
              <w:rPr>
                <w:rFonts w:ascii="Times New Roman" w:hAnsi="Times New Roman"/>
                <w:sz w:val="20"/>
                <w:szCs w:val="20"/>
              </w:rPr>
              <w:t>0,0</w:t>
            </w:r>
          </w:p>
        </w:tc>
      </w:tr>
      <w:tr w:rsidR="0003472E" w:rsidRPr="00A639FF" w:rsidTr="00435378">
        <w:tc>
          <w:tcPr>
            <w:tcW w:w="1843" w:type="dxa"/>
            <w:vAlign w:val="bottom"/>
          </w:tcPr>
          <w:p w:rsidR="0003472E" w:rsidRPr="00A639FF" w:rsidRDefault="0003472E" w:rsidP="00956580">
            <w:pPr>
              <w:jc w:val="left"/>
              <w:rPr>
                <w:sz w:val="20"/>
                <w:szCs w:val="20"/>
              </w:rPr>
            </w:pPr>
            <w:r w:rsidRPr="00A639FF">
              <w:rPr>
                <w:sz w:val="20"/>
                <w:szCs w:val="20"/>
              </w:rPr>
              <w:t xml:space="preserve">Svetina  </w:t>
            </w:r>
          </w:p>
        </w:tc>
        <w:tc>
          <w:tcPr>
            <w:tcW w:w="1559" w:type="dxa"/>
          </w:tcPr>
          <w:p w:rsidR="0003472E" w:rsidRPr="00A639FF" w:rsidRDefault="0003472E" w:rsidP="006A363D">
            <w:pPr>
              <w:pStyle w:val="Navadensplet"/>
              <w:spacing w:before="0" w:beforeAutospacing="0" w:after="0" w:afterAutospacing="0"/>
              <w:jc w:val="center"/>
              <w:rPr>
                <w:rFonts w:ascii="Times New Roman" w:hAnsi="Times New Roman"/>
                <w:sz w:val="20"/>
                <w:szCs w:val="20"/>
              </w:rPr>
            </w:pPr>
            <w:r w:rsidRPr="00A639FF">
              <w:rPr>
                <w:rFonts w:ascii="Times New Roman" w:hAnsi="Times New Roman"/>
                <w:sz w:val="20"/>
                <w:szCs w:val="20"/>
              </w:rPr>
              <w:t>15</w:t>
            </w:r>
          </w:p>
        </w:tc>
        <w:tc>
          <w:tcPr>
            <w:tcW w:w="1276" w:type="dxa"/>
          </w:tcPr>
          <w:p w:rsidR="0003472E" w:rsidRPr="00A639FF" w:rsidRDefault="0003472E" w:rsidP="006A363D">
            <w:pPr>
              <w:pStyle w:val="Navadensplet"/>
              <w:spacing w:before="0" w:beforeAutospacing="0" w:after="0" w:afterAutospacing="0"/>
              <w:jc w:val="center"/>
              <w:rPr>
                <w:rFonts w:ascii="Times New Roman" w:hAnsi="Times New Roman"/>
                <w:sz w:val="20"/>
                <w:szCs w:val="20"/>
              </w:rPr>
            </w:pPr>
            <w:r w:rsidRPr="00A639FF">
              <w:rPr>
                <w:rFonts w:ascii="Times New Roman" w:hAnsi="Times New Roman"/>
                <w:sz w:val="20"/>
                <w:szCs w:val="20"/>
              </w:rPr>
              <w:t>0</w:t>
            </w:r>
          </w:p>
        </w:tc>
        <w:tc>
          <w:tcPr>
            <w:tcW w:w="1276" w:type="dxa"/>
          </w:tcPr>
          <w:p w:rsidR="0003472E" w:rsidRPr="00A639FF" w:rsidRDefault="0003472E" w:rsidP="006A363D">
            <w:pPr>
              <w:pStyle w:val="Navadensplet"/>
              <w:spacing w:before="0" w:beforeAutospacing="0" w:after="0" w:afterAutospacing="0"/>
              <w:jc w:val="center"/>
              <w:rPr>
                <w:rFonts w:ascii="Times New Roman" w:hAnsi="Times New Roman"/>
                <w:sz w:val="20"/>
                <w:szCs w:val="20"/>
              </w:rPr>
            </w:pPr>
            <w:r w:rsidRPr="00A639FF">
              <w:rPr>
                <w:rFonts w:ascii="Times New Roman" w:hAnsi="Times New Roman"/>
                <w:sz w:val="20"/>
                <w:szCs w:val="20"/>
              </w:rPr>
              <w:t>0,0</w:t>
            </w:r>
          </w:p>
        </w:tc>
        <w:tc>
          <w:tcPr>
            <w:tcW w:w="1276" w:type="dxa"/>
          </w:tcPr>
          <w:p w:rsidR="0003472E" w:rsidRPr="00A639FF" w:rsidRDefault="0003472E" w:rsidP="006A363D">
            <w:pPr>
              <w:pStyle w:val="Navadensplet"/>
              <w:spacing w:before="0" w:beforeAutospacing="0" w:after="0" w:afterAutospacing="0"/>
              <w:jc w:val="center"/>
              <w:rPr>
                <w:rFonts w:ascii="Times New Roman" w:hAnsi="Times New Roman"/>
                <w:sz w:val="20"/>
                <w:szCs w:val="20"/>
              </w:rPr>
            </w:pPr>
            <w:r w:rsidRPr="00A639FF">
              <w:rPr>
                <w:rFonts w:ascii="Times New Roman" w:hAnsi="Times New Roman"/>
                <w:sz w:val="20"/>
                <w:szCs w:val="20"/>
              </w:rPr>
              <w:t>15</w:t>
            </w:r>
          </w:p>
        </w:tc>
        <w:tc>
          <w:tcPr>
            <w:tcW w:w="1134" w:type="dxa"/>
          </w:tcPr>
          <w:p w:rsidR="0003472E" w:rsidRPr="00A639FF" w:rsidRDefault="0003472E" w:rsidP="0003472E">
            <w:pPr>
              <w:pStyle w:val="Navadensplet"/>
              <w:spacing w:before="0" w:beforeAutospacing="0" w:after="0" w:afterAutospacing="0"/>
              <w:jc w:val="center"/>
              <w:rPr>
                <w:rFonts w:ascii="Times New Roman" w:hAnsi="Times New Roman"/>
                <w:sz w:val="20"/>
                <w:szCs w:val="20"/>
              </w:rPr>
            </w:pPr>
            <w:r w:rsidRPr="00A639FF">
              <w:rPr>
                <w:rFonts w:ascii="Times New Roman" w:hAnsi="Times New Roman"/>
                <w:sz w:val="20"/>
                <w:szCs w:val="20"/>
              </w:rPr>
              <w:t>0</w:t>
            </w:r>
          </w:p>
        </w:tc>
        <w:tc>
          <w:tcPr>
            <w:tcW w:w="1417" w:type="dxa"/>
          </w:tcPr>
          <w:p w:rsidR="0003472E" w:rsidRPr="00A639FF" w:rsidRDefault="0003472E" w:rsidP="0003472E">
            <w:pPr>
              <w:pStyle w:val="Navadensplet"/>
              <w:spacing w:before="0" w:beforeAutospacing="0" w:after="0" w:afterAutospacing="0"/>
              <w:jc w:val="center"/>
              <w:rPr>
                <w:rFonts w:ascii="Times New Roman" w:hAnsi="Times New Roman"/>
                <w:sz w:val="20"/>
                <w:szCs w:val="20"/>
              </w:rPr>
            </w:pPr>
            <w:r w:rsidRPr="00A639FF">
              <w:rPr>
                <w:rFonts w:ascii="Times New Roman" w:hAnsi="Times New Roman"/>
                <w:sz w:val="20"/>
                <w:szCs w:val="20"/>
              </w:rPr>
              <w:t>0,0</w:t>
            </w:r>
          </w:p>
        </w:tc>
      </w:tr>
      <w:tr w:rsidR="0003472E" w:rsidRPr="00A639FF" w:rsidTr="00435378">
        <w:tc>
          <w:tcPr>
            <w:tcW w:w="1843" w:type="dxa"/>
            <w:vAlign w:val="bottom"/>
          </w:tcPr>
          <w:p w:rsidR="0003472E" w:rsidRPr="00A639FF" w:rsidRDefault="0003472E" w:rsidP="00956580">
            <w:pPr>
              <w:jc w:val="left"/>
              <w:rPr>
                <w:sz w:val="20"/>
                <w:szCs w:val="20"/>
              </w:rPr>
            </w:pPr>
            <w:r w:rsidRPr="00A639FF">
              <w:rPr>
                <w:sz w:val="20"/>
                <w:szCs w:val="20"/>
              </w:rPr>
              <w:t>Košnica - Tremerje</w:t>
            </w:r>
          </w:p>
        </w:tc>
        <w:tc>
          <w:tcPr>
            <w:tcW w:w="1559" w:type="dxa"/>
          </w:tcPr>
          <w:p w:rsidR="0003472E" w:rsidRPr="00A639FF" w:rsidRDefault="0003472E" w:rsidP="006A363D">
            <w:pPr>
              <w:pStyle w:val="Navadensplet"/>
              <w:spacing w:before="0" w:beforeAutospacing="0" w:after="0" w:afterAutospacing="0"/>
              <w:jc w:val="center"/>
              <w:rPr>
                <w:rFonts w:ascii="Times New Roman" w:hAnsi="Times New Roman"/>
                <w:sz w:val="20"/>
                <w:szCs w:val="20"/>
              </w:rPr>
            </w:pPr>
            <w:r w:rsidRPr="00A639FF">
              <w:rPr>
                <w:rFonts w:ascii="Times New Roman" w:hAnsi="Times New Roman"/>
                <w:sz w:val="20"/>
                <w:szCs w:val="20"/>
              </w:rPr>
              <w:t>20</w:t>
            </w:r>
          </w:p>
        </w:tc>
        <w:tc>
          <w:tcPr>
            <w:tcW w:w="1276" w:type="dxa"/>
          </w:tcPr>
          <w:p w:rsidR="0003472E" w:rsidRPr="00A639FF" w:rsidRDefault="0003472E" w:rsidP="006A363D">
            <w:pPr>
              <w:pStyle w:val="Navadensplet"/>
              <w:spacing w:before="0" w:beforeAutospacing="0" w:after="0" w:afterAutospacing="0"/>
              <w:jc w:val="center"/>
              <w:rPr>
                <w:rFonts w:ascii="Times New Roman" w:hAnsi="Times New Roman"/>
                <w:sz w:val="20"/>
                <w:szCs w:val="20"/>
              </w:rPr>
            </w:pPr>
            <w:r w:rsidRPr="00A639FF">
              <w:rPr>
                <w:rFonts w:ascii="Times New Roman" w:hAnsi="Times New Roman"/>
                <w:sz w:val="20"/>
                <w:szCs w:val="20"/>
              </w:rPr>
              <w:t>0</w:t>
            </w:r>
          </w:p>
        </w:tc>
        <w:tc>
          <w:tcPr>
            <w:tcW w:w="1276" w:type="dxa"/>
          </w:tcPr>
          <w:p w:rsidR="0003472E" w:rsidRPr="00A639FF" w:rsidRDefault="0003472E" w:rsidP="006A363D">
            <w:pPr>
              <w:pStyle w:val="Navadensplet"/>
              <w:spacing w:before="0" w:beforeAutospacing="0" w:after="0" w:afterAutospacing="0"/>
              <w:jc w:val="center"/>
              <w:rPr>
                <w:rFonts w:ascii="Times New Roman" w:hAnsi="Times New Roman"/>
                <w:sz w:val="20"/>
                <w:szCs w:val="20"/>
              </w:rPr>
            </w:pPr>
            <w:r w:rsidRPr="00A639FF">
              <w:rPr>
                <w:rFonts w:ascii="Times New Roman" w:hAnsi="Times New Roman"/>
                <w:sz w:val="20"/>
                <w:szCs w:val="20"/>
              </w:rPr>
              <w:t>0,0</w:t>
            </w:r>
          </w:p>
        </w:tc>
        <w:tc>
          <w:tcPr>
            <w:tcW w:w="1276" w:type="dxa"/>
          </w:tcPr>
          <w:p w:rsidR="0003472E" w:rsidRPr="00A639FF" w:rsidRDefault="0003472E" w:rsidP="006A363D">
            <w:pPr>
              <w:pStyle w:val="Navadensplet"/>
              <w:spacing w:before="0" w:beforeAutospacing="0" w:after="0" w:afterAutospacing="0"/>
              <w:jc w:val="center"/>
              <w:rPr>
                <w:rFonts w:ascii="Times New Roman" w:hAnsi="Times New Roman"/>
                <w:sz w:val="20"/>
                <w:szCs w:val="20"/>
              </w:rPr>
            </w:pPr>
            <w:r w:rsidRPr="00A639FF">
              <w:rPr>
                <w:rFonts w:ascii="Times New Roman" w:hAnsi="Times New Roman"/>
                <w:sz w:val="20"/>
                <w:szCs w:val="20"/>
              </w:rPr>
              <w:t>20</w:t>
            </w:r>
          </w:p>
        </w:tc>
        <w:tc>
          <w:tcPr>
            <w:tcW w:w="1134" w:type="dxa"/>
          </w:tcPr>
          <w:p w:rsidR="0003472E" w:rsidRPr="00A639FF" w:rsidRDefault="0003472E" w:rsidP="0003472E">
            <w:pPr>
              <w:pStyle w:val="Navadensplet"/>
              <w:spacing w:before="0" w:beforeAutospacing="0" w:after="0" w:afterAutospacing="0"/>
              <w:jc w:val="center"/>
              <w:rPr>
                <w:rFonts w:ascii="Times New Roman" w:hAnsi="Times New Roman"/>
                <w:sz w:val="20"/>
                <w:szCs w:val="20"/>
              </w:rPr>
            </w:pPr>
            <w:r w:rsidRPr="00A639FF">
              <w:rPr>
                <w:rFonts w:ascii="Times New Roman" w:hAnsi="Times New Roman"/>
                <w:sz w:val="20"/>
                <w:szCs w:val="20"/>
              </w:rPr>
              <w:t>0</w:t>
            </w:r>
          </w:p>
        </w:tc>
        <w:tc>
          <w:tcPr>
            <w:tcW w:w="1417" w:type="dxa"/>
          </w:tcPr>
          <w:p w:rsidR="0003472E" w:rsidRPr="00A639FF" w:rsidRDefault="0003472E" w:rsidP="0003472E">
            <w:pPr>
              <w:pStyle w:val="Navadensplet"/>
              <w:spacing w:before="0" w:beforeAutospacing="0" w:after="0" w:afterAutospacing="0"/>
              <w:jc w:val="center"/>
              <w:rPr>
                <w:rFonts w:ascii="Times New Roman" w:hAnsi="Times New Roman"/>
                <w:sz w:val="20"/>
                <w:szCs w:val="20"/>
              </w:rPr>
            </w:pPr>
            <w:r w:rsidRPr="00A639FF">
              <w:rPr>
                <w:rFonts w:ascii="Times New Roman" w:hAnsi="Times New Roman"/>
                <w:sz w:val="20"/>
                <w:szCs w:val="20"/>
              </w:rPr>
              <w:t>0,0</w:t>
            </w:r>
          </w:p>
        </w:tc>
      </w:tr>
      <w:tr w:rsidR="0003472E" w:rsidRPr="00A639FF" w:rsidTr="00435378">
        <w:tc>
          <w:tcPr>
            <w:tcW w:w="1843" w:type="dxa"/>
            <w:vAlign w:val="bottom"/>
          </w:tcPr>
          <w:p w:rsidR="0003472E" w:rsidRPr="00A639FF" w:rsidRDefault="0003472E" w:rsidP="00956580">
            <w:pPr>
              <w:jc w:val="left"/>
              <w:rPr>
                <w:sz w:val="20"/>
                <w:szCs w:val="20"/>
              </w:rPr>
            </w:pPr>
            <w:r w:rsidRPr="00A639FF">
              <w:rPr>
                <w:sz w:val="20"/>
                <w:szCs w:val="20"/>
              </w:rPr>
              <w:t>Frankolovo - Šibanc</w:t>
            </w:r>
          </w:p>
        </w:tc>
        <w:tc>
          <w:tcPr>
            <w:tcW w:w="1559" w:type="dxa"/>
          </w:tcPr>
          <w:p w:rsidR="0003472E" w:rsidRPr="00A639FF" w:rsidRDefault="0003472E" w:rsidP="006A363D">
            <w:pPr>
              <w:pStyle w:val="Navadensplet"/>
              <w:spacing w:before="0" w:beforeAutospacing="0" w:after="0" w:afterAutospacing="0"/>
              <w:jc w:val="center"/>
              <w:rPr>
                <w:rFonts w:ascii="Times New Roman" w:hAnsi="Times New Roman"/>
                <w:sz w:val="20"/>
                <w:szCs w:val="20"/>
              </w:rPr>
            </w:pPr>
            <w:r w:rsidRPr="00A639FF">
              <w:rPr>
                <w:rFonts w:ascii="Times New Roman" w:hAnsi="Times New Roman"/>
                <w:sz w:val="20"/>
                <w:szCs w:val="20"/>
              </w:rPr>
              <w:t>17</w:t>
            </w:r>
          </w:p>
        </w:tc>
        <w:tc>
          <w:tcPr>
            <w:tcW w:w="1276" w:type="dxa"/>
          </w:tcPr>
          <w:p w:rsidR="0003472E" w:rsidRPr="00A639FF" w:rsidRDefault="0003472E" w:rsidP="006A363D">
            <w:pPr>
              <w:pStyle w:val="Navadensplet"/>
              <w:spacing w:before="0" w:beforeAutospacing="0" w:after="0" w:afterAutospacing="0"/>
              <w:jc w:val="center"/>
              <w:rPr>
                <w:rFonts w:ascii="Times New Roman" w:hAnsi="Times New Roman"/>
                <w:sz w:val="20"/>
                <w:szCs w:val="20"/>
              </w:rPr>
            </w:pPr>
            <w:r w:rsidRPr="00A639FF">
              <w:rPr>
                <w:rFonts w:ascii="Times New Roman" w:hAnsi="Times New Roman"/>
                <w:sz w:val="20"/>
                <w:szCs w:val="20"/>
              </w:rPr>
              <w:t>0</w:t>
            </w:r>
          </w:p>
        </w:tc>
        <w:tc>
          <w:tcPr>
            <w:tcW w:w="1276" w:type="dxa"/>
          </w:tcPr>
          <w:p w:rsidR="0003472E" w:rsidRPr="00A639FF" w:rsidRDefault="0003472E" w:rsidP="006A363D">
            <w:pPr>
              <w:pStyle w:val="Navadensplet"/>
              <w:spacing w:before="0" w:beforeAutospacing="0" w:after="0" w:afterAutospacing="0"/>
              <w:jc w:val="center"/>
              <w:rPr>
                <w:rFonts w:ascii="Times New Roman" w:hAnsi="Times New Roman"/>
                <w:sz w:val="20"/>
                <w:szCs w:val="20"/>
              </w:rPr>
            </w:pPr>
            <w:r w:rsidRPr="00A639FF">
              <w:rPr>
                <w:rFonts w:ascii="Times New Roman" w:hAnsi="Times New Roman"/>
                <w:sz w:val="20"/>
                <w:szCs w:val="20"/>
              </w:rPr>
              <w:t>0,0</w:t>
            </w:r>
          </w:p>
        </w:tc>
        <w:tc>
          <w:tcPr>
            <w:tcW w:w="1276" w:type="dxa"/>
          </w:tcPr>
          <w:p w:rsidR="0003472E" w:rsidRPr="00A639FF" w:rsidRDefault="0003472E" w:rsidP="006A363D">
            <w:pPr>
              <w:pStyle w:val="Navadensplet"/>
              <w:spacing w:before="0" w:beforeAutospacing="0" w:after="0" w:afterAutospacing="0"/>
              <w:jc w:val="center"/>
              <w:rPr>
                <w:rFonts w:ascii="Times New Roman" w:hAnsi="Times New Roman"/>
                <w:sz w:val="20"/>
                <w:szCs w:val="20"/>
              </w:rPr>
            </w:pPr>
            <w:r w:rsidRPr="00A639FF">
              <w:rPr>
                <w:rFonts w:ascii="Times New Roman" w:hAnsi="Times New Roman"/>
                <w:sz w:val="20"/>
                <w:szCs w:val="20"/>
              </w:rPr>
              <w:t>12</w:t>
            </w:r>
          </w:p>
        </w:tc>
        <w:tc>
          <w:tcPr>
            <w:tcW w:w="1134" w:type="dxa"/>
          </w:tcPr>
          <w:p w:rsidR="0003472E" w:rsidRPr="00A639FF" w:rsidRDefault="0003472E" w:rsidP="0003472E">
            <w:pPr>
              <w:pStyle w:val="Navadensplet"/>
              <w:spacing w:before="0" w:beforeAutospacing="0" w:after="0" w:afterAutospacing="0"/>
              <w:jc w:val="center"/>
              <w:rPr>
                <w:rFonts w:ascii="Times New Roman" w:hAnsi="Times New Roman"/>
                <w:sz w:val="20"/>
                <w:szCs w:val="20"/>
              </w:rPr>
            </w:pPr>
            <w:r w:rsidRPr="00A639FF">
              <w:rPr>
                <w:rFonts w:ascii="Times New Roman" w:hAnsi="Times New Roman"/>
                <w:sz w:val="20"/>
                <w:szCs w:val="20"/>
              </w:rPr>
              <w:t>0</w:t>
            </w:r>
          </w:p>
        </w:tc>
        <w:tc>
          <w:tcPr>
            <w:tcW w:w="1417" w:type="dxa"/>
          </w:tcPr>
          <w:p w:rsidR="0003472E" w:rsidRPr="00A639FF" w:rsidRDefault="0003472E" w:rsidP="0003472E">
            <w:pPr>
              <w:pStyle w:val="Navadensplet"/>
              <w:spacing w:before="0" w:beforeAutospacing="0" w:after="0" w:afterAutospacing="0"/>
              <w:jc w:val="center"/>
              <w:rPr>
                <w:rFonts w:ascii="Times New Roman" w:hAnsi="Times New Roman"/>
                <w:sz w:val="20"/>
                <w:szCs w:val="20"/>
              </w:rPr>
            </w:pPr>
            <w:r w:rsidRPr="00A639FF">
              <w:rPr>
                <w:rFonts w:ascii="Times New Roman" w:hAnsi="Times New Roman"/>
                <w:sz w:val="20"/>
                <w:szCs w:val="20"/>
              </w:rPr>
              <w:t>0,0</w:t>
            </w:r>
          </w:p>
        </w:tc>
      </w:tr>
      <w:tr w:rsidR="0003472E" w:rsidRPr="00A639FF" w:rsidTr="00435378">
        <w:tc>
          <w:tcPr>
            <w:tcW w:w="1843" w:type="dxa"/>
            <w:vAlign w:val="bottom"/>
          </w:tcPr>
          <w:p w:rsidR="0003472E" w:rsidRPr="00A639FF" w:rsidRDefault="0003472E" w:rsidP="00956580">
            <w:pPr>
              <w:jc w:val="left"/>
              <w:rPr>
                <w:sz w:val="20"/>
                <w:szCs w:val="20"/>
              </w:rPr>
            </w:pPr>
            <w:r w:rsidRPr="00A639FF">
              <w:rPr>
                <w:sz w:val="20"/>
                <w:szCs w:val="20"/>
              </w:rPr>
              <w:t>Frankolovo - Kapelca</w:t>
            </w:r>
          </w:p>
        </w:tc>
        <w:tc>
          <w:tcPr>
            <w:tcW w:w="1559" w:type="dxa"/>
          </w:tcPr>
          <w:p w:rsidR="0003472E" w:rsidRPr="00A639FF" w:rsidRDefault="0003472E" w:rsidP="006A363D">
            <w:pPr>
              <w:pStyle w:val="Navadensplet"/>
              <w:spacing w:before="0" w:beforeAutospacing="0" w:after="0" w:afterAutospacing="0"/>
              <w:jc w:val="center"/>
              <w:rPr>
                <w:rFonts w:ascii="Times New Roman" w:hAnsi="Times New Roman"/>
                <w:sz w:val="20"/>
                <w:szCs w:val="20"/>
              </w:rPr>
            </w:pPr>
            <w:r w:rsidRPr="00A639FF">
              <w:rPr>
                <w:rFonts w:ascii="Times New Roman" w:hAnsi="Times New Roman"/>
                <w:sz w:val="20"/>
                <w:szCs w:val="20"/>
              </w:rPr>
              <w:t>14</w:t>
            </w:r>
          </w:p>
        </w:tc>
        <w:tc>
          <w:tcPr>
            <w:tcW w:w="1276" w:type="dxa"/>
          </w:tcPr>
          <w:p w:rsidR="0003472E" w:rsidRPr="00A639FF" w:rsidRDefault="0003472E" w:rsidP="006A363D">
            <w:pPr>
              <w:pStyle w:val="Navadensplet"/>
              <w:spacing w:before="0" w:beforeAutospacing="0" w:after="0" w:afterAutospacing="0"/>
              <w:jc w:val="center"/>
              <w:rPr>
                <w:rFonts w:ascii="Times New Roman" w:hAnsi="Times New Roman"/>
                <w:sz w:val="20"/>
                <w:szCs w:val="20"/>
              </w:rPr>
            </w:pPr>
            <w:r w:rsidRPr="00A639FF">
              <w:rPr>
                <w:rFonts w:ascii="Times New Roman" w:hAnsi="Times New Roman"/>
                <w:sz w:val="20"/>
                <w:szCs w:val="20"/>
              </w:rPr>
              <w:t>0</w:t>
            </w:r>
          </w:p>
        </w:tc>
        <w:tc>
          <w:tcPr>
            <w:tcW w:w="1276" w:type="dxa"/>
          </w:tcPr>
          <w:p w:rsidR="0003472E" w:rsidRPr="00A639FF" w:rsidRDefault="0003472E" w:rsidP="006A363D">
            <w:pPr>
              <w:pStyle w:val="Navadensplet"/>
              <w:spacing w:before="0" w:beforeAutospacing="0" w:after="0" w:afterAutospacing="0"/>
              <w:jc w:val="center"/>
              <w:rPr>
                <w:rFonts w:ascii="Times New Roman" w:hAnsi="Times New Roman"/>
                <w:sz w:val="20"/>
                <w:szCs w:val="20"/>
              </w:rPr>
            </w:pPr>
            <w:r w:rsidRPr="00A639FF">
              <w:rPr>
                <w:rFonts w:ascii="Times New Roman" w:hAnsi="Times New Roman"/>
                <w:sz w:val="20"/>
                <w:szCs w:val="20"/>
              </w:rPr>
              <w:t>0,0</w:t>
            </w:r>
          </w:p>
        </w:tc>
        <w:tc>
          <w:tcPr>
            <w:tcW w:w="1276" w:type="dxa"/>
          </w:tcPr>
          <w:p w:rsidR="0003472E" w:rsidRPr="00A639FF" w:rsidRDefault="0003472E" w:rsidP="006A363D">
            <w:pPr>
              <w:pStyle w:val="Navadensplet"/>
              <w:spacing w:before="0" w:beforeAutospacing="0" w:after="0" w:afterAutospacing="0"/>
              <w:jc w:val="center"/>
              <w:rPr>
                <w:rFonts w:ascii="Times New Roman" w:hAnsi="Times New Roman"/>
                <w:sz w:val="20"/>
                <w:szCs w:val="20"/>
              </w:rPr>
            </w:pPr>
            <w:r w:rsidRPr="00A639FF">
              <w:rPr>
                <w:rFonts w:ascii="Times New Roman" w:hAnsi="Times New Roman"/>
                <w:sz w:val="20"/>
                <w:szCs w:val="20"/>
              </w:rPr>
              <w:t>8</w:t>
            </w:r>
          </w:p>
        </w:tc>
        <w:tc>
          <w:tcPr>
            <w:tcW w:w="1134" w:type="dxa"/>
          </w:tcPr>
          <w:p w:rsidR="0003472E" w:rsidRPr="00A639FF" w:rsidRDefault="0003472E" w:rsidP="0003472E">
            <w:pPr>
              <w:pStyle w:val="Navadensplet"/>
              <w:spacing w:before="0" w:beforeAutospacing="0" w:after="0" w:afterAutospacing="0"/>
              <w:jc w:val="center"/>
              <w:rPr>
                <w:rFonts w:ascii="Times New Roman" w:hAnsi="Times New Roman"/>
                <w:sz w:val="20"/>
                <w:szCs w:val="20"/>
              </w:rPr>
            </w:pPr>
            <w:r w:rsidRPr="00A639FF">
              <w:rPr>
                <w:rFonts w:ascii="Times New Roman" w:hAnsi="Times New Roman"/>
                <w:sz w:val="20"/>
                <w:szCs w:val="20"/>
              </w:rPr>
              <w:t>0</w:t>
            </w:r>
          </w:p>
        </w:tc>
        <w:tc>
          <w:tcPr>
            <w:tcW w:w="1417" w:type="dxa"/>
          </w:tcPr>
          <w:p w:rsidR="0003472E" w:rsidRPr="00A639FF" w:rsidRDefault="0003472E" w:rsidP="0003472E">
            <w:pPr>
              <w:pStyle w:val="Navadensplet"/>
              <w:spacing w:before="0" w:beforeAutospacing="0" w:after="0" w:afterAutospacing="0"/>
              <w:jc w:val="center"/>
              <w:rPr>
                <w:rFonts w:ascii="Times New Roman" w:hAnsi="Times New Roman"/>
                <w:sz w:val="20"/>
                <w:szCs w:val="20"/>
              </w:rPr>
            </w:pPr>
            <w:r w:rsidRPr="00A639FF">
              <w:rPr>
                <w:rFonts w:ascii="Times New Roman" w:hAnsi="Times New Roman"/>
                <w:sz w:val="20"/>
                <w:szCs w:val="20"/>
              </w:rPr>
              <w:t>0,0</w:t>
            </w:r>
          </w:p>
        </w:tc>
      </w:tr>
      <w:tr w:rsidR="0003472E" w:rsidRPr="00A639FF" w:rsidTr="00435378">
        <w:tc>
          <w:tcPr>
            <w:tcW w:w="1843" w:type="dxa"/>
            <w:vAlign w:val="bottom"/>
          </w:tcPr>
          <w:p w:rsidR="0003472E" w:rsidRPr="00A639FF" w:rsidRDefault="0003472E" w:rsidP="00956580">
            <w:pPr>
              <w:jc w:val="left"/>
              <w:rPr>
                <w:sz w:val="20"/>
                <w:szCs w:val="20"/>
              </w:rPr>
            </w:pPr>
            <w:r w:rsidRPr="00A639FF">
              <w:rPr>
                <w:sz w:val="20"/>
                <w:szCs w:val="20"/>
              </w:rPr>
              <w:t xml:space="preserve">Dobrna </w:t>
            </w:r>
          </w:p>
        </w:tc>
        <w:tc>
          <w:tcPr>
            <w:tcW w:w="1559" w:type="dxa"/>
          </w:tcPr>
          <w:p w:rsidR="0003472E" w:rsidRPr="00A639FF" w:rsidRDefault="0003472E" w:rsidP="006A363D">
            <w:pPr>
              <w:pStyle w:val="Navadensplet"/>
              <w:spacing w:before="0" w:beforeAutospacing="0" w:after="0" w:afterAutospacing="0"/>
              <w:jc w:val="center"/>
              <w:rPr>
                <w:rFonts w:ascii="Times New Roman" w:hAnsi="Times New Roman"/>
                <w:sz w:val="20"/>
                <w:szCs w:val="20"/>
              </w:rPr>
            </w:pPr>
            <w:r w:rsidRPr="00A639FF">
              <w:rPr>
                <w:rFonts w:ascii="Times New Roman" w:hAnsi="Times New Roman"/>
                <w:sz w:val="20"/>
                <w:szCs w:val="20"/>
              </w:rPr>
              <w:t>64</w:t>
            </w:r>
          </w:p>
        </w:tc>
        <w:tc>
          <w:tcPr>
            <w:tcW w:w="1276" w:type="dxa"/>
          </w:tcPr>
          <w:p w:rsidR="0003472E" w:rsidRPr="00A639FF" w:rsidRDefault="0003472E" w:rsidP="006A363D">
            <w:pPr>
              <w:pStyle w:val="Navadensplet"/>
              <w:spacing w:before="0" w:beforeAutospacing="0" w:after="0" w:afterAutospacing="0"/>
              <w:jc w:val="center"/>
              <w:rPr>
                <w:rFonts w:ascii="Times New Roman" w:hAnsi="Times New Roman"/>
                <w:sz w:val="20"/>
                <w:szCs w:val="20"/>
              </w:rPr>
            </w:pPr>
            <w:r w:rsidRPr="00A639FF">
              <w:rPr>
                <w:rFonts w:ascii="Times New Roman" w:hAnsi="Times New Roman"/>
                <w:sz w:val="20"/>
                <w:szCs w:val="20"/>
              </w:rPr>
              <w:t>2</w:t>
            </w:r>
          </w:p>
        </w:tc>
        <w:tc>
          <w:tcPr>
            <w:tcW w:w="1276" w:type="dxa"/>
          </w:tcPr>
          <w:p w:rsidR="0003472E" w:rsidRPr="00A639FF" w:rsidRDefault="0003472E" w:rsidP="006A363D">
            <w:pPr>
              <w:pStyle w:val="Navadensplet"/>
              <w:spacing w:before="0" w:beforeAutospacing="0" w:after="0" w:afterAutospacing="0"/>
              <w:jc w:val="center"/>
              <w:rPr>
                <w:rFonts w:ascii="Times New Roman" w:hAnsi="Times New Roman"/>
                <w:sz w:val="20"/>
                <w:szCs w:val="20"/>
              </w:rPr>
            </w:pPr>
            <w:r w:rsidRPr="00A639FF">
              <w:rPr>
                <w:rFonts w:ascii="Times New Roman" w:hAnsi="Times New Roman"/>
                <w:sz w:val="20"/>
                <w:szCs w:val="20"/>
              </w:rPr>
              <w:t>3,1</w:t>
            </w:r>
          </w:p>
        </w:tc>
        <w:tc>
          <w:tcPr>
            <w:tcW w:w="1276" w:type="dxa"/>
          </w:tcPr>
          <w:p w:rsidR="0003472E" w:rsidRPr="00A639FF" w:rsidRDefault="0003472E" w:rsidP="006A363D">
            <w:pPr>
              <w:pStyle w:val="Navadensplet"/>
              <w:spacing w:before="0" w:beforeAutospacing="0" w:after="0" w:afterAutospacing="0"/>
              <w:jc w:val="center"/>
              <w:rPr>
                <w:rFonts w:ascii="Times New Roman" w:hAnsi="Times New Roman"/>
                <w:sz w:val="20"/>
                <w:szCs w:val="20"/>
              </w:rPr>
            </w:pPr>
            <w:r w:rsidRPr="00A639FF">
              <w:rPr>
                <w:rFonts w:ascii="Times New Roman" w:hAnsi="Times New Roman"/>
                <w:sz w:val="20"/>
                <w:szCs w:val="20"/>
              </w:rPr>
              <w:t>42</w:t>
            </w:r>
          </w:p>
        </w:tc>
        <w:tc>
          <w:tcPr>
            <w:tcW w:w="1134" w:type="dxa"/>
          </w:tcPr>
          <w:p w:rsidR="0003472E" w:rsidRPr="00A639FF" w:rsidRDefault="0003472E" w:rsidP="0003472E">
            <w:pPr>
              <w:pStyle w:val="Navadensplet"/>
              <w:spacing w:before="0" w:beforeAutospacing="0" w:after="0" w:afterAutospacing="0"/>
              <w:jc w:val="center"/>
              <w:rPr>
                <w:rFonts w:ascii="Times New Roman" w:hAnsi="Times New Roman"/>
                <w:sz w:val="20"/>
                <w:szCs w:val="20"/>
              </w:rPr>
            </w:pPr>
            <w:r w:rsidRPr="00A639FF">
              <w:rPr>
                <w:rFonts w:ascii="Times New Roman" w:hAnsi="Times New Roman"/>
                <w:sz w:val="20"/>
                <w:szCs w:val="20"/>
              </w:rPr>
              <w:t>0</w:t>
            </w:r>
          </w:p>
        </w:tc>
        <w:tc>
          <w:tcPr>
            <w:tcW w:w="1417" w:type="dxa"/>
          </w:tcPr>
          <w:p w:rsidR="0003472E" w:rsidRPr="00A639FF" w:rsidRDefault="0003472E" w:rsidP="0003472E">
            <w:pPr>
              <w:pStyle w:val="Navadensplet"/>
              <w:spacing w:before="0" w:beforeAutospacing="0" w:after="0" w:afterAutospacing="0"/>
              <w:jc w:val="center"/>
              <w:rPr>
                <w:rFonts w:ascii="Times New Roman" w:hAnsi="Times New Roman"/>
                <w:sz w:val="20"/>
                <w:szCs w:val="20"/>
              </w:rPr>
            </w:pPr>
            <w:r w:rsidRPr="00A639FF">
              <w:rPr>
                <w:rFonts w:ascii="Times New Roman" w:hAnsi="Times New Roman"/>
                <w:sz w:val="20"/>
                <w:szCs w:val="20"/>
              </w:rPr>
              <w:t>0,0</w:t>
            </w:r>
          </w:p>
        </w:tc>
      </w:tr>
    </w:tbl>
    <w:p w:rsidR="008B5DCF" w:rsidRPr="00A639FF" w:rsidRDefault="008B5DCF" w:rsidP="00584004">
      <w:pPr>
        <w:pStyle w:val="Navadensplet"/>
        <w:spacing w:before="0" w:beforeAutospacing="0" w:after="0" w:afterAutospacing="0"/>
        <w:rPr>
          <w:rFonts w:ascii="Times New Roman" w:hAnsi="Times New Roman"/>
          <w:b/>
          <w:sz w:val="20"/>
          <w:szCs w:val="20"/>
        </w:rPr>
      </w:pPr>
    </w:p>
    <w:p w:rsidR="00584004" w:rsidRPr="00A639FF" w:rsidRDefault="00584004" w:rsidP="00584004">
      <w:pPr>
        <w:pStyle w:val="Navadensplet"/>
        <w:spacing w:before="0" w:beforeAutospacing="0" w:after="0" w:afterAutospacing="0"/>
        <w:rPr>
          <w:rFonts w:ascii="Times New Roman" w:hAnsi="Times New Roman"/>
          <w:b/>
          <w:sz w:val="20"/>
          <w:szCs w:val="20"/>
        </w:rPr>
      </w:pPr>
      <w:r w:rsidRPr="00A639FF">
        <w:rPr>
          <w:rFonts w:ascii="Times New Roman" w:hAnsi="Times New Roman"/>
          <w:sz w:val="24"/>
          <w:szCs w:val="24"/>
        </w:rPr>
        <w:t xml:space="preserve">V preglednici 2 so prikazani rezultati vseh opravljenih laboratorijskih preiskav </w:t>
      </w:r>
      <w:r w:rsidRPr="00A639FF">
        <w:rPr>
          <w:rFonts w:ascii="Times New Roman" w:hAnsi="Times New Roman"/>
          <w:b/>
          <w:sz w:val="24"/>
          <w:szCs w:val="24"/>
        </w:rPr>
        <w:t>(redne in občasne laboratorijske preiskave)</w:t>
      </w:r>
      <w:r w:rsidR="006E297D" w:rsidRPr="00A639FF">
        <w:rPr>
          <w:rFonts w:ascii="Times New Roman" w:hAnsi="Times New Roman"/>
          <w:sz w:val="24"/>
          <w:szCs w:val="24"/>
        </w:rPr>
        <w:t xml:space="preserve"> od leta 2010</w:t>
      </w:r>
      <w:r w:rsidRPr="00A639FF">
        <w:rPr>
          <w:rFonts w:ascii="Times New Roman" w:hAnsi="Times New Roman"/>
          <w:sz w:val="24"/>
          <w:szCs w:val="24"/>
        </w:rPr>
        <w:t xml:space="preserve"> dalje.</w:t>
      </w:r>
    </w:p>
    <w:p w:rsidR="00584004" w:rsidRPr="00A639FF" w:rsidRDefault="00584004" w:rsidP="00584004">
      <w:pPr>
        <w:pStyle w:val="Navadensplet"/>
        <w:spacing w:before="0" w:beforeAutospacing="0" w:after="0" w:afterAutospacing="0"/>
        <w:rPr>
          <w:rFonts w:ascii="Times New Roman" w:hAnsi="Times New Roman"/>
          <w:b/>
          <w:sz w:val="18"/>
          <w:szCs w:val="18"/>
        </w:rPr>
      </w:pPr>
    </w:p>
    <w:p w:rsidR="00584004" w:rsidRPr="00A639FF" w:rsidRDefault="00584004" w:rsidP="00584004">
      <w:pPr>
        <w:pStyle w:val="Navadensplet"/>
        <w:spacing w:before="0" w:beforeAutospacing="0" w:after="0" w:afterAutospacing="0"/>
        <w:rPr>
          <w:rFonts w:ascii="Times New Roman" w:hAnsi="Times New Roman"/>
          <w:b/>
          <w:sz w:val="20"/>
          <w:szCs w:val="20"/>
        </w:rPr>
      </w:pPr>
      <w:r w:rsidRPr="00A639FF">
        <w:rPr>
          <w:rFonts w:ascii="Times New Roman" w:hAnsi="Times New Roman"/>
          <w:b/>
          <w:sz w:val="20"/>
          <w:szCs w:val="20"/>
        </w:rPr>
        <w:t xml:space="preserve">Preglednica 2: Primerjava rezultatov </w:t>
      </w:r>
      <w:r w:rsidR="00BD65BC" w:rsidRPr="00A639FF">
        <w:rPr>
          <w:rFonts w:ascii="Times New Roman" w:hAnsi="Times New Roman"/>
          <w:b/>
          <w:sz w:val="20"/>
          <w:szCs w:val="20"/>
        </w:rPr>
        <w:t xml:space="preserve">rednih in občasnih preskušanj </w:t>
      </w:r>
      <w:r w:rsidRPr="00A639FF">
        <w:rPr>
          <w:rFonts w:ascii="Times New Roman" w:hAnsi="Times New Roman"/>
          <w:b/>
          <w:sz w:val="20"/>
          <w:szCs w:val="20"/>
        </w:rPr>
        <w:t>pitne vode</w:t>
      </w:r>
      <w:r w:rsidR="00BD65BC" w:rsidRPr="00A639FF">
        <w:rPr>
          <w:rFonts w:ascii="Times New Roman" w:hAnsi="Times New Roman"/>
          <w:b/>
          <w:sz w:val="20"/>
          <w:szCs w:val="20"/>
        </w:rPr>
        <w:t xml:space="preserve"> (notranji nadzor, državni monitoring) </w:t>
      </w:r>
      <w:r w:rsidRPr="00A639FF">
        <w:rPr>
          <w:rFonts w:ascii="Times New Roman" w:hAnsi="Times New Roman"/>
          <w:b/>
          <w:sz w:val="20"/>
          <w:szCs w:val="20"/>
        </w:rPr>
        <w:t xml:space="preserve"> </w:t>
      </w:r>
      <w:r w:rsidR="0003472E" w:rsidRPr="00A639FF">
        <w:rPr>
          <w:rFonts w:ascii="Times New Roman" w:hAnsi="Times New Roman"/>
          <w:b/>
          <w:sz w:val="20"/>
          <w:szCs w:val="20"/>
        </w:rPr>
        <w:t>od leta 2010 do leta 2012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8"/>
        <w:gridCol w:w="1008"/>
        <w:gridCol w:w="1007"/>
        <w:gridCol w:w="1007"/>
        <w:gridCol w:w="1156"/>
        <w:gridCol w:w="1155"/>
        <w:gridCol w:w="1155"/>
      </w:tblGrid>
      <w:tr w:rsidR="00584004" w:rsidRPr="00A639FF" w:rsidTr="002A33C1">
        <w:trPr>
          <w:trHeight w:val="671"/>
        </w:trPr>
        <w:tc>
          <w:tcPr>
            <w:tcW w:w="0" w:type="auto"/>
            <w:vMerge w:val="restart"/>
            <w:shd w:val="clear" w:color="auto" w:fill="EEECE1"/>
          </w:tcPr>
          <w:p w:rsidR="00584004" w:rsidRPr="00A639FF" w:rsidRDefault="00584004" w:rsidP="00584004">
            <w:pPr>
              <w:pStyle w:val="Navadensplet"/>
              <w:spacing w:before="0" w:beforeAutospacing="0" w:after="0" w:afterAutospacing="0"/>
              <w:rPr>
                <w:rFonts w:ascii="Times New Roman" w:hAnsi="Times New Roman"/>
                <w:b/>
                <w:sz w:val="20"/>
                <w:szCs w:val="20"/>
              </w:rPr>
            </w:pPr>
          </w:p>
        </w:tc>
        <w:tc>
          <w:tcPr>
            <w:tcW w:w="0" w:type="auto"/>
            <w:gridSpan w:val="3"/>
            <w:shd w:val="clear" w:color="auto" w:fill="EEECE1"/>
            <w:vAlign w:val="bottom"/>
          </w:tcPr>
          <w:p w:rsidR="00584004" w:rsidRPr="00A639FF" w:rsidRDefault="00584004" w:rsidP="00584004">
            <w:pPr>
              <w:rPr>
                <w:sz w:val="20"/>
                <w:szCs w:val="20"/>
              </w:rPr>
            </w:pPr>
            <w:r w:rsidRPr="00A639FF">
              <w:rPr>
                <w:sz w:val="20"/>
                <w:szCs w:val="20"/>
              </w:rPr>
              <w:t>MIKROBIOLOŠKI PARAMETRI</w:t>
            </w:r>
          </w:p>
        </w:tc>
        <w:tc>
          <w:tcPr>
            <w:tcW w:w="0" w:type="auto"/>
            <w:gridSpan w:val="3"/>
            <w:shd w:val="clear" w:color="auto" w:fill="EEECE1"/>
            <w:vAlign w:val="bottom"/>
          </w:tcPr>
          <w:p w:rsidR="00584004" w:rsidRPr="00A639FF" w:rsidRDefault="00B20916" w:rsidP="00584004">
            <w:pPr>
              <w:jc w:val="center"/>
              <w:rPr>
                <w:sz w:val="20"/>
                <w:szCs w:val="20"/>
              </w:rPr>
            </w:pPr>
            <w:r>
              <w:rPr>
                <w:sz w:val="20"/>
                <w:szCs w:val="20"/>
              </w:rPr>
              <w:t>FIZIKALNO-</w:t>
            </w:r>
            <w:r w:rsidR="00584004" w:rsidRPr="00A639FF">
              <w:rPr>
                <w:sz w:val="20"/>
                <w:szCs w:val="20"/>
              </w:rPr>
              <w:t>KEMIJSKI PARAMETRI</w:t>
            </w:r>
          </w:p>
        </w:tc>
      </w:tr>
      <w:tr w:rsidR="0003472E" w:rsidRPr="00A639FF" w:rsidTr="002A33C1">
        <w:trPr>
          <w:trHeight w:val="398"/>
        </w:trPr>
        <w:tc>
          <w:tcPr>
            <w:tcW w:w="0" w:type="auto"/>
            <w:vMerge/>
            <w:shd w:val="clear" w:color="auto" w:fill="EEECE1"/>
          </w:tcPr>
          <w:p w:rsidR="0003472E" w:rsidRPr="00A639FF" w:rsidRDefault="0003472E" w:rsidP="00584004">
            <w:pPr>
              <w:pStyle w:val="Navadensplet"/>
              <w:spacing w:before="0" w:beforeAutospacing="0" w:after="0" w:afterAutospacing="0"/>
              <w:rPr>
                <w:rFonts w:ascii="Times New Roman" w:hAnsi="Times New Roman"/>
                <w:b/>
                <w:sz w:val="20"/>
                <w:szCs w:val="20"/>
              </w:rPr>
            </w:pPr>
          </w:p>
        </w:tc>
        <w:tc>
          <w:tcPr>
            <w:tcW w:w="0" w:type="auto"/>
            <w:shd w:val="clear" w:color="auto" w:fill="FABF8F"/>
            <w:vAlign w:val="center"/>
          </w:tcPr>
          <w:p w:rsidR="0003472E" w:rsidRPr="00A639FF" w:rsidRDefault="0003472E" w:rsidP="002A33C1">
            <w:pPr>
              <w:jc w:val="center"/>
              <w:rPr>
                <w:sz w:val="20"/>
                <w:szCs w:val="20"/>
              </w:rPr>
            </w:pPr>
            <w:r w:rsidRPr="00A639FF">
              <w:rPr>
                <w:sz w:val="20"/>
                <w:szCs w:val="20"/>
              </w:rPr>
              <w:t>leto 2010</w:t>
            </w:r>
          </w:p>
        </w:tc>
        <w:tc>
          <w:tcPr>
            <w:tcW w:w="0" w:type="auto"/>
            <w:shd w:val="clear" w:color="auto" w:fill="E5B8B7"/>
            <w:vAlign w:val="center"/>
          </w:tcPr>
          <w:p w:rsidR="002A33C1" w:rsidRPr="00A639FF" w:rsidRDefault="0003472E" w:rsidP="002A33C1">
            <w:pPr>
              <w:jc w:val="center"/>
              <w:rPr>
                <w:sz w:val="20"/>
                <w:szCs w:val="20"/>
              </w:rPr>
            </w:pPr>
            <w:r w:rsidRPr="00A639FF">
              <w:rPr>
                <w:sz w:val="20"/>
                <w:szCs w:val="20"/>
              </w:rPr>
              <w:t>leto 2011</w:t>
            </w:r>
          </w:p>
        </w:tc>
        <w:tc>
          <w:tcPr>
            <w:tcW w:w="0" w:type="auto"/>
            <w:shd w:val="clear" w:color="auto" w:fill="C2D69B"/>
            <w:vAlign w:val="center"/>
          </w:tcPr>
          <w:p w:rsidR="0003472E" w:rsidRPr="00A639FF" w:rsidRDefault="0003472E" w:rsidP="002A33C1">
            <w:pPr>
              <w:pStyle w:val="Navadensplet"/>
              <w:spacing w:before="0" w:beforeAutospacing="0" w:after="0" w:afterAutospacing="0"/>
              <w:jc w:val="center"/>
              <w:rPr>
                <w:rFonts w:ascii="Times New Roman" w:hAnsi="Times New Roman"/>
                <w:sz w:val="20"/>
                <w:szCs w:val="20"/>
              </w:rPr>
            </w:pPr>
            <w:r w:rsidRPr="00A639FF">
              <w:rPr>
                <w:rFonts w:ascii="Times New Roman" w:hAnsi="Times New Roman"/>
                <w:sz w:val="20"/>
                <w:szCs w:val="20"/>
              </w:rPr>
              <w:t>leto 2012</w:t>
            </w:r>
          </w:p>
        </w:tc>
        <w:tc>
          <w:tcPr>
            <w:tcW w:w="0" w:type="auto"/>
            <w:shd w:val="clear" w:color="auto" w:fill="FABF8F"/>
            <w:vAlign w:val="center"/>
          </w:tcPr>
          <w:p w:rsidR="0003472E" w:rsidRPr="00A639FF" w:rsidRDefault="0003472E" w:rsidP="002A33C1">
            <w:pPr>
              <w:jc w:val="center"/>
              <w:rPr>
                <w:sz w:val="20"/>
                <w:szCs w:val="20"/>
              </w:rPr>
            </w:pPr>
            <w:r w:rsidRPr="00A639FF">
              <w:rPr>
                <w:sz w:val="20"/>
                <w:szCs w:val="20"/>
              </w:rPr>
              <w:t>leto 2010</w:t>
            </w:r>
          </w:p>
        </w:tc>
        <w:tc>
          <w:tcPr>
            <w:tcW w:w="0" w:type="auto"/>
            <w:shd w:val="clear" w:color="auto" w:fill="E5B8B7"/>
            <w:vAlign w:val="center"/>
          </w:tcPr>
          <w:p w:rsidR="0003472E" w:rsidRPr="00A639FF" w:rsidRDefault="0003472E" w:rsidP="002A33C1">
            <w:pPr>
              <w:jc w:val="center"/>
              <w:rPr>
                <w:sz w:val="20"/>
                <w:szCs w:val="20"/>
              </w:rPr>
            </w:pPr>
            <w:r w:rsidRPr="00A639FF">
              <w:rPr>
                <w:sz w:val="20"/>
                <w:szCs w:val="20"/>
              </w:rPr>
              <w:t>leto 2011</w:t>
            </w:r>
          </w:p>
        </w:tc>
        <w:tc>
          <w:tcPr>
            <w:tcW w:w="0" w:type="auto"/>
            <w:shd w:val="clear" w:color="auto" w:fill="C2D69B"/>
            <w:vAlign w:val="center"/>
          </w:tcPr>
          <w:p w:rsidR="0003472E" w:rsidRPr="00A639FF" w:rsidRDefault="0003472E" w:rsidP="002A33C1">
            <w:pPr>
              <w:pStyle w:val="Navadensplet"/>
              <w:spacing w:before="0" w:beforeAutospacing="0" w:after="0" w:afterAutospacing="0"/>
              <w:jc w:val="center"/>
              <w:rPr>
                <w:rFonts w:ascii="Times New Roman" w:hAnsi="Times New Roman"/>
                <w:sz w:val="20"/>
                <w:szCs w:val="20"/>
              </w:rPr>
            </w:pPr>
            <w:r w:rsidRPr="00A639FF">
              <w:rPr>
                <w:rFonts w:ascii="Times New Roman" w:hAnsi="Times New Roman"/>
                <w:sz w:val="20"/>
                <w:szCs w:val="20"/>
              </w:rPr>
              <w:t>leto 2012</w:t>
            </w:r>
          </w:p>
        </w:tc>
      </w:tr>
      <w:tr w:rsidR="0003472E" w:rsidRPr="00A639FF" w:rsidTr="002A33C1">
        <w:tc>
          <w:tcPr>
            <w:tcW w:w="0" w:type="auto"/>
            <w:shd w:val="clear" w:color="auto" w:fill="EEECE1"/>
            <w:vAlign w:val="bottom"/>
          </w:tcPr>
          <w:p w:rsidR="0003472E" w:rsidRPr="00A639FF" w:rsidRDefault="0003472E" w:rsidP="008B5DCF">
            <w:pPr>
              <w:jc w:val="left"/>
              <w:rPr>
                <w:sz w:val="20"/>
                <w:szCs w:val="20"/>
              </w:rPr>
            </w:pPr>
            <w:r w:rsidRPr="00A639FF">
              <w:rPr>
                <w:sz w:val="20"/>
                <w:szCs w:val="20"/>
              </w:rPr>
              <w:t xml:space="preserve">število vseh odvzetih vzorcev  </w:t>
            </w:r>
          </w:p>
        </w:tc>
        <w:tc>
          <w:tcPr>
            <w:tcW w:w="0" w:type="auto"/>
            <w:shd w:val="clear" w:color="auto" w:fill="FABF8F"/>
            <w:vAlign w:val="bottom"/>
          </w:tcPr>
          <w:p w:rsidR="0003472E" w:rsidRPr="00A639FF" w:rsidRDefault="0003472E" w:rsidP="0003472E">
            <w:pPr>
              <w:jc w:val="center"/>
              <w:rPr>
                <w:sz w:val="20"/>
                <w:szCs w:val="20"/>
              </w:rPr>
            </w:pPr>
            <w:r w:rsidRPr="00A639FF">
              <w:rPr>
                <w:sz w:val="20"/>
                <w:szCs w:val="20"/>
              </w:rPr>
              <w:t>582</w:t>
            </w:r>
          </w:p>
        </w:tc>
        <w:tc>
          <w:tcPr>
            <w:tcW w:w="0" w:type="auto"/>
            <w:shd w:val="clear" w:color="auto" w:fill="E5B8B7"/>
            <w:vAlign w:val="bottom"/>
          </w:tcPr>
          <w:p w:rsidR="0003472E" w:rsidRPr="00A639FF" w:rsidRDefault="0003472E" w:rsidP="00584004">
            <w:pPr>
              <w:jc w:val="center"/>
              <w:rPr>
                <w:sz w:val="20"/>
                <w:szCs w:val="20"/>
              </w:rPr>
            </w:pPr>
            <w:r w:rsidRPr="00A639FF">
              <w:rPr>
                <w:sz w:val="20"/>
                <w:szCs w:val="20"/>
              </w:rPr>
              <w:t>637</w:t>
            </w:r>
          </w:p>
        </w:tc>
        <w:tc>
          <w:tcPr>
            <w:tcW w:w="0" w:type="auto"/>
            <w:shd w:val="clear" w:color="auto" w:fill="C2D69B"/>
          </w:tcPr>
          <w:p w:rsidR="0003472E" w:rsidRPr="00A639FF" w:rsidRDefault="00362CFF" w:rsidP="00584004">
            <w:pPr>
              <w:pStyle w:val="Navadensplet"/>
              <w:spacing w:before="0" w:beforeAutospacing="0" w:after="0" w:afterAutospacing="0"/>
              <w:jc w:val="center"/>
              <w:rPr>
                <w:rFonts w:ascii="Times New Roman" w:hAnsi="Times New Roman"/>
                <w:b/>
                <w:sz w:val="20"/>
                <w:szCs w:val="20"/>
              </w:rPr>
            </w:pPr>
            <w:r w:rsidRPr="00A639FF">
              <w:rPr>
                <w:rFonts w:ascii="Times New Roman" w:hAnsi="Times New Roman"/>
                <w:b/>
                <w:sz w:val="20"/>
                <w:szCs w:val="20"/>
              </w:rPr>
              <w:t>627</w:t>
            </w:r>
          </w:p>
        </w:tc>
        <w:tc>
          <w:tcPr>
            <w:tcW w:w="0" w:type="auto"/>
            <w:shd w:val="clear" w:color="auto" w:fill="FABF8F"/>
            <w:vAlign w:val="bottom"/>
          </w:tcPr>
          <w:p w:rsidR="0003472E" w:rsidRPr="00A639FF" w:rsidRDefault="0003472E" w:rsidP="00584004">
            <w:pPr>
              <w:jc w:val="center"/>
              <w:rPr>
                <w:sz w:val="20"/>
                <w:szCs w:val="20"/>
              </w:rPr>
            </w:pPr>
            <w:r w:rsidRPr="00A639FF">
              <w:rPr>
                <w:sz w:val="20"/>
                <w:szCs w:val="20"/>
              </w:rPr>
              <w:t>350</w:t>
            </w:r>
          </w:p>
        </w:tc>
        <w:tc>
          <w:tcPr>
            <w:tcW w:w="0" w:type="auto"/>
            <w:shd w:val="clear" w:color="auto" w:fill="E5B8B7"/>
            <w:vAlign w:val="bottom"/>
          </w:tcPr>
          <w:p w:rsidR="0003472E" w:rsidRPr="00A639FF" w:rsidRDefault="0003472E" w:rsidP="00584004">
            <w:pPr>
              <w:jc w:val="center"/>
              <w:rPr>
                <w:sz w:val="20"/>
                <w:szCs w:val="20"/>
              </w:rPr>
            </w:pPr>
            <w:r w:rsidRPr="00A639FF">
              <w:rPr>
                <w:sz w:val="20"/>
                <w:szCs w:val="20"/>
              </w:rPr>
              <w:t>387</w:t>
            </w:r>
          </w:p>
        </w:tc>
        <w:tc>
          <w:tcPr>
            <w:tcW w:w="0" w:type="auto"/>
            <w:shd w:val="clear" w:color="auto" w:fill="C2D69B"/>
          </w:tcPr>
          <w:p w:rsidR="0003472E" w:rsidRPr="00A639FF" w:rsidRDefault="00647C7B" w:rsidP="00643827">
            <w:pPr>
              <w:pStyle w:val="Navadensplet"/>
              <w:spacing w:before="0" w:beforeAutospacing="0" w:after="0" w:afterAutospacing="0"/>
              <w:jc w:val="center"/>
              <w:rPr>
                <w:rFonts w:ascii="Times New Roman" w:hAnsi="Times New Roman"/>
                <w:b/>
                <w:sz w:val="20"/>
                <w:szCs w:val="20"/>
              </w:rPr>
            </w:pPr>
            <w:r w:rsidRPr="00A639FF">
              <w:rPr>
                <w:rFonts w:ascii="Times New Roman" w:hAnsi="Times New Roman"/>
                <w:b/>
                <w:sz w:val="20"/>
                <w:szCs w:val="20"/>
              </w:rPr>
              <w:t>373</w:t>
            </w:r>
          </w:p>
        </w:tc>
      </w:tr>
      <w:tr w:rsidR="0003472E" w:rsidRPr="00A639FF" w:rsidTr="002A33C1">
        <w:tc>
          <w:tcPr>
            <w:tcW w:w="0" w:type="auto"/>
            <w:shd w:val="clear" w:color="auto" w:fill="EEECE1"/>
            <w:vAlign w:val="bottom"/>
          </w:tcPr>
          <w:p w:rsidR="0003472E" w:rsidRPr="00A639FF" w:rsidRDefault="0003472E" w:rsidP="008B5DCF">
            <w:pPr>
              <w:jc w:val="left"/>
              <w:rPr>
                <w:sz w:val="20"/>
                <w:szCs w:val="20"/>
              </w:rPr>
            </w:pPr>
            <w:r w:rsidRPr="00A639FF">
              <w:rPr>
                <w:sz w:val="20"/>
                <w:szCs w:val="20"/>
              </w:rPr>
              <w:t>število neustreznih vzorcev</w:t>
            </w:r>
          </w:p>
        </w:tc>
        <w:tc>
          <w:tcPr>
            <w:tcW w:w="0" w:type="auto"/>
            <w:shd w:val="clear" w:color="auto" w:fill="FABF8F"/>
            <w:vAlign w:val="bottom"/>
          </w:tcPr>
          <w:p w:rsidR="0003472E" w:rsidRPr="00A639FF" w:rsidRDefault="0003472E" w:rsidP="0003472E">
            <w:pPr>
              <w:jc w:val="center"/>
              <w:rPr>
                <w:sz w:val="20"/>
                <w:szCs w:val="20"/>
              </w:rPr>
            </w:pPr>
            <w:r w:rsidRPr="00A639FF">
              <w:rPr>
                <w:sz w:val="20"/>
                <w:szCs w:val="20"/>
              </w:rPr>
              <w:t>11</w:t>
            </w:r>
          </w:p>
        </w:tc>
        <w:tc>
          <w:tcPr>
            <w:tcW w:w="0" w:type="auto"/>
            <w:shd w:val="clear" w:color="auto" w:fill="E5B8B7"/>
            <w:vAlign w:val="bottom"/>
          </w:tcPr>
          <w:p w:rsidR="0003472E" w:rsidRPr="00A639FF" w:rsidRDefault="0003472E" w:rsidP="00584004">
            <w:pPr>
              <w:jc w:val="center"/>
              <w:rPr>
                <w:sz w:val="20"/>
                <w:szCs w:val="20"/>
              </w:rPr>
            </w:pPr>
            <w:r w:rsidRPr="00A639FF">
              <w:rPr>
                <w:sz w:val="20"/>
                <w:szCs w:val="20"/>
              </w:rPr>
              <w:t>9</w:t>
            </w:r>
          </w:p>
        </w:tc>
        <w:tc>
          <w:tcPr>
            <w:tcW w:w="0" w:type="auto"/>
            <w:shd w:val="clear" w:color="auto" w:fill="C2D69B"/>
          </w:tcPr>
          <w:p w:rsidR="0003472E" w:rsidRPr="00A639FF" w:rsidRDefault="00362CFF" w:rsidP="00584004">
            <w:pPr>
              <w:pStyle w:val="Navadensplet"/>
              <w:spacing w:before="0" w:beforeAutospacing="0" w:after="0" w:afterAutospacing="0"/>
              <w:jc w:val="center"/>
              <w:rPr>
                <w:rFonts w:ascii="Times New Roman" w:hAnsi="Times New Roman"/>
                <w:b/>
                <w:sz w:val="20"/>
                <w:szCs w:val="20"/>
              </w:rPr>
            </w:pPr>
            <w:r w:rsidRPr="00A639FF">
              <w:rPr>
                <w:rFonts w:ascii="Times New Roman" w:hAnsi="Times New Roman"/>
                <w:b/>
                <w:sz w:val="20"/>
                <w:szCs w:val="20"/>
              </w:rPr>
              <w:t>12</w:t>
            </w:r>
          </w:p>
        </w:tc>
        <w:tc>
          <w:tcPr>
            <w:tcW w:w="0" w:type="auto"/>
            <w:shd w:val="clear" w:color="auto" w:fill="FABF8F"/>
            <w:vAlign w:val="bottom"/>
          </w:tcPr>
          <w:p w:rsidR="0003472E" w:rsidRPr="00A639FF" w:rsidRDefault="0003472E" w:rsidP="00584004">
            <w:pPr>
              <w:jc w:val="center"/>
              <w:rPr>
                <w:sz w:val="20"/>
                <w:szCs w:val="20"/>
              </w:rPr>
            </w:pPr>
            <w:r w:rsidRPr="00A639FF">
              <w:rPr>
                <w:sz w:val="20"/>
                <w:szCs w:val="20"/>
              </w:rPr>
              <w:t>0</w:t>
            </w:r>
          </w:p>
        </w:tc>
        <w:tc>
          <w:tcPr>
            <w:tcW w:w="0" w:type="auto"/>
            <w:shd w:val="clear" w:color="auto" w:fill="E5B8B7"/>
            <w:vAlign w:val="bottom"/>
          </w:tcPr>
          <w:p w:rsidR="0003472E" w:rsidRPr="00A639FF" w:rsidRDefault="0003472E" w:rsidP="00584004">
            <w:pPr>
              <w:jc w:val="center"/>
              <w:rPr>
                <w:sz w:val="20"/>
                <w:szCs w:val="20"/>
              </w:rPr>
            </w:pPr>
            <w:r w:rsidRPr="00A639FF">
              <w:rPr>
                <w:sz w:val="20"/>
                <w:szCs w:val="20"/>
              </w:rPr>
              <w:t>0</w:t>
            </w:r>
          </w:p>
        </w:tc>
        <w:tc>
          <w:tcPr>
            <w:tcW w:w="0" w:type="auto"/>
            <w:shd w:val="clear" w:color="auto" w:fill="C2D69B"/>
          </w:tcPr>
          <w:p w:rsidR="0003472E" w:rsidRPr="00A639FF" w:rsidRDefault="00647C7B" w:rsidP="00584004">
            <w:pPr>
              <w:pStyle w:val="Navadensplet"/>
              <w:spacing w:before="0" w:beforeAutospacing="0" w:after="0" w:afterAutospacing="0"/>
              <w:jc w:val="center"/>
              <w:rPr>
                <w:rFonts w:ascii="Times New Roman" w:hAnsi="Times New Roman"/>
                <w:b/>
                <w:sz w:val="20"/>
                <w:szCs w:val="20"/>
              </w:rPr>
            </w:pPr>
            <w:r w:rsidRPr="00A639FF">
              <w:rPr>
                <w:rFonts w:ascii="Times New Roman" w:hAnsi="Times New Roman"/>
                <w:b/>
                <w:sz w:val="20"/>
                <w:szCs w:val="20"/>
              </w:rPr>
              <w:t>0</w:t>
            </w:r>
          </w:p>
        </w:tc>
      </w:tr>
      <w:tr w:rsidR="0003472E" w:rsidRPr="00A639FF" w:rsidTr="002A33C1">
        <w:tc>
          <w:tcPr>
            <w:tcW w:w="0" w:type="auto"/>
            <w:shd w:val="clear" w:color="auto" w:fill="EEECE1"/>
            <w:vAlign w:val="bottom"/>
          </w:tcPr>
          <w:p w:rsidR="0003472E" w:rsidRPr="00A639FF" w:rsidRDefault="0003472E" w:rsidP="008B5DCF">
            <w:pPr>
              <w:jc w:val="left"/>
              <w:rPr>
                <w:b/>
                <w:sz w:val="20"/>
                <w:szCs w:val="20"/>
              </w:rPr>
            </w:pPr>
            <w:r w:rsidRPr="00A639FF">
              <w:rPr>
                <w:b/>
                <w:sz w:val="20"/>
                <w:szCs w:val="20"/>
              </w:rPr>
              <w:t>% neustreznih vzorcev</w:t>
            </w:r>
          </w:p>
        </w:tc>
        <w:tc>
          <w:tcPr>
            <w:tcW w:w="0" w:type="auto"/>
            <w:shd w:val="clear" w:color="auto" w:fill="FABF8F"/>
            <w:vAlign w:val="bottom"/>
          </w:tcPr>
          <w:p w:rsidR="0003472E" w:rsidRPr="00A639FF" w:rsidRDefault="00761CFB" w:rsidP="00341CB3">
            <w:pPr>
              <w:jc w:val="center"/>
              <w:rPr>
                <w:sz w:val="20"/>
                <w:szCs w:val="20"/>
              </w:rPr>
            </w:pPr>
            <w:r w:rsidRPr="00A639FF">
              <w:rPr>
                <w:sz w:val="20"/>
                <w:szCs w:val="20"/>
              </w:rPr>
              <w:t>1,9</w:t>
            </w:r>
          </w:p>
        </w:tc>
        <w:tc>
          <w:tcPr>
            <w:tcW w:w="0" w:type="auto"/>
            <w:shd w:val="clear" w:color="auto" w:fill="E5B8B7"/>
            <w:vAlign w:val="bottom"/>
          </w:tcPr>
          <w:p w:rsidR="0003472E" w:rsidRPr="00A639FF" w:rsidRDefault="00761CFB" w:rsidP="00584004">
            <w:pPr>
              <w:jc w:val="center"/>
              <w:rPr>
                <w:sz w:val="20"/>
                <w:szCs w:val="20"/>
              </w:rPr>
            </w:pPr>
            <w:r w:rsidRPr="00A639FF">
              <w:rPr>
                <w:sz w:val="20"/>
                <w:szCs w:val="20"/>
              </w:rPr>
              <w:t>1,4</w:t>
            </w:r>
          </w:p>
        </w:tc>
        <w:tc>
          <w:tcPr>
            <w:tcW w:w="0" w:type="auto"/>
            <w:shd w:val="clear" w:color="auto" w:fill="C2D69B"/>
          </w:tcPr>
          <w:p w:rsidR="0003472E" w:rsidRPr="00A639FF" w:rsidRDefault="00761CFB" w:rsidP="00584004">
            <w:pPr>
              <w:pStyle w:val="Navadensplet"/>
              <w:spacing w:before="0" w:beforeAutospacing="0" w:after="0" w:afterAutospacing="0"/>
              <w:jc w:val="center"/>
              <w:rPr>
                <w:rFonts w:ascii="Times New Roman" w:hAnsi="Times New Roman"/>
                <w:b/>
                <w:sz w:val="20"/>
                <w:szCs w:val="20"/>
              </w:rPr>
            </w:pPr>
            <w:r w:rsidRPr="00A639FF">
              <w:rPr>
                <w:rFonts w:ascii="Times New Roman" w:hAnsi="Times New Roman"/>
                <w:b/>
                <w:sz w:val="20"/>
                <w:szCs w:val="20"/>
              </w:rPr>
              <w:t>1,9</w:t>
            </w:r>
          </w:p>
        </w:tc>
        <w:tc>
          <w:tcPr>
            <w:tcW w:w="0" w:type="auto"/>
            <w:shd w:val="clear" w:color="auto" w:fill="FABF8F"/>
            <w:vAlign w:val="bottom"/>
          </w:tcPr>
          <w:p w:rsidR="0003472E" w:rsidRPr="00A639FF" w:rsidRDefault="00761CFB" w:rsidP="00584004">
            <w:pPr>
              <w:jc w:val="center"/>
              <w:rPr>
                <w:sz w:val="20"/>
                <w:szCs w:val="20"/>
              </w:rPr>
            </w:pPr>
            <w:r w:rsidRPr="00A639FF">
              <w:rPr>
                <w:sz w:val="20"/>
                <w:szCs w:val="20"/>
              </w:rPr>
              <w:t>0,0</w:t>
            </w:r>
          </w:p>
        </w:tc>
        <w:tc>
          <w:tcPr>
            <w:tcW w:w="0" w:type="auto"/>
            <w:shd w:val="clear" w:color="auto" w:fill="E5B8B7"/>
            <w:vAlign w:val="bottom"/>
          </w:tcPr>
          <w:p w:rsidR="0003472E" w:rsidRPr="00A639FF" w:rsidRDefault="00761CFB" w:rsidP="00584004">
            <w:pPr>
              <w:jc w:val="center"/>
              <w:rPr>
                <w:sz w:val="20"/>
                <w:szCs w:val="20"/>
              </w:rPr>
            </w:pPr>
            <w:r w:rsidRPr="00A639FF">
              <w:rPr>
                <w:sz w:val="20"/>
                <w:szCs w:val="20"/>
              </w:rPr>
              <w:t>0,0</w:t>
            </w:r>
          </w:p>
        </w:tc>
        <w:tc>
          <w:tcPr>
            <w:tcW w:w="0" w:type="auto"/>
            <w:shd w:val="clear" w:color="auto" w:fill="C2D69B"/>
          </w:tcPr>
          <w:p w:rsidR="0003472E" w:rsidRPr="00A639FF" w:rsidRDefault="00761CFB" w:rsidP="00584004">
            <w:pPr>
              <w:pStyle w:val="Navadensplet"/>
              <w:spacing w:before="0" w:beforeAutospacing="0" w:after="0" w:afterAutospacing="0"/>
              <w:jc w:val="center"/>
              <w:rPr>
                <w:rFonts w:ascii="Times New Roman" w:hAnsi="Times New Roman"/>
                <w:b/>
                <w:sz w:val="20"/>
                <w:szCs w:val="20"/>
              </w:rPr>
            </w:pPr>
            <w:r w:rsidRPr="00A639FF">
              <w:rPr>
                <w:rFonts w:ascii="Times New Roman" w:hAnsi="Times New Roman"/>
                <w:b/>
                <w:sz w:val="20"/>
                <w:szCs w:val="20"/>
              </w:rPr>
              <w:t>0,0</w:t>
            </w:r>
          </w:p>
        </w:tc>
      </w:tr>
    </w:tbl>
    <w:p w:rsidR="00584004" w:rsidRPr="00A639FF" w:rsidRDefault="00584004" w:rsidP="00584004">
      <w:pPr>
        <w:pStyle w:val="Navadensplet"/>
        <w:spacing w:before="0" w:beforeAutospacing="0" w:after="0" w:afterAutospacing="0"/>
        <w:rPr>
          <w:rFonts w:ascii="Times New Roman" w:hAnsi="Times New Roman"/>
          <w:b/>
          <w:sz w:val="20"/>
          <w:szCs w:val="20"/>
        </w:rPr>
      </w:pPr>
    </w:p>
    <w:p w:rsidR="000158AA" w:rsidRPr="00A639FF" w:rsidRDefault="000158AA" w:rsidP="00BF75AA">
      <w:pPr>
        <w:pStyle w:val="Navadensplet"/>
        <w:spacing w:before="0" w:beforeAutospacing="0" w:after="0" w:afterAutospacing="0"/>
        <w:rPr>
          <w:rFonts w:ascii="Times New Roman" w:hAnsi="Times New Roman"/>
          <w:sz w:val="24"/>
          <w:szCs w:val="24"/>
        </w:rPr>
      </w:pPr>
    </w:p>
    <w:p w:rsidR="00701EF4" w:rsidRPr="00A639FF" w:rsidRDefault="00701EF4" w:rsidP="00701EF4">
      <w:pPr>
        <w:pStyle w:val="Navadensplet"/>
        <w:spacing w:before="0" w:beforeAutospacing="0" w:after="0" w:afterAutospacing="0"/>
        <w:rPr>
          <w:rFonts w:ascii="Times New Roman" w:hAnsi="Times New Roman"/>
          <w:sz w:val="24"/>
          <w:szCs w:val="24"/>
        </w:rPr>
      </w:pPr>
      <w:r w:rsidRPr="00A639FF">
        <w:rPr>
          <w:rFonts w:ascii="Times New Roman" w:hAnsi="Times New Roman"/>
          <w:sz w:val="24"/>
          <w:szCs w:val="24"/>
        </w:rPr>
        <w:t>Kot tu</w:t>
      </w:r>
      <w:r w:rsidR="00B20916">
        <w:rPr>
          <w:rFonts w:ascii="Times New Roman" w:hAnsi="Times New Roman"/>
          <w:sz w:val="24"/>
          <w:szCs w:val="24"/>
        </w:rPr>
        <w:t>di marsikje drugod po Sloveniji</w:t>
      </w:r>
      <w:r w:rsidRPr="00A639FF">
        <w:rPr>
          <w:rFonts w:ascii="Times New Roman" w:hAnsi="Times New Roman"/>
          <w:sz w:val="24"/>
          <w:szCs w:val="24"/>
        </w:rPr>
        <w:t xml:space="preserve"> je tudi pri nas izražen procent odstopanj v kvaliteti le kot posledica neustreznih rezultatov preiskovanih mikroorganizmov v pitni vodi. Vemo pa tudi, da mikrobiološko onesnažena voda s</w:t>
      </w:r>
      <w:r w:rsidR="00B20916">
        <w:rPr>
          <w:rFonts w:ascii="Times New Roman" w:hAnsi="Times New Roman"/>
          <w:sz w:val="24"/>
          <w:szCs w:val="24"/>
        </w:rPr>
        <w:t xml:space="preserve"> patogenimi</w:t>
      </w:r>
      <w:r w:rsidRPr="00A639FF">
        <w:rPr>
          <w:rFonts w:ascii="Times New Roman" w:hAnsi="Times New Roman"/>
          <w:sz w:val="24"/>
          <w:szCs w:val="24"/>
        </w:rPr>
        <w:t xml:space="preserve"> mikroorganizmi predstavlja najpogostejše in razširjeno zdravstveno tveganje za nastanek nalezljivih bolezni oziroma hidričnih epidemij.</w:t>
      </w:r>
    </w:p>
    <w:p w:rsidR="00701EF4" w:rsidRPr="00A639FF" w:rsidRDefault="00701EF4" w:rsidP="00701EF4">
      <w:pPr>
        <w:pStyle w:val="Navadensplet"/>
        <w:spacing w:before="0" w:beforeAutospacing="0" w:after="0" w:afterAutospacing="0"/>
        <w:rPr>
          <w:rFonts w:ascii="Times New Roman" w:hAnsi="Times New Roman"/>
          <w:sz w:val="24"/>
          <w:szCs w:val="24"/>
        </w:rPr>
      </w:pPr>
    </w:p>
    <w:p w:rsidR="00701EF4" w:rsidRPr="00A639FF" w:rsidRDefault="00584004" w:rsidP="00F530A0">
      <w:pPr>
        <w:pStyle w:val="Navadensplet"/>
        <w:spacing w:before="0" w:beforeAutospacing="0" w:after="0" w:afterAutospacing="0"/>
        <w:rPr>
          <w:rFonts w:ascii="Times New Roman" w:hAnsi="Times New Roman"/>
          <w:b/>
          <w:sz w:val="24"/>
          <w:szCs w:val="24"/>
        </w:rPr>
      </w:pPr>
      <w:r w:rsidRPr="00A639FF">
        <w:rPr>
          <w:rFonts w:ascii="Times New Roman" w:hAnsi="Times New Roman"/>
          <w:sz w:val="24"/>
          <w:szCs w:val="24"/>
        </w:rPr>
        <w:t xml:space="preserve">Če primerjamo rezultate opravljenih laboratorijskih </w:t>
      </w:r>
      <w:r w:rsidR="00761CFB" w:rsidRPr="00A639FF">
        <w:rPr>
          <w:rFonts w:ascii="Times New Roman" w:hAnsi="Times New Roman"/>
          <w:sz w:val="24"/>
          <w:szCs w:val="24"/>
        </w:rPr>
        <w:t>preiskav pitne vode od leta 2010</w:t>
      </w:r>
      <w:r w:rsidRPr="00A639FF">
        <w:rPr>
          <w:rFonts w:ascii="Times New Roman" w:hAnsi="Times New Roman"/>
          <w:sz w:val="24"/>
          <w:szCs w:val="24"/>
        </w:rPr>
        <w:t xml:space="preserve"> dalje</w:t>
      </w:r>
      <w:r w:rsidR="00F73277">
        <w:rPr>
          <w:rFonts w:ascii="Times New Roman" w:hAnsi="Times New Roman"/>
          <w:sz w:val="24"/>
          <w:szCs w:val="24"/>
        </w:rPr>
        <w:t>,</w:t>
      </w:r>
      <w:r w:rsidRPr="00A639FF">
        <w:rPr>
          <w:rFonts w:ascii="Times New Roman" w:hAnsi="Times New Roman"/>
          <w:sz w:val="24"/>
          <w:szCs w:val="24"/>
        </w:rPr>
        <w:t xml:space="preserve"> </w:t>
      </w:r>
      <w:r w:rsidR="00582F48" w:rsidRPr="00A639FF">
        <w:rPr>
          <w:rFonts w:ascii="Times New Roman" w:hAnsi="Times New Roman"/>
          <w:sz w:val="24"/>
          <w:szCs w:val="24"/>
        </w:rPr>
        <w:t xml:space="preserve">lahko </w:t>
      </w:r>
      <w:r w:rsidRPr="00A639FF">
        <w:rPr>
          <w:rFonts w:ascii="Times New Roman" w:hAnsi="Times New Roman"/>
          <w:sz w:val="24"/>
          <w:szCs w:val="24"/>
        </w:rPr>
        <w:t xml:space="preserve">ugotovimo, da </w:t>
      </w:r>
      <w:r w:rsidR="00BD65BC" w:rsidRPr="00A639FF">
        <w:rPr>
          <w:rFonts w:ascii="Times New Roman" w:hAnsi="Times New Roman"/>
          <w:sz w:val="24"/>
          <w:szCs w:val="24"/>
        </w:rPr>
        <w:t xml:space="preserve">je </w:t>
      </w:r>
      <w:r w:rsidRPr="00A639FF">
        <w:rPr>
          <w:rFonts w:ascii="Times New Roman" w:hAnsi="Times New Roman"/>
          <w:sz w:val="24"/>
          <w:szCs w:val="24"/>
        </w:rPr>
        <w:t>delež neustreznih vzorcev zaradi mikrobioloških parametrov</w:t>
      </w:r>
      <w:r w:rsidR="00BD65BC" w:rsidRPr="00A639FF">
        <w:rPr>
          <w:rFonts w:ascii="Times New Roman" w:hAnsi="Times New Roman"/>
          <w:sz w:val="24"/>
          <w:szCs w:val="24"/>
        </w:rPr>
        <w:t xml:space="preserve"> zelo nizek</w:t>
      </w:r>
      <w:r w:rsidR="00861186" w:rsidRPr="00A639FF">
        <w:rPr>
          <w:rFonts w:ascii="Times New Roman" w:hAnsi="Times New Roman"/>
          <w:sz w:val="24"/>
          <w:szCs w:val="24"/>
        </w:rPr>
        <w:t xml:space="preserve"> oziroma</w:t>
      </w:r>
      <w:r w:rsidR="00761CFB" w:rsidRPr="00A639FF">
        <w:rPr>
          <w:rFonts w:ascii="Times New Roman" w:hAnsi="Times New Roman"/>
          <w:sz w:val="24"/>
          <w:szCs w:val="24"/>
        </w:rPr>
        <w:t xml:space="preserve"> da</w:t>
      </w:r>
      <w:r w:rsidR="00AC5531" w:rsidRPr="00A639FF">
        <w:rPr>
          <w:rFonts w:ascii="Times New Roman" w:hAnsi="Times New Roman"/>
          <w:sz w:val="24"/>
          <w:szCs w:val="24"/>
        </w:rPr>
        <w:t xml:space="preserve"> </w:t>
      </w:r>
      <w:r w:rsidR="00761CFB" w:rsidRPr="00A639FF">
        <w:rPr>
          <w:rFonts w:ascii="Times New Roman" w:hAnsi="Times New Roman"/>
          <w:sz w:val="24"/>
          <w:szCs w:val="24"/>
        </w:rPr>
        <w:t>zadnja tri leta</w:t>
      </w:r>
      <w:r w:rsidR="00AC5531" w:rsidRPr="00A639FF">
        <w:rPr>
          <w:rFonts w:ascii="Times New Roman" w:hAnsi="Times New Roman"/>
          <w:sz w:val="24"/>
          <w:szCs w:val="24"/>
        </w:rPr>
        <w:t xml:space="preserve"> </w:t>
      </w:r>
      <w:r w:rsidR="00CC6451" w:rsidRPr="00A639FF">
        <w:rPr>
          <w:rFonts w:ascii="Times New Roman" w:hAnsi="Times New Roman"/>
          <w:sz w:val="24"/>
          <w:szCs w:val="24"/>
        </w:rPr>
        <w:t>ostaja bolj ali manj ne</w:t>
      </w:r>
      <w:r w:rsidR="001A2A4C" w:rsidRPr="00A639FF">
        <w:rPr>
          <w:rFonts w:ascii="Times New Roman" w:hAnsi="Times New Roman"/>
          <w:sz w:val="24"/>
          <w:szCs w:val="24"/>
        </w:rPr>
        <w:t>spremenjen</w:t>
      </w:r>
      <w:r w:rsidRPr="00A639FF">
        <w:rPr>
          <w:rFonts w:ascii="Times New Roman" w:hAnsi="Times New Roman"/>
          <w:sz w:val="24"/>
          <w:szCs w:val="24"/>
        </w:rPr>
        <w:t xml:space="preserve">. </w:t>
      </w:r>
      <w:r w:rsidR="00BF75AA" w:rsidRPr="00A639FF">
        <w:rPr>
          <w:rFonts w:ascii="Times New Roman" w:hAnsi="Times New Roman"/>
          <w:sz w:val="24"/>
          <w:szCs w:val="24"/>
        </w:rPr>
        <w:t xml:space="preserve">V vseh primerih neustreznih vzorcev je šlo za neustreznost zaradi </w:t>
      </w:r>
      <w:r w:rsidR="00AC5531" w:rsidRPr="00A639FF">
        <w:rPr>
          <w:rFonts w:ascii="Times New Roman" w:hAnsi="Times New Roman"/>
          <w:sz w:val="24"/>
          <w:szCs w:val="24"/>
        </w:rPr>
        <w:t xml:space="preserve">prisotnosti </w:t>
      </w:r>
      <w:r w:rsidR="00BF75AA" w:rsidRPr="00A639FF">
        <w:rPr>
          <w:rFonts w:ascii="Times New Roman" w:hAnsi="Times New Roman"/>
          <w:b/>
          <w:sz w:val="24"/>
          <w:szCs w:val="24"/>
        </w:rPr>
        <w:t>indikatorskih mikrobioloških parametrov</w:t>
      </w:r>
      <w:r w:rsidR="00F73277">
        <w:rPr>
          <w:rFonts w:ascii="Times New Roman" w:hAnsi="Times New Roman"/>
          <w:sz w:val="24"/>
          <w:szCs w:val="24"/>
        </w:rPr>
        <w:t>,</w:t>
      </w:r>
      <w:r w:rsidR="006F4AF2" w:rsidRPr="00A639FF">
        <w:rPr>
          <w:rFonts w:ascii="Times New Roman" w:hAnsi="Times New Roman"/>
          <w:sz w:val="24"/>
          <w:szCs w:val="24"/>
        </w:rPr>
        <w:t xml:space="preserve"> in sicer koliformnih bakterij</w:t>
      </w:r>
      <w:r w:rsidR="00AC5531" w:rsidRPr="00A639FF">
        <w:rPr>
          <w:rFonts w:ascii="Times New Roman" w:hAnsi="Times New Roman"/>
          <w:sz w:val="24"/>
          <w:szCs w:val="24"/>
        </w:rPr>
        <w:t>,</w:t>
      </w:r>
      <w:r w:rsidR="006F4AF2" w:rsidRPr="00A639FF">
        <w:rPr>
          <w:rFonts w:ascii="Times New Roman" w:hAnsi="Times New Roman"/>
          <w:sz w:val="24"/>
          <w:szCs w:val="24"/>
        </w:rPr>
        <w:t xml:space="preserve"> </w:t>
      </w:r>
      <w:r w:rsidR="00F530A0" w:rsidRPr="00A639FF">
        <w:rPr>
          <w:rFonts w:ascii="Times New Roman" w:hAnsi="Times New Roman"/>
          <w:sz w:val="24"/>
          <w:szCs w:val="24"/>
        </w:rPr>
        <w:t>povišanega skupnega števila mikroorganizmov pri 36</w:t>
      </w:r>
      <w:r w:rsidR="00F73277">
        <w:rPr>
          <w:rFonts w:ascii="Times New Roman" w:hAnsi="Times New Roman"/>
          <w:sz w:val="24"/>
          <w:szCs w:val="24"/>
        </w:rPr>
        <w:t xml:space="preserve"> </w:t>
      </w:r>
      <w:r w:rsidR="00F530A0" w:rsidRPr="00A639FF">
        <w:rPr>
          <w:rFonts w:ascii="Times New Roman" w:hAnsi="Times New Roman"/>
          <w:sz w:val="24"/>
          <w:szCs w:val="24"/>
        </w:rPr>
        <w:t>°C</w:t>
      </w:r>
      <w:r w:rsidR="006F4AF2" w:rsidRPr="00A639FF">
        <w:rPr>
          <w:rFonts w:ascii="Times New Roman" w:hAnsi="Times New Roman"/>
          <w:sz w:val="24"/>
          <w:szCs w:val="24"/>
        </w:rPr>
        <w:t xml:space="preserve"> in clostridijev</w:t>
      </w:r>
      <w:r w:rsidR="00F530A0" w:rsidRPr="00A639FF">
        <w:rPr>
          <w:rFonts w:ascii="Times New Roman" w:hAnsi="Times New Roman"/>
          <w:sz w:val="24"/>
          <w:szCs w:val="24"/>
        </w:rPr>
        <w:t>.</w:t>
      </w:r>
      <w:r w:rsidR="00F530A0" w:rsidRPr="00A639FF">
        <w:rPr>
          <w:rFonts w:ascii="Times New Roman" w:hAnsi="Times New Roman"/>
          <w:b/>
          <w:sz w:val="24"/>
          <w:szCs w:val="24"/>
        </w:rPr>
        <w:t xml:space="preserve"> </w:t>
      </w:r>
    </w:p>
    <w:p w:rsidR="00701EF4" w:rsidRPr="00A639FF" w:rsidRDefault="00701EF4" w:rsidP="00F530A0">
      <w:pPr>
        <w:pStyle w:val="Navadensplet"/>
        <w:spacing w:before="0" w:beforeAutospacing="0" w:after="0" w:afterAutospacing="0"/>
        <w:rPr>
          <w:rFonts w:ascii="Times New Roman" w:hAnsi="Times New Roman"/>
          <w:b/>
          <w:sz w:val="24"/>
          <w:szCs w:val="24"/>
        </w:rPr>
      </w:pPr>
    </w:p>
    <w:p w:rsidR="00F530A0" w:rsidRPr="00A639FF" w:rsidRDefault="00F530A0" w:rsidP="00F530A0">
      <w:pPr>
        <w:pStyle w:val="Navadensplet"/>
        <w:spacing w:before="0" w:beforeAutospacing="0" w:after="0" w:afterAutospacing="0"/>
        <w:rPr>
          <w:rFonts w:ascii="Times New Roman" w:hAnsi="Times New Roman"/>
          <w:sz w:val="24"/>
          <w:szCs w:val="24"/>
        </w:rPr>
      </w:pPr>
      <w:r w:rsidRPr="00A639FF">
        <w:rPr>
          <w:rFonts w:ascii="Times New Roman" w:hAnsi="Times New Roman"/>
          <w:b/>
          <w:sz w:val="24"/>
          <w:szCs w:val="24"/>
        </w:rPr>
        <w:t>Neustreznost indikatorskega parametra</w:t>
      </w:r>
      <w:r w:rsidR="00582F48" w:rsidRPr="00A639FF">
        <w:rPr>
          <w:rFonts w:ascii="Times New Roman" w:hAnsi="Times New Roman"/>
          <w:sz w:val="24"/>
          <w:szCs w:val="24"/>
        </w:rPr>
        <w:t xml:space="preserve"> sicer </w:t>
      </w:r>
      <w:r w:rsidRPr="00A639FF">
        <w:rPr>
          <w:rFonts w:ascii="Times New Roman" w:hAnsi="Times New Roman"/>
          <w:sz w:val="24"/>
          <w:szCs w:val="24"/>
        </w:rPr>
        <w:t>ne pomeni, da je pitna voda zdravju škodljiva. Indikatorski parametri neposredno nikakor ne ogrožajo zdravja ljudi, temveč upravljavcu sporočajo, da se v sistemu lahko 'nekaj dogaja'. Zato se izvedejo korektivni ukrepi in vzamejo kontrolni vzorci. Po izvedenih korektivnih ukrepih so bili vsi kontrolni vzorci ustrezni, kar pomeni, da je šlo le za slučajne, trenutne »neskladnosti«, ki so lahko tudi posledica neurejene interne vodovodne instalacije, napak pri sa</w:t>
      </w:r>
      <w:r w:rsidR="0037043E">
        <w:rPr>
          <w:rFonts w:ascii="Times New Roman" w:hAnsi="Times New Roman"/>
          <w:sz w:val="24"/>
          <w:szCs w:val="24"/>
        </w:rPr>
        <w:t>mem vzorčenju</w:t>
      </w:r>
      <w:r w:rsidRPr="00A639FF">
        <w:rPr>
          <w:rFonts w:ascii="Times New Roman" w:hAnsi="Times New Roman"/>
          <w:sz w:val="24"/>
          <w:szCs w:val="24"/>
        </w:rPr>
        <w:t xml:space="preserve"> ipd.</w:t>
      </w:r>
    </w:p>
    <w:p w:rsidR="0080525C" w:rsidRPr="00A639FF" w:rsidRDefault="0080525C" w:rsidP="002E5A26">
      <w:pPr>
        <w:pStyle w:val="Navadensplet"/>
        <w:spacing w:before="0" w:beforeAutospacing="0" w:after="0" w:afterAutospacing="0"/>
        <w:rPr>
          <w:rFonts w:ascii="Times New Roman" w:hAnsi="Times New Roman"/>
          <w:sz w:val="24"/>
          <w:szCs w:val="24"/>
        </w:rPr>
      </w:pPr>
    </w:p>
    <w:p w:rsidR="0080525C" w:rsidRPr="00FC7733" w:rsidRDefault="0080525C" w:rsidP="00DD3FC7">
      <w:pPr>
        <w:rPr>
          <w:sz w:val="24"/>
        </w:rPr>
      </w:pPr>
      <w:r w:rsidRPr="00A639FF">
        <w:rPr>
          <w:sz w:val="24"/>
        </w:rPr>
        <w:t>Poleg rednih in občasnih mikrobioloških ter fizikalno kemijskih preiskav v o</w:t>
      </w:r>
      <w:r w:rsidR="0037043E">
        <w:rPr>
          <w:sz w:val="24"/>
        </w:rPr>
        <w:t>kviru našega notranjega nadzora so se skladno z letnim planom</w:t>
      </w:r>
      <w:r w:rsidRPr="00A639FF">
        <w:rPr>
          <w:sz w:val="24"/>
        </w:rPr>
        <w:t xml:space="preserve"> izvajale tudi </w:t>
      </w:r>
      <w:r w:rsidRPr="00A639FF">
        <w:rPr>
          <w:b/>
          <w:sz w:val="24"/>
        </w:rPr>
        <w:t>ciljane preiskave na posamezne kemijske parametre</w:t>
      </w:r>
      <w:r w:rsidRPr="00A639FF">
        <w:rPr>
          <w:sz w:val="24"/>
        </w:rPr>
        <w:t xml:space="preserve">. V okviru monitoringa nitratov </w:t>
      </w:r>
      <w:r w:rsidR="0037043E">
        <w:rPr>
          <w:sz w:val="24"/>
        </w:rPr>
        <w:t>v vodovodnem omrežju V</w:t>
      </w:r>
      <w:r w:rsidRPr="00A639FF">
        <w:rPr>
          <w:sz w:val="24"/>
        </w:rPr>
        <w:t xml:space="preserve">odovoda Celje je bilo opravljeno skupno 156 preiskav na nitrate. Koncentracija le-teh ni bila prekoračena v nobenem primeru. Tekom leta so bile izvedene tudi štiri ciljane preiskave pitne vode na prisotnost težkih kovin (arzen, kadmij, svinec) in triazinskih pesticidov ter štiri ciljane preiskave na ugotavljanje prisotnosti trihalometanov. Prisotnost težkih kovin ni bila ugotovljena oziroma so bile vsebnosti pod mejo določanja uporabljene metode preskušanja, prav tako je bila ugotovljena tudi nizka vsebnost trihalometanov </w:t>
      </w:r>
      <w:r w:rsidR="0037043E">
        <w:rPr>
          <w:sz w:val="24"/>
        </w:rPr>
        <w:t>(stranski produkti dezinfekcije</w:t>
      </w:r>
      <w:r w:rsidRPr="00A639FF">
        <w:rPr>
          <w:sz w:val="24"/>
        </w:rPr>
        <w:t xml:space="preserve"> z aktivnim klorom), in sicer precej pod dopustno mejo, kot jo predpisuje zakonodaja. Prav tako so bili skladni z zahtevami naše zakonodaje tudi vsi analizirani  pesticidi.</w:t>
      </w:r>
      <w:r w:rsidR="00FC7733">
        <w:rPr>
          <w:sz w:val="24"/>
        </w:rPr>
        <w:t xml:space="preserve"> </w:t>
      </w:r>
      <w:r w:rsidR="00FC7733" w:rsidRPr="00FC7733">
        <w:rPr>
          <w:sz w:val="24"/>
        </w:rPr>
        <w:t xml:space="preserve">V </w:t>
      </w:r>
      <w:r w:rsidR="00AB1A5D">
        <w:rPr>
          <w:sz w:val="24"/>
        </w:rPr>
        <w:t xml:space="preserve">ostalih </w:t>
      </w:r>
      <w:r w:rsidR="00FC7733" w:rsidRPr="00FC7733">
        <w:rPr>
          <w:sz w:val="24"/>
        </w:rPr>
        <w:t>manjših sistemih je bilo opravljeno skupno 6 ciljanih preiskav na ugotavljanje prisotnosti trihalometanov. V vseh vzorcih so bile ugotovljene vsebnosti le-teh precej pod dopustno mejo, kot jo predpisuje zakonodaja.</w:t>
      </w:r>
    </w:p>
    <w:p w:rsidR="00DD3FC7" w:rsidRPr="00A639FF" w:rsidRDefault="00DD3FC7" w:rsidP="00DD3FC7">
      <w:pPr>
        <w:rPr>
          <w:sz w:val="24"/>
        </w:rPr>
      </w:pPr>
    </w:p>
    <w:p w:rsidR="0080525C" w:rsidRPr="00A639FF" w:rsidRDefault="0080525C" w:rsidP="0080525C">
      <w:pPr>
        <w:pStyle w:val="Naslov4"/>
        <w:jc w:val="left"/>
        <w:rPr>
          <w:color w:val="0000FF"/>
        </w:rPr>
      </w:pPr>
      <w:bookmarkStart w:id="10" w:name="_Toc358098236"/>
      <w:r w:rsidRPr="00A639FF">
        <w:rPr>
          <w:color w:val="0000FF"/>
        </w:rPr>
        <w:lastRenderedPageBreak/>
        <w:t>2.2.3.1.  Nitrati v pitni vodi vodnega vira Medlog</w:t>
      </w:r>
      <w:bookmarkEnd w:id="10"/>
      <w:r w:rsidRPr="00A639FF">
        <w:rPr>
          <w:color w:val="0000FF"/>
        </w:rPr>
        <w:br/>
      </w:r>
    </w:p>
    <w:p w:rsidR="0080525C" w:rsidRPr="00A639FF" w:rsidRDefault="0080525C" w:rsidP="0080525C">
      <w:pPr>
        <w:pStyle w:val="Telobesedila"/>
        <w:rPr>
          <w:sz w:val="24"/>
          <w:szCs w:val="24"/>
        </w:rPr>
      </w:pPr>
      <w:r w:rsidRPr="00A639FF">
        <w:rPr>
          <w:sz w:val="24"/>
          <w:szCs w:val="24"/>
        </w:rPr>
        <w:t>Zaradi intenzivne kmetijske proizvodnje na celotnem prilivnem območju tega vodnega vira se že več desetletij srečujemo s povišanimi koncentracijami nitratov. Kljub temu ugotavljamo, da se koncentracije nitratov v vodnjakih znižujejo. To je razvidno iz slik 2 in 3</w:t>
      </w:r>
      <w:r w:rsidR="0037043E">
        <w:rPr>
          <w:sz w:val="24"/>
          <w:szCs w:val="24"/>
        </w:rPr>
        <w:t>,</w:t>
      </w:r>
      <w:r w:rsidRPr="00A639FF">
        <w:rPr>
          <w:sz w:val="24"/>
          <w:szCs w:val="24"/>
        </w:rPr>
        <w:t xml:space="preserve"> na katerih so prikazane izmerjene koncentracije nitratov in trend upadanja koncentracije v zadnjih letih v dveh najbolj uporabljanih vodnjakih E in B. Poleg</w:t>
      </w:r>
      <w:r w:rsidR="0037043E">
        <w:rPr>
          <w:sz w:val="24"/>
          <w:szCs w:val="24"/>
        </w:rPr>
        <w:t xml:space="preserve"> navedenih preiskav surove vode</w:t>
      </w:r>
      <w:r w:rsidRPr="00A639FF">
        <w:rPr>
          <w:sz w:val="24"/>
          <w:szCs w:val="24"/>
        </w:rPr>
        <w:t xml:space="preserve"> že leta izvajamo tudi tedenski monitoring nitratov v vodovodnem omrežju osrednjega vodovodnega omrežja Celje. Tedensko se opravi troje preskušanj, na treh določenih odvzemnih mestih, na različnih koncih vodovodnega omrežja. V letu</w:t>
      </w:r>
      <w:r w:rsidR="0037043E">
        <w:rPr>
          <w:sz w:val="24"/>
          <w:szCs w:val="24"/>
        </w:rPr>
        <w:t xml:space="preserve"> 2012</w:t>
      </w:r>
      <w:r w:rsidRPr="00A639FF">
        <w:rPr>
          <w:sz w:val="24"/>
          <w:szCs w:val="24"/>
        </w:rPr>
        <w:t xml:space="preserve"> zakonsko dovoljena</w:t>
      </w:r>
      <w:r w:rsidRPr="00A639FF">
        <w:rPr>
          <w:b/>
          <w:sz w:val="24"/>
          <w:szCs w:val="24"/>
        </w:rPr>
        <w:t xml:space="preserve"> </w:t>
      </w:r>
      <w:r w:rsidRPr="00A639FF">
        <w:rPr>
          <w:sz w:val="24"/>
          <w:szCs w:val="24"/>
        </w:rPr>
        <w:t>vrednost koncentracije nitratov n</w:t>
      </w:r>
      <w:r w:rsidR="0037043E">
        <w:rPr>
          <w:sz w:val="24"/>
          <w:szCs w:val="24"/>
        </w:rPr>
        <w:t>i bila prekoračena v nobenem od</w:t>
      </w:r>
      <w:r w:rsidRPr="00A639FF">
        <w:rPr>
          <w:sz w:val="24"/>
          <w:szCs w:val="24"/>
        </w:rPr>
        <w:t xml:space="preserve"> 156 odvzetih vzorcev.</w:t>
      </w:r>
    </w:p>
    <w:p w:rsidR="0080525C" w:rsidRPr="00A639FF" w:rsidRDefault="0080525C" w:rsidP="0080525C">
      <w:pPr>
        <w:pStyle w:val="Navadensplet"/>
        <w:spacing w:before="0" w:beforeAutospacing="0" w:after="0" w:afterAutospacing="0"/>
        <w:rPr>
          <w:rFonts w:ascii="Times New Roman" w:hAnsi="Times New Roman"/>
          <w:sz w:val="24"/>
          <w:szCs w:val="24"/>
          <w:highlight w:val="lightGray"/>
        </w:rPr>
      </w:pPr>
    </w:p>
    <w:p w:rsidR="0080525C" w:rsidRPr="00A639FF" w:rsidRDefault="0080525C" w:rsidP="0080525C">
      <w:pPr>
        <w:rPr>
          <w:b/>
          <w:sz w:val="20"/>
          <w:szCs w:val="20"/>
        </w:rPr>
      </w:pPr>
      <w:r w:rsidRPr="00A639FF">
        <w:rPr>
          <w:b/>
          <w:sz w:val="20"/>
          <w:szCs w:val="20"/>
        </w:rPr>
        <w:t>Slika 2: Gibanje koncentracij nitratov v vodnjaku B s trendom upadanja</w:t>
      </w:r>
    </w:p>
    <w:p w:rsidR="0080525C" w:rsidRPr="00A639FF" w:rsidRDefault="00A92335" w:rsidP="0080525C">
      <w:pPr>
        <w:pStyle w:val="Navadensplet"/>
        <w:spacing w:before="0" w:beforeAutospacing="0" w:after="0" w:afterAutospacing="0"/>
        <w:rPr>
          <w:rFonts w:ascii="Times New Roman" w:hAnsi="Times New Roman"/>
          <w:b/>
          <w:sz w:val="22"/>
          <w:szCs w:val="22"/>
          <w:highlight w:val="lightGray"/>
        </w:rPr>
      </w:pPr>
      <w:r>
        <w:rPr>
          <w:rFonts w:ascii="Times New Roman" w:hAnsi="Times New Roman"/>
          <w:b/>
          <w:noProof/>
          <w:sz w:val="22"/>
          <w:szCs w:val="22"/>
        </w:rPr>
        <w:drawing>
          <wp:inline distT="0" distB="0" distL="0" distR="0">
            <wp:extent cx="5553075" cy="2924175"/>
            <wp:effectExtent l="0" t="0" r="0" b="0"/>
            <wp:docPr id="22" name="Grafikon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0525C" w:rsidRPr="00A639FF" w:rsidRDefault="0080525C" w:rsidP="0080525C">
      <w:pPr>
        <w:pStyle w:val="Navadensplet"/>
        <w:spacing w:before="0" w:beforeAutospacing="0" w:after="0" w:afterAutospacing="0"/>
        <w:rPr>
          <w:rFonts w:ascii="Times New Roman" w:hAnsi="Times New Roman"/>
          <w:b/>
          <w:sz w:val="20"/>
          <w:szCs w:val="22"/>
        </w:rPr>
      </w:pPr>
      <w:r w:rsidRPr="00A639FF">
        <w:rPr>
          <w:rFonts w:ascii="Times New Roman" w:hAnsi="Times New Roman"/>
          <w:b/>
          <w:sz w:val="20"/>
          <w:szCs w:val="22"/>
        </w:rPr>
        <w:t>Slika 3: Gibanje koncentracij nitratov v vodnjaku E s trendom upadanja</w:t>
      </w:r>
    </w:p>
    <w:p w:rsidR="00956580" w:rsidRDefault="00A92335" w:rsidP="00835EE4">
      <w:pPr>
        <w:pStyle w:val="Naslov3"/>
        <w:rPr>
          <w:sz w:val="24"/>
          <w:szCs w:val="24"/>
        </w:rPr>
      </w:pPr>
      <w:r>
        <w:rPr>
          <w:noProof/>
          <w:sz w:val="24"/>
          <w:szCs w:val="24"/>
        </w:rPr>
        <w:drawing>
          <wp:inline distT="0" distB="0" distL="0" distR="0">
            <wp:extent cx="5438775" cy="2876550"/>
            <wp:effectExtent l="0" t="0" r="0" b="0"/>
            <wp:docPr id="23" name="Grafikon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956580">
        <w:rPr>
          <w:sz w:val="24"/>
          <w:szCs w:val="24"/>
        </w:rPr>
        <w:t xml:space="preserve">  </w:t>
      </w:r>
    </w:p>
    <w:p w:rsidR="00CE0D69" w:rsidRPr="0078173A" w:rsidRDefault="009A278F" w:rsidP="006E08A1">
      <w:pPr>
        <w:rPr>
          <w:sz w:val="24"/>
        </w:rPr>
      </w:pPr>
      <w:r w:rsidRPr="0078173A">
        <w:rPr>
          <w:sz w:val="24"/>
        </w:rPr>
        <w:t xml:space="preserve">V prvih mesecih v letu 2013 ugotavljamo, da </w:t>
      </w:r>
      <w:r w:rsidR="0075588F" w:rsidRPr="0078173A">
        <w:rPr>
          <w:sz w:val="24"/>
        </w:rPr>
        <w:t>so</w:t>
      </w:r>
      <w:r w:rsidRPr="0078173A">
        <w:rPr>
          <w:sz w:val="24"/>
        </w:rPr>
        <w:t xml:space="preserve"> koncentracije nitratov v medloških vodnjakih </w:t>
      </w:r>
      <w:r w:rsidR="0075588F" w:rsidRPr="0078173A">
        <w:rPr>
          <w:sz w:val="24"/>
        </w:rPr>
        <w:t xml:space="preserve">nižje </w:t>
      </w:r>
      <w:r w:rsidR="00CA7C1B" w:rsidRPr="0078173A">
        <w:rPr>
          <w:sz w:val="24"/>
        </w:rPr>
        <w:t>v primerjavi z</w:t>
      </w:r>
      <w:r w:rsidR="0075588F" w:rsidRPr="0078173A">
        <w:rPr>
          <w:sz w:val="24"/>
        </w:rPr>
        <w:t xml:space="preserve"> izme</w:t>
      </w:r>
      <w:r w:rsidR="00CA7C1B" w:rsidRPr="0078173A">
        <w:rPr>
          <w:sz w:val="24"/>
        </w:rPr>
        <w:t>rjenimi</w:t>
      </w:r>
      <w:r w:rsidR="00F16032" w:rsidRPr="0078173A">
        <w:rPr>
          <w:sz w:val="24"/>
        </w:rPr>
        <w:t xml:space="preserve"> koncentracij</w:t>
      </w:r>
      <w:r w:rsidR="00CA7C1B" w:rsidRPr="0078173A">
        <w:rPr>
          <w:sz w:val="24"/>
        </w:rPr>
        <w:t>ami</w:t>
      </w:r>
      <w:r w:rsidR="00F16032" w:rsidRPr="0078173A">
        <w:rPr>
          <w:sz w:val="24"/>
        </w:rPr>
        <w:t xml:space="preserve"> v letu 2012. V prvih petih </w:t>
      </w:r>
      <w:r w:rsidR="00F16032" w:rsidRPr="0078173A">
        <w:rPr>
          <w:sz w:val="24"/>
        </w:rPr>
        <w:lastRenderedPageBreak/>
        <w:t xml:space="preserve">mesecih letošnjega leta je </w:t>
      </w:r>
      <w:r w:rsidR="00CA7C1B" w:rsidRPr="0078173A">
        <w:rPr>
          <w:sz w:val="24"/>
        </w:rPr>
        <w:t xml:space="preserve">tako </w:t>
      </w:r>
      <w:r w:rsidR="00F16032" w:rsidRPr="0078173A">
        <w:rPr>
          <w:sz w:val="24"/>
        </w:rPr>
        <w:t xml:space="preserve">v </w:t>
      </w:r>
      <w:r w:rsidR="0075588F" w:rsidRPr="0078173A">
        <w:rPr>
          <w:sz w:val="24"/>
        </w:rPr>
        <w:t>vodnjaku E</w:t>
      </w:r>
      <w:r w:rsidR="00F16032" w:rsidRPr="0078173A">
        <w:rPr>
          <w:sz w:val="24"/>
        </w:rPr>
        <w:t xml:space="preserve"> izmerjena povprečna koncentracija nitrata</w:t>
      </w:r>
      <w:r w:rsidR="0075588F" w:rsidRPr="0078173A">
        <w:rPr>
          <w:sz w:val="24"/>
        </w:rPr>
        <w:t xml:space="preserve"> </w:t>
      </w:r>
      <w:r w:rsidR="00F16032" w:rsidRPr="0078173A">
        <w:rPr>
          <w:sz w:val="24"/>
        </w:rPr>
        <w:t>za dobro polovico nižja od izmerjene povprečne koncentracije v letu 2012.</w:t>
      </w:r>
    </w:p>
    <w:p w:rsidR="00D76D27" w:rsidRPr="00D76D27" w:rsidRDefault="00D76D27" w:rsidP="00D76D27"/>
    <w:p w:rsidR="002E5A26" w:rsidRPr="00A639FF" w:rsidRDefault="002E5A26" w:rsidP="00835EE4">
      <w:pPr>
        <w:pStyle w:val="Naslov3"/>
        <w:rPr>
          <w:color w:val="0000FF"/>
          <w:sz w:val="24"/>
          <w:szCs w:val="24"/>
        </w:rPr>
      </w:pPr>
      <w:bookmarkStart w:id="11" w:name="_Toc358098237"/>
      <w:r w:rsidRPr="00A639FF">
        <w:rPr>
          <w:color w:val="0000FF"/>
          <w:sz w:val="24"/>
          <w:szCs w:val="24"/>
        </w:rPr>
        <w:t xml:space="preserve">2.2.4 </w:t>
      </w:r>
      <w:r w:rsidRPr="00A639FF">
        <w:rPr>
          <w:color w:val="0000FF"/>
          <w:sz w:val="24"/>
          <w:szCs w:val="24"/>
        </w:rPr>
        <w:tab/>
        <w:t xml:space="preserve">Primerjava </w:t>
      </w:r>
      <w:r w:rsidR="00323B5C">
        <w:rPr>
          <w:color w:val="0000FF"/>
          <w:sz w:val="24"/>
          <w:szCs w:val="24"/>
        </w:rPr>
        <w:t>rezultatov</w:t>
      </w:r>
      <w:r w:rsidR="00323B5C" w:rsidRPr="00A639FF">
        <w:rPr>
          <w:color w:val="0000FF"/>
          <w:sz w:val="24"/>
          <w:szCs w:val="24"/>
        </w:rPr>
        <w:t xml:space="preserve"> preiskav, opravlj</w:t>
      </w:r>
      <w:r w:rsidR="00323B5C">
        <w:rPr>
          <w:color w:val="0000FF"/>
          <w:sz w:val="24"/>
          <w:szCs w:val="24"/>
        </w:rPr>
        <w:t xml:space="preserve">enih </w:t>
      </w:r>
      <w:r w:rsidR="00323B5C" w:rsidRPr="00A639FF">
        <w:rPr>
          <w:color w:val="0000FF"/>
          <w:sz w:val="24"/>
          <w:szCs w:val="24"/>
        </w:rPr>
        <w:t xml:space="preserve">v vodovodnih sistemih v našem upravljanju </w:t>
      </w:r>
      <w:r w:rsidR="00323B5C">
        <w:rPr>
          <w:color w:val="0000FF"/>
          <w:sz w:val="24"/>
          <w:szCs w:val="24"/>
        </w:rPr>
        <w:t>z rezultati</w:t>
      </w:r>
      <w:r w:rsidRPr="00A639FF">
        <w:rPr>
          <w:color w:val="0000FF"/>
          <w:sz w:val="24"/>
          <w:szCs w:val="24"/>
        </w:rPr>
        <w:t xml:space="preserve"> državnega monitoringa </w:t>
      </w:r>
      <w:r w:rsidR="00BF50CF">
        <w:rPr>
          <w:color w:val="0000FF"/>
          <w:sz w:val="24"/>
          <w:szCs w:val="24"/>
        </w:rPr>
        <w:t>za celotno Slovenijo</w:t>
      </w:r>
      <w:r w:rsidR="00323B5C">
        <w:rPr>
          <w:color w:val="0000FF"/>
          <w:sz w:val="24"/>
          <w:szCs w:val="24"/>
        </w:rPr>
        <w:t xml:space="preserve">  za leto 2011</w:t>
      </w:r>
      <w:bookmarkEnd w:id="11"/>
      <w:r w:rsidR="00BF50CF">
        <w:rPr>
          <w:color w:val="0000FF"/>
          <w:sz w:val="24"/>
          <w:szCs w:val="24"/>
        </w:rPr>
        <w:t xml:space="preserve"> </w:t>
      </w:r>
    </w:p>
    <w:p w:rsidR="002E5A26" w:rsidRPr="00A639FF" w:rsidRDefault="002E5A26" w:rsidP="002E5A26">
      <w:pPr>
        <w:pStyle w:val="Navadensplet"/>
        <w:spacing w:before="0" w:beforeAutospacing="0" w:after="0" w:afterAutospacing="0"/>
        <w:rPr>
          <w:rFonts w:ascii="Times New Roman" w:hAnsi="Times New Roman"/>
          <w:sz w:val="24"/>
          <w:szCs w:val="24"/>
        </w:rPr>
      </w:pPr>
    </w:p>
    <w:p w:rsidR="002E5A26" w:rsidRPr="00A639FF" w:rsidRDefault="00435378" w:rsidP="002E5A26">
      <w:pPr>
        <w:pStyle w:val="Navadensplet"/>
        <w:spacing w:before="0" w:beforeAutospacing="0" w:after="0" w:afterAutospacing="0"/>
        <w:rPr>
          <w:rFonts w:ascii="Times New Roman" w:hAnsi="Times New Roman"/>
          <w:sz w:val="24"/>
          <w:szCs w:val="24"/>
        </w:rPr>
      </w:pPr>
      <w:r w:rsidRPr="00A639FF">
        <w:rPr>
          <w:rFonts w:ascii="Times New Roman" w:hAnsi="Times New Roman"/>
          <w:sz w:val="24"/>
          <w:szCs w:val="24"/>
        </w:rPr>
        <w:t>V preglednici št.</w:t>
      </w:r>
      <w:r w:rsidR="0037043E">
        <w:rPr>
          <w:rFonts w:ascii="Times New Roman" w:hAnsi="Times New Roman"/>
          <w:sz w:val="24"/>
          <w:szCs w:val="24"/>
        </w:rPr>
        <w:t xml:space="preserve"> </w:t>
      </w:r>
      <w:r w:rsidRPr="00A639FF">
        <w:rPr>
          <w:rFonts w:ascii="Times New Roman" w:hAnsi="Times New Roman"/>
          <w:sz w:val="24"/>
          <w:szCs w:val="24"/>
        </w:rPr>
        <w:t xml:space="preserve">3 je prikazana primerjava deleža neskladnih vzorcev </w:t>
      </w:r>
      <w:r w:rsidR="004B17BB" w:rsidRPr="00A639FF">
        <w:rPr>
          <w:rFonts w:ascii="Times New Roman" w:hAnsi="Times New Roman"/>
          <w:sz w:val="24"/>
          <w:szCs w:val="24"/>
        </w:rPr>
        <w:t xml:space="preserve"> v okviru notranjega nadzora in državnega monitoringa </w:t>
      </w:r>
      <w:r w:rsidRPr="00A639FF">
        <w:rPr>
          <w:rFonts w:ascii="Times New Roman" w:hAnsi="Times New Roman"/>
          <w:sz w:val="24"/>
          <w:szCs w:val="24"/>
        </w:rPr>
        <w:t xml:space="preserve">v sistemih v upravljanju </w:t>
      </w:r>
      <w:r w:rsidR="0037043E" w:rsidRPr="00A639FF">
        <w:rPr>
          <w:rFonts w:ascii="Times New Roman" w:hAnsi="Times New Roman"/>
          <w:sz w:val="24"/>
          <w:szCs w:val="24"/>
        </w:rPr>
        <w:t xml:space="preserve">VO-KA </w:t>
      </w:r>
      <w:r w:rsidRPr="00A639FF">
        <w:rPr>
          <w:rFonts w:ascii="Times New Roman" w:hAnsi="Times New Roman"/>
          <w:sz w:val="24"/>
          <w:szCs w:val="24"/>
        </w:rPr>
        <w:t xml:space="preserve">Celje in deleža neskladnih vzorcev </w:t>
      </w:r>
      <w:r w:rsidR="00AF41CE" w:rsidRPr="00A639FF">
        <w:rPr>
          <w:rFonts w:ascii="Times New Roman" w:hAnsi="Times New Roman"/>
          <w:sz w:val="24"/>
          <w:szCs w:val="24"/>
        </w:rPr>
        <w:t xml:space="preserve">v </w:t>
      </w:r>
      <w:r w:rsidR="00AB320D" w:rsidRPr="00A639FF">
        <w:rPr>
          <w:rFonts w:ascii="Times New Roman" w:hAnsi="Times New Roman"/>
          <w:sz w:val="24"/>
          <w:szCs w:val="24"/>
        </w:rPr>
        <w:t xml:space="preserve">državnem  monitoringu </w:t>
      </w:r>
      <w:r w:rsidR="00CB5BEF">
        <w:rPr>
          <w:rFonts w:ascii="Times New Roman" w:hAnsi="Times New Roman"/>
          <w:sz w:val="24"/>
          <w:szCs w:val="24"/>
        </w:rPr>
        <w:t>za celotno Slovenijo</w:t>
      </w:r>
      <w:r w:rsidRPr="00A639FF">
        <w:rPr>
          <w:rFonts w:ascii="Times New Roman" w:hAnsi="Times New Roman"/>
          <w:sz w:val="24"/>
          <w:szCs w:val="24"/>
        </w:rPr>
        <w:t xml:space="preserve"> za leto 2011</w:t>
      </w:r>
      <w:r w:rsidR="00AB320D" w:rsidRPr="00A639FF">
        <w:rPr>
          <w:rFonts w:ascii="Times New Roman" w:hAnsi="Times New Roman"/>
          <w:sz w:val="24"/>
          <w:szCs w:val="24"/>
        </w:rPr>
        <w:t>,</w:t>
      </w:r>
      <w:r w:rsidR="00B70FED" w:rsidRPr="00A639FF">
        <w:rPr>
          <w:rFonts w:ascii="Times New Roman" w:hAnsi="Times New Roman"/>
          <w:sz w:val="24"/>
          <w:szCs w:val="24"/>
        </w:rPr>
        <w:t xml:space="preserve"> glede na prisotnost posameznih indikatorskih mikrobioloških</w:t>
      </w:r>
      <w:r w:rsidRPr="00A639FF">
        <w:rPr>
          <w:rFonts w:ascii="Times New Roman" w:hAnsi="Times New Roman"/>
          <w:sz w:val="24"/>
          <w:szCs w:val="24"/>
        </w:rPr>
        <w:t xml:space="preserve"> pa</w:t>
      </w:r>
      <w:r w:rsidR="00B70FED" w:rsidRPr="00A639FF">
        <w:rPr>
          <w:rFonts w:ascii="Times New Roman" w:hAnsi="Times New Roman"/>
          <w:sz w:val="24"/>
          <w:szCs w:val="24"/>
        </w:rPr>
        <w:t>rametrov</w:t>
      </w:r>
      <w:r w:rsidRPr="00A639FF">
        <w:rPr>
          <w:rFonts w:ascii="Times New Roman" w:hAnsi="Times New Roman"/>
          <w:sz w:val="24"/>
          <w:szCs w:val="24"/>
        </w:rPr>
        <w:t>.</w:t>
      </w:r>
      <w:r w:rsidR="00AB320D" w:rsidRPr="00A639FF">
        <w:rPr>
          <w:rFonts w:ascii="Times New Roman" w:hAnsi="Times New Roman"/>
          <w:sz w:val="24"/>
          <w:szCs w:val="24"/>
        </w:rPr>
        <w:t xml:space="preserve"> Po primerjavi deleža neskladnih vzorcev </w:t>
      </w:r>
      <w:r w:rsidR="002E5A26" w:rsidRPr="00A639FF">
        <w:rPr>
          <w:rFonts w:ascii="Times New Roman" w:hAnsi="Times New Roman"/>
          <w:sz w:val="24"/>
          <w:szCs w:val="24"/>
        </w:rPr>
        <w:t>lahko ugotovimo, da je</w:t>
      </w:r>
      <w:r w:rsidR="00AB320D" w:rsidRPr="00A639FF">
        <w:rPr>
          <w:rFonts w:ascii="Times New Roman" w:hAnsi="Times New Roman"/>
          <w:sz w:val="24"/>
          <w:szCs w:val="24"/>
        </w:rPr>
        <w:t xml:space="preserve"> delež neskladnih vzorcev v sistemih v našem upravljanju precej nižji kot v državnem monitoringu</w:t>
      </w:r>
      <w:r w:rsidR="004B17BB" w:rsidRPr="00A639FF">
        <w:rPr>
          <w:rFonts w:ascii="Times New Roman" w:hAnsi="Times New Roman"/>
          <w:sz w:val="24"/>
          <w:szCs w:val="24"/>
        </w:rPr>
        <w:t xml:space="preserve"> </w:t>
      </w:r>
      <w:r w:rsidR="00CB5BEF">
        <w:rPr>
          <w:rFonts w:ascii="Times New Roman" w:hAnsi="Times New Roman"/>
          <w:sz w:val="24"/>
          <w:szCs w:val="24"/>
        </w:rPr>
        <w:t>za celotno Slovenijo</w:t>
      </w:r>
      <w:r w:rsidR="004B17BB" w:rsidRPr="00A639FF">
        <w:rPr>
          <w:rFonts w:ascii="Times New Roman" w:hAnsi="Times New Roman"/>
          <w:sz w:val="24"/>
          <w:szCs w:val="24"/>
        </w:rPr>
        <w:t xml:space="preserve"> v letu 2011</w:t>
      </w:r>
      <w:r w:rsidR="002E5A26" w:rsidRPr="00A639FF">
        <w:rPr>
          <w:rFonts w:ascii="Times New Roman" w:hAnsi="Times New Roman"/>
          <w:sz w:val="24"/>
          <w:szCs w:val="24"/>
        </w:rPr>
        <w:t xml:space="preserve">. </w:t>
      </w:r>
    </w:p>
    <w:p w:rsidR="000B3274" w:rsidRPr="00A639FF" w:rsidRDefault="000B3274" w:rsidP="00BF75AA">
      <w:pPr>
        <w:pStyle w:val="Navadensplet"/>
        <w:spacing w:before="0" w:beforeAutospacing="0" w:after="0" w:afterAutospacing="0"/>
        <w:rPr>
          <w:rFonts w:ascii="Times New Roman" w:hAnsi="Times New Roman"/>
          <w:b/>
          <w:sz w:val="20"/>
          <w:szCs w:val="20"/>
        </w:rPr>
      </w:pPr>
    </w:p>
    <w:p w:rsidR="00F530A0" w:rsidRPr="00A639FF" w:rsidRDefault="00F530A0" w:rsidP="00BF75AA">
      <w:pPr>
        <w:pStyle w:val="Navadensplet"/>
        <w:spacing w:before="0" w:beforeAutospacing="0" w:after="0" w:afterAutospacing="0"/>
        <w:rPr>
          <w:rFonts w:ascii="Times New Roman" w:hAnsi="Times New Roman"/>
          <w:sz w:val="24"/>
          <w:szCs w:val="24"/>
        </w:rPr>
      </w:pPr>
      <w:r w:rsidRPr="00A639FF">
        <w:rPr>
          <w:rFonts w:ascii="Times New Roman" w:hAnsi="Times New Roman"/>
          <w:b/>
          <w:sz w:val="20"/>
          <w:szCs w:val="20"/>
        </w:rPr>
        <w:t xml:space="preserve">Preglednica 3: </w:t>
      </w:r>
      <w:r w:rsidR="0097390C" w:rsidRPr="00FC7733">
        <w:rPr>
          <w:rFonts w:ascii="Times New Roman" w:hAnsi="Times New Roman"/>
          <w:b/>
          <w:sz w:val="20"/>
          <w:szCs w:val="20"/>
        </w:rPr>
        <w:t>Primerjava d</w:t>
      </w:r>
      <w:r w:rsidRPr="00FC7733">
        <w:rPr>
          <w:rFonts w:ascii="Times New Roman" w:hAnsi="Times New Roman"/>
          <w:b/>
          <w:sz w:val="20"/>
          <w:szCs w:val="20"/>
        </w:rPr>
        <w:t>elež</w:t>
      </w:r>
      <w:r w:rsidR="0097390C" w:rsidRPr="00FC7733">
        <w:rPr>
          <w:rFonts w:ascii="Times New Roman" w:hAnsi="Times New Roman"/>
          <w:b/>
          <w:sz w:val="20"/>
          <w:szCs w:val="20"/>
        </w:rPr>
        <w:t>a</w:t>
      </w:r>
      <w:r w:rsidRPr="00FC7733">
        <w:rPr>
          <w:rFonts w:ascii="Times New Roman" w:hAnsi="Times New Roman"/>
          <w:b/>
          <w:sz w:val="20"/>
          <w:szCs w:val="20"/>
        </w:rPr>
        <w:t xml:space="preserve"> neskladnih vzorcev </w:t>
      </w:r>
      <w:r w:rsidR="006F4AF2" w:rsidRPr="00FC7733">
        <w:rPr>
          <w:rFonts w:ascii="Times New Roman" w:hAnsi="Times New Roman"/>
          <w:b/>
          <w:sz w:val="20"/>
          <w:szCs w:val="20"/>
        </w:rPr>
        <w:t xml:space="preserve">v sistemih v upravljanju </w:t>
      </w:r>
      <w:r w:rsidR="0066085D" w:rsidRPr="00FC7733">
        <w:rPr>
          <w:rFonts w:ascii="Times New Roman" w:hAnsi="Times New Roman"/>
          <w:b/>
          <w:sz w:val="20"/>
          <w:szCs w:val="20"/>
        </w:rPr>
        <w:t xml:space="preserve">VO-KA </w:t>
      </w:r>
      <w:r w:rsidR="006F4AF2" w:rsidRPr="00FC7733">
        <w:rPr>
          <w:rFonts w:ascii="Times New Roman" w:hAnsi="Times New Roman"/>
          <w:b/>
          <w:sz w:val="20"/>
          <w:szCs w:val="20"/>
        </w:rPr>
        <w:t xml:space="preserve">Celje </w:t>
      </w:r>
      <w:r w:rsidR="00AB320D" w:rsidRPr="00FC7733">
        <w:rPr>
          <w:rFonts w:ascii="Times New Roman" w:hAnsi="Times New Roman"/>
          <w:b/>
          <w:sz w:val="20"/>
          <w:szCs w:val="20"/>
        </w:rPr>
        <w:t xml:space="preserve">z </w:t>
      </w:r>
      <w:r w:rsidR="006F4AF2" w:rsidRPr="00FC7733">
        <w:rPr>
          <w:rFonts w:ascii="Times New Roman" w:hAnsi="Times New Roman"/>
          <w:b/>
          <w:sz w:val="20"/>
          <w:szCs w:val="20"/>
        </w:rPr>
        <w:t>rezultati državnega monitoringa</w:t>
      </w:r>
      <w:r w:rsidR="00CA69FC">
        <w:rPr>
          <w:rFonts w:ascii="Times New Roman" w:hAnsi="Times New Roman"/>
          <w:b/>
          <w:sz w:val="20"/>
          <w:szCs w:val="20"/>
        </w:rPr>
        <w:t xml:space="preserve"> Slovenije</w:t>
      </w:r>
      <w:r w:rsidR="006F4AF2" w:rsidRPr="00FC7733">
        <w:rPr>
          <w:rFonts w:ascii="Times New Roman" w:hAnsi="Times New Roman"/>
          <w:b/>
          <w:sz w:val="20"/>
          <w:szCs w:val="20"/>
        </w:rPr>
        <w:t xml:space="preserve"> za leto 2011 </w:t>
      </w:r>
      <w:r w:rsidR="00AB320D" w:rsidRPr="00FC7733">
        <w:rPr>
          <w:rFonts w:ascii="Times New Roman" w:hAnsi="Times New Roman"/>
          <w:b/>
          <w:sz w:val="20"/>
          <w:szCs w:val="20"/>
        </w:rPr>
        <w:t xml:space="preserve">po </w:t>
      </w:r>
      <w:r w:rsidRPr="00FC7733">
        <w:rPr>
          <w:rFonts w:ascii="Times New Roman" w:hAnsi="Times New Roman"/>
          <w:b/>
          <w:sz w:val="20"/>
          <w:szCs w:val="20"/>
        </w:rPr>
        <w:t xml:space="preserve">posameznih indikatorskih mikrobioloških </w:t>
      </w:r>
      <w:r w:rsidR="006F4AF2" w:rsidRPr="00FC7733">
        <w:rPr>
          <w:rFonts w:ascii="Times New Roman" w:hAnsi="Times New Roman"/>
          <w:b/>
          <w:sz w:val="20"/>
          <w:szCs w:val="20"/>
        </w:rPr>
        <w:t>parametr</w:t>
      </w:r>
      <w:r w:rsidR="00AB320D" w:rsidRPr="00FC7733">
        <w:rPr>
          <w:rFonts w:ascii="Times New Roman" w:hAnsi="Times New Roman"/>
          <w:b/>
          <w:sz w:val="20"/>
          <w:szCs w:val="20"/>
        </w:rPr>
        <w:t>ih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1"/>
        <w:gridCol w:w="1752"/>
        <w:gridCol w:w="1843"/>
        <w:gridCol w:w="1667"/>
        <w:gridCol w:w="1842"/>
      </w:tblGrid>
      <w:tr w:rsidR="00AC5531" w:rsidRPr="00A639FF" w:rsidTr="004B17BB">
        <w:tc>
          <w:tcPr>
            <w:tcW w:w="2042" w:type="dxa"/>
            <w:vMerge w:val="restart"/>
            <w:shd w:val="clear" w:color="auto" w:fill="D6E3BC"/>
          </w:tcPr>
          <w:p w:rsidR="00AC5531" w:rsidRPr="00A639FF" w:rsidRDefault="00AC5531" w:rsidP="00567F04">
            <w:pPr>
              <w:pStyle w:val="Navadensplet"/>
              <w:rPr>
                <w:rFonts w:ascii="Times New Roman" w:hAnsi="Times New Roman"/>
                <w:b/>
                <w:sz w:val="20"/>
                <w:szCs w:val="20"/>
              </w:rPr>
            </w:pPr>
            <w:r w:rsidRPr="00A639FF">
              <w:rPr>
                <w:rFonts w:ascii="Times New Roman" w:hAnsi="Times New Roman"/>
                <w:b/>
                <w:sz w:val="20"/>
                <w:szCs w:val="20"/>
              </w:rPr>
              <w:t>Indikatorski mikrobiološki parameter</w:t>
            </w:r>
          </w:p>
        </w:tc>
        <w:tc>
          <w:tcPr>
            <w:tcW w:w="3595" w:type="dxa"/>
            <w:gridSpan w:val="2"/>
            <w:shd w:val="clear" w:color="auto" w:fill="D6E3BC"/>
          </w:tcPr>
          <w:p w:rsidR="00AC5531" w:rsidRPr="00A639FF" w:rsidRDefault="00AC5531" w:rsidP="00567F04">
            <w:pPr>
              <w:pStyle w:val="Navadensplet"/>
              <w:spacing w:before="0" w:beforeAutospacing="0" w:after="0" w:afterAutospacing="0"/>
              <w:rPr>
                <w:rFonts w:ascii="Times New Roman" w:hAnsi="Times New Roman"/>
                <w:b/>
                <w:sz w:val="20"/>
                <w:szCs w:val="20"/>
              </w:rPr>
            </w:pPr>
            <w:r w:rsidRPr="00A639FF">
              <w:rPr>
                <w:rFonts w:ascii="Times New Roman" w:hAnsi="Times New Roman"/>
                <w:b/>
                <w:sz w:val="20"/>
                <w:szCs w:val="20"/>
              </w:rPr>
              <w:t>Vodovod- kanalizacija Celje</w:t>
            </w:r>
            <w:r w:rsidR="00CE0D69" w:rsidRPr="00A639FF">
              <w:rPr>
                <w:rFonts w:ascii="Times New Roman" w:hAnsi="Times New Roman"/>
                <w:b/>
                <w:sz w:val="20"/>
                <w:szCs w:val="20"/>
              </w:rPr>
              <w:t xml:space="preserve"> 2012</w:t>
            </w:r>
          </w:p>
        </w:tc>
        <w:tc>
          <w:tcPr>
            <w:tcW w:w="3509" w:type="dxa"/>
            <w:gridSpan w:val="2"/>
            <w:shd w:val="clear" w:color="auto" w:fill="D6E3BC"/>
          </w:tcPr>
          <w:p w:rsidR="00AC5531" w:rsidRPr="00A639FF" w:rsidRDefault="00AC5531" w:rsidP="00567F04">
            <w:pPr>
              <w:pStyle w:val="Navadensplet"/>
              <w:spacing w:before="0" w:beforeAutospacing="0" w:after="0" w:afterAutospacing="0"/>
              <w:rPr>
                <w:rFonts w:ascii="Times New Roman" w:hAnsi="Times New Roman"/>
                <w:b/>
                <w:sz w:val="20"/>
                <w:szCs w:val="20"/>
              </w:rPr>
            </w:pPr>
            <w:r w:rsidRPr="00A639FF">
              <w:rPr>
                <w:rFonts w:ascii="Times New Roman" w:hAnsi="Times New Roman"/>
                <w:b/>
                <w:sz w:val="20"/>
                <w:szCs w:val="20"/>
              </w:rPr>
              <w:t xml:space="preserve">Državni monitoring </w:t>
            </w:r>
            <w:r w:rsidR="00CA69FC">
              <w:rPr>
                <w:rFonts w:ascii="Times New Roman" w:hAnsi="Times New Roman"/>
                <w:b/>
                <w:sz w:val="20"/>
                <w:szCs w:val="20"/>
              </w:rPr>
              <w:t xml:space="preserve">Slovenije </w:t>
            </w:r>
            <w:r w:rsidRPr="00A639FF">
              <w:rPr>
                <w:rFonts w:ascii="Times New Roman" w:hAnsi="Times New Roman"/>
                <w:b/>
                <w:sz w:val="20"/>
                <w:szCs w:val="20"/>
              </w:rPr>
              <w:t>2011</w:t>
            </w:r>
          </w:p>
        </w:tc>
      </w:tr>
      <w:tr w:rsidR="004B17BB" w:rsidRPr="00A639FF" w:rsidTr="004B17BB">
        <w:tc>
          <w:tcPr>
            <w:tcW w:w="2042" w:type="dxa"/>
            <w:vMerge/>
            <w:shd w:val="clear" w:color="auto" w:fill="D6E3BC"/>
          </w:tcPr>
          <w:p w:rsidR="004B17BB" w:rsidRPr="00A639FF" w:rsidRDefault="004B17BB" w:rsidP="00567F04">
            <w:pPr>
              <w:pStyle w:val="Navadensplet"/>
              <w:spacing w:before="0" w:beforeAutospacing="0" w:after="0" w:afterAutospacing="0"/>
              <w:rPr>
                <w:rFonts w:ascii="Times New Roman" w:hAnsi="Times New Roman"/>
                <w:sz w:val="20"/>
                <w:szCs w:val="20"/>
              </w:rPr>
            </w:pPr>
          </w:p>
        </w:tc>
        <w:tc>
          <w:tcPr>
            <w:tcW w:w="1752" w:type="dxa"/>
            <w:shd w:val="clear" w:color="auto" w:fill="FBD4B4"/>
          </w:tcPr>
          <w:p w:rsidR="004B17BB" w:rsidRPr="00A639FF" w:rsidRDefault="004B17BB" w:rsidP="004B17BB">
            <w:pPr>
              <w:pStyle w:val="Navadensplet"/>
              <w:spacing w:before="0" w:beforeAutospacing="0" w:after="0" w:afterAutospacing="0"/>
              <w:jc w:val="left"/>
              <w:rPr>
                <w:rFonts w:ascii="Times New Roman" w:hAnsi="Times New Roman"/>
                <w:sz w:val="20"/>
                <w:szCs w:val="20"/>
              </w:rPr>
            </w:pPr>
            <w:r w:rsidRPr="00A639FF">
              <w:rPr>
                <w:rFonts w:ascii="Times New Roman" w:hAnsi="Times New Roman"/>
                <w:sz w:val="20"/>
                <w:szCs w:val="20"/>
              </w:rPr>
              <w:t xml:space="preserve">Število vseh odvzetih vzorcev </w:t>
            </w:r>
          </w:p>
        </w:tc>
        <w:tc>
          <w:tcPr>
            <w:tcW w:w="1843" w:type="dxa"/>
            <w:shd w:val="clear" w:color="auto" w:fill="FBD4B4"/>
          </w:tcPr>
          <w:p w:rsidR="004B17BB" w:rsidRPr="00A639FF" w:rsidRDefault="004B17BB" w:rsidP="004B17BB">
            <w:pPr>
              <w:pStyle w:val="Navadensplet"/>
              <w:spacing w:before="0" w:beforeAutospacing="0" w:after="0" w:afterAutospacing="0"/>
              <w:jc w:val="left"/>
              <w:rPr>
                <w:rFonts w:ascii="Times New Roman" w:hAnsi="Times New Roman"/>
                <w:b/>
                <w:sz w:val="20"/>
                <w:szCs w:val="20"/>
              </w:rPr>
            </w:pPr>
            <w:r w:rsidRPr="00A639FF">
              <w:rPr>
                <w:rFonts w:ascii="Times New Roman" w:hAnsi="Times New Roman"/>
                <w:b/>
                <w:sz w:val="20"/>
                <w:szCs w:val="20"/>
              </w:rPr>
              <w:t>Delež neskladnih vzorcev (v %) zaradi navedenega parametra</w:t>
            </w:r>
          </w:p>
        </w:tc>
        <w:tc>
          <w:tcPr>
            <w:tcW w:w="1667" w:type="dxa"/>
            <w:shd w:val="clear" w:color="auto" w:fill="E5B8B7"/>
          </w:tcPr>
          <w:p w:rsidR="004B17BB" w:rsidRPr="00A639FF" w:rsidRDefault="004B17BB" w:rsidP="004B17BB">
            <w:pPr>
              <w:pStyle w:val="Navadensplet"/>
              <w:spacing w:before="0" w:beforeAutospacing="0" w:after="0" w:afterAutospacing="0"/>
              <w:jc w:val="left"/>
              <w:rPr>
                <w:rFonts w:ascii="Times New Roman" w:hAnsi="Times New Roman"/>
                <w:sz w:val="20"/>
                <w:szCs w:val="20"/>
              </w:rPr>
            </w:pPr>
            <w:r w:rsidRPr="00A639FF">
              <w:rPr>
                <w:rFonts w:ascii="Times New Roman" w:hAnsi="Times New Roman"/>
                <w:sz w:val="20"/>
                <w:szCs w:val="20"/>
              </w:rPr>
              <w:t xml:space="preserve">Število vseh odvzetih vzorcev </w:t>
            </w:r>
          </w:p>
        </w:tc>
        <w:tc>
          <w:tcPr>
            <w:tcW w:w="1842" w:type="dxa"/>
            <w:shd w:val="clear" w:color="auto" w:fill="E5B8B7"/>
          </w:tcPr>
          <w:p w:rsidR="004B17BB" w:rsidRPr="00A639FF" w:rsidRDefault="004B17BB" w:rsidP="004B17BB">
            <w:pPr>
              <w:pStyle w:val="Navadensplet"/>
              <w:spacing w:before="0" w:beforeAutospacing="0" w:after="0" w:afterAutospacing="0"/>
              <w:jc w:val="left"/>
              <w:rPr>
                <w:rFonts w:ascii="Times New Roman" w:hAnsi="Times New Roman"/>
                <w:b/>
                <w:sz w:val="20"/>
                <w:szCs w:val="20"/>
              </w:rPr>
            </w:pPr>
            <w:r w:rsidRPr="00A639FF">
              <w:rPr>
                <w:rFonts w:ascii="Times New Roman" w:hAnsi="Times New Roman"/>
                <w:b/>
                <w:sz w:val="20"/>
                <w:szCs w:val="20"/>
              </w:rPr>
              <w:t>Delež neskladnih vzorcev (v %) zaradi navedenega parametra</w:t>
            </w:r>
          </w:p>
        </w:tc>
      </w:tr>
      <w:tr w:rsidR="004B17BB" w:rsidRPr="00A639FF" w:rsidTr="004B17BB">
        <w:trPr>
          <w:trHeight w:val="481"/>
        </w:trPr>
        <w:tc>
          <w:tcPr>
            <w:tcW w:w="2042" w:type="dxa"/>
            <w:shd w:val="clear" w:color="auto" w:fill="D6E3BC"/>
          </w:tcPr>
          <w:p w:rsidR="004B17BB" w:rsidRPr="00A639FF" w:rsidRDefault="004B17BB" w:rsidP="00567F04">
            <w:pPr>
              <w:pStyle w:val="Navadensplet"/>
              <w:spacing w:before="0" w:beforeAutospacing="0" w:after="0" w:afterAutospacing="0"/>
              <w:rPr>
                <w:rFonts w:ascii="Times New Roman" w:hAnsi="Times New Roman"/>
                <w:b/>
                <w:sz w:val="20"/>
                <w:szCs w:val="20"/>
              </w:rPr>
            </w:pPr>
            <w:r w:rsidRPr="00A639FF">
              <w:rPr>
                <w:rFonts w:ascii="Times New Roman" w:hAnsi="Times New Roman"/>
                <w:b/>
                <w:sz w:val="20"/>
                <w:szCs w:val="20"/>
              </w:rPr>
              <w:t>Koliformne bakterije</w:t>
            </w:r>
          </w:p>
        </w:tc>
        <w:tc>
          <w:tcPr>
            <w:tcW w:w="1752" w:type="dxa"/>
            <w:shd w:val="clear" w:color="auto" w:fill="FBD4B4"/>
          </w:tcPr>
          <w:p w:rsidR="004B17BB" w:rsidRPr="00A639FF" w:rsidRDefault="004B17BB" w:rsidP="00567F04">
            <w:pPr>
              <w:pStyle w:val="Navadensplet"/>
              <w:spacing w:before="0" w:beforeAutospacing="0" w:after="0" w:afterAutospacing="0"/>
              <w:jc w:val="center"/>
              <w:rPr>
                <w:rFonts w:ascii="Times New Roman" w:hAnsi="Times New Roman"/>
                <w:sz w:val="20"/>
                <w:szCs w:val="20"/>
              </w:rPr>
            </w:pPr>
            <w:r w:rsidRPr="00A639FF">
              <w:rPr>
                <w:rFonts w:ascii="Times New Roman" w:hAnsi="Times New Roman"/>
                <w:sz w:val="20"/>
                <w:szCs w:val="20"/>
              </w:rPr>
              <w:t>627</w:t>
            </w:r>
          </w:p>
        </w:tc>
        <w:tc>
          <w:tcPr>
            <w:tcW w:w="1843" w:type="dxa"/>
            <w:shd w:val="clear" w:color="auto" w:fill="FBD4B4"/>
          </w:tcPr>
          <w:p w:rsidR="004B17BB" w:rsidRPr="00A639FF" w:rsidRDefault="004B17BB" w:rsidP="00567F04">
            <w:pPr>
              <w:pStyle w:val="Navadensplet"/>
              <w:spacing w:before="0" w:beforeAutospacing="0" w:after="0" w:afterAutospacing="0"/>
              <w:jc w:val="center"/>
              <w:rPr>
                <w:rFonts w:ascii="Times New Roman" w:hAnsi="Times New Roman"/>
                <w:b/>
                <w:sz w:val="20"/>
                <w:szCs w:val="20"/>
              </w:rPr>
            </w:pPr>
            <w:r w:rsidRPr="00A639FF">
              <w:rPr>
                <w:rFonts w:ascii="Times New Roman" w:hAnsi="Times New Roman"/>
                <w:b/>
                <w:sz w:val="20"/>
                <w:szCs w:val="20"/>
              </w:rPr>
              <w:t>1,27</w:t>
            </w:r>
          </w:p>
        </w:tc>
        <w:tc>
          <w:tcPr>
            <w:tcW w:w="1667" w:type="dxa"/>
            <w:shd w:val="clear" w:color="auto" w:fill="E5B8B7"/>
          </w:tcPr>
          <w:p w:rsidR="004B17BB" w:rsidRPr="00A639FF" w:rsidRDefault="004B17BB" w:rsidP="00567F04">
            <w:pPr>
              <w:pStyle w:val="Navadensplet"/>
              <w:spacing w:before="0" w:beforeAutospacing="0" w:after="0" w:afterAutospacing="0"/>
              <w:jc w:val="center"/>
              <w:rPr>
                <w:rFonts w:ascii="Times New Roman" w:hAnsi="Times New Roman"/>
                <w:sz w:val="20"/>
                <w:szCs w:val="20"/>
              </w:rPr>
            </w:pPr>
            <w:r w:rsidRPr="00A639FF">
              <w:rPr>
                <w:rFonts w:ascii="Times New Roman" w:hAnsi="Times New Roman"/>
                <w:sz w:val="20"/>
                <w:szCs w:val="20"/>
              </w:rPr>
              <w:t>4470</w:t>
            </w:r>
          </w:p>
        </w:tc>
        <w:tc>
          <w:tcPr>
            <w:tcW w:w="1842" w:type="dxa"/>
            <w:shd w:val="clear" w:color="auto" w:fill="E5B8B7"/>
          </w:tcPr>
          <w:p w:rsidR="004B17BB" w:rsidRPr="00A639FF" w:rsidRDefault="004B17BB" w:rsidP="00567F04">
            <w:pPr>
              <w:pStyle w:val="Navadensplet"/>
              <w:spacing w:before="0" w:beforeAutospacing="0" w:after="0" w:afterAutospacing="0"/>
              <w:jc w:val="center"/>
              <w:rPr>
                <w:rFonts w:ascii="Times New Roman" w:hAnsi="Times New Roman"/>
                <w:b/>
                <w:sz w:val="20"/>
                <w:szCs w:val="20"/>
              </w:rPr>
            </w:pPr>
            <w:r w:rsidRPr="00A639FF">
              <w:rPr>
                <w:rFonts w:ascii="Times New Roman" w:hAnsi="Times New Roman"/>
                <w:b/>
                <w:sz w:val="20"/>
                <w:szCs w:val="20"/>
              </w:rPr>
              <w:t>15,19</w:t>
            </w:r>
          </w:p>
        </w:tc>
      </w:tr>
      <w:tr w:rsidR="004B17BB" w:rsidRPr="00A639FF" w:rsidTr="004B17BB">
        <w:tc>
          <w:tcPr>
            <w:tcW w:w="2042" w:type="dxa"/>
            <w:tcBorders>
              <w:bottom w:val="single" w:sz="4" w:space="0" w:color="auto"/>
            </w:tcBorders>
            <w:shd w:val="clear" w:color="auto" w:fill="D6E3BC"/>
          </w:tcPr>
          <w:p w:rsidR="004B17BB" w:rsidRPr="00A639FF" w:rsidRDefault="004B17BB" w:rsidP="00CF6FC7">
            <w:pPr>
              <w:pStyle w:val="Navadensplet"/>
              <w:spacing w:before="0" w:beforeAutospacing="0" w:after="0" w:afterAutospacing="0"/>
              <w:jc w:val="left"/>
              <w:rPr>
                <w:rFonts w:ascii="Times New Roman" w:hAnsi="Times New Roman"/>
                <w:sz w:val="20"/>
                <w:szCs w:val="20"/>
              </w:rPr>
            </w:pPr>
            <w:r w:rsidRPr="00A639FF">
              <w:rPr>
                <w:rFonts w:ascii="Times New Roman" w:hAnsi="Times New Roman"/>
                <w:sz w:val="20"/>
                <w:szCs w:val="20"/>
              </w:rPr>
              <w:t>skupno število mikroorganizmov pri 36</w:t>
            </w:r>
            <w:r w:rsidR="0066085D">
              <w:rPr>
                <w:rFonts w:ascii="Times New Roman" w:hAnsi="Times New Roman"/>
                <w:sz w:val="20"/>
                <w:szCs w:val="20"/>
              </w:rPr>
              <w:t xml:space="preserve"> </w:t>
            </w:r>
            <w:r w:rsidRPr="00A639FF">
              <w:rPr>
                <w:rFonts w:ascii="Times New Roman" w:hAnsi="Times New Roman"/>
                <w:sz w:val="20"/>
                <w:szCs w:val="20"/>
              </w:rPr>
              <w:t>°C</w:t>
            </w:r>
          </w:p>
        </w:tc>
        <w:tc>
          <w:tcPr>
            <w:tcW w:w="1752" w:type="dxa"/>
            <w:tcBorders>
              <w:bottom w:val="single" w:sz="4" w:space="0" w:color="auto"/>
            </w:tcBorders>
            <w:shd w:val="clear" w:color="auto" w:fill="FBD4B4"/>
          </w:tcPr>
          <w:p w:rsidR="004B17BB" w:rsidRPr="00A639FF" w:rsidRDefault="004B17BB" w:rsidP="00567F04">
            <w:pPr>
              <w:pStyle w:val="Navadensplet"/>
              <w:spacing w:before="0" w:beforeAutospacing="0" w:after="0" w:afterAutospacing="0"/>
              <w:jc w:val="center"/>
              <w:rPr>
                <w:rFonts w:ascii="Times New Roman" w:hAnsi="Times New Roman"/>
                <w:sz w:val="20"/>
                <w:szCs w:val="20"/>
              </w:rPr>
            </w:pPr>
            <w:r w:rsidRPr="00A639FF">
              <w:rPr>
                <w:rFonts w:ascii="Times New Roman" w:hAnsi="Times New Roman"/>
                <w:sz w:val="20"/>
                <w:szCs w:val="20"/>
              </w:rPr>
              <w:t>627</w:t>
            </w:r>
          </w:p>
        </w:tc>
        <w:tc>
          <w:tcPr>
            <w:tcW w:w="1843" w:type="dxa"/>
            <w:tcBorders>
              <w:bottom w:val="single" w:sz="4" w:space="0" w:color="auto"/>
            </w:tcBorders>
            <w:shd w:val="clear" w:color="auto" w:fill="FBD4B4"/>
          </w:tcPr>
          <w:p w:rsidR="004B17BB" w:rsidRPr="00A639FF" w:rsidRDefault="004B17BB" w:rsidP="00567F04">
            <w:pPr>
              <w:pStyle w:val="Navadensplet"/>
              <w:spacing w:before="0" w:beforeAutospacing="0" w:after="0" w:afterAutospacing="0"/>
              <w:jc w:val="center"/>
              <w:rPr>
                <w:rFonts w:ascii="Times New Roman" w:hAnsi="Times New Roman"/>
                <w:sz w:val="20"/>
                <w:szCs w:val="20"/>
              </w:rPr>
            </w:pPr>
            <w:r w:rsidRPr="00A639FF">
              <w:rPr>
                <w:rFonts w:ascii="Times New Roman" w:hAnsi="Times New Roman"/>
                <w:sz w:val="20"/>
                <w:szCs w:val="20"/>
              </w:rPr>
              <w:t>0,63</w:t>
            </w:r>
          </w:p>
        </w:tc>
        <w:tc>
          <w:tcPr>
            <w:tcW w:w="1667" w:type="dxa"/>
            <w:tcBorders>
              <w:bottom w:val="single" w:sz="4" w:space="0" w:color="auto"/>
            </w:tcBorders>
            <w:shd w:val="clear" w:color="auto" w:fill="E5B8B7"/>
          </w:tcPr>
          <w:p w:rsidR="004B17BB" w:rsidRPr="00A639FF" w:rsidRDefault="004B17BB" w:rsidP="00567F04">
            <w:pPr>
              <w:pStyle w:val="Navadensplet"/>
              <w:spacing w:before="0" w:beforeAutospacing="0" w:after="0" w:afterAutospacing="0"/>
              <w:jc w:val="center"/>
              <w:rPr>
                <w:rFonts w:ascii="Times New Roman" w:hAnsi="Times New Roman"/>
                <w:sz w:val="20"/>
                <w:szCs w:val="20"/>
              </w:rPr>
            </w:pPr>
            <w:r w:rsidRPr="00A639FF">
              <w:rPr>
                <w:rFonts w:ascii="Times New Roman" w:hAnsi="Times New Roman"/>
                <w:sz w:val="20"/>
                <w:szCs w:val="20"/>
              </w:rPr>
              <w:t>4470</w:t>
            </w:r>
          </w:p>
        </w:tc>
        <w:tc>
          <w:tcPr>
            <w:tcW w:w="1842" w:type="dxa"/>
            <w:tcBorders>
              <w:bottom w:val="single" w:sz="4" w:space="0" w:color="auto"/>
            </w:tcBorders>
            <w:shd w:val="clear" w:color="auto" w:fill="E5B8B7"/>
          </w:tcPr>
          <w:p w:rsidR="004B17BB" w:rsidRPr="00A639FF" w:rsidRDefault="004B17BB" w:rsidP="00567F04">
            <w:pPr>
              <w:pStyle w:val="Navadensplet"/>
              <w:spacing w:before="0" w:beforeAutospacing="0" w:after="0" w:afterAutospacing="0"/>
              <w:jc w:val="center"/>
              <w:rPr>
                <w:rFonts w:ascii="Times New Roman" w:hAnsi="Times New Roman"/>
                <w:sz w:val="20"/>
                <w:szCs w:val="20"/>
              </w:rPr>
            </w:pPr>
            <w:r w:rsidRPr="00A639FF">
              <w:rPr>
                <w:rFonts w:ascii="Times New Roman" w:hAnsi="Times New Roman"/>
                <w:sz w:val="20"/>
                <w:szCs w:val="20"/>
              </w:rPr>
              <w:t>3,18</w:t>
            </w:r>
          </w:p>
        </w:tc>
      </w:tr>
      <w:tr w:rsidR="004B17BB" w:rsidRPr="00A639FF" w:rsidTr="004B17BB">
        <w:tc>
          <w:tcPr>
            <w:tcW w:w="2042" w:type="dxa"/>
            <w:tcBorders>
              <w:top w:val="single" w:sz="4" w:space="0" w:color="auto"/>
              <w:left w:val="single" w:sz="4" w:space="0" w:color="auto"/>
              <w:bottom w:val="single" w:sz="4" w:space="0" w:color="auto"/>
              <w:right w:val="single" w:sz="4" w:space="0" w:color="auto"/>
            </w:tcBorders>
            <w:shd w:val="clear" w:color="auto" w:fill="D6E3BC"/>
          </w:tcPr>
          <w:p w:rsidR="004B17BB" w:rsidRPr="00A639FF" w:rsidRDefault="004B17BB" w:rsidP="00567F04">
            <w:pPr>
              <w:pStyle w:val="Navadensplet"/>
              <w:spacing w:before="0" w:beforeAutospacing="0" w:after="0" w:afterAutospacing="0"/>
              <w:rPr>
                <w:rFonts w:ascii="Times New Roman" w:hAnsi="Times New Roman"/>
                <w:sz w:val="20"/>
                <w:szCs w:val="20"/>
              </w:rPr>
            </w:pPr>
            <w:r w:rsidRPr="00A639FF">
              <w:rPr>
                <w:rFonts w:ascii="Times New Roman" w:hAnsi="Times New Roman"/>
                <w:sz w:val="20"/>
                <w:szCs w:val="20"/>
              </w:rPr>
              <w:t>Clostridium perfringens s sporami</w:t>
            </w:r>
          </w:p>
        </w:tc>
        <w:tc>
          <w:tcPr>
            <w:tcW w:w="1752" w:type="dxa"/>
            <w:tcBorders>
              <w:top w:val="single" w:sz="4" w:space="0" w:color="auto"/>
              <w:left w:val="single" w:sz="4" w:space="0" w:color="auto"/>
              <w:bottom w:val="single" w:sz="4" w:space="0" w:color="auto"/>
              <w:right w:val="single" w:sz="4" w:space="0" w:color="auto"/>
            </w:tcBorders>
            <w:shd w:val="clear" w:color="auto" w:fill="FBD4B4"/>
          </w:tcPr>
          <w:p w:rsidR="004B17BB" w:rsidRPr="00A639FF" w:rsidRDefault="004B17BB" w:rsidP="00567F04">
            <w:pPr>
              <w:pStyle w:val="Navadensplet"/>
              <w:spacing w:before="0" w:beforeAutospacing="0" w:after="0" w:afterAutospacing="0"/>
              <w:jc w:val="center"/>
              <w:rPr>
                <w:rFonts w:ascii="Times New Roman" w:hAnsi="Times New Roman"/>
                <w:sz w:val="20"/>
                <w:szCs w:val="20"/>
              </w:rPr>
            </w:pPr>
            <w:r w:rsidRPr="00A639FF">
              <w:rPr>
                <w:rFonts w:ascii="Times New Roman" w:hAnsi="Times New Roman"/>
                <w:sz w:val="20"/>
                <w:szCs w:val="20"/>
              </w:rPr>
              <w:t>120</w:t>
            </w:r>
          </w:p>
        </w:tc>
        <w:tc>
          <w:tcPr>
            <w:tcW w:w="1843" w:type="dxa"/>
            <w:tcBorders>
              <w:top w:val="single" w:sz="4" w:space="0" w:color="auto"/>
              <w:left w:val="single" w:sz="4" w:space="0" w:color="auto"/>
              <w:bottom w:val="single" w:sz="4" w:space="0" w:color="auto"/>
              <w:right w:val="single" w:sz="4" w:space="0" w:color="auto"/>
            </w:tcBorders>
            <w:shd w:val="clear" w:color="auto" w:fill="FBD4B4"/>
          </w:tcPr>
          <w:p w:rsidR="004B17BB" w:rsidRPr="00A639FF" w:rsidRDefault="004B17BB" w:rsidP="00567F04">
            <w:pPr>
              <w:pStyle w:val="Navadensplet"/>
              <w:spacing w:before="0" w:beforeAutospacing="0" w:after="0" w:afterAutospacing="0"/>
              <w:jc w:val="center"/>
              <w:rPr>
                <w:rFonts w:ascii="Times New Roman" w:hAnsi="Times New Roman"/>
                <w:sz w:val="20"/>
                <w:szCs w:val="20"/>
              </w:rPr>
            </w:pPr>
            <w:r w:rsidRPr="00A639FF">
              <w:rPr>
                <w:rFonts w:ascii="Times New Roman" w:hAnsi="Times New Roman"/>
                <w:sz w:val="20"/>
                <w:szCs w:val="20"/>
              </w:rPr>
              <w:t>0,83</w:t>
            </w:r>
          </w:p>
        </w:tc>
        <w:tc>
          <w:tcPr>
            <w:tcW w:w="1667" w:type="dxa"/>
            <w:tcBorders>
              <w:top w:val="single" w:sz="4" w:space="0" w:color="auto"/>
              <w:left w:val="single" w:sz="4" w:space="0" w:color="auto"/>
              <w:bottom w:val="single" w:sz="4" w:space="0" w:color="auto"/>
              <w:right w:val="single" w:sz="4" w:space="0" w:color="auto"/>
            </w:tcBorders>
            <w:shd w:val="clear" w:color="auto" w:fill="E5B8B7"/>
          </w:tcPr>
          <w:p w:rsidR="004B17BB" w:rsidRPr="00A639FF" w:rsidRDefault="004B17BB" w:rsidP="00567F04">
            <w:pPr>
              <w:pStyle w:val="Navadensplet"/>
              <w:spacing w:before="0" w:beforeAutospacing="0" w:after="0" w:afterAutospacing="0"/>
              <w:jc w:val="center"/>
              <w:rPr>
                <w:rFonts w:ascii="Times New Roman" w:hAnsi="Times New Roman"/>
                <w:sz w:val="20"/>
                <w:szCs w:val="20"/>
              </w:rPr>
            </w:pPr>
            <w:r w:rsidRPr="00A639FF">
              <w:rPr>
                <w:rFonts w:ascii="Times New Roman" w:hAnsi="Times New Roman"/>
                <w:sz w:val="20"/>
                <w:szCs w:val="20"/>
              </w:rPr>
              <w:t>1672</w:t>
            </w:r>
          </w:p>
        </w:tc>
        <w:tc>
          <w:tcPr>
            <w:tcW w:w="1842" w:type="dxa"/>
            <w:tcBorders>
              <w:top w:val="single" w:sz="4" w:space="0" w:color="auto"/>
              <w:left w:val="single" w:sz="4" w:space="0" w:color="auto"/>
              <w:bottom w:val="single" w:sz="4" w:space="0" w:color="auto"/>
              <w:right w:val="single" w:sz="4" w:space="0" w:color="auto"/>
            </w:tcBorders>
            <w:shd w:val="clear" w:color="auto" w:fill="E5B8B7"/>
          </w:tcPr>
          <w:p w:rsidR="004B17BB" w:rsidRPr="00A639FF" w:rsidRDefault="004B17BB" w:rsidP="00567F04">
            <w:pPr>
              <w:pStyle w:val="Navadensplet"/>
              <w:spacing w:before="0" w:beforeAutospacing="0" w:after="0" w:afterAutospacing="0"/>
              <w:jc w:val="center"/>
              <w:rPr>
                <w:rFonts w:ascii="Times New Roman" w:hAnsi="Times New Roman"/>
                <w:sz w:val="20"/>
                <w:szCs w:val="20"/>
              </w:rPr>
            </w:pPr>
            <w:r w:rsidRPr="00A639FF">
              <w:rPr>
                <w:rFonts w:ascii="Times New Roman" w:hAnsi="Times New Roman"/>
                <w:sz w:val="20"/>
                <w:szCs w:val="20"/>
              </w:rPr>
              <w:t>3,71</w:t>
            </w:r>
          </w:p>
        </w:tc>
      </w:tr>
    </w:tbl>
    <w:p w:rsidR="000B3274" w:rsidRPr="00A639FF" w:rsidRDefault="000B3274" w:rsidP="00A7617B">
      <w:pPr>
        <w:pStyle w:val="Navadensplet"/>
        <w:spacing w:before="0" w:beforeAutospacing="0" w:after="0" w:afterAutospacing="0"/>
        <w:rPr>
          <w:rFonts w:ascii="Times New Roman" w:hAnsi="Times New Roman"/>
          <w:sz w:val="16"/>
          <w:szCs w:val="16"/>
        </w:rPr>
      </w:pPr>
    </w:p>
    <w:p w:rsidR="000B3274" w:rsidRPr="00A639FF" w:rsidRDefault="000B3274" w:rsidP="000B3274">
      <w:pPr>
        <w:pStyle w:val="Navadensplet"/>
        <w:spacing w:before="0" w:beforeAutospacing="0" w:after="0" w:afterAutospacing="0"/>
        <w:rPr>
          <w:rFonts w:ascii="Times New Roman" w:hAnsi="Times New Roman"/>
          <w:b/>
          <w:sz w:val="22"/>
          <w:szCs w:val="22"/>
        </w:rPr>
      </w:pPr>
      <w:r w:rsidRPr="00A639FF">
        <w:rPr>
          <w:rFonts w:ascii="Times New Roman" w:hAnsi="Times New Roman"/>
          <w:sz w:val="22"/>
          <w:szCs w:val="22"/>
        </w:rPr>
        <w:t xml:space="preserve">OPOMBA:  Podatki o rezultatih državnega monitoringa </w:t>
      </w:r>
      <w:r w:rsidR="001B1EEC">
        <w:rPr>
          <w:rFonts w:ascii="Times New Roman" w:hAnsi="Times New Roman"/>
          <w:sz w:val="22"/>
          <w:szCs w:val="22"/>
        </w:rPr>
        <w:t xml:space="preserve">Slovenije </w:t>
      </w:r>
      <w:r w:rsidRPr="00A639FF">
        <w:rPr>
          <w:rFonts w:ascii="Times New Roman" w:hAnsi="Times New Roman"/>
          <w:sz w:val="22"/>
          <w:szCs w:val="22"/>
        </w:rPr>
        <w:t>za leto 2011 so povzeti iz Letnega poročila o kakovosti pitne vode v letu 2011, Re</w:t>
      </w:r>
      <w:r w:rsidR="00701EF4" w:rsidRPr="00A639FF">
        <w:rPr>
          <w:rFonts w:ascii="Times New Roman" w:hAnsi="Times New Roman"/>
          <w:sz w:val="22"/>
          <w:szCs w:val="22"/>
        </w:rPr>
        <w:t>p</w:t>
      </w:r>
      <w:r w:rsidRPr="00A639FF">
        <w:rPr>
          <w:rFonts w:ascii="Times New Roman" w:hAnsi="Times New Roman"/>
          <w:sz w:val="22"/>
          <w:szCs w:val="22"/>
        </w:rPr>
        <w:t xml:space="preserve">ublika Slovenija, Ministrstvo za zdravje.  </w:t>
      </w:r>
    </w:p>
    <w:p w:rsidR="00701EF4" w:rsidRPr="00A639FF" w:rsidRDefault="00701EF4" w:rsidP="00701EF4">
      <w:pPr>
        <w:pStyle w:val="Navadensplet"/>
        <w:spacing w:before="0" w:beforeAutospacing="0" w:after="0" w:afterAutospacing="0"/>
        <w:rPr>
          <w:rFonts w:ascii="Times New Roman" w:hAnsi="Times New Roman"/>
          <w:sz w:val="24"/>
          <w:szCs w:val="24"/>
        </w:rPr>
      </w:pPr>
    </w:p>
    <w:p w:rsidR="00701EF4" w:rsidRPr="00A639FF" w:rsidRDefault="00701EF4" w:rsidP="00701EF4">
      <w:pPr>
        <w:pStyle w:val="Navadensplet"/>
        <w:spacing w:before="0" w:beforeAutospacing="0" w:after="0" w:afterAutospacing="0"/>
        <w:rPr>
          <w:rFonts w:ascii="Times New Roman" w:hAnsi="Times New Roman"/>
          <w:b/>
          <w:i/>
          <w:sz w:val="24"/>
          <w:szCs w:val="24"/>
        </w:rPr>
      </w:pPr>
      <w:r w:rsidRPr="00A639FF">
        <w:rPr>
          <w:rFonts w:ascii="Times New Roman" w:hAnsi="Times New Roman"/>
          <w:sz w:val="24"/>
          <w:szCs w:val="24"/>
        </w:rPr>
        <w:t xml:space="preserve">Če vzamemo pod drobnogled indikatorski mikrobiološki parameter </w:t>
      </w:r>
      <w:r w:rsidRPr="00A639FF">
        <w:rPr>
          <w:rFonts w:ascii="Times New Roman" w:hAnsi="Times New Roman"/>
          <w:b/>
          <w:sz w:val="24"/>
          <w:szCs w:val="24"/>
        </w:rPr>
        <w:t>koliformne bakterije</w:t>
      </w:r>
      <w:r w:rsidRPr="00A639FF">
        <w:rPr>
          <w:rFonts w:ascii="Times New Roman" w:hAnsi="Times New Roman"/>
          <w:sz w:val="24"/>
          <w:szCs w:val="24"/>
        </w:rPr>
        <w:t>, ki se je v</w:t>
      </w:r>
      <w:r w:rsidR="0066085D">
        <w:rPr>
          <w:rFonts w:ascii="Times New Roman" w:hAnsi="Times New Roman"/>
          <w:sz w:val="24"/>
          <w:szCs w:val="24"/>
        </w:rPr>
        <w:t xml:space="preserve"> letu 2012 najpogosteje pojavil</w:t>
      </w:r>
      <w:r w:rsidRPr="00A639FF">
        <w:rPr>
          <w:rFonts w:ascii="Times New Roman" w:hAnsi="Times New Roman"/>
          <w:sz w:val="24"/>
          <w:szCs w:val="24"/>
        </w:rPr>
        <w:t xml:space="preserve"> kot vzrok neskladnosti </w:t>
      </w:r>
      <w:r w:rsidR="0080525C" w:rsidRPr="00A639FF">
        <w:rPr>
          <w:rFonts w:ascii="Times New Roman" w:hAnsi="Times New Roman"/>
          <w:sz w:val="24"/>
          <w:szCs w:val="24"/>
        </w:rPr>
        <w:t xml:space="preserve">pitne vode </w:t>
      </w:r>
      <w:r w:rsidRPr="00A639FF">
        <w:rPr>
          <w:rFonts w:ascii="Times New Roman" w:hAnsi="Times New Roman"/>
          <w:sz w:val="24"/>
          <w:szCs w:val="24"/>
        </w:rPr>
        <w:t xml:space="preserve">v </w:t>
      </w:r>
      <w:r w:rsidR="009974EC" w:rsidRPr="00A639FF">
        <w:rPr>
          <w:rFonts w:ascii="Times New Roman" w:hAnsi="Times New Roman"/>
          <w:sz w:val="24"/>
          <w:szCs w:val="24"/>
        </w:rPr>
        <w:t>naših vodovodnih sistemih</w:t>
      </w:r>
      <w:r w:rsidRPr="00A639FF">
        <w:rPr>
          <w:rFonts w:ascii="Times New Roman" w:hAnsi="Times New Roman"/>
          <w:sz w:val="24"/>
          <w:szCs w:val="24"/>
        </w:rPr>
        <w:t>, in ga primerjamo z rezultati državnega monitoringa za leto 2011, lahko tudi za leto</w:t>
      </w:r>
      <w:r w:rsidR="0080525C" w:rsidRPr="00A639FF">
        <w:rPr>
          <w:rFonts w:ascii="Times New Roman" w:hAnsi="Times New Roman"/>
          <w:sz w:val="24"/>
          <w:szCs w:val="24"/>
        </w:rPr>
        <w:t xml:space="preserve"> 2012</w:t>
      </w:r>
      <w:r w:rsidRPr="00A639FF">
        <w:rPr>
          <w:rFonts w:ascii="Times New Roman" w:hAnsi="Times New Roman"/>
          <w:sz w:val="24"/>
          <w:szCs w:val="24"/>
        </w:rPr>
        <w:t xml:space="preserve"> ugotovimo, da </w:t>
      </w:r>
      <w:r w:rsidRPr="00A639FF">
        <w:rPr>
          <w:rFonts w:ascii="Times New Roman" w:hAnsi="Times New Roman"/>
          <w:b/>
          <w:i/>
          <w:sz w:val="24"/>
          <w:szCs w:val="24"/>
        </w:rPr>
        <w:t xml:space="preserve">v Celju pijemo kvalitetno pitno vodo. </w:t>
      </w:r>
    </w:p>
    <w:p w:rsidR="00701EF4" w:rsidRPr="00A639FF" w:rsidRDefault="00701EF4" w:rsidP="00701EF4">
      <w:pPr>
        <w:pStyle w:val="Navadensplet"/>
        <w:spacing w:before="0" w:beforeAutospacing="0" w:after="0" w:afterAutospacing="0"/>
        <w:rPr>
          <w:rFonts w:ascii="Times New Roman" w:hAnsi="Times New Roman"/>
          <w:sz w:val="24"/>
          <w:szCs w:val="24"/>
        </w:rPr>
      </w:pPr>
    </w:p>
    <w:p w:rsidR="000B3274" w:rsidRPr="00A639FF" w:rsidRDefault="001422FD" w:rsidP="004B17BB">
      <w:pPr>
        <w:pStyle w:val="Navadensplet"/>
        <w:spacing w:before="0" w:beforeAutospacing="0" w:after="0" w:afterAutospacing="0"/>
        <w:ind w:left="4963" w:hanging="4963"/>
        <w:rPr>
          <w:rFonts w:ascii="Times New Roman" w:hAnsi="Times New Roman"/>
          <w:sz w:val="22"/>
          <w:szCs w:val="22"/>
        </w:rPr>
      </w:pPr>
      <w:r w:rsidRPr="00A639FF">
        <w:rPr>
          <w:rFonts w:ascii="Times New Roman" w:hAnsi="Times New Roman"/>
          <w:sz w:val="20"/>
          <w:szCs w:val="20"/>
        </w:rPr>
        <w:t>Tortni grafikon št.1</w:t>
      </w:r>
      <w:r w:rsidR="004B17BB" w:rsidRPr="00A639FF">
        <w:rPr>
          <w:rFonts w:ascii="Times New Roman" w:hAnsi="Times New Roman"/>
          <w:sz w:val="20"/>
          <w:szCs w:val="20"/>
        </w:rPr>
        <w:t xml:space="preserve">: Monitoring </w:t>
      </w:r>
      <w:r w:rsidR="0066085D" w:rsidRPr="00A639FF">
        <w:rPr>
          <w:rFonts w:ascii="Times New Roman" w:hAnsi="Times New Roman"/>
          <w:sz w:val="20"/>
          <w:szCs w:val="20"/>
        </w:rPr>
        <w:t xml:space="preserve">VO-KA </w:t>
      </w:r>
      <w:r w:rsidR="004B17BB" w:rsidRPr="00A639FF">
        <w:rPr>
          <w:rFonts w:ascii="Times New Roman" w:hAnsi="Times New Roman"/>
          <w:sz w:val="20"/>
          <w:szCs w:val="20"/>
        </w:rPr>
        <w:t>Celje</w:t>
      </w:r>
      <w:r w:rsidR="00DE20AA" w:rsidRPr="00A639FF">
        <w:rPr>
          <w:rFonts w:ascii="Times New Roman" w:hAnsi="Times New Roman"/>
          <w:sz w:val="20"/>
          <w:szCs w:val="20"/>
        </w:rPr>
        <w:t xml:space="preserve"> 2012</w:t>
      </w:r>
      <w:r w:rsidR="00956580">
        <w:rPr>
          <w:rFonts w:ascii="Times New Roman" w:hAnsi="Times New Roman"/>
          <w:sz w:val="22"/>
          <w:szCs w:val="22"/>
        </w:rPr>
        <w:tab/>
      </w:r>
      <w:r w:rsidR="000B3274" w:rsidRPr="00A639FF">
        <w:rPr>
          <w:rFonts w:ascii="Times New Roman" w:hAnsi="Times New Roman"/>
          <w:sz w:val="20"/>
          <w:szCs w:val="20"/>
        </w:rPr>
        <w:t>Tortni grafikon št.</w:t>
      </w:r>
      <w:r w:rsidR="0066085D">
        <w:rPr>
          <w:rFonts w:ascii="Times New Roman" w:hAnsi="Times New Roman"/>
          <w:sz w:val="20"/>
          <w:szCs w:val="20"/>
        </w:rPr>
        <w:t xml:space="preserve"> </w:t>
      </w:r>
      <w:r w:rsidR="000B3274" w:rsidRPr="00A639FF">
        <w:rPr>
          <w:rFonts w:ascii="Times New Roman" w:hAnsi="Times New Roman"/>
          <w:sz w:val="20"/>
          <w:szCs w:val="20"/>
        </w:rPr>
        <w:t>2</w:t>
      </w:r>
      <w:r w:rsidR="004B17BB" w:rsidRPr="00A639FF">
        <w:rPr>
          <w:rFonts w:ascii="Times New Roman" w:hAnsi="Times New Roman"/>
          <w:sz w:val="20"/>
          <w:szCs w:val="20"/>
        </w:rPr>
        <w:t>: Državni monitoring Slovenije 2011</w:t>
      </w:r>
    </w:p>
    <w:p w:rsidR="00701EF4" w:rsidRPr="00A639FF" w:rsidRDefault="00A92335" w:rsidP="00A7617B">
      <w:pPr>
        <w:pStyle w:val="Navadensplet"/>
        <w:spacing w:before="0" w:beforeAutospacing="0" w:after="0" w:afterAutospacing="0"/>
        <w:rPr>
          <w:rFonts w:ascii="Times New Roman" w:hAnsi="Times New Roman"/>
          <w:noProof/>
          <w:sz w:val="24"/>
          <w:szCs w:val="24"/>
        </w:rPr>
      </w:pPr>
      <w:r>
        <w:rPr>
          <w:rFonts w:ascii="Times New Roman" w:hAnsi="Times New Roman"/>
          <w:noProof/>
          <w:sz w:val="24"/>
          <w:szCs w:val="24"/>
        </w:rPr>
        <w:drawing>
          <wp:inline distT="0" distB="0" distL="0" distR="0">
            <wp:extent cx="2637790" cy="2071370"/>
            <wp:effectExtent l="0" t="0" r="10160" b="24130"/>
            <wp:docPr id="24" name="Grafikon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0B3274" w:rsidRPr="00A639FF">
        <w:rPr>
          <w:rFonts w:ascii="Times New Roman" w:hAnsi="Times New Roman"/>
          <w:noProof/>
          <w:sz w:val="24"/>
          <w:szCs w:val="24"/>
        </w:rPr>
        <w:tab/>
      </w:r>
      <w:r>
        <w:rPr>
          <w:rFonts w:ascii="Times New Roman" w:hAnsi="Times New Roman"/>
          <w:noProof/>
          <w:sz w:val="24"/>
          <w:szCs w:val="24"/>
        </w:rPr>
        <w:drawing>
          <wp:inline distT="0" distB="0" distL="0" distR="0">
            <wp:extent cx="2597785" cy="2080895"/>
            <wp:effectExtent l="0" t="0" r="12065" b="14605"/>
            <wp:docPr id="25" name="Grafikon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0B3274" w:rsidRPr="00A639FF">
        <w:rPr>
          <w:rFonts w:ascii="Times New Roman" w:hAnsi="Times New Roman"/>
          <w:noProof/>
          <w:sz w:val="24"/>
          <w:szCs w:val="24"/>
        </w:rPr>
        <w:tab/>
      </w:r>
      <w:r w:rsidR="000B3274" w:rsidRPr="00A639FF">
        <w:rPr>
          <w:rFonts w:ascii="Times New Roman" w:hAnsi="Times New Roman"/>
          <w:noProof/>
          <w:sz w:val="24"/>
          <w:szCs w:val="24"/>
        </w:rPr>
        <w:tab/>
      </w:r>
    </w:p>
    <w:p w:rsidR="000B3274" w:rsidRPr="00A639FF" w:rsidRDefault="000B3274" w:rsidP="00A7617B">
      <w:pPr>
        <w:pStyle w:val="Navadensplet"/>
        <w:spacing w:before="0" w:beforeAutospacing="0" w:after="0" w:afterAutospacing="0"/>
        <w:rPr>
          <w:rFonts w:ascii="Times New Roman" w:hAnsi="Times New Roman"/>
          <w:sz w:val="24"/>
          <w:szCs w:val="24"/>
        </w:rPr>
      </w:pPr>
      <w:r w:rsidRPr="00A639FF">
        <w:rPr>
          <w:rFonts w:ascii="Times New Roman" w:hAnsi="Times New Roman"/>
          <w:noProof/>
          <w:sz w:val="24"/>
          <w:szCs w:val="24"/>
        </w:rPr>
        <w:tab/>
      </w:r>
      <w:r w:rsidRPr="00A639FF">
        <w:rPr>
          <w:rFonts w:ascii="Times New Roman" w:hAnsi="Times New Roman"/>
          <w:noProof/>
          <w:sz w:val="24"/>
          <w:szCs w:val="24"/>
        </w:rPr>
        <w:tab/>
      </w:r>
      <w:r w:rsidRPr="00A639FF">
        <w:rPr>
          <w:rFonts w:ascii="Times New Roman" w:hAnsi="Times New Roman"/>
          <w:noProof/>
          <w:sz w:val="24"/>
          <w:szCs w:val="24"/>
        </w:rPr>
        <w:tab/>
      </w:r>
      <w:r w:rsidRPr="00A639FF">
        <w:rPr>
          <w:rFonts w:ascii="Times New Roman" w:hAnsi="Times New Roman"/>
          <w:noProof/>
          <w:sz w:val="24"/>
          <w:szCs w:val="24"/>
        </w:rPr>
        <w:tab/>
      </w:r>
    </w:p>
    <w:p w:rsidR="00907053" w:rsidRPr="00A639FF" w:rsidRDefault="009974EC" w:rsidP="001A2A4C">
      <w:pPr>
        <w:rPr>
          <w:sz w:val="24"/>
        </w:rPr>
      </w:pPr>
      <w:r w:rsidRPr="00A639FF">
        <w:rPr>
          <w:sz w:val="24"/>
        </w:rPr>
        <w:lastRenderedPageBreak/>
        <w:t xml:space="preserve">Pri primerjavi deleža neskladnih vzorcev v naših vodovodnih sistemih in </w:t>
      </w:r>
      <w:r w:rsidR="003B09CE" w:rsidRPr="00A639FF">
        <w:rPr>
          <w:sz w:val="24"/>
        </w:rPr>
        <w:t xml:space="preserve">deleža neskladnih vzorcev </w:t>
      </w:r>
      <w:r w:rsidRPr="00A639FF">
        <w:rPr>
          <w:sz w:val="24"/>
        </w:rPr>
        <w:t xml:space="preserve">državnega monitoringa </w:t>
      </w:r>
      <w:r w:rsidR="003B09CE" w:rsidRPr="00A639FF">
        <w:rPr>
          <w:sz w:val="24"/>
        </w:rPr>
        <w:t>Slo</w:t>
      </w:r>
      <w:r w:rsidR="004E6CFA">
        <w:rPr>
          <w:sz w:val="24"/>
        </w:rPr>
        <w:t>veni</w:t>
      </w:r>
      <w:r w:rsidR="003B09CE" w:rsidRPr="00A639FF">
        <w:rPr>
          <w:sz w:val="24"/>
        </w:rPr>
        <w:t>je</w:t>
      </w:r>
      <w:r w:rsidRPr="00A639FF">
        <w:rPr>
          <w:sz w:val="24"/>
        </w:rPr>
        <w:t xml:space="preserve"> za leto 2011 lahko ugotovimo, da je bilo v okviru monitoringa Slovenije </w:t>
      </w:r>
      <w:r w:rsidR="0066085D">
        <w:rPr>
          <w:sz w:val="24"/>
        </w:rPr>
        <w:t xml:space="preserve">leta </w:t>
      </w:r>
      <w:r w:rsidRPr="00A639FF">
        <w:rPr>
          <w:sz w:val="24"/>
        </w:rPr>
        <w:t xml:space="preserve">2011 zaradi prisotnosti navedene bakterije neskladnih kar </w:t>
      </w:r>
      <w:r w:rsidRPr="00A639FF">
        <w:rPr>
          <w:b/>
          <w:sz w:val="24"/>
        </w:rPr>
        <w:t>15,19 % vzorcev</w:t>
      </w:r>
      <w:r w:rsidRPr="00A639FF">
        <w:rPr>
          <w:sz w:val="24"/>
        </w:rPr>
        <w:t xml:space="preserve">, medtem ko je bil ta </w:t>
      </w:r>
      <w:r w:rsidR="0066085D">
        <w:rPr>
          <w:sz w:val="24"/>
        </w:rPr>
        <w:t>odstotek</w:t>
      </w:r>
      <w:r w:rsidRPr="00A639FF">
        <w:rPr>
          <w:sz w:val="24"/>
        </w:rPr>
        <w:t xml:space="preserve"> v sistemih v našem upravljanju precej nižji, saj je bila </w:t>
      </w:r>
      <w:r w:rsidR="0080525C" w:rsidRPr="00A639FF">
        <w:rPr>
          <w:sz w:val="24"/>
        </w:rPr>
        <w:t xml:space="preserve">navedena bakterija ugotovljena </w:t>
      </w:r>
      <w:r w:rsidRPr="00A639FF">
        <w:rPr>
          <w:sz w:val="24"/>
        </w:rPr>
        <w:t xml:space="preserve">le </w:t>
      </w:r>
      <w:r w:rsidR="000940EF">
        <w:rPr>
          <w:sz w:val="24"/>
        </w:rPr>
        <w:t>v</w:t>
      </w:r>
      <w:r w:rsidRPr="00A639FF">
        <w:rPr>
          <w:sz w:val="24"/>
        </w:rPr>
        <w:t xml:space="preserve"> </w:t>
      </w:r>
      <w:r w:rsidRPr="00A639FF">
        <w:rPr>
          <w:b/>
          <w:sz w:val="24"/>
        </w:rPr>
        <w:t>1,27%</w:t>
      </w:r>
      <w:r w:rsidRPr="00A639FF">
        <w:rPr>
          <w:sz w:val="24"/>
        </w:rPr>
        <w:t xml:space="preserve"> vseh odvzetih vzorcev</w:t>
      </w:r>
      <w:r w:rsidR="00907053" w:rsidRPr="00A639FF">
        <w:rPr>
          <w:sz w:val="24"/>
        </w:rPr>
        <w:t>.</w:t>
      </w:r>
    </w:p>
    <w:p w:rsidR="009C46D2" w:rsidRPr="00A639FF" w:rsidRDefault="009C46D2" w:rsidP="001A2A4C">
      <w:pPr>
        <w:rPr>
          <w:sz w:val="24"/>
        </w:rPr>
      </w:pPr>
    </w:p>
    <w:p w:rsidR="00B1188F" w:rsidRPr="00A639FF" w:rsidRDefault="00B1188F" w:rsidP="004364D6">
      <w:pPr>
        <w:pStyle w:val="Naslov1"/>
        <w:rPr>
          <w:rFonts w:ascii="Times New Roman" w:hAnsi="Times New Roman" w:cs="Times New Roman"/>
          <w:color w:val="0000FF"/>
          <w:highlight w:val="lightGray"/>
        </w:rPr>
      </w:pPr>
      <w:bookmarkStart w:id="12" w:name="_Toc358098238"/>
      <w:r w:rsidRPr="00A639FF">
        <w:rPr>
          <w:rFonts w:ascii="Times New Roman" w:hAnsi="Times New Roman" w:cs="Times New Roman"/>
          <w:color w:val="0000FF"/>
        </w:rPr>
        <w:t>3. ZAKLJUČEK</w:t>
      </w:r>
      <w:bookmarkEnd w:id="12"/>
      <w:r w:rsidRPr="00A639FF">
        <w:rPr>
          <w:rFonts w:ascii="Times New Roman" w:hAnsi="Times New Roman" w:cs="Times New Roman"/>
          <w:color w:val="0000FF"/>
        </w:rPr>
        <w:t xml:space="preserve"> </w:t>
      </w:r>
    </w:p>
    <w:p w:rsidR="00B917C6" w:rsidRDefault="00B917C6" w:rsidP="00B917C6">
      <w:pPr>
        <w:rPr>
          <w:sz w:val="24"/>
        </w:rPr>
      </w:pPr>
    </w:p>
    <w:p w:rsidR="00EC3140" w:rsidRDefault="00EC3140" w:rsidP="003C7FE4">
      <w:pPr>
        <w:rPr>
          <w:sz w:val="24"/>
        </w:rPr>
      </w:pPr>
      <w:r>
        <w:rPr>
          <w:sz w:val="24"/>
        </w:rPr>
        <w:t>Količine v naravi r</w:t>
      </w:r>
      <w:r w:rsidR="00B52906">
        <w:rPr>
          <w:sz w:val="24"/>
        </w:rPr>
        <w:t>azpoložljive vode</w:t>
      </w:r>
      <w:r>
        <w:rPr>
          <w:sz w:val="24"/>
        </w:rPr>
        <w:t xml:space="preserve"> so dvakrat večje od količine zajete vode. Količine prodane vode se v zadnjih letih ne spreminjajo, medtem ko skušamo z zmanjševanjem vodnih izgub zmanjšati količine zajete vode. Velika razlika med količino razpoložljive in zajete vode omogoča visoko varnost oskrbe s pitno vodo. Z zmanjševanjem vodnih izgub se bo količina razpoložljive vode še povečala in s tem tudi varnost oskrbe</w:t>
      </w:r>
      <w:r w:rsidR="00B52906">
        <w:rPr>
          <w:sz w:val="24"/>
        </w:rPr>
        <w:t xml:space="preserve"> s pitno vodo</w:t>
      </w:r>
      <w:r>
        <w:rPr>
          <w:sz w:val="24"/>
        </w:rPr>
        <w:t>.</w:t>
      </w:r>
    </w:p>
    <w:p w:rsidR="00B917C6" w:rsidRPr="00A639FF" w:rsidRDefault="00B917C6" w:rsidP="00B917C6"/>
    <w:p w:rsidR="003321B5" w:rsidRPr="00A639FF" w:rsidRDefault="002B1B1C" w:rsidP="003321B5">
      <w:pPr>
        <w:rPr>
          <w:sz w:val="24"/>
        </w:rPr>
      </w:pPr>
      <w:r>
        <w:rPr>
          <w:sz w:val="24"/>
        </w:rPr>
        <w:t xml:space="preserve">Na javni vodovod </w:t>
      </w:r>
      <w:r w:rsidR="00D82635">
        <w:rPr>
          <w:sz w:val="24"/>
        </w:rPr>
        <w:t xml:space="preserve">v našem upravljanju </w:t>
      </w:r>
      <w:r>
        <w:rPr>
          <w:sz w:val="24"/>
        </w:rPr>
        <w:t>je priključeno</w:t>
      </w:r>
      <w:r w:rsidR="00B52906">
        <w:rPr>
          <w:sz w:val="24"/>
        </w:rPr>
        <w:t xml:space="preserve"> okoli</w:t>
      </w:r>
      <w:r>
        <w:rPr>
          <w:sz w:val="24"/>
        </w:rPr>
        <w:t xml:space="preserve"> </w:t>
      </w:r>
      <w:r w:rsidR="00B52906">
        <w:rPr>
          <w:sz w:val="24"/>
        </w:rPr>
        <w:t xml:space="preserve">93,3 %  </w:t>
      </w:r>
      <w:r>
        <w:rPr>
          <w:sz w:val="24"/>
        </w:rPr>
        <w:t>prebivalcev</w:t>
      </w:r>
      <w:r w:rsidR="00B917C6">
        <w:rPr>
          <w:sz w:val="24"/>
        </w:rPr>
        <w:t xml:space="preserve"> na območju</w:t>
      </w:r>
      <w:r>
        <w:rPr>
          <w:sz w:val="24"/>
        </w:rPr>
        <w:t xml:space="preserve"> Mestne občine Celje, občine Vojnik, </w:t>
      </w:r>
      <w:r w:rsidR="00B917C6">
        <w:rPr>
          <w:sz w:val="24"/>
        </w:rPr>
        <w:t xml:space="preserve">Štore in Dobrna. Ta delež znaša v Mestni občini Celje    </w:t>
      </w:r>
      <w:r w:rsidR="00B52906">
        <w:rPr>
          <w:sz w:val="24"/>
        </w:rPr>
        <w:t xml:space="preserve"> 97,4 </w:t>
      </w:r>
      <w:r w:rsidR="00B917C6">
        <w:rPr>
          <w:sz w:val="24"/>
        </w:rPr>
        <w:t xml:space="preserve">%, </w:t>
      </w:r>
      <w:r w:rsidR="00B917C6">
        <w:rPr>
          <w:color w:val="000000"/>
          <w:sz w:val="24"/>
        </w:rPr>
        <w:t>v občini</w:t>
      </w:r>
      <w:r w:rsidR="00014565" w:rsidRPr="00A639FF">
        <w:rPr>
          <w:color w:val="000000"/>
          <w:sz w:val="24"/>
        </w:rPr>
        <w:t xml:space="preserve"> Vojnik</w:t>
      </w:r>
      <w:r w:rsidR="00B917C6">
        <w:rPr>
          <w:color w:val="000000"/>
          <w:sz w:val="24"/>
        </w:rPr>
        <w:t xml:space="preserve">  </w:t>
      </w:r>
      <w:r w:rsidR="00B52906">
        <w:rPr>
          <w:color w:val="000000"/>
          <w:sz w:val="24"/>
        </w:rPr>
        <w:t>78,9</w:t>
      </w:r>
      <w:r w:rsidR="00B917C6">
        <w:rPr>
          <w:color w:val="000000"/>
          <w:sz w:val="24"/>
        </w:rPr>
        <w:t xml:space="preserve"> %</w:t>
      </w:r>
      <w:r w:rsidR="00014565" w:rsidRPr="00A639FF">
        <w:rPr>
          <w:color w:val="000000"/>
          <w:sz w:val="24"/>
        </w:rPr>
        <w:t xml:space="preserve">, </w:t>
      </w:r>
      <w:r w:rsidR="00B52906">
        <w:rPr>
          <w:color w:val="000000"/>
          <w:sz w:val="24"/>
        </w:rPr>
        <w:t xml:space="preserve">v občini Štore 79,9 </w:t>
      </w:r>
      <w:r w:rsidR="00B917C6">
        <w:rPr>
          <w:color w:val="000000"/>
          <w:sz w:val="24"/>
        </w:rPr>
        <w:t xml:space="preserve">% </w:t>
      </w:r>
      <w:r w:rsidR="00014565" w:rsidRPr="00A639FF">
        <w:rPr>
          <w:color w:val="000000"/>
          <w:sz w:val="24"/>
        </w:rPr>
        <w:t xml:space="preserve">in </w:t>
      </w:r>
      <w:r w:rsidR="00B52906">
        <w:rPr>
          <w:color w:val="000000"/>
          <w:sz w:val="24"/>
        </w:rPr>
        <w:t xml:space="preserve">v občini Dobrna 81,7 </w:t>
      </w:r>
      <w:r w:rsidR="00B917C6">
        <w:rPr>
          <w:color w:val="000000"/>
          <w:sz w:val="24"/>
        </w:rPr>
        <w:t>%</w:t>
      </w:r>
      <w:r w:rsidR="00014565">
        <w:rPr>
          <w:color w:val="000000"/>
          <w:sz w:val="24"/>
        </w:rPr>
        <w:t>. M</w:t>
      </w:r>
      <w:r w:rsidR="00014565" w:rsidRPr="00A639FF">
        <w:rPr>
          <w:color w:val="000000"/>
          <w:sz w:val="24"/>
        </w:rPr>
        <w:t>anjše količine pitne vode proda</w:t>
      </w:r>
      <w:r w:rsidR="00014565">
        <w:rPr>
          <w:color w:val="000000"/>
          <w:sz w:val="24"/>
        </w:rPr>
        <w:t>mo</w:t>
      </w:r>
      <w:r w:rsidR="00014565" w:rsidRPr="00A639FF">
        <w:rPr>
          <w:color w:val="000000"/>
          <w:sz w:val="24"/>
        </w:rPr>
        <w:t xml:space="preserve"> tudi za potrebe občin Žalec, Šentjur in Slovenske Konjice.</w:t>
      </w:r>
    </w:p>
    <w:p w:rsidR="00866F82" w:rsidRDefault="00866F82" w:rsidP="00635BA1">
      <w:pPr>
        <w:rPr>
          <w:sz w:val="24"/>
        </w:rPr>
      </w:pPr>
    </w:p>
    <w:p w:rsidR="00B917C6" w:rsidRDefault="00F7648C" w:rsidP="00635BA1">
      <w:pPr>
        <w:rPr>
          <w:sz w:val="24"/>
        </w:rPr>
      </w:pPr>
      <w:r>
        <w:rPr>
          <w:sz w:val="24"/>
        </w:rPr>
        <w:t xml:space="preserve">Kvaliteta pitne  vode v </w:t>
      </w:r>
      <w:r w:rsidR="00D82635">
        <w:rPr>
          <w:sz w:val="24"/>
        </w:rPr>
        <w:t xml:space="preserve">naših vodovodnih sistemih </w:t>
      </w:r>
      <w:r>
        <w:rPr>
          <w:sz w:val="24"/>
        </w:rPr>
        <w:t xml:space="preserve">ostaja na izredno visokem nivoju in je bistveno višja od povprečja v Sloveniji. </w:t>
      </w:r>
      <w:r w:rsidR="00014565">
        <w:rPr>
          <w:sz w:val="24"/>
        </w:rPr>
        <w:t>To je razvidno tudi iz podatka o d</w:t>
      </w:r>
      <w:r w:rsidR="00F656F0" w:rsidRPr="00A639FF">
        <w:rPr>
          <w:sz w:val="24"/>
        </w:rPr>
        <w:t>elež</w:t>
      </w:r>
      <w:r w:rsidR="00014565">
        <w:rPr>
          <w:sz w:val="24"/>
        </w:rPr>
        <w:t>u</w:t>
      </w:r>
      <w:r w:rsidR="00F656F0" w:rsidRPr="00A639FF">
        <w:rPr>
          <w:sz w:val="24"/>
        </w:rPr>
        <w:t xml:space="preserve"> neustreznih vzorcev </w:t>
      </w:r>
      <w:r w:rsidR="00B67BBD" w:rsidRPr="00A639FF">
        <w:rPr>
          <w:sz w:val="24"/>
        </w:rPr>
        <w:t>zaradi mikrobioloških parametrov</w:t>
      </w:r>
      <w:r w:rsidR="00014565">
        <w:rPr>
          <w:sz w:val="24"/>
        </w:rPr>
        <w:t>, ki</w:t>
      </w:r>
      <w:r w:rsidR="00B67BBD" w:rsidRPr="00A639FF">
        <w:rPr>
          <w:sz w:val="24"/>
        </w:rPr>
        <w:t xml:space="preserve"> </w:t>
      </w:r>
      <w:r w:rsidR="00507135" w:rsidRPr="00A639FF">
        <w:rPr>
          <w:sz w:val="24"/>
        </w:rPr>
        <w:t>je v</w:t>
      </w:r>
      <w:r w:rsidR="006E297D" w:rsidRPr="00A639FF">
        <w:rPr>
          <w:sz w:val="24"/>
        </w:rPr>
        <w:t xml:space="preserve"> </w:t>
      </w:r>
      <w:r w:rsidR="00866F82">
        <w:rPr>
          <w:sz w:val="24"/>
        </w:rPr>
        <w:t xml:space="preserve">naših vodovodnih sistemih v </w:t>
      </w:r>
      <w:r w:rsidR="006E297D" w:rsidRPr="00A639FF">
        <w:rPr>
          <w:sz w:val="24"/>
        </w:rPr>
        <w:t>letu 2012</w:t>
      </w:r>
      <w:r w:rsidR="00507135" w:rsidRPr="00A639FF">
        <w:rPr>
          <w:sz w:val="24"/>
        </w:rPr>
        <w:t xml:space="preserve"> </w:t>
      </w:r>
      <w:r w:rsidR="006E297D" w:rsidRPr="00A639FF">
        <w:rPr>
          <w:sz w:val="24"/>
        </w:rPr>
        <w:t xml:space="preserve">znašal le 1,9 %. To je zelo </w:t>
      </w:r>
      <w:r w:rsidR="005E428A" w:rsidRPr="00A639FF">
        <w:rPr>
          <w:sz w:val="24"/>
        </w:rPr>
        <w:t>primerljivo z rezultati</w:t>
      </w:r>
      <w:r w:rsidR="006E297D" w:rsidRPr="00A639FF">
        <w:rPr>
          <w:sz w:val="24"/>
        </w:rPr>
        <w:t xml:space="preserve"> iz leta 2010 in 2011, ko je bil </w:t>
      </w:r>
      <w:r w:rsidR="000940EF">
        <w:rPr>
          <w:sz w:val="24"/>
        </w:rPr>
        <w:t>odstotek</w:t>
      </w:r>
      <w:r w:rsidR="006E297D" w:rsidRPr="00A639FF">
        <w:rPr>
          <w:sz w:val="24"/>
        </w:rPr>
        <w:t xml:space="preserve"> neu</w:t>
      </w:r>
      <w:r w:rsidR="000940EF">
        <w:rPr>
          <w:sz w:val="24"/>
        </w:rPr>
        <w:t>streznih vzorcev nekoliko nižji</w:t>
      </w:r>
      <w:r w:rsidR="00AF41CE" w:rsidRPr="00A639FF">
        <w:rPr>
          <w:sz w:val="24"/>
        </w:rPr>
        <w:t xml:space="preserve"> oziroma enak (</w:t>
      </w:r>
      <w:r w:rsidR="005E428A" w:rsidRPr="00A639FF">
        <w:rPr>
          <w:sz w:val="24"/>
        </w:rPr>
        <w:t>v letu 2010 neustreznih 1,9</w:t>
      </w:r>
      <w:r w:rsidR="000940EF">
        <w:rPr>
          <w:sz w:val="24"/>
        </w:rPr>
        <w:t xml:space="preserve"> </w:t>
      </w:r>
      <w:r w:rsidR="005E428A" w:rsidRPr="00A639FF">
        <w:rPr>
          <w:sz w:val="24"/>
        </w:rPr>
        <w:t>% vseh vzorcev, v letu 2011 pa neustreznih 1,4</w:t>
      </w:r>
      <w:r w:rsidR="000940EF">
        <w:rPr>
          <w:sz w:val="24"/>
        </w:rPr>
        <w:t xml:space="preserve"> </w:t>
      </w:r>
      <w:r w:rsidR="005E428A" w:rsidRPr="00A639FF">
        <w:rPr>
          <w:sz w:val="24"/>
        </w:rPr>
        <w:t>% vseh vzorcev)</w:t>
      </w:r>
      <w:r w:rsidR="00B67BBD" w:rsidRPr="00A639FF">
        <w:rPr>
          <w:sz w:val="24"/>
        </w:rPr>
        <w:t>. P</w:t>
      </w:r>
      <w:r w:rsidR="001F5CC6" w:rsidRPr="00A639FF">
        <w:rPr>
          <w:sz w:val="24"/>
        </w:rPr>
        <w:t>itna voda</w:t>
      </w:r>
      <w:r w:rsidR="00BC0E33" w:rsidRPr="00A639FF">
        <w:rPr>
          <w:sz w:val="24"/>
        </w:rPr>
        <w:t xml:space="preserve"> </w:t>
      </w:r>
      <w:r w:rsidR="00B67BBD" w:rsidRPr="00A639FF">
        <w:rPr>
          <w:sz w:val="24"/>
        </w:rPr>
        <w:t xml:space="preserve">je </w:t>
      </w:r>
      <w:r w:rsidR="00907B74" w:rsidRPr="00A639FF">
        <w:rPr>
          <w:sz w:val="24"/>
        </w:rPr>
        <w:t xml:space="preserve">bila </w:t>
      </w:r>
      <w:r w:rsidR="00B67BBD" w:rsidRPr="00A639FF">
        <w:rPr>
          <w:sz w:val="24"/>
        </w:rPr>
        <w:t xml:space="preserve">tudi </w:t>
      </w:r>
      <w:r w:rsidR="00BC0E33" w:rsidRPr="00A639FF">
        <w:rPr>
          <w:sz w:val="24"/>
        </w:rPr>
        <w:t xml:space="preserve">v letu </w:t>
      </w:r>
      <w:r w:rsidR="006E297D" w:rsidRPr="00A639FF">
        <w:rPr>
          <w:sz w:val="24"/>
        </w:rPr>
        <w:t>2012</w:t>
      </w:r>
      <w:r w:rsidR="00507135" w:rsidRPr="00A639FF">
        <w:rPr>
          <w:sz w:val="24"/>
        </w:rPr>
        <w:t>,</w:t>
      </w:r>
      <w:r w:rsidR="00BC0E33" w:rsidRPr="00A639FF">
        <w:rPr>
          <w:sz w:val="24"/>
        </w:rPr>
        <w:t xml:space="preserve"> </w:t>
      </w:r>
      <w:r w:rsidR="00507135" w:rsidRPr="00A639FF">
        <w:rPr>
          <w:sz w:val="24"/>
        </w:rPr>
        <w:t xml:space="preserve">v okviru rednih in občasnih preskušanj, </w:t>
      </w:r>
      <w:r w:rsidR="00C41580" w:rsidRPr="00A639FF">
        <w:rPr>
          <w:sz w:val="24"/>
        </w:rPr>
        <w:t>fizikalno-kemijsko ustrezna ob vseh odvzetih vzorcih</w:t>
      </w:r>
      <w:r w:rsidR="008C78C0" w:rsidRPr="00A639FF">
        <w:rPr>
          <w:sz w:val="24"/>
        </w:rPr>
        <w:t>.</w:t>
      </w:r>
    </w:p>
    <w:p w:rsidR="0061564A" w:rsidRDefault="0061564A" w:rsidP="00635BA1">
      <w:pPr>
        <w:rPr>
          <w:sz w:val="24"/>
        </w:rPr>
      </w:pPr>
    </w:p>
    <w:p w:rsidR="00B81C36" w:rsidRPr="00A639FF" w:rsidRDefault="00507135" w:rsidP="00635BA1">
      <w:pPr>
        <w:rPr>
          <w:sz w:val="24"/>
        </w:rPr>
      </w:pPr>
      <w:r w:rsidRPr="00A639FF">
        <w:rPr>
          <w:sz w:val="24"/>
        </w:rPr>
        <w:t>Z zadovoljstvom torej ugotavljamo, da so imeli občani Celja, Vojnika,</w:t>
      </w:r>
      <w:r w:rsidR="006E297D" w:rsidRPr="00A639FF">
        <w:rPr>
          <w:sz w:val="24"/>
        </w:rPr>
        <w:t xml:space="preserve"> Štor in Dobrne tudi v letu 2012</w:t>
      </w:r>
      <w:r w:rsidRPr="00A639FF">
        <w:rPr>
          <w:sz w:val="24"/>
        </w:rPr>
        <w:t xml:space="preserve"> zagotovljeno varno oskrbo s pitno vodo tako z vidika količin, kot tudi z vidika zdravstvene ustreznosti pitne vode.</w:t>
      </w:r>
    </w:p>
    <w:p w:rsidR="00B30DD2" w:rsidRPr="00A639FF" w:rsidRDefault="00B30DD2" w:rsidP="008464C7">
      <w:pPr>
        <w:rPr>
          <w:b/>
        </w:rPr>
      </w:pPr>
    </w:p>
    <w:p w:rsidR="00A55A70" w:rsidRPr="00A639FF" w:rsidRDefault="00A55A70" w:rsidP="008464C7">
      <w:pPr>
        <w:rPr>
          <w:b/>
        </w:rPr>
      </w:pPr>
    </w:p>
    <w:p w:rsidR="00A55A70" w:rsidRPr="00A639FF" w:rsidRDefault="00A55A70" w:rsidP="008464C7">
      <w:pPr>
        <w:rPr>
          <w:b/>
        </w:rPr>
      </w:pPr>
    </w:p>
    <w:p w:rsidR="00B642EC" w:rsidRPr="00A639FF" w:rsidRDefault="006D3D01" w:rsidP="00B642EC">
      <w:pPr>
        <w:pStyle w:val="Default"/>
        <w:tabs>
          <w:tab w:val="left" w:pos="5103"/>
        </w:tabs>
        <w:rPr>
          <w:szCs w:val="22"/>
        </w:rPr>
      </w:pPr>
      <w:r w:rsidRPr="00A639FF">
        <w:rPr>
          <w:szCs w:val="22"/>
        </w:rPr>
        <w:t>Pripravila</w:t>
      </w:r>
      <w:r w:rsidR="00B642EC" w:rsidRPr="00A639FF">
        <w:rPr>
          <w:szCs w:val="22"/>
        </w:rPr>
        <w:t>:</w:t>
      </w:r>
    </w:p>
    <w:p w:rsidR="00B642EC" w:rsidRPr="00A639FF" w:rsidRDefault="00B642EC" w:rsidP="00B642EC">
      <w:pPr>
        <w:pStyle w:val="Default"/>
        <w:rPr>
          <w:szCs w:val="22"/>
        </w:rPr>
      </w:pPr>
    </w:p>
    <w:p w:rsidR="00B642EC" w:rsidRPr="00A639FF" w:rsidRDefault="00B642EC" w:rsidP="00B642EC">
      <w:pPr>
        <w:pStyle w:val="Default"/>
        <w:rPr>
          <w:szCs w:val="22"/>
        </w:rPr>
      </w:pPr>
    </w:p>
    <w:p w:rsidR="00B642EC" w:rsidRPr="00A639FF" w:rsidRDefault="00B642EC" w:rsidP="00B642EC">
      <w:pPr>
        <w:pStyle w:val="Default"/>
        <w:tabs>
          <w:tab w:val="left" w:pos="4820"/>
        </w:tabs>
        <w:rPr>
          <w:szCs w:val="22"/>
        </w:rPr>
      </w:pPr>
      <w:r w:rsidRPr="00A639FF">
        <w:rPr>
          <w:szCs w:val="22"/>
        </w:rPr>
        <w:t>Špela Kumer, dipl.</w:t>
      </w:r>
      <w:r w:rsidR="000940EF">
        <w:rPr>
          <w:szCs w:val="22"/>
        </w:rPr>
        <w:t xml:space="preserve"> </w:t>
      </w:r>
      <w:r w:rsidRPr="00A639FF">
        <w:rPr>
          <w:szCs w:val="22"/>
        </w:rPr>
        <w:t>sanit.</w:t>
      </w:r>
      <w:r w:rsidR="000940EF">
        <w:rPr>
          <w:szCs w:val="22"/>
        </w:rPr>
        <w:t xml:space="preserve"> </w:t>
      </w:r>
      <w:r w:rsidRPr="00A639FF">
        <w:rPr>
          <w:szCs w:val="22"/>
        </w:rPr>
        <w:t>inž.</w:t>
      </w:r>
    </w:p>
    <w:p w:rsidR="00B642EC" w:rsidRPr="00A639FF" w:rsidRDefault="00B642EC" w:rsidP="00B642EC">
      <w:pPr>
        <w:pStyle w:val="Default"/>
        <w:tabs>
          <w:tab w:val="left" w:pos="5103"/>
        </w:tabs>
        <w:rPr>
          <w:b/>
          <w:szCs w:val="22"/>
        </w:rPr>
      </w:pPr>
      <w:r w:rsidRPr="00A639FF">
        <w:rPr>
          <w:b/>
          <w:szCs w:val="22"/>
        </w:rPr>
        <w:t>tehnolog za pitno vodo</w:t>
      </w:r>
    </w:p>
    <w:p w:rsidR="00B642EC" w:rsidRPr="00A639FF" w:rsidRDefault="00B642EC" w:rsidP="00B642EC">
      <w:pPr>
        <w:pStyle w:val="Default"/>
        <w:tabs>
          <w:tab w:val="left" w:pos="5103"/>
        </w:tabs>
        <w:rPr>
          <w:szCs w:val="22"/>
        </w:rPr>
      </w:pPr>
    </w:p>
    <w:p w:rsidR="00B642EC" w:rsidRPr="00A639FF" w:rsidRDefault="00B642EC" w:rsidP="00B642EC">
      <w:pPr>
        <w:pStyle w:val="Default"/>
        <w:tabs>
          <w:tab w:val="left" w:pos="5103"/>
        </w:tabs>
        <w:rPr>
          <w:szCs w:val="22"/>
        </w:rPr>
      </w:pPr>
    </w:p>
    <w:p w:rsidR="00B642EC" w:rsidRPr="00A639FF" w:rsidRDefault="00B642EC" w:rsidP="00B642EC">
      <w:pPr>
        <w:pStyle w:val="Default"/>
        <w:tabs>
          <w:tab w:val="left" w:pos="5103"/>
        </w:tabs>
        <w:rPr>
          <w:szCs w:val="22"/>
        </w:rPr>
      </w:pPr>
      <w:r w:rsidRPr="00A639FF">
        <w:rPr>
          <w:szCs w:val="22"/>
        </w:rPr>
        <w:t>mag. Simon Kač, univ.</w:t>
      </w:r>
      <w:r w:rsidR="000940EF">
        <w:rPr>
          <w:szCs w:val="22"/>
        </w:rPr>
        <w:t xml:space="preserve"> </w:t>
      </w:r>
      <w:r w:rsidRPr="00A639FF">
        <w:rPr>
          <w:szCs w:val="22"/>
        </w:rPr>
        <w:t>dipl.</w:t>
      </w:r>
      <w:r w:rsidR="000940EF">
        <w:rPr>
          <w:szCs w:val="22"/>
        </w:rPr>
        <w:t xml:space="preserve"> </w:t>
      </w:r>
      <w:r w:rsidRPr="00A639FF">
        <w:rPr>
          <w:szCs w:val="22"/>
        </w:rPr>
        <w:t>inž.</w:t>
      </w:r>
      <w:r w:rsidR="000940EF">
        <w:rPr>
          <w:szCs w:val="22"/>
        </w:rPr>
        <w:t xml:space="preserve"> </w:t>
      </w:r>
      <w:r w:rsidRPr="00A639FF">
        <w:rPr>
          <w:szCs w:val="22"/>
        </w:rPr>
        <w:t>vod.</w:t>
      </w:r>
      <w:r w:rsidR="000940EF">
        <w:rPr>
          <w:szCs w:val="22"/>
        </w:rPr>
        <w:t xml:space="preserve"> </w:t>
      </w:r>
      <w:r w:rsidRPr="00A639FF">
        <w:rPr>
          <w:szCs w:val="22"/>
        </w:rPr>
        <w:t>kom.</w:t>
      </w:r>
      <w:r w:rsidR="000940EF">
        <w:rPr>
          <w:szCs w:val="22"/>
        </w:rPr>
        <w:t xml:space="preserve"> </w:t>
      </w:r>
      <w:r w:rsidRPr="00A639FF">
        <w:rPr>
          <w:szCs w:val="22"/>
        </w:rPr>
        <w:t>inž.</w:t>
      </w:r>
    </w:p>
    <w:p w:rsidR="00B642EC" w:rsidRPr="00A639FF" w:rsidRDefault="00A10729" w:rsidP="00B642EC">
      <w:pPr>
        <w:pStyle w:val="Default"/>
        <w:tabs>
          <w:tab w:val="left" w:pos="5103"/>
        </w:tabs>
        <w:rPr>
          <w:b/>
          <w:szCs w:val="22"/>
        </w:rPr>
      </w:pPr>
      <w:r>
        <w:rPr>
          <w:b/>
          <w:szCs w:val="22"/>
        </w:rPr>
        <w:t>vodja razvoja</w:t>
      </w:r>
    </w:p>
    <w:p w:rsidR="00A55A70" w:rsidRPr="00A639FF" w:rsidRDefault="00A55A70" w:rsidP="008464C7">
      <w:pPr>
        <w:rPr>
          <w:b/>
        </w:rPr>
      </w:pPr>
    </w:p>
    <w:p w:rsidR="00A55A70" w:rsidRPr="00A639FF" w:rsidRDefault="00A55A70" w:rsidP="008464C7">
      <w:pPr>
        <w:rPr>
          <w:b/>
        </w:rPr>
      </w:pPr>
    </w:p>
    <w:p w:rsidR="00A55A70" w:rsidRPr="00A639FF" w:rsidRDefault="00A55A70" w:rsidP="008464C7">
      <w:pPr>
        <w:rPr>
          <w:b/>
        </w:rPr>
      </w:pPr>
    </w:p>
    <w:p w:rsidR="00A55A70" w:rsidRPr="00A639FF" w:rsidRDefault="00A55A70" w:rsidP="008464C7">
      <w:pPr>
        <w:rPr>
          <w:b/>
        </w:rPr>
      </w:pPr>
    </w:p>
    <w:p w:rsidR="00A55A70" w:rsidRPr="00A639FF" w:rsidRDefault="00A55A70" w:rsidP="008464C7">
      <w:pPr>
        <w:rPr>
          <w:b/>
        </w:rPr>
      </w:pPr>
    </w:p>
    <w:p w:rsidR="00A55A70" w:rsidRPr="00A639FF" w:rsidRDefault="00B642EC" w:rsidP="00A55A70">
      <w:pPr>
        <w:pStyle w:val="Naslov1"/>
        <w:pBdr>
          <w:bottom w:val="single" w:sz="4" w:space="1" w:color="auto"/>
        </w:pBdr>
        <w:rPr>
          <w:rFonts w:ascii="Times New Roman" w:hAnsi="Times New Roman" w:cs="Times New Roman"/>
          <w:color w:val="E36C0A"/>
        </w:rPr>
      </w:pPr>
      <w:r w:rsidRPr="00A639FF">
        <w:rPr>
          <w:rFonts w:ascii="Times New Roman" w:hAnsi="Times New Roman" w:cs="Times New Roman"/>
          <w:color w:val="E36C0A"/>
        </w:rPr>
        <w:br w:type="page"/>
      </w:r>
      <w:bookmarkStart w:id="13" w:name="_Toc358098239"/>
      <w:r w:rsidR="00A55A70" w:rsidRPr="00A639FF">
        <w:rPr>
          <w:rFonts w:ascii="Times New Roman" w:hAnsi="Times New Roman" w:cs="Times New Roman"/>
          <w:color w:val="E36C0A"/>
        </w:rPr>
        <w:lastRenderedPageBreak/>
        <w:t>II. ODVAJANJE IN ČIŠČENJE ODPADNIH VODA</w:t>
      </w:r>
      <w:bookmarkEnd w:id="13"/>
    </w:p>
    <w:p w:rsidR="004F5F69" w:rsidRPr="00A639FF" w:rsidRDefault="004F5F69" w:rsidP="004F5F69"/>
    <w:p w:rsidR="004F5F69" w:rsidRPr="00A639FF" w:rsidRDefault="00DD0DF9" w:rsidP="004F5F69">
      <w:pPr>
        <w:pStyle w:val="Naslov1"/>
        <w:rPr>
          <w:rFonts w:ascii="Times New Roman" w:hAnsi="Times New Roman" w:cs="Times New Roman"/>
          <w:color w:val="E36C0A"/>
        </w:rPr>
      </w:pPr>
      <w:bookmarkStart w:id="14" w:name="_Toc358098240"/>
      <w:r w:rsidRPr="00A639FF">
        <w:rPr>
          <w:rFonts w:ascii="Times New Roman" w:hAnsi="Times New Roman" w:cs="Times New Roman"/>
          <w:color w:val="E36C0A"/>
        </w:rPr>
        <w:t>1</w:t>
      </w:r>
      <w:r w:rsidR="004F5F69" w:rsidRPr="00A639FF">
        <w:rPr>
          <w:rFonts w:ascii="Times New Roman" w:hAnsi="Times New Roman" w:cs="Times New Roman"/>
          <w:color w:val="E36C0A"/>
        </w:rPr>
        <w:t>. ODVAJANJE ODPADNIH VODA</w:t>
      </w:r>
      <w:bookmarkEnd w:id="14"/>
      <w:r w:rsidR="004F5F69" w:rsidRPr="00A639FF">
        <w:rPr>
          <w:rFonts w:ascii="Times New Roman" w:hAnsi="Times New Roman" w:cs="Times New Roman"/>
          <w:color w:val="E36C0A"/>
        </w:rPr>
        <w:t xml:space="preserve"> </w:t>
      </w:r>
    </w:p>
    <w:p w:rsidR="00342EC8" w:rsidRPr="00A639FF" w:rsidRDefault="00342EC8" w:rsidP="00342EC8">
      <w:pPr>
        <w:pStyle w:val="Default"/>
        <w:rPr>
          <w:color w:val="auto"/>
        </w:rPr>
      </w:pPr>
      <w:r w:rsidRPr="00A639FF">
        <w:rPr>
          <w:color w:val="auto"/>
        </w:rPr>
        <w:t xml:space="preserve">Skupna dolžina </w:t>
      </w:r>
      <w:r w:rsidRPr="00A639FF">
        <w:rPr>
          <w:b/>
          <w:bCs/>
          <w:color w:val="auto"/>
        </w:rPr>
        <w:t xml:space="preserve">kanalizacijskega omrežja </w:t>
      </w:r>
      <w:r w:rsidRPr="00A639FF">
        <w:rPr>
          <w:color w:val="auto"/>
        </w:rPr>
        <w:t xml:space="preserve">znaša </w:t>
      </w:r>
      <w:r w:rsidRPr="00A639FF">
        <w:rPr>
          <w:b/>
          <w:bCs/>
          <w:color w:val="auto"/>
        </w:rPr>
        <w:t xml:space="preserve">276 km </w:t>
      </w:r>
      <w:r w:rsidRPr="000940EF">
        <w:rPr>
          <w:bCs/>
          <w:color w:val="auto"/>
        </w:rPr>
        <w:t>s</w:t>
      </w:r>
      <w:r w:rsidRPr="00A639FF">
        <w:rPr>
          <w:b/>
          <w:bCs/>
          <w:color w:val="auto"/>
        </w:rPr>
        <w:t xml:space="preserve"> </w:t>
      </w:r>
      <w:r w:rsidRPr="00A639FF">
        <w:rPr>
          <w:color w:val="auto"/>
        </w:rPr>
        <w:t xml:space="preserve">skupno </w:t>
      </w:r>
      <w:r w:rsidRPr="00A639FF">
        <w:rPr>
          <w:b/>
          <w:color w:val="auto"/>
        </w:rPr>
        <w:t>7985</w:t>
      </w:r>
      <w:r w:rsidRPr="00A639FF">
        <w:rPr>
          <w:b/>
          <w:bCs/>
          <w:color w:val="auto"/>
        </w:rPr>
        <w:t xml:space="preserve"> </w:t>
      </w:r>
      <w:r w:rsidRPr="00A639FF">
        <w:rPr>
          <w:color w:val="auto"/>
        </w:rPr>
        <w:t>kanalizacijskimi priključki ter vsemi pripadajočimi objekti (združitveni objekti, razbreme</w:t>
      </w:r>
      <w:r w:rsidR="000940EF">
        <w:rPr>
          <w:color w:val="auto"/>
        </w:rPr>
        <w:t>ni</w:t>
      </w:r>
      <w:r w:rsidRPr="00A639FF">
        <w:rPr>
          <w:color w:val="auto"/>
        </w:rPr>
        <w:t xml:space="preserve">lni objekti, objekti za regulacijo in dušenje odtoka, zadrževalni bazeni, sifoni in črpališča komunalnih in črpališča razbremenjenih-meteornih odpadnih vod) in zajema občine Celje, Vojnik, Štore in Dobrna. Tekom leta je po sprejetem programu potekalo redno obnavljanje in čiščenje kanalizacijskega sistema. Tudi v letu 2012 je bila v dveh ločenih obdobjih izvedena deratizacija kanalizacijskega omrežja. Posebna pozornost je bila posvečena vzdrževanju črpališč meteorne vode, ki je v času poplave odigralo pomembno vlogo in zaščitilo Celje pred zaplavitvijo po kanalizaciji. Poleg tega je bilo v letu 2012 zgrajeno </w:t>
      </w:r>
      <w:r w:rsidRPr="00A639FF">
        <w:rPr>
          <w:b/>
          <w:bCs/>
          <w:color w:val="auto"/>
        </w:rPr>
        <w:t xml:space="preserve">2010 m </w:t>
      </w:r>
      <w:r w:rsidRPr="00A639FF">
        <w:rPr>
          <w:bCs/>
          <w:color w:val="auto"/>
        </w:rPr>
        <w:t>novega</w:t>
      </w:r>
      <w:r w:rsidRPr="00A639FF">
        <w:rPr>
          <w:b/>
          <w:bCs/>
          <w:color w:val="auto"/>
        </w:rPr>
        <w:t xml:space="preserve"> </w:t>
      </w:r>
      <w:r w:rsidRPr="00A639FF">
        <w:rPr>
          <w:color w:val="auto"/>
        </w:rPr>
        <w:t xml:space="preserve">ter obnovljeno </w:t>
      </w:r>
      <w:r w:rsidRPr="00A639FF">
        <w:rPr>
          <w:b/>
          <w:color w:val="auto"/>
        </w:rPr>
        <w:t>950</w:t>
      </w:r>
      <w:r w:rsidR="000940EF">
        <w:rPr>
          <w:b/>
          <w:color w:val="auto"/>
        </w:rPr>
        <w:t xml:space="preserve"> </w:t>
      </w:r>
      <w:r w:rsidRPr="00A639FF">
        <w:rPr>
          <w:b/>
          <w:color w:val="auto"/>
        </w:rPr>
        <w:t>m</w:t>
      </w:r>
      <w:r w:rsidRPr="00A639FF">
        <w:rPr>
          <w:color w:val="auto"/>
        </w:rPr>
        <w:t xml:space="preserve"> obstoječega kanalizacijskega omrežja.</w:t>
      </w:r>
    </w:p>
    <w:p w:rsidR="00342EC8" w:rsidRPr="00A639FF" w:rsidRDefault="00342EC8" w:rsidP="00342EC8">
      <w:pPr>
        <w:pStyle w:val="Default"/>
        <w:rPr>
          <w:color w:val="auto"/>
        </w:rPr>
      </w:pPr>
    </w:p>
    <w:p w:rsidR="00342EC8" w:rsidRPr="00A639FF" w:rsidRDefault="00342EC8" w:rsidP="00342EC8">
      <w:pPr>
        <w:rPr>
          <w:b/>
          <w:sz w:val="24"/>
        </w:rPr>
      </w:pPr>
      <w:r w:rsidRPr="00A639FF">
        <w:rPr>
          <w:b/>
          <w:sz w:val="24"/>
        </w:rPr>
        <w:t>Novo zgrajeno kanalizacijsko omrežje v letu 2012:</w:t>
      </w:r>
    </w:p>
    <w:p w:rsidR="00342EC8" w:rsidRPr="00A639FF" w:rsidRDefault="00342EC8" w:rsidP="00342EC8">
      <w:pPr>
        <w:numPr>
          <w:ilvl w:val="0"/>
          <w:numId w:val="25"/>
        </w:numPr>
        <w:jc w:val="left"/>
        <w:rPr>
          <w:sz w:val="24"/>
        </w:rPr>
      </w:pPr>
      <w:r w:rsidRPr="00A639FF">
        <w:rPr>
          <w:sz w:val="24"/>
        </w:rPr>
        <w:t>Kanalizacija Breg in mestni park ter Maistrova ulica</w:t>
      </w:r>
    </w:p>
    <w:p w:rsidR="00342EC8" w:rsidRPr="00A639FF" w:rsidRDefault="00342EC8" w:rsidP="00342EC8">
      <w:pPr>
        <w:numPr>
          <w:ilvl w:val="0"/>
          <w:numId w:val="25"/>
        </w:numPr>
        <w:jc w:val="left"/>
        <w:rPr>
          <w:sz w:val="24"/>
        </w:rPr>
      </w:pPr>
      <w:r w:rsidRPr="00A639FF">
        <w:rPr>
          <w:sz w:val="24"/>
        </w:rPr>
        <w:t>Izgradnja sekundarne kanalizacije na območju med Teharsko cesto in Voglajno</w:t>
      </w:r>
    </w:p>
    <w:p w:rsidR="00342EC8" w:rsidRPr="00A639FF" w:rsidRDefault="00342EC8" w:rsidP="00342EC8">
      <w:pPr>
        <w:numPr>
          <w:ilvl w:val="0"/>
          <w:numId w:val="25"/>
        </w:numPr>
        <w:jc w:val="left"/>
        <w:rPr>
          <w:sz w:val="24"/>
        </w:rPr>
      </w:pPr>
      <w:r w:rsidRPr="00A639FF">
        <w:rPr>
          <w:sz w:val="24"/>
        </w:rPr>
        <w:t>Izgradnja fekalnega kanala 8.0 v Zagradu</w:t>
      </w:r>
    </w:p>
    <w:p w:rsidR="00342EC8" w:rsidRPr="00A639FF" w:rsidRDefault="00342EC8" w:rsidP="00342EC8">
      <w:pPr>
        <w:numPr>
          <w:ilvl w:val="0"/>
          <w:numId w:val="25"/>
        </w:numPr>
        <w:jc w:val="left"/>
        <w:rPr>
          <w:sz w:val="24"/>
        </w:rPr>
      </w:pPr>
      <w:r w:rsidRPr="00A639FF">
        <w:rPr>
          <w:sz w:val="24"/>
        </w:rPr>
        <w:t>Dograditev kanalizacije v Kompolah</w:t>
      </w:r>
    </w:p>
    <w:p w:rsidR="00342EC8" w:rsidRPr="00A639FF" w:rsidRDefault="00342EC8" w:rsidP="00342EC8">
      <w:pPr>
        <w:rPr>
          <w:b/>
          <w:sz w:val="24"/>
        </w:rPr>
      </w:pPr>
      <w:r w:rsidRPr="00A639FF">
        <w:rPr>
          <w:b/>
          <w:sz w:val="24"/>
        </w:rPr>
        <w:t>Obnovljeno kanalizacijsko omrežje v letu 2012:</w:t>
      </w:r>
    </w:p>
    <w:p w:rsidR="00342EC8" w:rsidRPr="00A639FF" w:rsidRDefault="00342EC8" w:rsidP="00342EC8">
      <w:pPr>
        <w:numPr>
          <w:ilvl w:val="0"/>
          <w:numId w:val="25"/>
        </w:numPr>
        <w:jc w:val="left"/>
        <w:rPr>
          <w:sz w:val="24"/>
        </w:rPr>
      </w:pPr>
      <w:r w:rsidRPr="00A639FF">
        <w:rPr>
          <w:sz w:val="24"/>
        </w:rPr>
        <w:t>Obnova kanalov s preplastitvijo obstoječih cevi z oblogo iz umetnih smol: Gallusova ulica, Polule, Lisce, Krekov trg</w:t>
      </w:r>
    </w:p>
    <w:p w:rsidR="00342EC8" w:rsidRPr="00A639FF" w:rsidRDefault="00342EC8" w:rsidP="00342EC8">
      <w:pPr>
        <w:numPr>
          <w:ilvl w:val="0"/>
          <w:numId w:val="25"/>
        </w:numPr>
        <w:jc w:val="left"/>
        <w:rPr>
          <w:sz w:val="24"/>
        </w:rPr>
      </w:pPr>
      <w:r w:rsidRPr="00A639FF">
        <w:rPr>
          <w:sz w:val="24"/>
        </w:rPr>
        <w:t>Obnova kanalizacije v ulici Marjana Jerina</w:t>
      </w:r>
    </w:p>
    <w:p w:rsidR="004F5F69" w:rsidRPr="00A639FF" w:rsidRDefault="004F5F69" w:rsidP="00CF24B0"/>
    <w:p w:rsidR="004F5F69" w:rsidRPr="00A639FF" w:rsidRDefault="00DD0DF9" w:rsidP="004F5F69">
      <w:pPr>
        <w:pStyle w:val="Naslov1"/>
        <w:rPr>
          <w:rFonts w:ascii="Times New Roman" w:hAnsi="Times New Roman" w:cs="Times New Roman"/>
          <w:color w:val="E36C0A"/>
        </w:rPr>
      </w:pPr>
      <w:bookmarkStart w:id="15" w:name="_Toc358098241"/>
      <w:r w:rsidRPr="00A639FF">
        <w:rPr>
          <w:rFonts w:ascii="Times New Roman" w:hAnsi="Times New Roman" w:cs="Times New Roman"/>
          <w:color w:val="E36C0A"/>
        </w:rPr>
        <w:t>2</w:t>
      </w:r>
      <w:r w:rsidR="004F5F69" w:rsidRPr="00A639FF">
        <w:rPr>
          <w:rFonts w:ascii="Times New Roman" w:hAnsi="Times New Roman" w:cs="Times New Roman"/>
          <w:color w:val="E36C0A"/>
        </w:rPr>
        <w:t>. ČIŠČENJE ODPADNIH VODA</w:t>
      </w:r>
      <w:bookmarkEnd w:id="15"/>
      <w:r w:rsidR="004F5F69" w:rsidRPr="00A639FF">
        <w:rPr>
          <w:rFonts w:ascii="Times New Roman" w:hAnsi="Times New Roman" w:cs="Times New Roman"/>
          <w:color w:val="E36C0A"/>
        </w:rPr>
        <w:t xml:space="preserve"> </w:t>
      </w:r>
    </w:p>
    <w:p w:rsidR="00961566" w:rsidRPr="00A639FF" w:rsidRDefault="00961566" w:rsidP="00961566"/>
    <w:p w:rsidR="0071224A" w:rsidRPr="00A639FF" w:rsidRDefault="0071224A" w:rsidP="0071224A">
      <w:pPr>
        <w:pStyle w:val="Default"/>
      </w:pPr>
      <w:r w:rsidRPr="00A639FF">
        <w:t xml:space="preserve">Vodovod-kanalizacija ima v upravljanju </w:t>
      </w:r>
      <w:r w:rsidRPr="00A639FF">
        <w:rPr>
          <w:b/>
          <w:bCs/>
        </w:rPr>
        <w:t>4 čistilne naprave</w:t>
      </w:r>
      <w:r w:rsidRPr="00A639FF">
        <w:t xml:space="preserve">: </w:t>
      </w:r>
      <w:r w:rsidRPr="00A639FF">
        <w:rPr>
          <w:b/>
          <w:bCs/>
        </w:rPr>
        <w:t xml:space="preserve">Čistilna naprava </w:t>
      </w:r>
      <w:r w:rsidR="00A10729">
        <w:rPr>
          <w:b/>
          <w:bCs/>
        </w:rPr>
        <w:t>Celje, ČN Škofja vas, ČN Dobrna in  ČN Nova Cerkev</w:t>
      </w:r>
      <w:r w:rsidRPr="00A639FF">
        <w:rPr>
          <w:b/>
          <w:bCs/>
        </w:rPr>
        <w:t xml:space="preserve">. </w:t>
      </w:r>
    </w:p>
    <w:p w:rsidR="0071224A" w:rsidRPr="00A639FF" w:rsidRDefault="0071224A" w:rsidP="0071224A">
      <w:pPr>
        <w:rPr>
          <w:sz w:val="24"/>
        </w:rPr>
      </w:pPr>
      <w:r w:rsidRPr="00A639FF">
        <w:rPr>
          <w:b/>
          <w:bCs/>
          <w:sz w:val="24"/>
        </w:rPr>
        <w:t xml:space="preserve">Čistilna naprava (ČN) Celje </w:t>
      </w:r>
      <w:r w:rsidRPr="00A639FF">
        <w:rPr>
          <w:sz w:val="24"/>
        </w:rPr>
        <w:t>je zgrajena za biološko čiščenje komunalne odpadne vode s suspenzijo biološkega blata za končno obremenitev 85.000 PE. Čisti odpadno vodo mesta Celja in okoliških naselij. Naprava obsega primarno (mehansko predčiščenje), sekundarno (odstranjevanje ogljikovih spojin) in terciarno čiščenje (odstranjevanje dušikovih in fosforjevih spojin). V letu 2012 je bila naprava obremenjena s 63.475</w:t>
      </w:r>
      <w:r w:rsidRPr="00A639FF">
        <w:rPr>
          <w:i/>
          <w:sz w:val="24"/>
        </w:rPr>
        <w:t xml:space="preserve"> </w:t>
      </w:r>
      <w:r w:rsidRPr="00A639FF">
        <w:rPr>
          <w:sz w:val="24"/>
        </w:rPr>
        <w:t>PE po KPK-ju in 69.099 PE po BPK</w:t>
      </w:r>
      <w:r w:rsidRPr="00A639FF">
        <w:rPr>
          <w:sz w:val="24"/>
          <w:vertAlign w:val="subscript"/>
        </w:rPr>
        <w:t>5</w:t>
      </w:r>
      <w:r w:rsidRPr="00A639FF">
        <w:rPr>
          <w:sz w:val="24"/>
        </w:rPr>
        <w:t>, očistila pa je 7.668.429 m</w:t>
      </w:r>
      <w:r w:rsidRPr="00A639FF">
        <w:rPr>
          <w:sz w:val="24"/>
          <w:vertAlign w:val="superscript"/>
        </w:rPr>
        <w:t>3</w:t>
      </w:r>
      <w:r w:rsidRPr="00A639FF">
        <w:rPr>
          <w:sz w:val="24"/>
        </w:rPr>
        <w:t xml:space="preserve"> odpadne vode. Učinek čiščenja po KPK je bil 95,0 %, po BPK</w:t>
      </w:r>
      <w:r w:rsidRPr="00A639FF">
        <w:rPr>
          <w:sz w:val="24"/>
          <w:vertAlign w:val="subscript"/>
        </w:rPr>
        <w:t>5</w:t>
      </w:r>
      <w:r w:rsidRPr="00A639FF">
        <w:rPr>
          <w:sz w:val="24"/>
        </w:rPr>
        <w:t xml:space="preserve"> 97,7 %, po celotnem fosforju 84,6 % in po celotnem dušiku 88,9 %. Vrednosti posameznih parametrov na iztoku dosegajo komaj četrtino maksimalno dovoljenih koncentracij za izpust v vodotok. </w:t>
      </w:r>
    </w:p>
    <w:p w:rsidR="0071224A" w:rsidRPr="00A639FF" w:rsidRDefault="0071224A" w:rsidP="0071224A">
      <w:pPr>
        <w:rPr>
          <w:sz w:val="24"/>
        </w:rPr>
      </w:pPr>
      <w:r w:rsidRPr="00A639FF">
        <w:rPr>
          <w:b/>
          <w:bCs/>
          <w:sz w:val="24"/>
        </w:rPr>
        <w:t xml:space="preserve">ČN Škofja vas </w:t>
      </w:r>
      <w:r w:rsidRPr="00A639FF">
        <w:rPr>
          <w:sz w:val="24"/>
        </w:rPr>
        <w:t>čisti odpadno vodo Vojnika, Arclina, Škofje vasi, Zadobrove in severnega dela Ljubečne. V letu 2012 je bila naprava obremenjena s 3.879</w:t>
      </w:r>
      <w:r w:rsidRPr="00A639FF">
        <w:rPr>
          <w:i/>
          <w:sz w:val="24"/>
        </w:rPr>
        <w:t xml:space="preserve"> </w:t>
      </w:r>
      <w:r w:rsidRPr="00A639FF">
        <w:rPr>
          <w:sz w:val="24"/>
        </w:rPr>
        <w:t>PE, prečiščeno je bilo 503.830</w:t>
      </w:r>
      <w:r w:rsidRPr="00A639FF">
        <w:rPr>
          <w:rFonts w:ascii="Arial" w:hAnsi="Arial"/>
          <w:sz w:val="24"/>
        </w:rPr>
        <w:t xml:space="preserve"> </w:t>
      </w:r>
      <w:r w:rsidRPr="00A639FF">
        <w:rPr>
          <w:sz w:val="24"/>
        </w:rPr>
        <w:t>m</w:t>
      </w:r>
      <w:r w:rsidRPr="00A639FF">
        <w:rPr>
          <w:sz w:val="24"/>
          <w:vertAlign w:val="superscript"/>
        </w:rPr>
        <w:t>3</w:t>
      </w:r>
      <w:r w:rsidRPr="00A639FF">
        <w:rPr>
          <w:sz w:val="24"/>
        </w:rPr>
        <w:t xml:space="preserve"> odpadne vode. Učinek čiščenja po KPK je bil 93,5 %, po BPK</w:t>
      </w:r>
      <w:r w:rsidRPr="00A639FF">
        <w:rPr>
          <w:sz w:val="24"/>
          <w:vertAlign w:val="subscript"/>
        </w:rPr>
        <w:t>5</w:t>
      </w:r>
      <w:r w:rsidRPr="00A639FF">
        <w:rPr>
          <w:sz w:val="24"/>
        </w:rPr>
        <w:t xml:space="preserve"> 97,2 %, po celotnem fosforju 76,7 % in po celotnem dušiku 71,9 %. </w:t>
      </w:r>
    </w:p>
    <w:p w:rsidR="0071224A" w:rsidRPr="00A639FF" w:rsidRDefault="0071224A" w:rsidP="0071224A">
      <w:pPr>
        <w:rPr>
          <w:sz w:val="24"/>
        </w:rPr>
      </w:pPr>
      <w:r w:rsidRPr="00A639FF">
        <w:rPr>
          <w:b/>
          <w:bCs/>
          <w:sz w:val="24"/>
        </w:rPr>
        <w:t>ČN Dobrna</w:t>
      </w:r>
      <w:r w:rsidRPr="00A639FF">
        <w:rPr>
          <w:b/>
          <w:bCs/>
        </w:rPr>
        <w:t xml:space="preserve"> </w:t>
      </w:r>
      <w:r w:rsidRPr="00A639FF">
        <w:rPr>
          <w:sz w:val="24"/>
        </w:rPr>
        <w:t>je bila rekonstruirana in povečana na 4.000 PE. V letu 2012 je bila naprava obremenjena s 1.600 PE, prečiščeno je bilo 242.468</w:t>
      </w:r>
      <w:r w:rsidRPr="00A639FF">
        <w:rPr>
          <w:rFonts w:ascii="Arial" w:hAnsi="Arial"/>
          <w:sz w:val="24"/>
        </w:rPr>
        <w:t xml:space="preserve"> </w:t>
      </w:r>
      <w:r w:rsidRPr="00A639FF">
        <w:rPr>
          <w:sz w:val="24"/>
        </w:rPr>
        <w:t>m</w:t>
      </w:r>
      <w:r w:rsidRPr="00A639FF">
        <w:rPr>
          <w:sz w:val="24"/>
          <w:vertAlign w:val="superscript"/>
        </w:rPr>
        <w:t>3</w:t>
      </w:r>
      <w:r w:rsidRPr="00A639FF">
        <w:rPr>
          <w:sz w:val="24"/>
        </w:rPr>
        <w:t xml:space="preserve"> odpadne vode. Učinek čiščenja po KPK je bil 96,8 % in po BPK</w:t>
      </w:r>
      <w:r w:rsidRPr="00A639FF">
        <w:rPr>
          <w:sz w:val="24"/>
          <w:vertAlign w:val="subscript"/>
        </w:rPr>
        <w:t>5</w:t>
      </w:r>
      <w:r w:rsidRPr="00A639FF">
        <w:rPr>
          <w:sz w:val="24"/>
        </w:rPr>
        <w:t xml:space="preserve"> 98,4</w:t>
      </w:r>
      <w:r w:rsidR="008E199A">
        <w:rPr>
          <w:sz w:val="24"/>
        </w:rPr>
        <w:t xml:space="preserve"> </w:t>
      </w:r>
      <w:r w:rsidRPr="00A639FF">
        <w:rPr>
          <w:sz w:val="24"/>
        </w:rPr>
        <w:t xml:space="preserve">% ter po celotnem fosforju 85,3 % in po celotnem dušiku 83,4 %. </w:t>
      </w:r>
    </w:p>
    <w:p w:rsidR="0071224A" w:rsidRPr="00A639FF" w:rsidRDefault="0071224A" w:rsidP="0071224A">
      <w:pPr>
        <w:pStyle w:val="Default"/>
      </w:pPr>
      <w:r w:rsidRPr="00A639FF">
        <w:rPr>
          <w:b/>
          <w:bCs/>
        </w:rPr>
        <w:lastRenderedPageBreak/>
        <w:t xml:space="preserve">ČN Nova Cerkev </w:t>
      </w:r>
      <w:r w:rsidRPr="00A639FF">
        <w:t>čisti del odpadnih voda iz naselja Nova Cerkev. V letu 20</w:t>
      </w:r>
      <w:r w:rsidR="008E199A">
        <w:t>12 je bila naprava obremenjena s</w:t>
      </w:r>
      <w:r w:rsidRPr="00A639FF">
        <w:t xml:space="preserve"> 380 PE, prečiščeno je bilo 50.799 m</w:t>
      </w:r>
      <w:r w:rsidRPr="00A639FF">
        <w:rPr>
          <w:vertAlign w:val="superscript"/>
        </w:rPr>
        <w:t>3</w:t>
      </w:r>
      <w:r w:rsidRPr="00A639FF">
        <w:t xml:space="preserve"> odpadne vode. Učinek čiščenja po KPK je bil 93,9 %, po BPK</w:t>
      </w:r>
      <w:r w:rsidRPr="00A639FF">
        <w:rPr>
          <w:vertAlign w:val="subscript"/>
        </w:rPr>
        <w:t>5</w:t>
      </w:r>
      <w:r w:rsidRPr="00A639FF">
        <w:t xml:space="preserve"> 98,2 %. </w:t>
      </w:r>
    </w:p>
    <w:p w:rsidR="00862957" w:rsidRPr="00A639FF" w:rsidRDefault="00862957" w:rsidP="004F5F69">
      <w:pPr>
        <w:pStyle w:val="Default"/>
        <w:rPr>
          <w:sz w:val="28"/>
          <w:szCs w:val="28"/>
        </w:rPr>
      </w:pPr>
    </w:p>
    <w:p w:rsidR="00DD0DF9" w:rsidRPr="00A639FF" w:rsidRDefault="00DD0DF9" w:rsidP="008B5DCF">
      <w:pPr>
        <w:pStyle w:val="Naslov1"/>
        <w:jc w:val="left"/>
        <w:rPr>
          <w:rFonts w:ascii="Times New Roman" w:hAnsi="Times New Roman" w:cs="Times New Roman"/>
          <w:color w:val="E36C0A"/>
        </w:rPr>
      </w:pPr>
      <w:bookmarkStart w:id="16" w:name="_Toc358098242"/>
      <w:r w:rsidRPr="00A639FF">
        <w:rPr>
          <w:rFonts w:ascii="Times New Roman" w:hAnsi="Times New Roman" w:cs="Times New Roman"/>
          <w:color w:val="E36C0A"/>
        </w:rPr>
        <w:t>3. ZAKLJUČEK</w:t>
      </w:r>
      <w:bookmarkEnd w:id="16"/>
      <w:r w:rsidR="00F918E7" w:rsidRPr="00A639FF">
        <w:rPr>
          <w:rFonts w:ascii="Times New Roman" w:hAnsi="Times New Roman" w:cs="Times New Roman"/>
          <w:color w:val="E36C0A"/>
        </w:rPr>
        <w:br/>
      </w:r>
    </w:p>
    <w:p w:rsidR="00342EC8" w:rsidRPr="00A639FF" w:rsidRDefault="00342EC8" w:rsidP="00342EC8">
      <w:pPr>
        <w:pStyle w:val="Default"/>
        <w:rPr>
          <w:color w:val="auto"/>
        </w:rPr>
      </w:pPr>
      <w:r w:rsidRPr="00A639FF">
        <w:rPr>
          <w:color w:val="auto"/>
        </w:rPr>
        <w:t>V javno kanalizacijo Mestne občine Celja že danes odvajamo odpadno vodo približno 91 % vseh prebivalcev, ki stanujejo znotraj območij, za katere je z republiškim Operativnim programom odvajanja in čiščenja komunalne odpadne vode določena obvezna izgradnja kanalizacije. Ta delež znaša v občini Vojnik 60</w:t>
      </w:r>
      <w:r w:rsidR="008E199A">
        <w:rPr>
          <w:color w:val="auto"/>
        </w:rPr>
        <w:t xml:space="preserve"> </w:t>
      </w:r>
      <w:r w:rsidRPr="00A639FF">
        <w:rPr>
          <w:color w:val="auto"/>
        </w:rPr>
        <w:t>% prebivalcev, v občini Štore 68</w:t>
      </w:r>
      <w:r w:rsidR="008E199A">
        <w:rPr>
          <w:color w:val="auto"/>
        </w:rPr>
        <w:t xml:space="preserve"> </w:t>
      </w:r>
      <w:r w:rsidRPr="00A639FF">
        <w:rPr>
          <w:color w:val="auto"/>
        </w:rPr>
        <w:t>% in v občini Dobrna 65</w:t>
      </w:r>
      <w:r w:rsidR="008E199A">
        <w:rPr>
          <w:color w:val="auto"/>
        </w:rPr>
        <w:t xml:space="preserve"> </w:t>
      </w:r>
      <w:r w:rsidRPr="00A639FF">
        <w:rPr>
          <w:color w:val="auto"/>
        </w:rPr>
        <w:t xml:space="preserve">% prebivalcev. Preostali prebivalci čistijo odpadno vodo v malih čistilnih napravah ali pretočnih greznicah. To pomeni, da večino odpadne vode vračamo naravi mehansko in biološko prečiščeno in v skladu z evropskimi standardi. </w:t>
      </w:r>
    </w:p>
    <w:p w:rsidR="00342EC8" w:rsidRPr="00A639FF" w:rsidRDefault="00342EC8" w:rsidP="00342EC8">
      <w:pPr>
        <w:pStyle w:val="Default"/>
        <w:rPr>
          <w:color w:val="auto"/>
        </w:rPr>
      </w:pPr>
      <w:r w:rsidRPr="00A639FF">
        <w:rPr>
          <w:color w:val="auto"/>
        </w:rPr>
        <w:t>Zato da naravi vračamo takšno vodo, kot smo je iz nje vzeli, je bil zgrajen razvejan kanalizacijski sistem, katerega dolžina je v letu 2012 znašala 276 km. Od tega je bilo v tem letu dograjeno 2010 m novega in obnovljeno 950</w:t>
      </w:r>
      <w:r w:rsidR="008827C1">
        <w:rPr>
          <w:color w:val="auto"/>
        </w:rPr>
        <w:t xml:space="preserve"> </w:t>
      </w:r>
      <w:r w:rsidRPr="00A639FF">
        <w:rPr>
          <w:color w:val="auto"/>
        </w:rPr>
        <w:t>m obstoječega kanalizacijskega omrežja.</w:t>
      </w:r>
    </w:p>
    <w:p w:rsidR="00342EC8" w:rsidRPr="00A639FF" w:rsidRDefault="00342EC8" w:rsidP="0071224A">
      <w:pPr>
        <w:pStyle w:val="Default"/>
        <w:rPr>
          <w:highlight w:val="yellow"/>
        </w:rPr>
      </w:pPr>
    </w:p>
    <w:p w:rsidR="0071224A" w:rsidRPr="00A639FF" w:rsidRDefault="0071224A" w:rsidP="0071224A">
      <w:pPr>
        <w:pStyle w:val="Default"/>
      </w:pPr>
      <w:r w:rsidRPr="00A639FF">
        <w:t xml:space="preserve">Kanalizacijsko omrežje je zaključeno s štirimi čistilnimi napravami, </w:t>
      </w:r>
      <w:r w:rsidRPr="00A639FF">
        <w:rPr>
          <w:b/>
          <w:bCs/>
        </w:rPr>
        <w:t>z učinkom čiščenja nad 94,8 % po KPK ter nad 97,9</w:t>
      </w:r>
      <w:r w:rsidR="008827C1">
        <w:rPr>
          <w:b/>
          <w:bCs/>
        </w:rPr>
        <w:t xml:space="preserve"> </w:t>
      </w:r>
      <w:r w:rsidRPr="00A639FF">
        <w:rPr>
          <w:b/>
          <w:bCs/>
        </w:rPr>
        <w:t>% po BPK</w:t>
      </w:r>
      <w:r w:rsidRPr="00A639FF">
        <w:rPr>
          <w:b/>
          <w:bCs/>
          <w:vertAlign w:val="subscript"/>
        </w:rPr>
        <w:t>5</w:t>
      </w:r>
      <w:r w:rsidRPr="00A639FF">
        <w:t xml:space="preserve">. Pri čiščenju se odstrani v povprečju več kot 82,2 % skupnega fosforja in 81,4 % skupnega dušika. To pomeni, da se pri čiščenju iz odpadne vode odstranijo skoraj vse snovi, ki povzročajo onesnaženje in posledično eutrofikacijo vodotokov. </w:t>
      </w:r>
      <w:r w:rsidRPr="00A639FF">
        <w:rPr>
          <w:b/>
          <w:bCs/>
        </w:rPr>
        <w:t xml:space="preserve">Mejne vrednosti za izpust v vodotok tako v letu 2012 nikoli niso bile presežene. </w:t>
      </w:r>
      <w:r w:rsidRPr="00A639FF">
        <w:t xml:space="preserve">S tem izpolnjujemo osnovno ekološko načelo, da za sabo očistimo onesnaženje, ki smo ga povzročili. Poleg tega </w:t>
      </w:r>
      <w:r w:rsidRPr="00A639FF">
        <w:rPr>
          <w:b/>
          <w:bCs/>
        </w:rPr>
        <w:t xml:space="preserve">končni produkt čiščenja odpadne vode - dehidrirano blato uporabimo kot gorivo </w:t>
      </w:r>
      <w:r w:rsidRPr="00A639FF">
        <w:t>v Toplarni Celje za soproizvodnjo električne in toplotne energije.</w:t>
      </w:r>
    </w:p>
    <w:p w:rsidR="00DD0DF9" w:rsidRPr="00A639FF" w:rsidRDefault="00DD0DF9" w:rsidP="00DD0DF9">
      <w:pPr>
        <w:pStyle w:val="Default"/>
        <w:rPr>
          <w:szCs w:val="22"/>
        </w:rPr>
      </w:pPr>
    </w:p>
    <w:p w:rsidR="003B2795" w:rsidRPr="00A639FF" w:rsidRDefault="003B2795" w:rsidP="003B2795">
      <w:pPr>
        <w:pStyle w:val="Default"/>
        <w:tabs>
          <w:tab w:val="left" w:pos="5103"/>
        </w:tabs>
        <w:rPr>
          <w:szCs w:val="22"/>
        </w:rPr>
      </w:pPr>
    </w:p>
    <w:p w:rsidR="008B5DCF" w:rsidRPr="00A639FF" w:rsidRDefault="008B5DCF" w:rsidP="003B2795">
      <w:pPr>
        <w:pStyle w:val="Default"/>
        <w:tabs>
          <w:tab w:val="left" w:pos="5103"/>
        </w:tabs>
        <w:rPr>
          <w:szCs w:val="22"/>
        </w:rPr>
      </w:pPr>
    </w:p>
    <w:p w:rsidR="003B2795" w:rsidRPr="00A639FF" w:rsidRDefault="006E08A1" w:rsidP="00B642EC">
      <w:pPr>
        <w:pStyle w:val="Default"/>
        <w:tabs>
          <w:tab w:val="left" w:pos="5103"/>
        </w:tabs>
        <w:rPr>
          <w:szCs w:val="22"/>
        </w:rPr>
      </w:pPr>
      <w:r>
        <w:rPr>
          <w:szCs w:val="22"/>
        </w:rPr>
        <w:t>Pripravila</w:t>
      </w:r>
      <w:r w:rsidR="003B2795" w:rsidRPr="00A639FF">
        <w:rPr>
          <w:szCs w:val="22"/>
        </w:rPr>
        <w:t>:</w:t>
      </w:r>
    </w:p>
    <w:p w:rsidR="00B642EC" w:rsidRPr="00A639FF" w:rsidRDefault="00B642EC" w:rsidP="00B642EC">
      <w:pPr>
        <w:pStyle w:val="Default"/>
        <w:tabs>
          <w:tab w:val="left" w:pos="5103"/>
        </w:tabs>
        <w:rPr>
          <w:szCs w:val="22"/>
        </w:rPr>
      </w:pPr>
    </w:p>
    <w:p w:rsidR="003B2795" w:rsidRPr="00A639FF" w:rsidRDefault="003B2795" w:rsidP="003B2795">
      <w:pPr>
        <w:pStyle w:val="Default"/>
        <w:tabs>
          <w:tab w:val="left" w:pos="5103"/>
        </w:tabs>
        <w:rPr>
          <w:szCs w:val="22"/>
        </w:rPr>
      </w:pPr>
      <w:r w:rsidRPr="00A639FF">
        <w:rPr>
          <w:szCs w:val="22"/>
        </w:rPr>
        <w:t>Darko Esih, univ.</w:t>
      </w:r>
      <w:r w:rsidR="008827C1">
        <w:rPr>
          <w:szCs w:val="22"/>
        </w:rPr>
        <w:t xml:space="preserve"> </w:t>
      </w:r>
      <w:r w:rsidRPr="00A639FF">
        <w:rPr>
          <w:szCs w:val="22"/>
        </w:rPr>
        <w:t>dipl.</w:t>
      </w:r>
      <w:r w:rsidR="008827C1">
        <w:rPr>
          <w:szCs w:val="22"/>
        </w:rPr>
        <w:t xml:space="preserve"> </w:t>
      </w:r>
      <w:r w:rsidRPr="00A639FF">
        <w:rPr>
          <w:szCs w:val="22"/>
        </w:rPr>
        <w:t>inž.</w:t>
      </w:r>
      <w:r w:rsidR="008827C1">
        <w:rPr>
          <w:szCs w:val="22"/>
        </w:rPr>
        <w:t xml:space="preserve"> </w:t>
      </w:r>
      <w:r w:rsidRPr="00A639FF">
        <w:rPr>
          <w:szCs w:val="22"/>
        </w:rPr>
        <w:t>grad.</w:t>
      </w:r>
    </w:p>
    <w:p w:rsidR="003B2795" w:rsidRPr="00A639FF" w:rsidRDefault="002C5D70" w:rsidP="003B2795">
      <w:pPr>
        <w:pStyle w:val="Default"/>
        <w:tabs>
          <w:tab w:val="left" w:pos="5103"/>
        </w:tabs>
        <w:rPr>
          <w:b/>
          <w:szCs w:val="22"/>
        </w:rPr>
      </w:pPr>
      <w:r>
        <w:rPr>
          <w:b/>
          <w:szCs w:val="22"/>
        </w:rPr>
        <w:t>vodja obrata za kanalizacijo in ceste</w:t>
      </w:r>
    </w:p>
    <w:p w:rsidR="003B2795" w:rsidRPr="00A639FF" w:rsidRDefault="003B2795" w:rsidP="003B2795">
      <w:pPr>
        <w:pStyle w:val="Default"/>
        <w:tabs>
          <w:tab w:val="left" w:pos="5103"/>
        </w:tabs>
        <w:rPr>
          <w:szCs w:val="22"/>
        </w:rPr>
      </w:pPr>
    </w:p>
    <w:p w:rsidR="003B2795" w:rsidRPr="00A639FF" w:rsidRDefault="003B2795" w:rsidP="003B2795">
      <w:pPr>
        <w:pStyle w:val="Default"/>
        <w:tabs>
          <w:tab w:val="left" w:pos="5103"/>
        </w:tabs>
        <w:rPr>
          <w:szCs w:val="22"/>
        </w:rPr>
      </w:pPr>
      <w:r w:rsidRPr="00A639FF">
        <w:rPr>
          <w:szCs w:val="22"/>
        </w:rPr>
        <w:t>Urša Drugovič, univ.</w:t>
      </w:r>
      <w:r w:rsidR="008827C1">
        <w:rPr>
          <w:szCs w:val="22"/>
        </w:rPr>
        <w:t xml:space="preserve"> </w:t>
      </w:r>
      <w:r w:rsidRPr="00A639FF">
        <w:rPr>
          <w:szCs w:val="22"/>
        </w:rPr>
        <w:t>dipl.</w:t>
      </w:r>
      <w:r w:rsidR="008827C1">
        <w:rPr>
          <w:szCs w:val="22"/>
        </w:rPr>
        <w:t xml:space="preserve"> </w:t>
      </w:r>
      <w:r w:rsidRPr="00A639FF">
        <w:rPr>
          <w:szCs w:val="22"/>
        </w:rPr>
        <w:t>inž.</w:t>
      </w:r>
      <w:r w:rsidR="008827C1">
        <w:rPr>
          <w:szCs w:val="22"/>
        </w:rPr>
        <w:t xml:space="preserve"> </w:t>
      </w:r>
      <w:r w:rsidRPr="00A639FF">
        <w:rPr>
          <w:szCs w:val="22"/>
        </w:rPr>
        <w:t>biol.</w:t>
      </w:r>
    </w:p>
    <w:p w:rsidR="003B2795" w:rsidRPr="00A639FF" w:rsidRDefault="003B2795" w:rsidP="003B2795">
      <w:pPr>
        <w:pStyle w:val="Default"/>
        <w:tabs>
          <w:tab w:val="left" w:pos="5103"/>
        </w:tabs>
        <w:rPr>
          <w:b/>
          <w:szCs w:val="22"/>
        </w:rPr>
      </w:pPr>
      <w:r w:rsidRPr="00A639FF">
        <w:rPr>
          <w:b/>
          <w:szCs w:val="22"/>
        </w:rPr>
        <w:t>vodja obratovanja ČN</w:t>
      </w:r>
    </w:p>
    <w:p w:rsidR="00B642EC" w:rsidRPr="00A639FF" w:rsidRDefault="00B642EC" w:rsidP="00B642EC">
      <w:pPr>
        <w:pStyle w:val="Default"/>
        <w:tabs>
          <w:tab w:val="left" w:pos="5103"/>
        </w:tabs>
        <w:rPr>
          <w:szCs w:val="22"/>
        </w:rPr>
      </w:pPr>
    </w:p>
    <w:p w:rsidR="00B642EC" w:rsidRPr="00A639FF" w:rsidRDefault="00B642EC" w:rsidP="00B642EC">
      <w:pPr>
        <w:pStyle w:val="Default"/>
        <w:tabs>
          <w:tab w:val="left" w:pos="5103"/>
        </w:tabs>
        <w:rPr>
          <w:szCs w:val="22"/>
        </w:rPr>
      </w:pPr>
    </w:p>
    <w:p w:rsidR="00B642EC" w:rsidRPr="00A639FF" w:rsidRDefault="00B642EC" w:rsidP="00B642EC">
      <w:pPr>
        <w:pStyle w:val="Default"/>
        <w:tabs>
          <w:tab w:val="left" w:pos="5103"/>
        </w:tabs>
        <w:rPr>
          <w:szCs w:val="22"/>
        </w:rPr>
      </w:pPr>
      <w:r w:rsidRPr="00A639FF">
        <w:rPr>
          <w:szCs w:val="22"/>
        </w:rPr>
        <w:t>Odobril:</w:t>
      </w:r>
    </w:p>
    <w:p w:rsidR="00B642EC" w:rsidRPr="00A639FF" w:rsidRDefault="00B642EC" w:rsidP="00B642EC">
      <w:pPr>
        <w:pStyle w:val="Default"/>
        <w:rPr>
          <w:szCs w:val="22"/>
        </w:rPr>
      </w:pPr>
    </w:p>
    <w:p w:rsidR="00B642EC" w:rsidRPr="00A639FF" w:rsidRDefault="00B642EC" w:rsidP="00B642EC">
      <w:pPr>
        <w:pStyle w:val="Default"/>
        <w:tabs>
          <w:tab w:val="left" w:pos="5103"/>
        </w:tabs>
        <w:rPr>
          <w:szCs w:val="22"/>
        </w:rPr>
      </w:pPr>
      <w:r w:rsidRPr="00A639FF">
        <w:rPr>
          <w:szCs w:val="22"/>
        </w:rPr>
        <w:t>mag. Marko Cvikl, univ.</w:t>
      </w:r>
      <w:r w:rsidR="008827C1">
        <w:rPr>
          <w:szCs w:val="22"/>
        </w:rPr>
        <w:t xml:space="preserve"> </w:t>
      </w:r>
      <w:r w:rsidRPr="00A639FF">
        <w:rPr>
          <w:szCs w:val="22"/>
        </w:rPr>
        <w:t>dipl.</w:t>
      </w:r>
      <w:r w:rsidR="008827C1">
        <w:rPr>
          <w:szCs w:val="22"/>
        </w:rPr>
        <w:t xml:space="preserve"> </w:t>
      </w:r>
      <w:r w:rsidRPr="00A639FF">
        <w:rPr>
          <w:szCs w:val="22"/>
        </w:rPr>
        <w:t>inž.</w:t>
      </w:r>
      <w:r w:rsidR="008827C1">
        <w:rPr>
          <w:szCs w:val="22"/>
        </w:rPr>
        <w:t xml:space="preserve"> </w:t>
      </w:r>
      <w:r w:rsidRPr="00A639FF">
        <w:rPr>
          <w:szCs w:val="22"/>
        </w:rPr>
        <w:t>grad.</w:t>
      </w:r>
    </w:p>
    <w:p w:rsidR="00B642EC" w:rsidRPr="00A639FF" w:rsidRDefault="00B642EC" w:rsidP="00B642EC">
      <w:pPr>
        <w:pStyle w:val="Default"/>
        <w:tabs>
          <w:tab w:val="left" w:pos="5103"/>
        </w:tabs>
        <w:rPr>
          <w:b/>
          <w:szCs w:val="22"/>
        </w:rPr>
      </w:pPr>
      <w:r w:rsidRPr="00A639FF">
        <w:rPr>
          <w:b/>
          <w:szCs w:val="22"/>
        </w:rPr>
        <w:t>direktor</w:t>
      </w:r>
    </w:p>
    <w:p w:rsidR="00B642EC" w:rsidRPr="00A639FF" w:rsidRDefault="00B642EC" w:rsidP="00B642EC">
      <w:pPr>
        <w:pStyle w:val="Default"/>
        <w:tabs>
          <w:tab w:val="left" w:pos="5103"/>
        </w:tabs>
        <w:rPr>
          <w:szCs w:val="22"/>
        </w:rPr>
      </w:pPr>
    </w:p>
    <w:p w:rsidR="00B642EC" w:rsidRPr="00A639FF" w:rsidRDefault="00B642EC" w:rsidP="00DD0DF9">
      <w:pPr>
        <w:pStyle w:val="Default"/>
        <w:rPr>
          <w:szCs w:val="22"/>
        </w:rPr>
      </w:pPr>
    </w:p>
    <w:sectPr w:rsidR="00B642EC" w:rsidRPr="00A639FF" w:rsidSect="00F10EFA">
      <w:footerReference w:type="even" r:id="rId15"/>
      <w:footerReference w:type="default" r:id="rId16"/>
      <w:pgSz w:w="11906" w:h="16838" w:code="9"/>
      <w:pgMar w:top="1418" w:right="1559"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18E" w:rsidRDefault="0086218E">
      <w:r>
        <w:separator/>
      </w:r>
    </w:p>
  </w:endnote>
  <w:endnote w:type="continuationSeparator" w:id="0">
    <w:p w:rsidR="0086218E" w:rsidRDefault="00862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E0E" w:rsidRDefault="00581E0E" w:rsidP="00622328">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3</w:t>
    </w:r>
    <w:r>
      <w:rPr>
        <w:rStyle w:val="tevilkastrani"/>
      </w:rPr>
      <w:fldChar w:fldCharType="end"/>
    </w:r>
  </w:p>
  <w:p w:rsidR="00581E0E" w:rsidRDefault="00581E0E" w:rsidP="00BA699C">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E0E" w:rsidRDefault="00581E0E" w:rsidP="00622328">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A92335">
      <w:rPr>
        <w:rStyle w:val="tevilkastrani"/>
        <w:noProof/>
      </w:rPr>
      <w:t>2</w:t>
    </w:r>
    <w:r>
      <w:rPr>
        <w:rStyle w:val="tevilkastrani"/>
      </w:rPr>
      <w:fldChar w:fldCharType="end"/>
    </w:r>
  </w:p>
  <w:p w:rsidR="00581E0E" w:rsidRDefault="00581E0E" w:rsidP="0080525C">
    <w:pPr>
      <w:pStyle w:val="Nog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18E" w:rsidRDefault="0086218E">
      <w:r>
        <w:separator/>
      </w:r>
    </w:p>
  </w:footnote>
  <w:footnote w:type="continuationSeparator" w:id="0">
    <w:p w:rsidR="0086218E" w:rsidRDefault="008621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3323B"/>
    <w:multiLevelType w:val="hybridMultilevel"/>
    <w:tmpl w:val="156669A4"/>
    <w:lvl w:ilvl="0" w:tplc="D79296B2">
      <w:start w:val="1"/>
      <w:numFmt w:val="bullet"/>
      <w:lvlText w:val=""/>
      <w:lvlJc w:val="left"/>
      <w:pPr>
        <w:tabs>
          <w:tab w:val="num" w:pos="417"/>
        </w:tabs>
        <w:ind w:left="417" w:hanging="360"/>
      </w:pPr>
      <w:rPr>
        <w:rFonts w:ascii="Symbol" w:hAnsi="Symbol" w:hint="default"/>
      </w:rPr>
    </w:lvl>
    <w:lvl w:ilvl="1" w:tplc="04240003" w:tentative="1">
      <w:start w:val="1"/>
      <w:numFmt w:val="bullet"/>
      <w:lvlText w:val="o"/>
      <w:lvlJc w:val="left"/>
      <w:pPr>
        <w:tabs>
          <w:tab w:val="num" w:pos="1497"/>
        </w:tabs>
        <w:ind w:left="1497" w:hanging="360"/>
      </w:pPr>
      <w:rPr>
        <w:rFonts w:ascii="Courier New" w:hAnsi="Courier New" w:cs="Courier New" w:hint="default"/>
      </w:rPr>
    </w:lvl>
    <w:lvl w:ilvl="2" w:tplc="04240005" w:tentative="1">
      <w:start w:val="1"/>
      <w:numFmt w:val="bullet"/>
      <w:lvlText w:val=""/>
      <w:lvlJc w:val="left"/>
      <w:pPr>
        <w:tabs>
          <w:tab w:val="num" w:pos="2217"/>
        </w:tabs>
        <w:ind w:left="2217" w:hanging="360"/>
      </w:pPr>
      <w:rPr>
        <w:rFonts w:ascii="Wingdings" w:hAnsi="Wingdings" w:hint="default"/>
      </w:rPr>
    </w:lvl>
    <w:lvl w:ilvl="3" w:tplc="04240001" w:tentative="1">
      <w:start w:val="1"/>
      <w:numFmt w:val="bullet"/>
      <w:lvlText w:val=""/>
      <w:lvlJc w:val="left"/>
      <w:pPr>
        <w:tabs>
          <w:tab w:val="num" w:pos="2937"/>
        </w:tabs>
        <w:ind w:left="2937" w:hanging="360"/>
      </w:pPr>
      <w:rPr>
        <w:rFonts w:ascii="Symbol" w:hAnsi="Symbol" w:hint="default"/>
      </w:rPr>
    </w:lvl>
    <w:lvl w:ilvl="4" w:tplc="04240003" w:tentative="1">
      <w:start w:val="1"/>
      <w:numFmt w:val="bullet"/>
      <w:lvlText w:val="o"/>
      <w:lvlJc w:val="left"/>
      <w:pPr>
        <w:tabs>
          <w:tab w:val="num" w:pos="3657"/>
        </w:tabs>
        <w:ind w:left="3657" w:hanging="360"/>
      </w:pPr>
      <w:rPr>
        <w:rFonts w:ascii="Courier New" w:hAnsi="Courier New" w:cs="Courier New" w:hint="default"/>
      </w:rPr>
    </w:lvl>
    <w:lvl w:ilvl="5" w:tplc="04240005" w:tentative="1">
      <w:start w:val="1"/>
      <w:numFmt w:val="bullet"/>
      <w:lvlText w:val=""/>
      <w:lvlJc w:val="left"/>
      <w:pPr>
        <w:tabs>
          <w:tab w:val="num" w:pos="4377"/>
        </w:tabs>
        <w:ind w:left="4377" w:hanging="360"/>
      </w:pPr>
      <w:rPr>
        <w:rFonts w:ascii="Wingdings" w:hAnsi="Wingdings" w:hint="default"/>
      </w:rPr>
    </w:lvl>
    <w:lvl w:ilvl="6" w:tplc="04240001" w:tentative="1">
      <w:start w:val="1"/>
      <w:numFmt w:val="bullet"/>
      <w:lvlText w:val=""/>
      <w:lvlJc w:val="left"/>
      <w:pPr>
        <w:tabs>
          <w:tab w:val="num" w:pos="5097"/>
        </w:tabs>
        <w:ind w:left="5097" w:hanging="360"/>
      </w:pPr>
      <w:rPr>
        <w:rFonts w:ascii="Symbol" w:hAnsi="Symbol" w:hint="default"/>
      </w:rPr>
    </w:lvl>
    <w:lvl w:ilvl="7" w:tplc="04240003" w:tentative="1">
      <w:start w:val="1"/>
      <w:numFmt w:val="bullet"/>
      <w:lvlText w:val="o"/>
      <w:lvlJc w:val="left"/>
      <w:pPr>
        <w:tabs>
          <w:tab w:val="num" w:pos="5817"/>
        </w:tabs>
        <w:ind w:left="5817" w:hanging="360"/>
      </w:pPr>
      <w:rPr>
        <w:rFonts w:ascii="Courier New" w:hAnsi="Courier New" w:cs="Courier New" w:hint="default"/>
      </w:rPr>
    </w:lvl>
    <w:lvl w:ilvl="8" w:tplc="04240005" w:tentative="1">
      <w:start w:val="1"/>
      <w:numFmt w:val="bullet"/>
      <w:lvlText w:val=""/>
      <w:lvlJc w:val="left"/>
      <w:pPr>
        <w:tabs>
          <w:tab w:val="num" w:pos="6537"/>
        </w:tabs>
        <w:ind w:left="6537" w:hanging="360"/>
      </w:pPr>
      <w:rPr>
        <w:rFonts w:ascii="Wingdings" w:hAnsi="Wingdings" w:hint="default"/>
      </w:rPr>
    </w:lvl>
  </w:abstractNum>
  <w:abstractNum w:abstractNumId="1">
    <w:nsid w:val="0500787A"/>
    <w:multiLevelType w:val="hybridMultilevel"/>
    <w:tmpl w:val="525C05C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07A86515"/>
    <w:multiLevelType w:val="hybridMultilevel"/>
    <w:tmpl w:val="55D68042"/>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nsid w:val="0A9078A8"/>
    <w:multiLevelType w:val="hybridMultilevel"/>
    <w:tmpl w:val="4C66451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0B4E6A50"/>
    <w:multiLevelType w:val="hybridMultilevel"/>
    <w:tmpl w:val="77743644"/>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12B43C2E"/>
    <w:multiLevelType w:val="hybridMultilevel"/>
    <w:tmpl w:val="038A42A0"/>
    <w:lvl w:ilvl="0" w:tplc="0424000B">
      <w:start w:val="1"/>
      <w:numFmt w:val="bullet"/>
      <w:lvlText w:val=""/>
      <w:lvlJc w:val="left"/>
      <w:pPr>
        <w:ind w:left="417" w:hanging="360"/>
      </w:pPr>
      <w:rPr>
        <w:rFonts w:ascii="Wingdings" w:hAnsi="Wingdings" w:hint="default"/>
      </w:rPr>
    </w:lvl>
    <w:lvl w:ilvl="1" w:tplc="04240003" w:tentative="1">
      <w:start w:val="1"/>
      <w:numFmt w:val="bullet"/>
      <w:lvlText w:val="o"/>
      <w:lvlJc w:val="left"/>
      <w:pPr>
        <w:ind w:left="1137" w:hanging="360"/>
      </w:pPr>
      <w:rPr>
        <w:rFonts w:ascii="Courier New" w:hAnsi="Courier New" w:cs="Courier New" w:hint="default"/>
      </w:rPr>
    </w:lvl>
    <w:lvl w:ilvl="2" w:tplc="04240005" w:tentative="1">
      <w:start w:val="1"/>
      <w:numFmt w:val="bullet"/>
      <w:lvlText w:val=""/>
      <w:lvlJc w:val="left"/>
      <w:pPr>
        <w:ind w:left="1857" w:hanging="360"/>
      </w:pPr>
      <w:rPr>
        <w:rFonts w:ascii="Wingdings" w:hAnsi="Wingdings" w:hint="default"/>
      </w:rPr>
    </w:lvl>
    <w:lvl w:ilvl="3" w:tplc="04240001" w:tentative="1">
      <w:start w:val="1"/>
      <w:numFmt w:val="bullet"/>
      <w:lvlText w:val=""/>
      <w:lvlJc w:val="left"/>
      <w:pPr>
        <w:ind w:left="2577" w:hanging="360"/>
      </w:pPr>
      <w:rPr>
        <w:rFonts w:ascii="Symbol" w:hAnsi="Symbol" w:hint="default"/>
      </w:rPr>
    </w:lvl>
    <w:lvl w:ilvl="4" w:tplc="04240003" w:tentative="1">
      <w:start w:val="1"/>
      <w:numFmt w:val="bullet"/>
      <w:lvlText w:val="o"/>
      <w:lvlJc w:val="left"/>
      <w:pPr>
        <w:ind w:left="3297" w:hanging="360"/>
      </w:pPr>
      <w:rPr>
        <w:rFonts w:ascii="Courier New" w:hAnsi="Courier New" w:cs="Courier New" w:hint="default"/>
      </w:rPr>
    </w:lvl>
    <w:lvl w:ilvl="5" w:tplc="04240005" w:tentative="1">
      <w:start w:val="1"/>
      <w:numFmt w:val="bullet"/>
      <w:lvlText w:val=""/>
      <w:lvlJc w:val="left"/>
      <w:pPr>
        <w:ind w:left="4017" w:hanging="360"/>
      </w:pPr>
      <w:rPr>
        <w:rFonts w:ascii="Wingdings" w:hAnsi="Wingdings" w:hint="default"/>
      </w:rPr>
    </w:lvl>
    <w:lvl w:ilvl="6" w:tplc="04240001" w:tentative="1">
      <w:start w:val="1"/>
      <w:numFmt w:val="bullet"/>
      <w:lvlText w:val=""/>
      <w:lvlJc w:val="left"/>
      <w:pPr>
        <w:ind w:left="4737" w:hanging="360"/>
      </w:pPr>
      <w:rPr>
        <w:rFonts w:ascii="Symbol" w:hAnsi="Symbol" w:hint="default"/>
      </w:rPr>
    </w:lvl>
    <w:lvl w:ilvl="7" w:tplc="04240003" w:tentative="1">
      <w:start w:val="1"/>
      <w:numFmt w:val="bullet"/>
      <w:lvlText w:val="o"/>
      <w:lvlJc w:val="left"/>
      <w:pPr>
        <w:ind w:left="5457" w:hanging="360"/>
      </w:pPr>
      <w:rPr>
        <w:rFonts w:ascii="Courier New" w:hAnsi="Courier New" w:cs="Courier New" w:hint="default"/>
      </w:rPr>
    </w:lvl>
    <w:lvl w:ilvl="8" w:tplc="04240005" w:tentative="1">
      <w:start w:val="1"/>
      <w:numFmt w:val="bullet"/>
      <w:lvlText w:val=""/>
      <w:lvlJc w:val="left"/>
      <w:pPr>
        <w:ind w:left="6177" w:hanging="360"/>
      </w:pPr>
      <w:rPr>
        <w:rFonts w:ascii="Wingdings" w:hAnsi="Wingdings" w:hint="default"/>
      </w:rPr>
    </w:lvl>
  </w:abstractNum>
  <w:abstractNum w:abstractNumId="6">
    <w:nsid w:val="182324B8"/>
    <w:multiLevelType w:val="hybridMultilevel"/>
    <w:tmpl w:val="E6283560"/>
    <w:lvl w:ilvl="0" w:tplc="04240001">
      <w:start w:val="1"/>
      <w:numFmt w:val="bullet"/>
      <w:lvlText w:val=""/>
      <w:lvlJc w:val="left"/>
      <w:pPr>
        <w:ind w:left="777" w:hanging="360"/>
      </w:pPr>
      <w:rPr>
        <w:rFonts w:ascii="Symbol" w:hAnsi="Symbol" w:hint="default"/>
      </w:rPr>
    </w:lvl>
    <w:lvl w:ilvl="1" w:tplc="04240003" w:tentative="1">
      <w:start w:val="1"/>
      <w:numFmt w:val="bullet"/>
      <w:lvlText w:val="o"/>
      <w:lvlJc w:val="left"/>
      <w:pPr>
        <w:ind w:left="1497" w:hanging="360"/>
      </w:pPr>
      <w:rPr>
        <w:rFonts w:ascii="Courier New" w:hAnsi="Courier New" w:cs="Courier New" w:hint="default"/>
      </w:rPr>
    </w:lvl>
    <w:lvl w:ilvl="2" w:tplc="04240005" w:tentative="1">
      <w:start w:val="1"/>
      <w:numFmt w:val="bullet"/>
      <w:lvlText w:val=""/>
      <w:lvlJc w:val="left"/>
      <w:pPr>
        <w:ind w:left="2217" w:hanging="360"/>
      </w:pPr>
      <w:rPr>
        <w:rFonts w:ascii="Wingdings" w:hAnsi="Wingdings" w:hint="default"/>
      </w:rPr>
    </w:lvl>
    <w:lvl w:ilvl="3" w:tplc="04240001" w:tentative="1">
      <w:start w:val="1"/>
      <w:numFmt w:val="bullet"/>
      <w:lvlText w:val=""/>
      <w:lvlJc w:val="left"/>
      <w:pPr>
        <w:ind w:left="2937" w:hanging="360"/>
      </w:pPr>
      <w:rPr>
        <w:rFonts w:ascii="Symbol" w:hAnsi="Symbol" w:hint="default"/>
      </w:rPr>
    </w:lvl>
    <w:lvl w:ilvl="4" w:tplc="04240003" w:tentative="1">
      <w:start w:val="1"/>
      <w:numFmt w:val="bullet"/>
      <w:lvlText w:val="o"/>
      <w:lvlJc w:val="left"/>
      <w:pPr>
        <w:ind w:left="3657" w:hanging="360"/>
      </w:pPr>
      <w:rPr>
        <w:rFonts w:ascii="Courier New" w:hAnsi="Courier New" w:cs="Courier New" w:hint="default"/>
      </w:rPr>
    </w:lvl>
    <w:lvl w:ilvl="5" w:tplc="04240005" w:tentative="1">
      <w:start w:val="1"/>
      <w:numFmt w:val="bullet"/>
      <w:lvlText w:val=""/>
      <w:lvlJc w:val="left"/>
      <w:pPr>
        <w:ind w:left="4377" w:hanging="360"/>
      </w:pPr>
      <w:rPr>
        <w:rFonts w:ascii="Wingdings" w:hAnsi="Wingdings" w:hint="default"/>
      </w:rPr>
    </w:lvl>
    <w:lvl w:ilvl="6" w:tplc="04240001" w:tentative="1">
      <w:start w:val="1"/>
      <w:numFmt w:val="bullet"/>
      <w:lvlText w:val=""/>
      <w:lvlJc w:val="left"/>
      <w:pPr>
        <w:ind w:left="5097" w:hanging="360"/>
      </w:pPr>
      <w:rPr>
        <w:rFonts w:ascii="Symbol" w:hAnsi="Symbol" w:hint="default"/>
      </w:rPr>
    </w:lvl>
    <w:lvl w:ilvl="7" w:tplc="04240003" w:tentative="1">
      <w:start w:val="1"/>
      <w:numFmt w:val="bullet"/>
      <w:lvlText w:val="o"/>
      <w:lvlJc w:val="left"/>
      <w:pPr>
        <w:ind w:left="5817" w:hanging="360"/>
      </w:pPr>
      <w:rPr>
        <w:rFonts w:ascii="Courier New" w:hAnsi="Courier New" w:cs="Courier New" w:hint="default"/>
      </w:rPr>
    </w:lvl>
    <w:lvl w:ilvl="8" w:tplc="04240005" w:tentative="1">
      <w:start w:val="1"/>
      <w:numFmt w:val="bullet"/>
      <w:lvlText w:val=""/>
      <w:lvlJc w:val="left"/>
      <w:pPr>
        <w:ind w:left="6537" w:hanging="360"/>
      </w:pPr>
      <w:rPr>
        <w:rFonts w:ascii="Wingdings" w:hAnsi="Wingdings" w:hint="default"/>
      </w:rPr>
    </w:lvl>
  </w:abstractNum>
  <w:abstractNum w:abstractNumId="7">
    <w:nsid w:val="19AE5148"/>
    <w:multiLevelType w:val="hybridMultilevel"/>
    <w:tmpl w:val="016E1C5A"/>
    <w:lvl w:ilvl="0" w:tplc="D79296B2">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384"/>
        </w:tabs>
        <w:ind w:left="384" w:hanging="360"/>
      </w:pPr>
      <w:rPr>
        <w:rFonts w:ascii="Courier New" w:hAnsi="Courier New" w:cs="Courier New" w:hint="default"/>
      </w:rPr>
    </w:lvl>
    <w:lvl w:ilvl="2" w:tplc="04240005" w:tentative="1">
      <w:start w:val="1"/>
      <w:numFmt w:val="bullet"/>
      <w:lvlText w:val=""/>
      <w:lvlJc w:val="left"/>
      <w:pPr>
        <w:tabs>
          <w:tab w:val="num" w:pos="1104"/>
        </w:tabs>
        <w:ind w:left="1104" w:hanging="360"/>
      </w:pPr>
      <w:rPr>
        <w:rFonts w:ascii="Wingdings" w:hAnsi="Wingdings" w:hint="default"/>
      </w:rPr>
    </w:lvl>
    <w:lvl w:ilvl="3" w:tplc="04240001" w:tentative="1">
      <w:start w:val="1"/>
      <w:numFmt w:val="bullet"/>
      <w:lvlText w:val=""/>
      <w:lvlJc w:val="left"/>
      <w:pPr>
        <w:tabs>
          <w:tab w:val="num" w:pos="1824"/>
        </w:tabs>
        <w:ind w:left="1824" w:hanging="360"/>
      </w:pPr>
      <w:rPr>
        <w:rFonts w:ascii="Symbol" w:hAnsi="Symbol" w:hint="default"/>
      </w:rPr>
    </w:lvl>
    <w:lvl w:ilvl="4" w:tplc="04240003" w:tentative="1">
      <w:start w:val="1"/>
      <w:numFmt w:val="bullet"/>
      <w:lvlText w:val="o"/>
      <w:lvlJc w:val="left"/>
      <w:pPr>
        <w:tabs>
          <w:tab w:val="num" w:pos="2544"/>
        </w:tabs>
        <w:ind w:left="2544" w:hanging="360"/>
      </w:pPr>
      <w:rPr>
        <w:rFonts w:ascii="Courier New" w:hAnsi="Courier New" w:cs="Courier New" w:hint="default"/>
      </w:rPr>
    </w:lvl>
    <w:lvl w:ilvl="5" w:tplc="04240005" w:tentative="1">
      <w:start w:val="1"/>
      <w:numFmt w:val="bullet"/>
      <w:lvlText w:val=""/>
      <w:lvlJc w:val="left"/>
      <w:pPr>
        <w:tabs>
          <w:tab w:val="num" w:pos="3264"/>
        </w:tabs>
        <w:ind w:left="3264" w:hanging="360"/>
      </w:pPr>
      <w:rPr>
        <w:rFonts w:ascii="Wingdings" w:hAnsi="Wingdings" w:hint="default"/>
      </w:rPr>
    </w:lvl>
    <w:lvl w:ilvl="6" w:tplc="04240001" w:tentative="1">
      <w:start w:val="1"/>
      <w:numFmt w:val="bullet"/>
      <w:lvlText w:val=""/>
      <w:lvlJc w:val="left"/>
      <w:pPr>
        <w:tabs>
          <w:tab w:val="num" w:pos="3984"/>
        </w:tabs>
        <w:ind w:left="3984" w:hanging="360"/>
      </w:pPr>
      <w:rPr>
        <w:rFonts w:ascii="Symbol" w:hAnsi="Symbol" w:hint="default"/>
      </w:rPr>
    </w:lvl>
    <w:lvl w:ilvl="7" w:tplc="04240003" w:tentative="1">
      <w:start w:val="1"/>
      <w:numFmt w:val="bullet"/>
      <w:lvlText w:val="o"/>
      <w:lvlJc w:val="left"/>
      <w:pPr>
        <w:tabs>
          <w:tab w:val="num" w:pos="4704"/>
        </w:tabs>
        <w:ind w:left="4704" w:hanging="360"/>
      </w:pPr>
      <w:rPr>
        <w:rFonts w:ascii="Courier New" w:hAnsi="Courier New" w:cs="Courier New" w:hint="default"/>
      </w:rPr>
    </w:lvl>
    <w:lvl w:ilvl="8" w:tplc="04240005" w:tentative="1">
      <w:start w:val="1"/>
      <w:numFmt w:val="bullet"/>
      <w:lvlText w:val=""/>
      <w:lvlJc w:val="left"/>
      <w:pPr>
        <w:tabs>
          <w:tab w:val="num" w:pos="5424"/>
        </w:tabs>
        <w:ind w:left="5424" w:hanging="360"/>
      </w:pPr>
      <w:rPr>
        <w:rFonts w:ascii="Wingdings" w:hAnsi="Wingdings" w:hint="default"/>
      </w:rPr>
    </w:lvl>
  </w:abstractNum>
  <w:abstractNum w:abstractNumId="8">
    <w:nsid w:val="19B0224E"/>
    <w:multiLevelType w:val="hybridMultilevel"/>
    <w:tmpl w:val="6BE80D34"/>
    <w:lvl w:ilvl="0" w:tplc="8D686BAA">
      <w:start w:val="1"/>
      <w:numFmt w:val="bullet"/>
      <w:lvlText w:val=""/>
      <w:lvlJc w:val="left"/>
      <w:pPr>
        <w:tabs>
          <w:tab w:val="num" w:pos="3900"/>
        </w:tabs>
        <w:ind w:left="3900" w:hanging="360"/>
      </w:pPr>
      <w:rPr>
        <w:rFonts w:ascii="Wingdings" w:hAnsi="Wingdings" w:hint="default"/>
      </w:rPr>
    </w:lvl>
    <w:lvl w:ilvl="1" w:tplc="04240003" w:tentative="1">
      <w:start w:val="1"/>
      <w:numFmt w:val="bullet"/>
      <w:lvlText w:val="o"/>
      <w:lvlJc w:val="left"/>
      <w:pPr>
        <w:tabs>
          <w:tab w:val="num" w:pos="4980"/>
        </w:tabs>
        <w:ind w:left="4980" w:hanging="360"/>
      </w:pPr>
      <w:rPr>
        <w:rFonts w:ascii="Courier New" w:hAnsi="Courier New" w:cs="Courier New" w:hint="default"/>
      </w:rPr>
    </w:lvl>
    <w:lvl w:ilvl="2" w:tplc="04240005" w:tentative="1">
      <w:start w:val="1"/>
      <w:numFmt w:val="bullet"/>
      <w:lvlText w:val=""/>
      <w:lvlJc w:val="left"/>
      <w:pPr>
        <w:tabs>
          <w:tab w:val="num" w:pos="5700"/>
        </w:tabs>
        <w:ind w:left="5700" w:hanging="360"/>
      </w:pPr>
      <w:rPr>
        <w:rFonts w:ascii="Wingdings" w:hAnsi="Wingdings" w:hint="default"/>
      </w:rPr>
    </w:lvl>
    <w:lvl w:ilvl="3" w:tplc="04240001" w:tentative="1">
      <w:start w:val="1"/>
      <w:numFmt w:val="bullet"/>
      <w:lvlText w:val=""/>
      <w:lvlJc w:val="left"/>
      <w:pPr>
        <w:tabs>
          <w:tab w:val="num" w:pos="6420"/>
        </w:tabs>
        <w:ind w:left="6420" w:hanging="360"/>
      </w:pPr>
      <w:rPr>
        <w:rFonts w:ascii="Symbol" w:hAnsi="Symbol" w:hint="default"/>
      </w:rPr>
    </w:lvl>
    <w:lvl w:ilvl="4" w:tplc="04240003" w:tentative="1">
      <w:start w:val="1"/>
      <w:numFmt w:val="bullet"/>
      <w:lvlText w:val="o"/>
      <w:lvlJc w:val="left"/>
      <w:pPr>
        <w:tabs>
          <w:tab w:val="num" w:pos="7140"/>
        </w:tabs>
        <w:ind w:left="7140" w:hanging="360"/>
      </w:pPr>
      <w:rPr>
        <w:rFonts w:ascii="Courier New" w:hAnsi="Courier New" w:cs="Courier New" w:hint="default"/>
      </w:rPr>
    </w:lvl>
    <w:lvl w:ilvl="5" w:tplc="04240005" w:tentative="1">
      <w:start w:val="1"/>
      <w:numFmt w:val="bullet"/>
      <w:lvlText w:val=""/>
      <w:lvlJc w:val="left"/>
      <w:pPr>
        <w:tabs>
          <w:tab w:val="num" w:pos="7860"/>
        </w:tabs>
        <w:ind w:left="7860" w:hanging="360"/>
      </w:pPr>
      <w:rPr>
        <w:rFonts w:ascii="Wingdings" w:hAnsi="Wingdings" w:hint="default"/>
      </w:rPr>
    </w:lvl>
    <w:lvl w:ilvl="6" w:tplc="04240001" w:tentative="1">
      <w:start w:val="1"/>
      <w:numFmt w:val="bullet"/>
      <w:lvlText w:val=""/>
      <w:lvlJc w:val="left"/>
      <w:pPr>
        <w:tabs>
          <w:tab w:val="num" w:pos="8580"/>
        </w:tabs>
        <w:ind w:left="8580" w:hanging="360"/>
      </w:pPr>
      <w:rPr>
        <w:rFonts w:ascii="Symbol" w:hAnsi="Symbol" w:hint="default"/>
      </w:rPr>
    </w:lvl>
    <w:lvl w:ilvl="7" w:tplc="04240003" w:tentative="1">
      <w:start w:val="1"/>
      <w:numFmt w:val="bullet"/>
      <w:lvlText w:val="o"/>
      <w:lvlJc w:val="left"/>
      <w:pPr>
        <w:tabs>
          <w:tab w:val="num" w:pos="9300"/>
        </w:tabs>
        <w:ind w:left="9300" w:hanging="360"/>
      </w:pPr>
      <w:rPr>
        <w:rFonts w:ascii="Courier New" w:hAnsi="Courier New" w:cs="Courier New" w:hint="default"/>
      </w:rPr>
    </w:lvl>
    <w:lvl w:ilvl="8" w:tplc="04240005" w:tentative="1">
      <w:start w:val="1"/>
      <w:numFmt w:val="bullet"/>
      <w:lvlText w:val=""/>
      <w:lvlJc w:val="left"/>
      <w:pPr>
        <w:tabs>
          <w:tab w:val="num" w:pos="10020"/>
        </w:tabs>
        <w:ind w:left="10020" w:hanging="360"/>
      </w:pPr>
      <w:rPr>
        <w:rFonts w:ascii="Wingdings" w:hAnsi="Wingdings" w:hint="default"/>
      </w:rPr>
    </w:lvl>
  </w:abstractNum>
  <w:abstractNum w:abstractNumId="9">
    <w:nsid w:val="1A543AE1"/>
    <w:multiLevelType w:val="hybridMultilevel"/>
    <w:tmpl w:val="CA12CE7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1EE746F4"/>
    <w:multiLevelType w:val="multilevel"/>
    <w:tmpl w:val="75A25ABC"/>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3"/>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23C865A4"/>
    <w:multiLevelType w:val="hybridMultilevel"/>
    <w:tmpl w:val="2F9CEA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1">
      <w:start w:val="1"/>
      <w:numFmt w:val="bullet"/>
      <w:lvlText w:val=""/>
      <w:lvlJc w:val="left"/>
      <w:pPr>
        <w:ind w:left="2160" w:hanging="360"/>
      </w:pPr>
      <w:rPr>
        <w:rFonts w:ascii="Symbol" w:hAnsi="Symbol"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25654386"/>
    <w:multiLevelType w:val="hybridMultilevel"/>
    <w:tmpl w:val="125CD894"/>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nsid w:val="29B07B88"/>
    <w:multiLevelType w:val="hybridMultilevel"/>
    <w:tmpl w:val="885A573A"/>
    <w:lvl w:ilvl="0" w:tplc="0424000B">
      <w:start w:val="1"/>
      <w:numFmt w:val="bullet"/>
      <w:lvlText w:val=""/>
      <w:lvlJc w:val="left"/>
      <w:pPr>
        <w:tabs>
          <w:tab w:val="num" w:pos="1068"/>
        </w:tabs>
        <w:ind w:left="1068" w:hanging="360"/>
      </w:pPr>
      <w:rPr>
        <w:rFonts w:ascii="Wingdings" w:hAnsi="Wingdings" w:hint="default"/>
      </w:rPr>
    </w:lvl>
    <w:lvl w:ilvl="1" w:tplc="04240003" w:tentative="1">
      <w:start w:val="1"/>
      <w:numFmt w:val="bullet"/>
      <w:lvlText w:val="o"/>
      <w:lvlJc w:val="left"/>
      <w:pPr>
        <w:ind w:left="2091" w:hanging="360"/>
      </w:pPr>
      <w:rPr>
        <w:rFonts w:ascii="Courier New" w:hAnsi="Courier New" w:cs="Courier New" w:hint="default"/>
      </w:rPr>
    </w:lvl>
    <w:lvl w:ilvl="2" w:tplc="04240005" w:tentative="1">
      <w:start w:val="1"/>
      <w:numFmt w:val="bullet"/>
      <w:lvlText w:val=""/>
      <w:lvlJc w:val="left"/>
      <w:pPr>
        <w:ind w:left="2811" w:hanging="360"/>
      </w:pPr>
      <w:rPr>
        <w:rFonts w:ascii="Wingdings" w:hAnsi="Wingdings" w:hint="default"/>
      </w:rPr>
    </w:lvl>
    <w:lvl w:ilvl="3" w:tplc="04240001" w:tentative="1">
      <w:start w:val="1"/>
      <w:numFmt w:val="bullet"/>
      <w:lvlText w:val=""/>
      <w:lvlJc w:val="left"/>
      <w:pPr>
        <w:ind w:left="3531" w:hanging="360"/>
      </w:pPr>
      <w:rPr>
        <w:rFonts w:ascii="Symbol" w:hAnsi="Symbol" w:hint="default"/>
      </w:rPr>
    </w:lvl>
    <w:lvl w:ilvl="4" w:tplc="04240003" w:tentative="1">
      <w:start w:val="1"/>
      <w:numFmt w:val="bullet"/>
      <w:lvlText w:val="o"/>
      <w:lvlJc w:val="left"/>
      <w:pPr>
        <w:ind w:left="4251" w:hanging="360"/>
      </w:pPr>
      <w:rPr>
        <w:rFonts w:ascii="Courier New" w:hAnsi="Courier New" w:cs="Courier New" w:hint="default"/>
      </w:rPr>
    </w:lvl>
    <w:lvl w:ilvl="5" w:tplc="04240005" w:tentative="1">
      <w:start w:val="1"/>
      <w:numFmt w:val="bullet"/>
      <w:lvlText w:val=""/>
      <w:lvlJc w:val="left"/>
      <w:pPr>
        <w:ind w:left="4971" w:hanging="360"/>
      </w:pPr>
      <w:rPr>
        <w:rFonts w:ascii="Wingdings" w:hAnsi="Wingdings" w:hint="default"/>
      </w:rPr>
    </w:lvl>
    <w:lvl w:ilvl="6" w:tplc="04240001" w:tentative="1">
      <w:start w:val="1"/>
      <w:numFmt w:val="bullet"/>
      <w:lvlText w:val=""/>
      <w:lvlJc w:val="left"/>
      <w:pPr>
        <w:ind w:left="5691" w:hanging="360"/>
      </w:pPr>
      <w:rPr>
        <w:rFonts w:ascii="Symbol" w:hAnsi="Symbol" w:hint="default"/>
      </w:rPr>
    </w:lvl>
    <w:lvl w:ilvl="7" w:tplc="04240003" w:tentative="1">
      <w:start w:val="1"/>
      <w:numFmt w:val="bullet"/>
      <w:lvlText w:val="o"/>
      <w:lvlJc w:val="left"/>
      <w:pPr>
        <w:ind w:left="6411" w:hanging="360"/>
      </w:pPr>
      <w:rPr>
        <w:rFonts w:ascii="Courier New" w:hAnsi="Courier New" w:cs="Courier New" w:hint="default"/>
      </w:rPr>
    </w:lvl>
    <w:lvl w:ilvl="8" w:tplc="04240005" w:tentative="1">
      <w:start w:val="1"/>
      <w:numFmt w:val="bullet"/>
      <w:lvlText w:val=""/>
      <w:lvlJc w:val="left"/>
      <w:pPr>
        <w:ind w:left="7131" w:hanging="360"/>
      </w:pPr>
      <w:rPr>
        <w:rFonts w:ascii="Wingdings" w:hAnsi="Wingdings" w:hint="default"/>
      </w:rPr>
    </w:lvl>
  </w:abstractNum>
  <w:abstractNum w:abstractNumId="14">
    <w:nsid w:val="2C126458"/>
    <w:multiLevelType w:val="hybridMultilevel"/>
    <w:tmpl w:val="8646A642"/>
    <w:lvl w:ilvl="0" w:tplc="CB86750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nsid w:val="2FBA3FDB"/>
    <w:multiLevelType w:val="hybridMultilevel"/>
    <w:tmpl w:val="7E867054"/>
    <w:lvl w:ilvl="0" w:tplc="04240017">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nsid w:val="300865F0"/>
    <w:multiLevelType w:val="hybridMultilevel"/>
    <w:tmpl w:val="7F80B3EC"/>
    <w:lvl w:ilvl="0" w:tplc="FA262FE0">
      <w:start w:val="2"/>
      <w:numFmt w:val="decimal"/>
      <w:lvlText w:val="%1."/>
      <w:lvlJc w:val="left"/>
      <w:pPr>
        <w:tabs>
          <w:tab w:val="num" w:pos="720"/>
        </w:tabs>
        <w:ind w:left="720" w:hanging="360"/>
      </w:pPr>
      <w:rPr>
        <w:rFonts w:hint="default"/>
      </w:rPr>
    </w:lvl>
    <w:lvl w:ilvl="1" w:tplc="22AED9BE">
      <w:numFmt w:val="none"/>
      <w:lvlText w:val=""/>
      <w:lvlJc w:val="left"/>
      <w:pPr>
        <w:tabs>
          <w:tab w:val="num" w:pos="360"/>
        </w:tabs>
      </w:pPr>
    </w:lvl>
    <w:lvl w:ilvl="2" w:tplc="F6664928">
      <w:numFmt w:val="none"/>
      <w:lvlText w:val=""/>
      <w:lvlJc w:val="left"/>
      <w:pPr>
        <w:tabs>
          <w:tab w:val="num" w:pos="360"/>
        </w:tabs>
      </w:pPr>
    </w:lvl>
    <w:lvl w:ilvl="3" w:tplc="E3D4E58A">
      <w:numFmt w:val="none"/>
      <w:lvlText w:val=""/>
      <w:lvlJc w:val="left"/>
      <w:pPr>
        <w:tabs>
          <w:tab w:val="num" w:pos="360"/>
        </w:tabs>
      </w:pPr>
    </w:lvl>
    <w:lvl w:ilvl="4" w:tplc="81D446A4">
      <w:numFmt w:val="none"/>
      <w:lvlText w:val=""/>
      <w:lvlJc w:val="left"/>
      <w:pPr>
        <w:tabs>
          <w:tab w:val="num" w:pos="360"/>
        </w:tabs>
      </w:pPr>
    </w:lvl>
    <w:lvl w:ilvl="5" w:tplc="746E29B8">
      <w:numFmt w:val="none"/>
      <w:lvlText w:val=""/>
      <w:lvlJc w:val="left"/>
      <w:pPr>
        <w:tabs>
          <w:tab w:val="num" w:pos="360"/>
        </w:tabs>
      </w:pPr>
    </w:lvl>
    <w:lvl w:ilvl="6" w:tplc="D58E2C78">
      <w:numFmt w:val="none"/>
      <w:lvlText w:val=""/>
      <w:lvlJc w:val="left"/>
      <w:pPr>
        <w:tabs>
          <w:tab w:val="num" w:pos="360"/>
        </w:tabs>
      </w:pPr>
    </w:lvl>
    <w:lvl w:ilvl="7" w:tplc="75F24614">
      <w:numFmt w:val="none"/>
      <w:lvlText w:val=""/>
      <w:lvlJc w:val="left"/>
      <w:pPr>
        <w:tabs>
          <w:tab w:val="num" w:pos="360"/>
        </w:tabs>
      </w:pPr>
    </w:lvl>
    <w:lvl w:ilvl="8" w:tplc="C38C869C">
      <w:numFmt w:val="none"/>
      <w:lvlText w:val=""/>
      <w:lvlJc w:val="left"/>
      <w:pPr>
        <w:tabs>
          <w:tab w:val="num" w:pos="360"/>
        </w:tabs>
      </w:pPr>
    </w:lvl>
  </w:abstractNum>
  <w:abstractNum w:abstractNumId="17">
    <w:nsid w:val="32180467"/>
    <w:multiLevelType w:val="hybridMultilevel"/>
    <w:tmpl w:val="0EA2CC2E"/>
    <w:lvl w:ilvl="0" w:tplc="04240001">
      <w:start w:val="1"/>
      <w:numFmt w:val="bullet"/>
      <w:lvlText w:val=""/>
      <w:lvlJc w:val="left"/>
      <w:pPr>
        <w:ind w:left="2940" w:hanging="360"/>
      </w:pPr>
      <w:rPr>
        <w:rFonts w:ascii="Symbol" w:hAnsi="Symbol" w:hint="default"/>
      </w:rPr>
    </w:lvl>
    <w:lvl w:ilvl="1" w:tplc="04240003">
      <w:start w:val="1"/>
      <w:numFmt w:val="bullet"/>
      <w:lvlText w:val="o"/>
      <w:lvlJc w:val="left"/>
      <w:pPr>
        <w:ind w:left="3660" w:hanging="360"/>
      </w:pPr>
      <w:rPr>
        <w:rFonts w:ascii="Courier New" w:hAnsi="Courier New" w:cs="Courier New" w:hint="default"/>
      </w:rPr>
    </w:lvl>
    <w:lvl w:ilvl="2" w:tplc="04240005" w:tentative="1">
      <w:start w:val="1"/>
      <w:numFmt w:val="bullet"/>
      <w:lvlText w:val=""/>
      <w:lvlJc w:val="left"/>
      <w:pPr>
        <w:ind w:left="4380" w:hanging="360"/>
      </w:pPr>
      <w:rPr>
        <w:rFonts w:ascii="Wingdings" w:hAnsi="Wingdings" w:hint="default"/>
      </w:rPr>
    </w:lvl>
    <w:lvl w:ilvl="3" w:tplc="04240001" w:tentative="1">
      <w:start w:val="1"/>
      <w:numFmt w:val="bullet"/>
      <w:lvlText w:val=""/>
      <w:lvlJc w:val="left"/>
      <w:pPr>
        <w:ind w:left="5100" w:hanging="360"/>
      </w:pPr>
      <w:rPr>
        <w:rFonts w:ascii="Symbol" w:hAnsi="Symbol" w:hint="default"/>
      </w:rPr>
    </w:lvl>
    <w:lvl w:ilvl="4" w:tplc="04240003" w:tentative="1">
      <w:start w:val="1"/>
      <w:numFmt w:val="bullet"/>
      <w:lvlText w:val="o"/>
      <w:lvlJc w:val="left"/>
      <w:pPr>
        <w:ind w:left="5820" w:hanging="360"/>
      </w:pPr>
      <w:rPr>
        <w:rFonts w:ascii="Courier New" w:hAnsi="Courier New" w:cs="Courier New" w:hint="default"/>
      </w:rPr>
    </w:lvl>
    <w:lvl w:ilvl="5" w:tplc="04240005" w:tentative="1">
      <w:start w:val="1"/>
      <w:numFmt w:val="bullet"/>
      <w:lvlText w:val=""/>
      <w:lvlJc w:val="left"/>
      <w:pPr>
        <w:ind w:left="6540" w:hanging="360"/>
      </w:pPr>
      <w:rPr>
        <w:rFonts w:ascii="Wingdings" w:hAnsi="Wingdings" w:hint="default"/>
      </w:rPr>
    </w:lvl>
    <w:lvl w:ilvl="6" w:tplc="04240001" w:tentative="1">
      <w:start w:val="1"/>
      <w:numFmt w:val="bullet"/>
      <w:lvlText w:val=""/>
      <w:lvlJc w:val="left"/>
      <w:pPr>
        <w:ind w:left="7260" w:hanging="360"/>
      </w:pPr>
      <w:rPr>
        <w:rFonts w:ascii="Symbol" w:hAnsi="Symbol" w:hint="default"/>
      </w:rPr>
    </w:lvl>
    <w:lvl w:ilvl="7" w:tplc="04240003" w:tentative="1">
      <w:start w:val="1"/>
      <w:numFmt w:val="bullet"/>
      <w:lvlText w:val="o"/>
      <w:lvlJc w:val="left"/>
      <w:pPr>
        <w:ind w:left="7980" w:hanging="360"/>
      </w:pPr>
      <w:rPr>
        <w:rFonts w:ascii="Courier New" w:hAnsi="Courier New" w:cs="Courier New" w:hint="default"/>
      </w:rPr>
    </w:lvl>
    <w:lvl w:ilvl="8" w:tplc="04240005" w:tentative="1">
      <w:start w:val="1"/>
      <w:numFmt w:val="bullet"/>
      <w:lvlText w:val=""/>
      <w:lvlJc w:val="left"/>
      <w:pPr>
        <w:ind w:left="8700" w:hanging="360"/>
      </w:pPr>
      <w:rPr>
        <w:rFonts w:ascii="Wingdings" w:hAnsi="Wingdings" w:hint="default"/>
      </w:rPr>
    </w:lvl>
  </w:abstractNum>
  <w:abstractNum w:abstractNumId="18">
    <w:nsid w:val="32AC23FF"/>
    <w:multiLevelType w:val="hybridMultilevel"/>
    <w:tmpl w:val="6756ED8C"/>
    <w:lvl w:ilvl="0" w:tplc="0424000B">
      <w:start w:val="1"/>
      <w:numFmt w:val="bullet"/>
      <w:lvlText w:val=""/>
      <w:lvlJc w:val="left"/>
      <w:pPr>
        <w:ind w:left="777" w:hanging="360"/>
      </w:pPr>
      <w:rPr>
        <w:rFonts w:ascii="Wingdings" w:hAnsi="Wingdings" w:hint="default"/>
      </w:rPr>
    </w:lvl>
    <w:lvl w:ilvl="1" w:tplc="04240003" w:tentative="1">
      <w:start w:val="1"/>
      <w:numFmt w:val="bullet"/>
      <w:lvlText w:val="o"/>
      <w:lvlJc w:val="left"/>
      <w:pPr>
        <w:ind w:left="1497" w:hanging="360"/>
      </w:pPr>
      <w:rPr>
        <w:rFonts w:ascii="Courier New" w:hAnsi="Courier New" w:cs="Courier New" w:hint="default"/>
      </w:rPr>
    </w:lvl>
    <w:lvl w:ilvl="2" w:tplc="04240005" w:tentative="1">
      <w:start w:val="1"/>
      <w:numFmt w:val="bullet"/>
      <w:lvlText w:val=""/>
      <w:lvlJc w:val="left"/>
      <w:pPr>
        <w:ind w:left="2217" w:hanging="360"/>
      </w:pPr>
      <w:rPr>
        <w:rFonts w:ascii="Wingdings" w:hAnsi="Wingdings" w:hint="default"/>
      </w:rPr>
    </w:lvl>
    <w:lvl w:ilvl="3" w:tplc="04240001" w:tentative="1">
      <w:start w:val="1"/>
      <w:numFmt w:val="bullet"/>
      <w:lvlText w:val=""/>
      <w:lvlJc w:val="left"/>
      <w:pPr>
        <w:ind w:left="2937" w:hanging="360"/>
      </w:pPr>
      <w:rPr>
        <w:rFonts w:ascii="Symbol" w:hAnsi="Symbol" w:hint="default"/>
      </w:rPr>
    </w:lvl>
    <w:lvl w:ilvl="4" w:tplc="04240003" w:tentative="1">
      <w:start w:val="1"/>
      <w:numFmt w:val="bullet"/>
      <w:lvlText w:val="o"/>
      <w:lvlJc w:val="left"/>
      <w:pPr>
        <w:ind w:left="3657" w:hanging="360"/>
      </w:pPr>
      <w:rPr>
        <w:rFonts w:ascii="Courier New" w:hAnsi="Courier New" w:cs="Courier New" w:hint="default"/>
      </w:rPr>
    </w:lvl>
    <w:lvl w:ilvl="5" w:tplc="04240005" w:tentative="1">
      <w:start w:val="1"/>
      <w:numFmt w:val="bullet"/>
      <w:lvlText w:val=""/>
      <w:lvlJc w:val="left"/>
      <w:pPr>
        <w:ind w:left="4377" w:hanging="360"/>
      </w:pPr>
      <w:rPr>
        <w:rFonts w:ascii="Wingdings" w:hAnsi="Wingdings" w:hint="default"/>
      </w:rPr>
    </w:lvl>
    <w:lvl w:ilvl="6" w:tplc="04240001" w:tentative="1">
      <w:start w:val="1"/>
      <w:numFmt w:val="bullet"/>
      <w:lvlText w:val=""/>
      <w:lvlJc w:val="left"/>
      <w:pPr>
        <w:ind w:left="5097" w:hanging="360"/>
      </w:pPr>
      <w:rPr>
        <w:rFonts w:ascii="Symbol" w:hAnsi="Symbol" w:hint="default"/>
      </w:rPr>
    </w:lvl>
    <w:lvl w:ilvl="7" w:tplc="04240003" w:tentative="1">
      <w:start w:val="1"/>
      <w:numFmt w:val="bullet"/>
      <w:lvlText w:val="o"/>
      <w:lvlJc w:val="left"/>
      <w:pPr>
        <w:ind w:left="5817" w:hanging="360"/>
      </w:pPr>
      <w:rPr>
        <w:rFonts w:ascii="Courier New" w:hAnsi="Courier New" w:cs="Courier New" w:hint="default"/>
      </w:rPr>
    </w:lvl>
    <w:lvl w:ilvl="8" w:tplc="04240005" w:tentative="1">
      <w:start w:val="1"/>
      <w:numFmt w:val="bullet"/>
      <w:lvlText w:val=""/>
      <w:lvlJc w:val="left"/>
      <w:pPr>
        <w:ind w:left="6537" w:hanging="360"/>
      </w:pPr>
      <w:rPr>
        <w:rFonts w:ascii="Wingdings" w:hAnsi="Wingdings" w:hint="default"/>
      </w:rPr>
    </w:lvl>
  </w:abstractNum>
  <w:abstractNum w:abstractNumId="19">
    <w:nsid w:val="488142B1"/>
    <w:multiLevelType w:val="multilevel"/>
    <w:tmpl w:val="062044DA"/>
    <w:lvl w:ilvl="0">
      <w:start w:val="3"/>
      <w:numFmt w:val="decimal"/>
      <w:lvlText w:val="%1."/>
      <w:lvlJc w:val="left"/>
      <w:pPr>
        <w:tabs>
          <w:tab w:val="num" w:pos="585"/>
        </w:tabs>
        <w:ind w:left="585" w:hanging="585"/>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8E37660"/>
    <w:multiLevelType w:val="hybridMultilevel"/>
    <w:tmpl w:val="12302E3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nsid w:val="4F430776"/>
    <w:multiLevelType w:val="hybridMultilevel"/>
    <w:tmpl w:val="F90851C8"/>
    <w:lvl w:ilvl="0" w:tplc="D79296B2">
      <w:start w:val="1"/>
      <w:numFmt w:val="bullet"/>
      <w:lvlText w:val=""/>
      <w:lvlJc w:val="left"/>
      <w:pPr>
        <w:tabs>
          <w:tab w:val="num" w:pos="478"/>
        </w:tabs>
        <w:ind w:left="478" w:hanging="360"/>
      </w:pPr>
      <w:rPr>
        <w:rFonts w:ascii="Symbol" w:hAnsi="Symbol" w:hint="default"/>
      </w:rPr>
    </w:lvl>
    <w:lvl w:ilvl="1" w:tplc="04240003" w:tentative="1">
      <w:start w:val="1"/>
      <w:numFmt w:val="bullet"/>
      <w:lvlText w:val="o"/>
      <w:lvlJc w:val="left"/>
      <w:pPr>
        <w:ind w:left="1501" w:hanging="360"/>
      </w:pPr>
      <w:rPr>
        <w:rFonts w:ascii="Courier New" w:hAnsi="Courier New" w:cs="Courier New" w:hint="default"/>
      </w:rPr>
    </w:lvl>
    <w:lvl w:ilvl="2" w:tplc="04240005" w:tentative="1">
      <w:start w:val="1"/>
      <w:numFmt w:val="bullet"/>
      <w:lvlText w:val=""/>
      <w:lvlJc w:val="left"/>
      <w:pPr>
        <w:ind w:left="2221" w:hanging="360"/>
      </w:pPr>
      <w:rPr>
        <w:rFonts w:ascii="Wingdings" w:hAnsi="Wingdings" w:hint="default"/>
      </w:rPr>
    </w:lvl>
    <w:lvl w:ilvl="3" w:tplc="04240001" w:tentative="1">
      <w:start w:val="1"/>
      <w:numFmt w:val="bullet"/>
      <w:lvlText w:val=""/>
      <w:lvlJc w:val="left"/>
      <w:pPr>
        <w:ind w:left="2941" w:hanging="360"/>
      </w:pPr>
      <w:rPr>
        <w:rFonts w:ascii="Symbol" w:hAnsi="Symbol" w:hint="default"/>
      </w:rPr>
    </w:lvl>
    <w:lvl w:ilvl="4" w:tplc="04240003" w:tentative="1">
      <w:start w:val="1"/>
      <w:numFmt w:val="bullet"/>
      <w:lvlText w:val="o"/>
      <w:lvlJc w:val="left"/>
      <w:pPr>
        <w:ind w:left="3661" w:hanging="360"/>
      </w:pPr>
      <w:rPr>
        <w:rFonts w:ascii="Courier New" w:hAnsi="Courier New" w:cs="Courier New" w:hint="default"/>
      </w:rPr>
    </w:lvl>
    <w:lvl w:ilvl="5" w:tplc="04240005" w:tentative="1">
      <w:start w:val="1"/>
      <w:numFmt w:val="bullet"/>
      <w:lvlText w:val=""/>
      <w:lvlJc w:val="left"/>
      <w:pPr>
        <w:ind w:left="4381" w:hanging="360"/>
      </w:pPr>
      <w:rPr>
        <w:rFonts w:ascii="Wingdings" w:hAnsi="Wingdings" w:hint="default"/>
      </w:rPr>
    </w:lvl>
    <w:lvl w:ilvl="6" w:tplc="04240001" w:tentative="1">
      <w:start w:val="1"/>
      <w:numFmt w:val="bullet"/>
      <w:lvlText w:val=""/>
      <w:lvlJc w:val="left"/>
      <w:pPr>
        <w:ind w:left="5101" w:hanging="360"/>
      </w:pPr>
      <w:rPr>
        <w:rFonts w:ascii="Symbol" w:hAnsi="Symbol" w:hint="default"/>
      </w:rPr>
    </w:lvl>
    <w:lvl w:ilvl="7" w:tplc="04240003" w:tentative="1">
      <w:start w:val="1"/>
      <w:numFmt w:val="bullet"/>
      <w:lvlText w:val="o"/>
      <w:lvlJc w:val="left"/>
      <w:pPr>
        <w:ind w:left="5821" w:hanging="360"/>
      </w:pPr>
      <w:rPr>
        <w:rFonts w:ascii="Courier New" w:hAnsi="Courier New" w:cs="Courier New" w:hint="default"/>
      </w:rPr>
    </w:lvl>
    <w:lvl w:ilvl="8" w:tplc="04240005" w:tentative="1">
      <w:start w:val="1"/>
      <w:numFmt w:val="bullet"/>
      <w:lvlText w:val=""/>
      <w:lvlJc w:val="left"/>
      <w:pPr>
        <w:ind w:left="6541" w:hanging="360"/>
      </w:pPr>
      <w:rPr>
        <w:rFonts w:ascii="Wingdings" w:hAnsi="Wingdings" w:hint="default"/>
      </w:rPr>
    </w:lvl>
  </w:abstractNum>
  <w:abstractNum w:abstractNumId="22">
    <w:nsid w:val="4FEE20E2"/>
    <w:multiLevelType w:val="hybridMultilevel"/>
    <w:tmpl w:val="90881420"/>
    <w:lvl w:ilvl="0" w:tplc="0424000B">
      <w:start w:val="1"/>
      <w:numFmt w:val="bullet"/>
      <w:lvlText w:val=""/>
      <w:lvlJc w:val="left"/>
      <w:pPr>
        <w:ind w:left="781" w:hanging="360"/>
      </w:pPr>
      <w:rPr>
        <w:rFonts w:ascii="Wingdings" w:hAnsi="Wingdings" w:hint="default"/>
      </w:rPr>
    </w:lvl>
    <w:lvl w:ilvl="1" w:tplc="04240003" w:tentative="1">
      <w:start w:val="1"/>
      <w:numFmt w:val="bullet"/>
      <w:lvlText w:val="o"/>
      <w:lvlJc w:val="left"/>
      <w:pPr>
        <w:ind w:left="1501" w:hanging="360"/>
      </w:pPr>
      <w:rPr>
        <w:rFonts w:ascii="Courier New" w:hAnsi="Courier New" w:cs="Courier New" w:hint="default"/>
      </w:rPr>
    </w:lvl>
    <w:lvl w:ilvl="2" w:tplc="04240005" w:tentative="1">
      <w:start w:val="1"/>
      <w:numFmt w:val="bullet"/>
      <w:lvlText w:val=""/>
      <w:lvlJc w:val="left"/>
      <w:pPr>
        <w:ind w:left="2221" w:hanging="360"/>
      </w:pPr>
      <w:rPr>
        <w:rFonts w:ascii="Wingdings" w:hAnsi="Wingdings" w:hint="default"/>
      </w:rPr>
    </w:lvl>
    <w:lvl w:ilvl="3" w:tplc="04240001" w:tentative="1">
      <w:start w:val="1"/>
      <w:numFmt w:val="bullet"/>
      <w:lvlText w:val=""/>
      <w:lvlJc w:val="left"/>
      <w:pPr>
        <w:ind w:left="2941" w:hanging="360"/>
      </w:pPr>
      <w:rPr>
        <w:rFonts w:ascii="Symbol" w:hAnsi="Symbol" w:hint="default"/>
      </w:rPr>
    </w:lvl>
    <w:lvl w:ilvl="4" w:tplc="04240003" w:tentative="1">
      <w:start w:val="1"/>
      <w:numFmt w:val="bullet"/>
      <w:lvlText w:val="o"/>
      <w:lvlJc w:val="left"/>
      <w:pPr>
        <w:ind w:left="3661" w:hanging="360"/>
      </w:pPr>
      <w:rPr>
        <w:rFonts w:ascii="Courier New" w:hAnsi="Courier New" w:cs="Courier New" w:hint="default"/>
      </w:rPr>
    </w:lvl>
    <w:lvl w:ilvl="5" w:tplc="04240005" w:tentative="1">
      <w:start w:val="1"/>
      <w:numFmt w:val="bullet"/>
      <w:lvlText w:val=""/>
      <w:lvlJc w:val="left"/>
      <w:pPr>
        <w:ind w:left="4381" w:hanging="360"/>
      </w:pPr>
      <w:rPr>
        <w:rFonts w:ascii="Wingdings" w:hAnsi="Wingdings" w:hint="default"/>
      </w:rPr>
    </w:lvl>
    <w:lvl w:ilvl="6" w:tplc="04240001" w:tentative="1">
      <w:start w:val="1"/>
      <w:numFmt w:val="bullet"/>
      <w:lvlText w:val=""/>
      <w:lvlJc w:val="left"/>
      <w:pPr>
        <w:ind w:left="5101" w:hanging="360"/>
      </w:pPr>
      <w:rPr>
        <w:rFonts w:ascii="Symbol" w:hAnsi="Symbol" w:hint="default"/>
      </w:rPr>
    </w:lvl>
    <w:lvl w:ilvl="7" w:tplc="04240003" w:tentative="1">
      <w:start w:val="1"/>
      <w:numFmt w:val="bullet"/>
      <w:lvlText w:val="o"/>
      <w:lvlJc w:val="left"/>
      <w:pPr>
        <w:ind w:left="5821" w:hanging="360"/>
      </w:pPr>
      <w:rPr>
        <w:rFonts w:ascii="Courier New" w:hAnsi="Courier New" w:cs="Courier New" w:hint="default"/>
      </w:rPr>
    </w:lvl>
    <w:lvl w:ilvl="8" w:tplc="04240005" w:tentative="1">
      <w:start w:val="1"/>
      <w:numFmt w:val="bullet"/>
      <w:lvlText w:val=""/>
      <w:lvlJc w:val="left"/>
      <w:pPr>
        <w:ind w:left="6541" w:hanging="360"/>
      </w:pPr>
      <w:rPr>
        <w:rFonts w:ascii="Wingdings" w:hAnsi="Wingdings" w:hint="default"/>
      </w:rPr>
    </w:lvl>
  </w:abstractNum>
  <w:abstractNum w:abstractNumId="23">
    <w:nsid w:val="5B26036A"/>
    <w:multiLevelType w:val="multilevel"/>
    <w:tmpl w:val="8FAC2202"/>
    <w:lvl w:ilvl="0">
      <w:start w:val="1"/>
      <w:numFmt w:val="bullet"/>
      <w:lvlText w:val=""/>
      <w:lvlJc w:val="left"/>
      <w:pPr>
        <w:tabs>
          <w:tab w:val="num" w:pos="3420"/>
        </w:tabs>
        <w:ind w:left="3420" w:hanging="360"/>
      </w:pPr>
      <w:rPr>
        <w:rFonts w:ascii="Symbol" w:hAnsi="Symbol" w:hint="default"/>
      </w:rPr>
    </w:lvl>
    <w:lvl w:ilvl="1">
      <w:start w:val="1"/>
      <w:numFmt w:val="bullet"/>
      <w:lvlText w:val="o"/>
      <w:lvlJc w:val="left"/>
      <w:pPr>
        <w:tabs>
          <w:tab w:val="num" w:pos="4500"/>
        </w:tabs>
        <w:ind w:left="4500" w:hanging="360"/>
      </w:pPr>
      <w:rPr>
        <w:rFonts w:ascii="Courier New" w:hAnsi="Courier New" w:cs="Courier New" w:hint="default"/>
      </w:rPr>
    </w:lvl>
    <w:lvl w:ilvl="2">
      <w:start w:val="1"/>
      <w:numFmt w:val="bullet"/>
      <w:lvlText w:val=""/>
      <w:lvlJc w:val="left"/>
      <w:pPr>
        <w:tabs>
          <w:tab w:val="num" w:pos="5220"/>
        </w:tabs>
        <w:ind w:left="5220" w:hanging="360"/>
      </w:pPr>
      <w:rPr>
        <w:rFonts w:ascii="Wingdings" w:hAnsi="Wingdings" w:hint="default"/>
      </w:rPr>
    </w:lvl>
    <w:lvl w:ilvl="3">
      <w:start w:val="1"/>
      <w:numFmt w:val="bullet"/>
      <w:lvlText w:val=""/>
      <w:lvlJc w:val="left"/>
      <w:pPr>
        <w:tabs>
          <w:tab w:val="num" w:pos="5940"/>
        </w:tabs>
        <w:ind w:left="5940" w:hanging="360"/>
      </w:pPr>
      <w:rPr>
        <w:rFonts w:ascii="Symbol" w:hAnsi="Symbol" w:hint="default"/>
      </w:rPr>
    </w:lvl>
    <w:lvl w:ilvl="4">
      <w:start w:val="1"/>
      <w:numFmt w:val="bullet"/>
      <w:lvlText w:val="o"/>
      <w:lvlJc w:val="left"/>
      <w:pPr>
        <w:tabs>
          <w:tab w:val="num" w:pos="6660"/>
        </w:tabs>
        <w:ind w:left="6660" w:hanging="360"/>
      </w:pPr>
      <w:rPr>
        <w:rFonts w:ascii="Courier New" w:hAnsi="Courier New" w:cs="Courier New" w:hint="default"/>
      </w:rPr>
    </w:lvl>
    <w:lvl w:ilvl="5">
      <w:start w:val="1"/>
      <w:numFmt w:val="bullet"/>
      <w:lvlText w:val=""/>
      <w:lvlJc w:val="left"/>
      <w:pPr>
        <w:tabs>
          <w:tab w:val="num" w:pos="7380"/>
        </w:tabs>
        <w:ind w:left="7380" w:hanging="360"/>
      </w:pPr>
      <w:rPr>
        <w:rFonts w:ascii="Wingdings" w:hAnsi="Wingdings" w:hint="default"/>
      </w:rPr>
    </w:lvl>
    <w:lvl w:ilvl="6">
      <w:start w:val="1"/>
      <w:numFmt w:val="bullet"/>
      <w:lvlText w:val=""/>
      <w:lvlJc w:val="left"/>
      <w:pPr>
        <w:tabs>
          <w:tab w:val="num" w:pos="8100"/>
        </w:tabs>
        <w:ind w:left="8100" w:hanging="360"/>
      </w:pPr>
      <w:rPr>
        <w:rFonts w:ascii="Symbol" w:hAnsi="Symbol" w:hint="default"/>
      </w:rPr>
    </w:lvl>
    <w:lvl w:ilvl="7">
      <w:start w:val="1"/>
      <w:numFmt w:val="bullet"/>
      <w:lvlText w:val="o"/>
      <w:lvlJc w:val="left"/>
      <w:pPr>
        <w:tabs>
          <w:tab w:val="num" w:pos="8820"/>
        </w:tabs>
        <w:ind w:left="8820" w:hanging="360"/>
      </w:pPr>
      <w:rPr>
        <w:rFonts w:ascii="Courier New" w:hAnsi="Courier New" w:cs="Courier New" w:hint="default"/>
      </w:rPr>
    </w:lvl>
    <w:lvl w:ilvl="8">
      <w:start w:val="1"/>
      <w:numFmt w:val="bullet"/>
      <w:lvlText w:val=""/>
      <w:lvlJc w:val="left"/>
      <w:pPr>
        <w:tabs>
          <w:tab w:val="num" w:pos="9540"/>
        </w:tabs>
        <w:ind w:left="9540" w:hanging="360"/>
      </w:pPr>
      <w:rPr>
        <w:rFonts w:ascii="Wingdings" w:hAnsi="Wingdings" w:hint="default"/>
      </w:rPr>
    </w:lvl>
  </w:abstractNum>
  <w:abstractNum w:abstractNumId="24">
    <w:nsid w:val="5B757019"/>
    <w:multiLevelType w:val="hybridMultilevel"/>
    <w:tmpl w:val="5AF00CB0"/>
    <w:lvl w:ilvl="0" w:tplc="D79296B2">
      <w:start w:val="1"/>
      <w:numFmt w:val="bullet"/>
      <w:lvlText w:val=""/>
      <w:lvlJc w:val="left"/>
      <w:pPr>
        <w:tabs>
          <w:tab w:val="num" w:pos="417"/>
        </w:tabs>
        <w:ind w:left="417"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nsid w:val="63696F33"/>
    <w:multiLevelType w:val="hybridMultilevel"/>
    <w:tmpl w:val="8FAC2202"/>
    <w:lvl w:ilvl="0" w:tplc="D79296B2">
      <w:start w:val="1"/>
      <w:numFmt w:val="bullet"/>
      <w:lvlText w:val=""/>
      <w:lvlJc w:val="left"/>
      <w:pPr>
        <w:tabs>
          <w:tab w:val="num" w:pos="3420"/>
        </w:tabs>
        <w:ind w:left="3420" w:hanging="360"/>
      </w:pPr>
      <w:rPr>
        <w:rFonts w:ascii="Symbol" w:hAnsi="Symbol" w:hint="default"/>
      </w:rPr>
    </w:lvl>
    <w:lvl w:ilvl="1" w:tplc="04240003" w:tentative="1">
      <w:start w:val="1"/>
      <w:numFmt w:val="bullet"/>
      <w:lvlText w:val="o"/>
      <w:lvlJc w:val="left"/>
      <w:pPr>
        <w:tabs>
          <w:tab w:val="num" w:pos="4500"/>
        </w:tabs>
        <w:ind w:left="4500" w:hanging="360"/>
      </w:pPr>
      <w:rPr>
        <w:rFonts w:ascii="Courier New" w:hAnsi="Courier New" w:cs="Courier New" w:hint="default"/>
      </w:rPr>
    </w:lvl>
    <w:lvl w:ilvl="2" w:tplc="04240005" w:tentative="1">
      <w:start w:val="1"/>
      <w:numFmt w:val="bullet"/>
      <w:lvlText w:val=""/>
      <w:lvlJc w:val="left"/>
      <w:pPr>
        <w:tabs>
          <w:tab w:val="num" w:pos="5220"/>
        </w:tabs>
        <w:ind w:left="5220" w:hanging="360"/>
      </w:pPr>
      <w:rPr>
        <w:rFonts w:ascii="Wingdings" w:hAnsi="Wingdings" w:hint="default"/>
      </w:rPr>
    </w:lvl>
    <w:lvl w:ilvl="3" w:tplc="04240001" w:tentative="1">
      <w:start w:val="1"/>
      <w:numFmt w:val="bullet"/>
      <w:lvlText w:val=""/>
      <w:lvlJc w:val="left"/>
      <w:pPr>
        <w:tabs>
          <w:tab w:val="num" w:pos="5940"/>
        </w:tabs>
        <w:ind w:left="5940" w:hanging="360"/>
      </w:pPr>
      <w:rPr>
        <w:rFonts w:ascii="Symbol" w:hAnsi="Symbol" w:hint="default"/>
      </w:rPr>
    </w:lvl>
    <w:lvl w:ilvl="4" w:tplc="04240003" w:tentative="1">
      <w:start w:val="1"/>
      <w:numFmt w:val="bullet"/>
      <w:lvlText w:val="o"/>
      <w:lvlJc w:val="left"/>
      <w:pPr>
        <w:tabs>
          <w:tab w:val="num" w:pos="6660"/>
        </w:tabs>
        <w:ind w:left="6660" w:hanging="360"/>
      </w:pPr>
      <w:rPr>
        <w:rFonts w:ascii="Courier New" w:hAnsi="Courier New" w:cs="Courier New" w:hint="default"/>
      </w:rPr>
    </w:lvl>
    <w:lvl w:ilvl="5" w:tplc="04240005" w:tentative="1">
      <w:start w:val="1"/>
      <w:numFmt w:val="bullet"/>
      <w:lvlText w:val=""/>
      <w:lvlJc w:val="left"/>
      <w:pPr>
        <w:tabs>
          <w:tab w:val="num" w:pos="7380"/>
        </w:tabs>
        <w:ind w:left="7380" w:hanging="360"/>
      </w:pPr>
      <w:rPr>
        <w:rFonts w:ascii="Wingdings" w:hAnsi="Wingdings" w:hint="default"/>
      </w:rPr>
    </w:lvl>
    <w:lvl w:ilvl="6" w:tplc="04240001" w:tentative="1">
      <w:start w:val="1"/>
      <w:numFmt w:val="bullet"/>
      <w:lvlText w:val=""/>
      <w:lvlJc w:val="left"/>
      <w:pPr>
        <w:tabs>
          <w:tab w:val="num" w:pos="8100"/>
        </w:tabs>
        <w:ind w:left="8100" w:hanging="360"/>
      </w:pPr>
      <w:rPr>
        <w:rFonts w:ascii="Symbol" w:hAnsi="Symbol" w:hint="default"/>
      </w:rPr>
    </w:lvl>
    <w:lvl w:ilvl="7" w:tplc="04240003" w:tentative="1">
      <w:start w:val="1"/>
      <w:numFmt w:val="bullet"/>
      <w:lvlText w:val="o"/>
      <w:lvlJc w:val="left"/>
      <w:pPr>
        <w:tabs>
          <w:tab w:val="num" w:pos="8820"/>
        </w:tabs>
        <w:ind w:left="8820" w:hanging="360"/>
      </w:pPr>
      <w:rPr>
        <w:rFonts w:ascii="Courier New" w:hAnsi="Courier New" w:cs="Courier New" w:hint="default"/>
      </w:rPr>
    </w:lvl>
    <w:lvl w:ilvl="8" w:tplc="04240005" w:tentative="1">
      <w:start w:val="1"/>
      <w:numFmt w:val="bullet"/>
      <w:lvlText w:val=""/>
      <w:lvlJc w:val="left"/>
      <w:pPr>
        <w:tabs>
          <w:tab w:val="num" w:pos="9540"/>
        </w:tabs>
        <w:ind w:left="9540" w:hanging="360"/>
      </w:pPr>
      <w:rPr>
        <w:rFonts w:ascii="Wingdings" w:hAnsi="Wingdings" w:hint="default"/>
      </w:rPr>
    </w:lvl>
  </w:abstractNum>
  <w:abstractNum w:abstractNumId="26">
    <w:nsid w:val="6CD61D42"/>
    <w:multiLevelType w:val="hybridMultilevel"/>
    <w:tmpl w:val="6D32A702"/>
    <w:lvl w:ilvl="0" w:tplc="04240001">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nsid w:val="6E9C324A"/>
    <w:multiLevelType w:val="hybridMultilevel"/>
    <w:tmpl w:val="1898FF0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nsid w:val="78786FE9"/>
    <w:multiLevelType w:val="multilevel"/>
    <w:tmpl w:val="32BEF52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num w:numId="1">
    <w:abstractNumId w:val="28"/>
  </w:num>
  <w:num w:numId="2">
    <w:abstractNumId w:val="2"/>
  </w:num>
  <w:num w:numId="3">
    <w:abstractNumId w:val="16"/>
  </w:num>
  <w:num w:numId="4">
    <w:abstractNumId w:val="15"/>
  </w:num>
  <w:num w:numId="5">
    <w:abstractNumId w:val="26"/>
  </w:num>
  <w:num w:numId="6">
    <w:abstractNumId w:val="7"/>
  </w:num>
  <w:num w:numId="7">
    <w:abstractNumId w:val="12"/>
  </w:num>
  <w:num w:numId="8">
    <w:abstractNumId w:val="0"/>
  </w:num>
  <w:num w:numId="9">
    <w:abstractNumId w:val="10"/>
  </w:num>
  <w:num w:numId="10">
    <w:abstractNumId w:val="25"/>
  </w:num>
  <w:num w:numId="11">
    <w:abstractNumId w:val="23"/>
  </w:num>
  <w:num w:numId="12">
    <w:abstractNumId w:val="8"/>
  </w:num>
  <w:num w:numId="13">
    <w:abstractNumId w:val="6"/>
  </w:num>
  <w:num w:numId="14">
    <w:abstractNumId w:val="21"/>
  </w:num>
  <w:num w:numId="15">
    <w:abstractNumId w:val="13"/>
  </w:num>
  <w:num w:numId="16">
    <w:abstractNumId w:val="24"/>
  </w:num>
  <w:num w:numId="17">
    <w:abstractNumId w:val="27"/>
  </w:num>
  <w:num w:numId="18">
    <w:abstractNumId w:val="20"/>
  </w:num>
  <w:num w:numId="19">
    <w:abstractNumId w:val="5"/>
  </w:num>
  <w:num w:numId="20">
    <w:abstractNumId w:val="18"/>
  </w:num>
  <w:num w:numId="21">
    <w:abstractNumId w:val="22"/>
  </w:num>
  <w:num w:numId="22">
    <w:abstractNumId w:val="3"/>
  </w:num>
  <w:num w:numId="23">
    <w:abstractNumId w:val="19"/>
  </w:num>
  <w:num w:numId="24">
    <w:abstractNumId w:val="11"/>
  </w:num>
  <w:num w:numId="25">
    <w:abstractNumId w:val="14"/>
  </w:num>
  <w:num w:numId="26">
    <w:abstractNumId w:val="1"/>
  </w:num>
  <w:num w:numId="27">
    <w:abstractNumId w:val="17"/>
  </w:num>
  <w:num w:numId="28">
    <w:abstractNumId w:val="9"/>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194"/>
    <w:rsid w:val="00003CFA"/>
    <w:rsid w:val="00006ABF"/>
    <w:rsid w:val="000079BA"/>
    <w:rsid w:val="00010C96"/>
    <w:rsid w:val="0001316C"/>
    <w:rsid w:val="00014565"/>
    <w:rsid w:val="000158AA"/>
    <w:rsid w:val="000163F4"/>
    <w:rsid w:val="0001681D"/>
    <w:rsid w:val="000249AA"/>
    <w:rsid w:val="00030E7A"/>
    <w:rsid w:val="0003159D"/>
    <w:rsid w:val="00033569"/>
    <w:rsid w:val="00034281"/>
    <w:rsid w:val="0003472E"/>
    <w:rsid w:val="00037D64"/>
    <w:rsid w:val="00042597"/>
    <w:rsid w:val="000436B2"/>
    <w:rsid w:val="00047484"/>
    <w:rsid w:val="00050251"/>
    <w:rsid w:val="000534A6"/>
    <w:rsid w:val="00056C51"/>
    <w:rsid w:val="0005742D"/>
    <w:rsid w:val="00061668"/>
    <w:rsid w:val="0006733F"/>
    <w:rsid w:val="000676AE"/>
    <w:rsid w:val="00067B30"/>
    <w:rsid w:val="00071178"/>
    <w:rsid w:val="000738D8"/>
    <w:rsid w:val="0007546A"/>
    <w:rsid w:val="00082288"/>
    <w:rsid w:val="00082D99"/>
    <w:rsid w:val="00085D27"/>
    <w:rsid w:val="000877A8"/>
    <w:rsid w:val="000900B0"/>
    <w:rsid w:val="000904AF"/>
    <w:rsid w:val="00090BE2"/>
    <w:rsid w:val="000912C1"/>
    <w:rsid w:val="00091524"/>
    <w:rsid w:val="00091ADC"/>
    <w:rsid w:val="000940EF"/>
    <w:rsid w:val="00094361"/>
    <w:rsid w:val="00095F7D"/>
    <w:rsid w:val="00096054"/>
    <w:rsid w:val="000974EF"/>
    <w:rsid w:val="000A1E63"/>
    <w:rsid w:val="000A2C1C"/>
    <w:rsid w:val="000A4901"/>
    <w:rsid w:val="000B18F2"/>
    <w:rsid w:val="000B1C42"/>
    <w:rsid w:val="000B3274"/>
    <w:rsid w:val="000B328B"/>
    <w:rsid w:val="000B58E4"/>
    <w:rsid w:val="000C17ED"/>
    <w:rsid w:val="000C21B4"/>
    <w:rsid w:val="000C295C"/>
    <w:rsid w:val="000C38CE"/>
    <w:rsid w:val="000C3900"/>
    <w:rsid w:val="000C4FA1"/>
    <w:rsid w:val="000D02A3"/>
    <w:rsid w:val="000D15C5"/>
    <w:rsid w:val="000D3458"/>
    <w:rsid w:val="000D3D41"/>
    <w:rsid w:val="000D5597"/>
    <w:rsid w:val="000D6933"/>
    <w:rsid w:val="000D7603"/>
    <w:rsid w:val="000E0A13"/>
    <w:rsid w:val="000E16DF"/>
    <w:rsid w:val="000E4727"/>
    <w:rsid w:val="000F271E"/>
    <w:rsid w:val="000F3002"/>
    <w:rsid w:val="000F3249"/>
    <w:rsid w:val="000F4517"/>
    <w:rsid w:val="001042CF"/>
    <w:rsid w:val="00104476"/>
    <w:rsid w:val="001068A6"/>
    <w:rsid w:val="00110C58"/>
    <w:rsid w:val="001158CF"/>
    <w:rsid w:val="00123E18"/>
    <w:rsid w:val="00124019"/>
    <w:rsid w:val="001242C1"/>
    <w:rsid w:val="00126936"/>
    <w:rsid w:val="00126B6C"/>
    <w:rsid w:val="001272D6"/>
    <w:rsid w:val="001277A9"/>
    <w:rsid w:val="00132E7C"/>
    <w:rsid w:val="00133B17"/>
    <w:rsid w:val="00134118"/>
    <w:rsid w:val="0013541B"/>
    <w:rsid w:val="001407AF"/>
    <w:rsid w:val="00141D63"/>
    <w:rsid w:val="00141DAF"/>
    <w:rsid w:val="001422FD"/>
    <w:rsid w:val="001557D9"/>
    <w:rsid w:val="0015688D"/>
    <w:rsid w:val="00157FFC"/>
    <w:rsid w:val="00160D89"/>
    <w:rsid w:val="0016125F"/>
    <w:rsid w:val="00162200"/>
    <w:rsid w:val="00171CDE"/>
    <w:rsid w:val="001731EE"/>
    <w:rsid w:val="001733CF"/>
    <w:rsid w:val="001748CF"/>
    <w:rsid w:val="00174D41"/>
    <w:rsid w:val="00176001"/>
    <w:rsid w:val="001857A6"/>
    <w:rsid w:val="001862FC"/>
    <w:rsid w:val="00190336"/>
    <w:rsid w:val="001916D6"/>
    <w:rsid w:val="00193AA3"/>
    <w:rsid w:val="001946D4"/>
    <w:rsid w:val="00197557"/>
    <w:rsid w:val="00197E6C"/>
    <w:rsid w:val="001A0C2D"/>
    <w:rsid w:val="001A2137"/>
    <w:rsid w:val="001A2736"/>
    <w:rsid w:val="001A2A4C"/>
    <w:rsid w:val="001A4BE4"/>
    <w:rsid w:val="001A6865"/>
    <w:rsid w:val="001A68C2"/>
    <w:rsid w:val="001A6954"/>
    <w:rsid w:val="001A695B"/>
    <w:rsid w:val="001B01F7"/>
    <w:rsid w:val="001B1EEC"/>
    <w:rsid w:val="001B629C"/>
    <w:rsid w:val="001B6A26"/>
    <w:rsid w:val="001B7F56"/>
    <w:rsid w:val="001C09EB"/>
    <w:rsid w:val="001C46CB"/>
    <w:rsid w:val="001C494D"/>
    <w:rsid w:val="001C6371"/>
    <w:rsid w:val="001C7C98"/>
    <w:rsid w:val="001D1057"/>
    <w:rsid w:val="001D2FBE"/>
    <w:rsid w:val="001E21AB"/>
    <w:rsid w:val="001E6B5E"/>
    <w:rsid w:val="001F5CC6"/>
    <w:rsid w:val="00205DCC"/>
    <w:rsid w:val="00210AF0"/>
    <w:rsid w:val="002114A9"/>
    <w:rsid w:val="002115CA"/>
    <w:rsid w:val="00214017"/>
    <w:rsid w:val="00215609"/>
    <w:rsid w:val="00222131"/>
    <w:rsid w:val="0022389F"/>
    <w:rsid w:val="00223FCC"/>
    <w:rsid w:val="00225331"/>
    <w:rsid w:val="00230F44"/>
    <w:rsid w:val="00232F0B"/>
    <w:rsid w:val="00233CF0"/>
    <w:rsid w:val="00237034"/>
    <w:rsid w:val="00240387"/>
    <w:rsid w:val="00242008"/>
    <w:rsid w:val="00251210"/>
    <w:rsid w:val="0025167E"/>
    <w:rsid w:val="002568A2"/>
    <w:rsid w:val="00261152"/>
    <w:rsid w:val="0026557C"/>
    <w:rsid w:val="00266AA8"/>
    <w:rsid w:val="00271255"/>
    <w:rsid w:val="0027221E"/>
    <w:rsid w:val="0027458D"/>
    <w:rsid w:val="00275992"/>
    <w:rsid w:val="00276385"/>
    <w:rsid w:val="002771C8"/>
    <w:rsid w:val="0028011D"/>
    <w:rsid w:val="00283650"/>
    <w:rsid w:val="00284CD6"/>
    <w:rsid w:val="00285373"/>
    <w:rsid w:val="0028744A"/>
    <w:rsid w:val="002955E6"/>
    <w:rsid w:val="00295639"/>
    <w:rsid w:val="00296DC4"/>
    <w:rsid w:val="002A066E"/>
    <w:rsid w:val="002A2407"/>
    <w:rsid w:val="002A33C1"/>
    <w:rsid w:val="002A4C4F"/>
    <w:rsid w:val="002A59F1"/>
    <w:rsid w:val="002A7C73"/>
    <w:rsid w:val="002B0252"/>
    <w:rsid w:val="002B06C8"/>
    <w:rsid w:val="002B1B1C"/>
    <w:rsid w:val="002B2622"/>
    <w:rsid w:val="002B2EFB"/>
    <w:rsid w:val="002B3A15"/>
    <w:rsid w:val="002B4827"/>
    <w:rsid w:val="002B62DF"/>
    <w:rsid w:val="002C2F79"/>
    <w:rsid w:val="002C3BDA"/>
    <w:rsid w:val="002C5831"/>
    <w:rsid w:val="002C5BF9"/>
    <w:rsid w:val="002C5D70"/>
    <w:rsid w:val="002C6B4F"/>
    <w:rsid w:val="002D2F26"/>
    <w:rsid w:val="002D4434"/>
    <w:rsid w:val="002D6649"/>
    <w:rsid w:val="002E01CD"/>
    <w:rsid w:val="002E0836"/>
    <w:rsid w:val="002E1A55"/>
    <w:rsid w:val="002E1A8D"/>
    <w:rsid w:val="002E4238"/>
    <w:rsid w:val="002E5A26"/>
    <w:rsid w:val="002E6797"/>
    <w:rsid w:val="002E71EE"/>
    <w:rsid w:val="002E7EA4"/>
    <w:rsid w:val="002F55CE"/>
    <w:rsid w:val="0030333E"/>
    <w:rsid w:val="00303BCA"/>
    <w:rsid w:val="00307309"/>
    <w:rsid w:val="00311710"/>
    <w:rsid w:val="00314EE8"/>
    <w:rsid w:val="00316E06"/>
    <w:rsid w:val="00323B5C"/>
    <w:rsid w:val="00323FB4"/>
    <w:rsid w:val="00324757"/>
    <w:rsid w:val="00325620"/>
    <w:rsid w:val="003257D2"/>
    <w:rsid w:val="003321B5"/>
    <w:rsid w:val="00333738"/>
    <w:rsid w:val="003340B6"/>
    <w:rsid w:val="00334259"/>
    <w:rsid w:val="003342A5"/>
    <w:rsid w:val="003350A7"/>
    <w:rsid w:val="003405E8"/>
    <w:rsid w:val="00340779"/>
    <w:rsid w:val="003407BD"/>
    <w:rsid w:val="00340D11"/>
    <w:rsid w:val="00340DA2"/>
    <w:rsid w:val="00341CB3"/>
    <w:rsid w:val="00341D35"/>
    <w:rsid w:val="00342039"/>
    <w:rsid w:val="00342EC8"/>
    <w:rsid w:val="00345158"/>
    <w:rsid w:val="003469AC"/>
    <w:rsid w:val="0034749D"/>
    <w:rsid w:val="00347C24"/>
    <w:rsid w:val="003512FD"/>
    <w:rsid w:val="003531F1"/>
    <w:rsid w:val="0035352E"/>
    <w:rsid w:val="00353950"/>
    <w:rsid w:val="00353DF8"/>
    <w:rsid w:val="00353E27"/>
    <w:rsid w:val="00353F4C"/>
    <w:rsid w:val="0035724A"/>
    <w:rsid w:val="003577DF"/>
    <w:rsid w:val="003620C3"/>
    <w:rsid w:val="00362CFF"/>
    <w:rsid w:val="00362E68"/>
    <w:rsid w:val="00364EC5"/>
    <w:rsid w:val="0036519F"/>
    <w:rsid w:val="00365AD9"/>
    <w:rsid w:val="00366797"/>
    <w:rsid w:val="00367D67"/>
    <w:rsid w:val="0037043E"/>
    <w:rsid w:val="00373A3F"/>
    <w:rsid w:val="00376BAA"/>
    <w:rsid w:val="0038043D"/>
    <w:rsid w:val="0038208C"/>
    <w:rsid w:val="003837F6"/>
    <w:rsid w:val="00383B1E"/>
    <w:rsid w:val="00384733"/>
    <w:rsid w:val="00384D54"/>
    <w:rsid w:val="003904D4"/>
    <w:rsid w:val="003907EB"/>
    <w:rsid w:val="003913E6"/>
    <w:rsid w:val="003918C1"/>
    <w:rsid w:val="003A0EB7"/>
    <w:rsid w:val="003A1A8F"/>
    <w:rsid w:val="003A1EA2"/>
    <w:rsid w:val="003A25D4"/>
    <w:rsid w:val="003A66B5"/>
    <w:rsid w:val="003B09CE"/>
    <w:rsid w:val="003B0FF2"/>
    <w:rsid w:val="003B2795"/>
    <w:rsid w:val="003B3066"/>
    <w:rsid w:val="003B30AA"/>
    <w:rsid w:val="003B36FF"/>
    <w:rsid w:val="003B57E2"/>
    <w:rsid w:val="003B7CBA"/>
    <w:rsid w:val="003C2470"/>
    <w:rsid w:val="003C5C3C"/>
    <w:rsid w:val="003C6E1B"/>
    <w:rsid w:val="003C6F5E"/>
    <w:rsid w:val="003C7FE4"/>
    <w:rsid w:val="003D1005"/>
    <w:rsid w:val="003D3EDB"/>
    <w:rsid w:val="003D4004"/>
    <w:rsid w:val="003D40CF"/>
    <w:rsid w:val="003D7559"/>
    <w:rsid w:val="003D7B29"/>
    <w:rsid w:val="003E1523"/>
    <w:rsid w:val="003E1D1B"/>
    <w:rsid w:val="003E3C13"/>
    <w:rsid w:val="003E4CEE"/>
    <w:rsid w:val="003E5642"/>
    <w:rsid w:val="003E64AB"/>
    <w:rsid w:val="003E6882"/>
    <w:rsid w:val="003E7A3C"/>
    <w:rsid w:val="003F35BF"/>
    <w:rsid w:val="003F6B8B"/>
    <w:rsid w:val="003F6E62"/>
    <w:rsid w:val="00400DF3"/>
    <w:rsid w:val="0040286A"/>
    <w:rsid w:val="00404D0C"/>
    <w:rsid w:val="00406950"/>
    <w:rsid w:val="00410DC6"/>
    <w:rsid w:val="00415372"/>
    <w:rsid w:val="0041791E"/>
    <w:rsid w:val="00423CFE"/>
    <w:rsid w:val="00430FAE"/>
    <w:rsid w:val="0043154D"/>
    <w:rsid w:val="004344B2"/>
    <w:rsid w:val="00435378"/>
    <w:rsid w:val="00435EC4"/>
    <w:rsid w:val="004364D6"/>
    <w:rsid w:val="00440E75"/>
    <w:rsid w:val="00445C59"/>
    <w:rsid w:val="0044676A"/>
    <w:rsid w:val="00446F5A"/>
    <w:rsid w:val="004518F0"/>
    <w:rsid w:val="00453952"/>
    <w:rsid w:val="004541B4"/>
    <w:rsid w:val="004541B8"/>
    <w:rsid w:val="004600FE"/>
    <w:rsid w:val="004608A0"/>
    <w:rsid w:val="00460A5B"/>
    <w:rsid w:val="00461B2A"/>
    <w:rsid w:val="00462886"/>
    <w:rsid w:val="00466C3E"/>
    <w:rsid w:val="00471709"/>
    <w:rsid w:val="00472E0B"/>
    <w:rsid w:val="00473914"/>
    <w:rsid w:val="00474422"/>
    <w:rsid w:val="00475689"/>
    <w:rsid w:val="00480018"/>
    <w:rsid w:val="0048084A"/>
    <w:rsid w:val="00481AD8"/>
    <w:rsid w:val="0048779E"/>
    <w:rsid w:val="00491110"/>
    <w:rsid w:val="00492342"/>
    <w:rsid w:val="004954FD"/>
    <w:rsid w:val="004A14CA"/>
    <w:rsid w:val="004A4016"/>
    <w:rsid w:val="004A4049"/>
    <w:rsid w:val="004A4863"/>
    <w:rsid w:val="004B17BB"/>
    <w:rsid w:val="004B5493"/>
    <w:rsid w:val="004B6BF9"/>
    <w:rsid w:val="004B6E8D"/>
    <w:rsid w:val="004C0225"/>
    <w:rsid w:val="004C26CF"/>
    <w:rsid w:val="004C278D"/>
    <w:rsid w:val="004C2974"/>
    <w:rsid w:val="004C5077"/>
    <w:rsid w:val="004C7DEF"/>
    <w:rsid w:val="004D17B3"/>
    <w:rsid w:val="004D1FCD"/>
    <w:rsid w:val="004D3E0C"/>
    <w:rsid w:val="004D6635"/>
    <w:rsid w:val="004D7555"/>
    <w:rsid w:val="004E166B"/>
    <w:rsid w:val="004E2E35"/>
    <w:rsid w:val="004E6CFA"/>
    <w:rsid w:val="004F1331"/>
    <w:rsid w:val="004F38ED"/>
    <w:rsid w:val="004F5755"/>
    <w:rsid w:val="004F5F69"/>
    <w:rsid w:val="0050227D"/>
    <w:rsid w:val="005027D5"/>
    <w:rsid w:val="00503E54"/>
    <w:rsid w:val="005050B4"/>
    <w:rsid w:val="0050545E"/>
    <w:rsid w:val="00507135"/>
    <w:rsid w:val="005131BE"/>
    <w:rsid w:val="00515D5F"/>
    <w:rsid w:val="00516B90"/>
    <w:rsid w:val="00517D3F"/>
    <w:rsid w:val="005246F1"/>
    <w:rsid w:val="00524CC1"/>
    <w:rsid w:val="00536090"/>
    <w:rsid w:val="00536AB2"/>
    <w:rsid w:val="005406B7"/>
    <w:rsid w:val="00543920"/>
    <w:rsid w:val="00545F06"/>
    <w:rsid w:val="00553B9C"/>
    <w:rsid w:val="0055425E"/>
    <w:rsid w:val="00554445"/>
    <w:rsid w:val="00555375"/>
    <w:rsid w:val="00557F97"/>
    <w:rsid w:val="00560258"/>
    <w:rsid w:val="00564836"/>
    <w:rsid w:val="00567F04"/>
    <w:rsid w:val="00571C67"/>
    <w:rsid w:val="005729AB"/>
    <w:rsid w:val="00576801"/>
    <w:rsid w:val="005819FA"/>
    <w:rsid w:val="00581E0E"/>
    <w:rsid w:val="005827B1"/>
    <w:rsid w:val="00582CBB"/>
    <w:rsid w:val="00582F48"/>
    <w:rsid w:val="0058349C"/>
    <w:rsid w:val="00584004"/>
    <w:rsid w:val="00584405"/>
    <w:rsid w:val="00585D5B"/>
    <w:rsid w:val="005866E7"/>
    <w:rsid w:val="00586BCC"/>
    <w:rsid w:val="0058709D"/>
    <w:rsid w:val="00587C88"/>
    <w:rsid w:val="00591B8E"/>
    <w:rsid w:val="0059326E"/>
    <w:rsid w:val="00593D3B"/>
    <w:rsid w:val="00594E52"/>
    <w:rsid w:val="00595257"/>
    <w:rsid w:val="005961A0"/>
    <w:rsid w:val="00597A9F"/>
    <w:rsid w:val="005A52D9"/>
    <w:rsid w:val="005B14D1"/>
    <w:rsid w:val="005B19C0"/>
    <w:rsid w:val="005B2845"/>
    <w:rsid w:val="005B38EE"/>
    <w:rsid w:val="005B61A5"/>
    <w:rsid w:val="005B6257"/>
    <w:rsid w:val="005C0F4C"/>
    <w:rsid w:val="005C15A7"/>
    <w:rsid w:val="005C18A2"/>
    <w:rsid w:val="005C4570"/>
    <w:rsid w:val="005C4B65"/>
    <w:rsid w:val="005C5C01"/>
    <w:rsid w:val="005E3427"/>
    <w:rsid w:val="005E3717"/>
    <w:rsid w:val="005E428A"/>
    <w:rsid w:val="005E6D20"/>
    <w:rsid w:val="005E6E81"/>
    <w:rsid w:val="005E7F78"/>
    <w:rsid w:val="005F0413"/>
    <w:rsid w:val="005F1A45"/>
    <w:rsid w:val="005F1FD7"/>
    <w:rsid w:val="005F55A1"/>
    <w:rsid w:val="00600160"/>
    <w:rsid w:val="00600BD2"/>
    <w:rsid w:val="006013AC"/>
    <w:rsid w:val="00602E7C"/>
    <w:rsid w:val="0060397E"/>
    <w:rsid w:val="0060400D"/>
    <w:rsid w:val="00606A39"/>
    <w:rsid w:val="00607024"/>
    <w:rsid w:val="00610978"/>
    <w:rsid w:val="00610D5E"/>
    <w:rsid w:val="006111DD"/>
    <w:rsid w:val="0061419D"/>
    <w:rsid w:val="006154E2"/>
    <w:rsid w:val="0061564A"/>
    <w:rsid w:val="00620A2B"/>
    <w:rsid w:val="00622328"/>
    <w:rsid w:val="0062749D"/>
    <w:rsid w:val="00627748"/>
    <w:rsid w:val="00630707"/>
    <w:rsid w:val="00635BA1"/>
    <w:rsid w:val="00635FB7"/>
    <w:rsid w:val="00636504"/>
    <w:rsid w:val="006375E0"/>
    <w:rsid w:val="006377A0"/>
    <w:rsid w:val="00643827"/>
    <w:rsid w:val="00643BC3"/>
    <w:rsid w:val="00645715"/>
    <w:rsid w:val="00647C7B"/>
    <w:rsid w:val="00654F14"/>
    <w:rsid w:val="00655387"/>
    <w:rsid w:val="0065589A"/>
    <w:rsid w:val="00656DE4"/>
    <w:rsid w:val="0066085D"/>
    <w:rsid w:val="006628FE"/>
    <w:rsid w:val="00663EC5"/>
    <w:rsid w:val="00665624"/>
    <w:rsid w:val="0066677B"/>
    <w:rsid w:val="00670ACA"/>
    <w:rsid w:val="00677965"/>
    <w:rsid w:val="00680250"/>
    <w:rsid w:val="00683A10"/>
    <w:rsid w:val="00684FE2"/>
    <w:rsid w:val="00686AC9"/>
    <w:rsid w:val="006875B6"/>
    <w:rsid w:val="006935F1"/>
    <w:rsid w:val="00694E4E"/>
    <w:rsid w:val="0069543F"/>
    <w:rsid w:val="00696415"/>
    <w:rsid w:val="006A0203"/>
    <w:rsid w:val="006A098F"/>
    <w:rsid w:val="006A3316"/>
    <w:rsid w:val="006A363D"/>
    <w:rsid w:val="006A7319"/>
    <w:rsid w:val="006B2A44"/>
    <w:rsid w:val="006B6A50"/>
    <w:rsid w:val="006C005D"/>
    <w:rsid w:val="006C0102"/>
    <w:rsid w:val="006C3FF2"/>
    <w:rsid w:val="006D12D0"/>
    <w:rsid w:val="006D302E"/>
    <w:rsid w:val="006D3440"/>
    <w:rsid w:val="006D3D01"/>
    <w:rsid w:val="006D784A"/>
    <w:rsid w:val="006E08A1"/>
    <w:rsid w:val="006E0E04"/>
    <w:rsid w:val="006E0F69"/>
    <w:rsid w:val="006E297D"/>
    <w:rsid w:val="006E4933"/>
    <w:rsid w:val="006E5961"/>
    <w:rsid w:val="006F119E"/>
    <w:rsid w:val="006F43B7"/>
    <w:rsid w:val="006F4AF2"/>
    <w:rsid w:val="006F6769"/>
    <w:rsid w:val="006F6B6B"/>
    <w:rsid w:val="006F6F51"/>
    <w:rsid w:val="006F7325"/>
    <w:rsid w:val="0070051B"/>
    <w:rsid w:val="00701EF4"/>
    <w:rsid w:val="00703BEA"/>
    <w:rsid w:val="0070559E"/>
    <w:rsid w:val="007062FD"/>
    <w:rsid w:val="00706965"/>
    <w:rsid w:val="0071224A"/>
    <w:rsid w:val="007147F7"/>
    <w:rsid w:val="00717338"/>
    <w:rsid w:val="00720650"/>
    <w:rsid w:val="007223AE"/>
    <w:rsid w:val="00722EC5"/>
    <w:rsid w:val="007253A2"/>
    <w:rsid w:val="00732F5D"/>
    <w:rsid w:val="007346B7"/>
    <w:rsid w:val="00736778"/>
    <w:rsid w:val="00741CBE"/>
    <w:rsid w:val="00744A80"/>
    <w:rsid w:val="00745AA2"/>
    <w:rsid w:val="007462B1"/>
    <w:rsid w:val="0075028A"/>
    <w:rsid w:val="007514DA"/>
    <w:rsid w:val="00751CFA"/>
    <w:rsid w:val="00752108"/>
    <w:rsid w:val="0075588F"/>
    <w:rsid w:val="0075646F"/>
    <w:rsid w:val="007572BD"/>
    <w:rsid w:val="00757547"/>
    <w:rsid w:val="00761CFB"/>
    <w:rsid w:val="0076218F"/>
    <w:rsid w:val="00767D0C"/>
    <w:rsid w:val="0077060C"/>
    <w:rsid w:val="0077211A"/>
    <w:rsid w:val="00773F46"/>
    <w:rsid w:val="007741D7"/>
    <w:rsid w:val="00774B3C"/>
    <w:rsid w:val="00775131"/>
    <w:rsid w:val="00777654"/>
    <w:rsid w:val="00777DCB"/>
    <w:rsid w:val="00781396"/>
    <w:rsid w:val="0078173A"/>
    <w:rsid w:val="00782D0D"/>
    <w:rsid w:val="00783BD5"/>
    <w:rsid w:val="00790C51"/>
    <w:rsid w:val="00792C43"/>
    <w:rsid w:val="007930B8"/>
    <w:rsid w:val="0079326A"/>
    <w:rsid w:val="00794B4F"/>
    <w:rsid w:val="00794E0F"/>
    <w:rsid w:val="00795D91"/>
    <w:rsid w:val="007A0175"/>
    <w:rsid w:val="007A0C0E"/>
    <w:rsid w:val="007A3B14"/>
    <w:rsid w:val="007A67EC"/>
    <w:rsid w:val="007A6F7A"/>
    <w:rsid w:val="007A7C8D"/>
    <w:rsid w:val="007A7EFE"/>
    <w:rsid w:val="007B05E1"/>
    <w:rsid w:val="007B1A8B"/>
    <w:rsid w:val="007B3199"/>
    <w:rsid w:val="007B3604"/>
    <w:rsid w:val="007B5D76"/>
    <w:rsid w:val="007B5D8B"/>
    <w:rsid w:val="007B6204"/>
    <w:rsid w:val="007B7407"/>
    <w:rsid w:val="007C4767"/>
    <w:rsid w:val="007C62FE"/>
    <w:rsid w:val="007D44A6"/>
    <w:rsid w:val="007D70C0"/>
    <w:rsid w:val="007D773D"/>
    <w:rsid w:val="007E08A2"/>
    <w:rsid w:val="007E1208"/>
    <w:rsid w:val="007E6035"/>
    <w:rsid w:val="007F3834"/>
    <w:rsid w:val="007F58BF"/>
    <w:rsid w:val="007F7ACF"/>
    <w:rsid w:val="008003FC"/>
    <w:rsid w:val="0080093F"/>
    <w:rsid w:val="00800FE6"/>
    <w:rsid w:val="008024A9"/>
    <w:rsid w:val="008026B4"/>
    <w:rsid w:val="0080525C"/>
    <w:rsid w:val="00806BFA"/>
    <w:rsid w:val="008109BF"/>
    <w:rsid w:val="0081143A"/>
    <w:rsid w:val="00813A39"/>
    <w:rsid w:val="008156C8"/>
    <w:rsid w:val="00820871"/>
    <w:rsid w:val="00820EAF"/>
    <w:rsid w:val="008221FF"/>
    <w:rsid w:val="008231B2"/>
    <w:rsid w:val="00827D49"/>
    <w:rsid w:val="008304B2"/>
    <w:rsid w:val="008322E6"/>
    <w:rsid w:val="0083319B"/>
    <w:rsid w:val="00834725"/>
    <w:rsid w:val="00835EE4"/>
    <w:rsid w:val="008369F9"/>
    <w:rsid w:val="00837E36"/>
    <w:rsid w:val="00842F9F"/>
    <w:rsid w:val="00843DDF"/>
    <w:rsid w:val="00844157"/>
    <w:rsid w:val="00844960"/>
    <w:rsid w:val="00846237"/>
    <w:rsid w:val="008464C7"/>
    <w:rsid w:val="008473CB"/>
    <w:rsid w:val="00847580"/>
    <w:rsid w:val="008513D5"/>
    <w:rsid w:val="00851678"/>
    <w:rsid w:val="00853895"/>
    <w:rsid w:val="008547A0"/>
    <w:rsid w:val="00855634"/>
    <w:rsid w:val="00856664"/>
    <w:rsid w:val="00861186"/>
    <w:rsid w:val="0086218E"/>
    <w:rsid w:val="00862957"/>
    <w:rsid w:val="00864D8F"/>
    <w:rsid w:val="0086553F"/>
    <w:rsid w:val="00866F82"/>
    <w:rsid w:val="008714E5"/>
    <w:rsid w:val="008735C3"/>
    <w:rsid w:val="00875895"/>
    <w:rsid w:val="00876D37"/>
    <w:rsid w:val="008801D8"/>
    <w:rsid w:val="008804D2"/>
    <w:rsid w:val="00880914"/>
    <w:rsid w:val="008827C1"/>
    <w:rsid w:val="00882A76"/>
    <w:rsid w:val="00883266"/>
    <w:rsid w:val="00891CA6"/>
    <w:rsid w:val="008920FB"/>
    <w:rsid w:val="0089248E"/>
    <w:rsid w:val="00892568"/>
    <w:rsid w:val="00895575"/>
    <w:rsid w:val="00895892"/>
    <w:rsid w:val="008A07A8"/>
    <w:rsid w:val="008A09D8"/>
    <w:rsid w:val="008A5A71"/>
    <w:rsid w:val="008A5B7A"/>
    <w:rsid w:val="008A5E02"/>
    <w:rsid w:val="008A66B5"/>
    <w:rsid w:val="008B3104"/>
    <w:rsid w:val="008B3866"/>
    <w:rsid w:val="008B46FB"/>
    <w:rsid w:val="008B5DCF"/>
    <w:rsid w:val="008B77A6"/>
    <w:rsid w:val="008B783C"/>
    <w:rsid w:val="008C00BA"/>
    <w:rsid w:val="008C01CA"/>
    <w:rsid w:val="008C0EBC"/>
    <w:rsid w:val="008C78C0"/>
    <w:rsid w:val="008D1A91"/>
    <w:rsid w:val="008D4C7B"/>
    <w:rsid w:val="008D6F48"/>
    <w:rsid w:val="008E128F"/>
    <w:rsid w:val="008E199A"/>
    <w:rsid w:val="008E20AD"/>
    <w:rsid w:val="008E2E6D"/>
    <w:rsid w:val="008E3BAF"/>
    <w:rsid w:val="008F252D"/>
    <w:rsid w:val="008F68AC"/>
    <w:rsid w:val="008F6CE1"/>
    <w:rsid w:val="008F7635"/>
    <w:rsid w:val="00900419"/>
    <w:rsid w:val="00901077"/>
    <w:rsid w:val="00903EE6"/>
    <w:rsid w:val="00903FBA"/>
    <w:rsid w:val="009056A7"/>
    <w:rsid w:val="00907053"/>
    <w:rsid w:val="00907B74"/>
    <w:rsid w:val="00913D1B"/>
    <w:rsid w:val="00915F2D"/>
    <w:rsid w:val="0091705F"/>
    <w:rsid w:val="0092018F"/>
    <w:rsid w:val="009233CB"/>
    <w:rsid w:val="00924281"/>
    <w:rsid w:val="00926D35"/>
    <w:rsid w:val="0092799A"/>
    <w:rsid w:val="00932097"/>
    <w:rsid w:val="00934E3A"/>
    <w:rsid w:val="009353BA"/>
    <w:rsid w:val="0094112D"/>
    <w:rsid w:val="00945452"/>
    <w:rsid w:val="00947D17"/>
    <w:rsid w:val="009513DF"/>
    <w:rsid w:val="00953423"/>
    <w:rsid w:val="00954BA9"/>
    <w:rsid w:val="00955F8A"/>
    <w:rsid w:val="00956580"/>
    <w:rsid w:val="00957941"/>
    <w:rsid w:val="00961566"/>
    <w:rsid w:val="009635FD"/>
    <w:rsid w:val="00964777"/>
    <w:rsid w:val="0096567A"/>
    <w:rsid w:val="00972CD3"/>
    <w:rsid w:val="0097390C"/>
    <w:rsid w:val="009763F3"/>
    <w:rsid w:val="00977935"/>
    <w:rsid w:val="00977F1C"/>
    <w:rsid w:val="0098103A"/>
    <w:rsid w:val="00983147"/>
    <w:rsid w:val="00983988"/>
    <w:rsid w:val="00984E15"/>
    <w:rsid w:val="0098531F"/>
    <w:rsid w:val="00991461"/>
    <w:rsid w:val="009920B1"/>
    <w:rsid w:val="0099235C"/>
    <w:rsid w:val="009957CB"/>
    <w:rsid w:val="009974EC"/>
    <w:rsid w:val="00997C15"/>
    <w:rsid w:val="009A007B"/>
    <w:rsid w:val="009A02E5"/>
    <w:rsid w:val="009A036B"/>
    <w:rsid w:val="009A0C0F"/>
    <w:rsid w:val="009A1FDF"/>
    <w:rsid w:val="009A25D2"/>
    <w:rsid w:val="009A278F"/>
    <w:rsid w:val="009A2CB1"/>
    <w:rsid w:val="009A554A"/>
    <w:rsid w:val="009A729F"/>
    <w:rsid w:val="009B0902"/>
    <w:rsid w:val="009B1270"/>
    <w:rsid w:val="009B2FE2"/>
    <w:rsid w:val="009B492E"/>
    <w:rsid w:val="009B6202"/>
    <w:rsid w:val="009C2267"/>
    <w:rsid w:val="009C2EE9"/>
    <w:rsid w:val="009C46D2"/>
    <w:rsid w:val="009D1195"/>
    <w:rsid w:val="009D5D13"/>
    <w:rsid w:val="009D5DFC"/>
    <w:rsid w:val="009D7502"/>
    <w:rsid w:val="009E0367"/>
    <w:rsid w:val="009E0A82"/>
    <w:rsid w:val="009E1653"/>
    <w:rsid w:val="009E1921"/>
    <w:rsid w:val="009E609F"/>
    <w:rsid w:val="009E673A"/>
    <w:rsid w:val="009E6974"/>
    <w:rsid w:val="009E77EB"/>
    <w:rsid w:val="009F1C10"/>
    <w:rsid w:val="009F2463"/>
    <w:rsid w:val="009F6E41"/>
    <w:rsid w:val="009F7F90"/>
    <w:rsid w:val="00A00A25"/>
    <w:rsid w:val="00A00C59"/>
    <w:rsid w:val="00A02F8D"/>
    <w:rsid w:val="00A03389"/>
    <w:rsid w:val="00A05061"/>
    <w:rsid w:val="00A07F63"/>
    <w:rsid w:val="00A10729"/>
    <w:rsid w:val="00A12BB9"/>
    <w:rsid w:val="00A14167"/>
    <w:rsid w:val="00A14326"/>
    <w:rsid w:val="00A1519B"/>
    <w:rsid w:val="00A154A2"/>
    <w:rsid w:val="00A17030"/>
    <w:rsid w:val="00A20256"/>
    <w:rsid w:val="00A218B6"/>
    <w:rsid w:val="00A25A4C"/>
    <w:rsid w:val="00A26191"/>
    <w:rsid w:val="00A34941"/>
    <w:rsid w:val="00A428BF"/>
    <w:rsid w:val="00A43233"/>
    <w:rsid w:val="00A46255"/>
    <w:rsid w:val="00A50056"/>
    <w:rsid w:val="00A502A3"/>
    <w:rsid w:val="00A50678"/>
    <w:rsid w:val="00A52828"/>
    <w:rsid w:val="00A55A70"/>
    <w:rsid w:val="00A55D98"/>
    <w:rsid w:val="00A568B2"/>
    <w:rsid w:val="00A61DB7"/>
    <w:rsid w:val="00A621CC"/>
    <w:rsid w:val="00A639FF"/>
    <w:rsid w:val="00A63CC6"/>
    <w:rsid w:val="00A64D59"/>
    <w:rsid w:val="00A667EE"/>
    <w:rsid w:val="00A71DEC"/>
    <w:rsid w:val="00A73517"/>
    <w:rsid w:val="00A743A9"/>
    <w:rsid w:val="00A7617B"/>
    <w:rsid w:val="00A77379"/>
    <w:rsid w:val="00A825A3"/>
    <w:rsid w:val="00A82D34"/>
    <w:rsid w:val="00A83B22"/>
    <w:rsid w:val="00A83D6F"/>
    <w:rsid w:val="00A84FAB"/>
    <w:rsid w:val="00A87288"/>
    <w:rsid w:val="00A915E2"/>
    <w:rsid w:val="00A91A66"/>
    <w:rsid w:val="00A92335"/>
    <w:rsid w:val="00A9522C"/>
    <w:rsid w:val="00A95A8C"/>
    <w:rsid w:val="00A95AE1"/>
    <w:rsid w:val="00A979DA"/>
    <w:rsid w:val="00AA2325"/>
    <w:rsid w:val="00AA25A1"/>
    <w:rsid w:val="00AA2C67"/>
    <w:rsid w:val="00AA542B"/>
    <w:rsid w:val="00AA6797"/>
    <w:rsid w:val="00AA739F"/>
    <w:rsid w:val="00AB1A5D"/>
    <w:rsid w:val="00AB320D"/>
    <w:rsid w:val="00AB3609"/>
    <w:rsid w:val="00AC0949"/>
    <w:rsid w:val="00AC0E80"/>
    <w:rsid w:val="00AC35CD"/>
    <w:rsid w:val="00AC3B79"/>
    <w:rsid w:val="00AC5531"/>
    <w:rsid w:val="00AC6E7C"/>
    <w:rsid w:val="00AC7135"/>
    <w:rsid w:val="00AD00AE"/>
    <w:rsid w:val="00AD111A"/>
    <w:rsid w:val="00AD12D2"/>
    <w:rsid w:val="00AD141B"/>
    <w:rsid w:val="00AD2378"/>
    <w:rsid w:val="00AD39C5"/>
    <w:rsid w:val="00AD52EE"/>
    <w:rsid w:val="00AD70F2"/>
    <w:rsid w:val="00AE53C0"/>
    <w:rsid w:val="00AE567A"/>
    <w:rsid w:val="00AE6DEF"/>
    <w:rsid w:val="00AF1BC2"/>
    <w:rsid w:val="00AF41CE"/>
    <w:rsid w:val="00AF7BFE"/>
    <w:rsid w:val="00B03543"/>
    <w:rsid w:val="00B04893"/>
    <w:rsid w:val="00B0547E"/>
    <w:rsid w:val="00B06636"/>
    <w:rsid w:val="00B1188F"/>
    <w:rsid w:val="00B16EB0"/>
    <w:rsid w:val="00B20916"/>
    <w:rsid w:val="00B22E41"/>
    <w:rsid w:val="00B24B66"/>
    <w:rsid w:val="00B27C83"/>
    <w:rsid w:val="00B30DD2"/>
    <w:rsid w:val="00B337CC"/>
    <w:rsid w:val="00B34765"/>
    <w:rsid w:val="00B3610E"/>
    <w:rsid w:val="00B36AA5"/>
    <w:rsid w:val="00B4082F"/>
    <w:rsid w:val="00B40D7E"/>
    <w:rsid w:val="00B47554"/>
    <w:rsid w:val="00B51D90"/>
    <w:rsid w:val="00B52906"/>
    <w:rsid w:val="00B54928"/>
    <w:rsid w:val="00B552AF"/>
    <w:rsid w:val="00B5738A"/>
    <w:rsid w:val="00B57445"/>
    <w:rsid w:val="00B6086B"/>
    <w:rsid w:val="00B608D9"/>
    <w:rsid w:val="00B60BDB"/>
    <w:rsid w:val="00B642EC"/>
    <w:rsid w:val="00B672FD"/>
    <w:rsid w:val="00B67BBD"/>
    <w:rsid w:val="00B67E9B"/>
    <w:rsid w:val="00B70730"/>
    <w:rsid w:val="00B70FED"/>
    <w:rsid w:val="00B74126"/>
    <w:rsid w:val="00B7536C"/>
    <w:rsid w:val="00B76B29"/>
    <w:rsid w:val="00B76D8B"/>
    <w:rsid w:val="00B76F14"/>
    <w:rsid w:val="00B76F1A"/>
    <w:rsid w:val="00B81C36"/>
    <w:rsid w:val="00B836A0"/>
    <w:rsid w:val="00B844C9"/>
    <w:rsid w:val="00B8622D"/>
    <w:rsid w:val="00B917C6"/>
    <w:rsid w:val="00B92EAB"/>
    <w:rsid w:val="00B93EEA"/>
    <w:rsid w:val="00BA1DC4"/>
    <w:rsid w:val="00BA699C"/>
    <w:rsid w:val="00BB0A32"/>
    <w:rsid w:val="00BB3679"/>
    <w:rsid w:val="00BB4A85"/>
    <w:rsid w:val="00BB732C"/>
    <w:rsid w:val="00BC0E33"/>
    <w:rsid w:val="00BC139E"/>
    <w:rsid w:val="00BC2390"/>
    <w:rsid w:val="00BC309C"/>
    <w:rsid w:val="00BC72E5"/>
    <w:rsid w:val="00BC77A2"/>
    <w:rsid w:val="00BD129E"/>
    <w:rsid w:val="00BD2A4D"/>
    <w:rsid w:val="00BD2D8A"/>
    <w:rsid w:val="00BD65BC"/>
    <w:rsid w:val="00BE0806"/>
    <w:rsid w:val="00BE78F9"/>
    <w:rsid w:val="00BF053B"/>
    <w:rsid w:val="00BF43AC"/>
    <w:rsid w:val="00BF50CF"/>
    <w:rsid w:val="00BF5139"/>
    <w:rsid w:val="00BF75AA"/>
    <w:rsid w:val="00BF78B5"/>
    <w:rsid w:val="00C01274"/>
    <w:rsid w:val="00C03688"/>
    <w:rsid w:val="00C03831"/>
    <w:rsid w:val="00C03978"/>
    <w:rsid w:val="00C03F84"/>
    <w:rsid w:val="00C05E9F"/>
    <w:rsid w:val="00C11625"/>
    <w:rsid w:val="00C12B0B"/>
    <w:rsid w:val="00C14C54"/>
    <w:rsid w:val="00C1686D"/>
    <w:rsid w:val="00C2116A"/>
    <w:rsid w:val="00C22E93"/>
    <w:rsid w:val="00C23645"/>
    <w:rsid w:val="00C248FF"/>
    <w:rsid w:val="00C25243"/>
    <w:rsid w:val="00C27164"/>
    <w:rsid w:val="00C3117F"/>
    <w:rsid w:val="00C319C2"/>
    <w:rsid w:val="00C324E6"/>
    <w:rsid w:val="00C3290E"/>
    <w:rsid w:val="00C32B57"/>
    <w:rsid w:val="00C41580"/>
    <w:rsid w:val="00C44359"/>
    <w:rsid w:val="00C44544"/>
    <w:rsid w:val="00C47314"/>
    <w:rsid w:val="00C53AE1"/>
    <w:rsid w:val="00C552AB"/>
    <w:rsid w:val="00C61233"/>
    <w:rsid w:val="00C62B8F"/>
    <w:rsid w:val="00C64953"/>
    <w:rsid w:val="00C65296"/>
    <w:rsid w:val="00C701A9"/>
    <w:rsid w:val="00C717BB"/>
    <w:rsid w:val="00C75DB0"/>
    <w:rsid w:val="00C76334"/>
    <w:rsid w:val="00C804A5"/>
    <w:rsid w:val="00C828F5"/>
    <w:rsid w:val="00C82CE8"/>
    <w:rsid w:val="00C86652"/>
    <w:rsid w:val="00C91A13"/>
    <w:rsid w:val="00C95366"/>
    <w:rsid w:val="00CA0C43"/>
    <w:rsid w:val="00CA156A"/>
    <w:rsid w:val="00CA247A"/>
    <w:rsid w:val="00CA376B"/>
    <w:rsid w:val="00CA4EA5"/>
    <w:rsid w:val="00CA69FC"/>
    <w:rsid w:val="00CA7C1B"/>
    <w:rsid w:val="00CB5BEF"/>
    <w:rsid w:val="00CB6190"/>
    <w:rsid w:val="00CC0D62"/>
    <w:rsid w:val="00CC3963"/>
    <w:rsid w:val="00CC4E28"/>
    <w:rsid w:val="00CC5B25"/>
    <w:rsid w:val="00CC5B65"/>
    <w:rsid w:val="00CC6451"/>
    <w:rsid w:val="00CD0490"/>
    <w:rsid w:val="00CD2DA5"/>
    <w:rsid w:val="00CD6A73"/>
    <w:rsid w:val="00CE00F1"/>
    <w:rsid w:val="00CE0D69"/>
    <w:rsid w:val="00CF24B0"/>
    <w:rsid w:val="00CF28B7"/>
    <w:rsid w:val="00CF476B"/>
    <w:rsid w:val="00CF5428"/>
    <w:rsid w:val="00CF63C3"/>
    <w:rsid w:val="00CF6FC7"/>
    <w:rsid w:val="00CF7B00"/>
    <w:rsid w:val="00D000AF"/>
    <w:rsid w:val="00D027A0"/>
    <w:rsid w:val="00D07B68"/>
    <w:rsid w:val="00D10384"/>
    <w:rsid w:val="00D148C5"/>
    <w:rsid w:val="00D14A2A"/>
    <w:rsid w:val="00D158F3"/>
    <w:rsid w:val="00D17E96"/>
    <w:rsid w:val="00D20B33"/>
    <w:rsid w:val="00D22FA3"/>
    <w:rsid w:val="00D24B0C"/>
    <w:rsid w:val="00D24F8A"/>
    <w:rsid w:val="00D25F05"/>
    <w:rsid w:val="00D26AF3"/>
    <w:rsid w:val="00D27500"/>
    <w:rsid w:val="00D27BB6"/>
    <w:rsid w:val="00D332B6"/>
    <w:rsid w:val="00D353BD"/>
    <w:rsid w:val="00D35603"/>
    <w:rsid w:val="00D36761"/>
    <w:rsid w:val="00D43AA9"/>
    <w:rsid w:val="00D43B6E"/>
    <w:rsid w:val="00D45597"/>
    <w:rsid w:val="00D46A5A"/>
    <w:rsid w:val="00D472B3"/>
    <w:rsid w:val="00D50996"/>
    <w:rsid w:val="00D50B77"/>
    <w:rsid w:val="00D536E5"/>
    <w:rsid w:val="00D539B3"/>
    <w:rsid w:val="00D54082"/>
    <w:rsid w:val="00D54558"/>
    <w:rsid w:val="00D5590A"/>
    <w:rsid w:val="00D601AB"/>
    <w:rsid w:val="00D620D7"/>
    <w:rsid w:val="00D62F57"/>
    <w:rsid w:val="00D66489"/>
    <w:rsid w:val="00D70AE2"/>
    <w:rsid w:val="00D7313B"/>
    <w:rsid w:val="00D76912"/>
    <w:rsid w:val="00D76B86"/>
    <w:rsid w:val="00D76D27"/>
    <w:rsid w:val="00D7780E"/>
    <w:rsid w:val="00D8090A"/>
    <w:rsid w:val="00D8101B"/>
    <w:rsid w:val="00D82635"/>
    <w:rsid w:val="00D851FE"/>
    <w:rsid w:val="00D85FFB"/>
    <w:rsid w:val="00D87772"/>
    <w:rsid w:val="00D91631"/>
    <w:rsid w:val="00D92252"/>
    <w:rsid w:val="00D93194"/>
    <w:rsid w:val="00D95D7B"/>
    <w:rsid w:val="00DA0BF7"/>
    <w:rsid w:val="00DA146E"/>
    <w:rsid w:val="00DA2758"/>
    <w:rsid w:val="00DA4B46"/>
    <w:rsid w:val="00DA79FC"/>
    <w:rsid w:val="00DB2076"/>
    <w:rsid w:val="00DB2334"/>
    <w:rsid w:val="00DB2369"/>
    <w:rsid w:val="00DB2796"/>
    <w:rsid w:val="00DB3217"/>
    <w:rsid w:val="00DB456B"/>
    <w:rsid w:val="00DB5872"/>
    <w:rsid w:val="00DB613D"/>
    <w:rsid w:val="00DB7DFF"/>
    <w:rsid w:val="00DC1F2F"/>
    <w:rsid w:val="00DC7758"/>
    <w:rsid w:val="00DD04AE"/>
    <w:rsid w:val="00DD0A73"/>
    <w:rsid w:val="00DD0DF9"/>
    <w:rsid w:val="00DD0FAB"/>
    <w:rsid w:val="00DD1369"/>
    <w:rsid w:val="00DD3600"/>
    <w:rsid w:val="00DD3B5E"/>
    <w:rsid w:val="00DD3FC7"/>
    <w:rsid w:val="00DE20AA"/>
    <w:rsid w:val="00DE39E5"/>
    <w:rsid w:val="00DE4413"/>
    <w:rsid w:val="00DE51D8"/>
    <w:rsid w:val="00DE7835"/>
    <w:rsid w:val="00DF044F"/>
    <w:rsid w:val="00DF0F5C"/>
    <w:rsid w:val="00DF1A85"/>
    <w:rsid w:val="00DF524A"/>
    <w:rsid w:val="00DF7313"/>
    <w:rsid w:val="00DF7401"/>
    <w:rsid w:val="00DF7830"/>
    <w:rsid w:val="00E02D99"/>
    <w:rsid w:val="00E105D0"/>
    <w:rsid w:val="00E11C37"/>
    <w:rsid w:val="00E15318"/>
    <w:rsid w:val="00E1605E"/>
    <w:rsid w:val="00E1611B"/>
    <w:rsid w:val="00E20F10"/>
    <w:rsid w:val="00E2468A"/>
    <w:rsid w:val="00E27428"/>
    <w:rsid w:val="00E371FF"/>
    <w:rsid w:val="00E40F62"/>
    <w:rsid w:val="00E41383"/>
    <w:rsid w:val="00E41642"/>
    <w:rsid w:val="00E417C6"/>
    <w:rsid w:val="00E4257D"/>
    <w:rsid w:val="00E447B2"/>
    <w:rsid w:val="00E47321"/>
    <w:rsid w:val="00E50636"/>
    <w:rsid w:val="00E517DC"/>
    <w:rsid w:val="00E51B21"/>
    <w:rsid w:val="00E54EB6"/>
    <w:rsid w:val="00E54EC3"/>
    <w:rsid w:val="00E60CCF"/>
    <w:rsid w:val="00E6182A"/>
    <w:rsid w:val="00E64C13"/>
    <w:rsid w:val="00E65582"/>
    <w:rsid w:val="00E65AB0"/>
    <w:rsid w:val="00E662D9"/>
    <w:rsid w:val="00E7114C"/>
    <w:rsid w:val="00E73652"/>
    <w:rsid w:val="00E73831"/>
    <w:rsid w:val="00E806ED"/>
    <w:rsid w:val="00E83B08"/>
    <w:rsid w:val="00E867FC"/>
    <w:rsid w:val="00E9023B"/>
    <w:rsid w:val="00E9337F"/>
    <w:rsid w:val="00E95D86"/>
    <w:rsid w:val="00E9758B"/>
    <w:rsid w:val="00EA47EB"/>
    <w:rsid w:val="00EA5DC8"/>
    <w:rsid w:val="00EA7CC0"/>
    <w:rsid w:val="00EB0DA3"/>
    <w:rsid w:val="00EB6F96"/>
    <w:rsid w:val="00EB7969"/>
    <w:rsid w:val="00EC2112"/>
    <w:rsid w:val="00EC2703"/>
    <w:rsid w:val="00EC2F9A"/>
    <w:rsid w:val="00EC2FE4"/>
    <w:rsid w:val="00EC3140"/>
    <w:rsid w:val="00EC34C9"/>
    <w:rsid w:val="00EC4DCB"/>
    <w:rsid w:val="00EC64EA"/>
    <w:rsid w:val="00ED0D7B"/>
    <w:rsid w:val="00ED0DB3"/>
    <w:rsid w:val="00ED3212"/>
    <w:rsid w:val="00ED39C9"/>
    <w:rsid w:val="00ED406A"/>
    <w:rsid w:val="00ED5344"/>
    <w:rsid w:val="00EE0B9F"/>
    <w:rsid w:val="00EE0C2F"/>
    <w:rsid w:val="00EE346C"/>
    <w:rsid w:val="00EE77CC"/>
    <w:rsid w:val="00EF17BA"/>
    <w:rsid w:val="00EF1DAB"/>
    <w:rsid w:val="00EF31E4"/>
    <w:rsid w:val="00F00E32"/>
    <w:rsid w:val="00F013EB"/>
    <w:rsid w:val="00F03484"/>
    <w:rsid w:val="00F06CD3"/>
    <w:rsid w:val="00F100AA"/>
    <w:rsid w:val="00F10EFA"/>
    <w:rsid w:val="00F12B56"/>
    <w:rsid w:val="00F154E8"/>
    <w:rsid w:val="00F156E0"/>
    <w:rsid w:val="00F16032"/>
    <w:rsid w:val="00F16F1E"/>
    <w:rsid w:val="00F17D3A"/>
    <w:rsid w:val="00F22BA1"/>
    <w:rsid w:val="00F232BB"/>
    <w:rsid w:val="00F26832"/>
    <w:rsid w:val="00F26E33"/>
    <w:rsid w:val="00F317F1"/>
    <w:rsid w:val="00F346E7"/>
    <w:rsid w:val="00F349D4"/>
    <w:rsid w:val="00F35E29"/>
    <w:rsid w:val="00F4273A"/>
    <w:rsid w:val="00F521B4"/>
    <w:rsid w:val="00F524DA"/>
    <w:rsid w:val="00F52C07"/>
    <w:rsid w:val="00F530A0"/>
    <w:rsid w:val="00F54ECD"/>
    <w:rsid w:val="00F60ECA"/>
    <w:rsid w:val="00F61E4E"/>
    <w:rsid w:val="00F64AA7"/>
    <w:rsid w:val="00F64AB6"/>
    <w:rsid w:val="00F653BC"/>
    <w:rsid w:val="00F656F0"/>
    <w:rsid w:val="00F66FD4"/>
    <w:rsid w:val="00F673D1"/>
    <w:rsid w:val="00F673FB"/>
    <w:rsid w:val="00F70927"/>
    <w:rsid w:val="00F73277"/>
    <w:rsid w:val="00F7381D"/>
    <w:rsid w:val="00F7648C"/>
    <w:rsid w:val="00F76D33"/>
    <w:rsid w:val="00F77059"/>
    <w:rsid w:val="00F80B6E"/>
    <w:rsid w:val="00F85B34"/>
    <w:rsid w:val="00F870BD"/>
    <w:rsid w:val="00F878DE"/>
    <w:rsid w:val="00F90CB5"/>
    <w:rsid w:val="00F918E7"/>
    <w:rsid w:val="00F92383"/>
    <w:rsid w:val="00F92AF1"/>
    <w:rsid w:val="00F93895"/>
    <w:rsid w:val="00F93976"/>
    <w:rsid w:val="00F9583C"/>
    <w:rsid w:val="00F96055"/>
    <w:rsid w:val="00F96CFA"/>
    <w:rsid w:val="00FA2057"/>
    <w:rsid w:val="00FA4FED"/>
    <w:rsid w:val="00FA6B4B"/>
    <w:rsid w:val="00FB5549"/>
    <w:rsid w:val="00FB65E4"/>
    <w:rsid w:val="00FC1517"/>
    <w:rsid w:val="00FC6B19"/>
    <w:rsid w:val="00FC721A"/>
    <w:rsid w:val="00FC7733"/>
    <w:rsid w:val="00FD08AE"/>
    <w:rsid w:val="00FD0963"/>
    <w:rsid w:val="00FD0AAA"/>
    <w:rsid w:val="00FD1F57"/>
    <w:rsid w:val="00FD3724"/>
    <w:rsid w:val="00FE051A"/>
    <w:rsid w:val="00FE054E"/>
    <w:rsid w:val="00FE07D8"/>
    <w:rsid w:val="00FE3AB4"/>
    <w:rsid w:val="00FE6F93"/>
    <w:rsid w:val="00FF0843"/>
    <w:rsid w:val="00FF0CA2"/>
    <w:rsid w:val="00FF175A"/>
    <w:rsid w:val="00FF31E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50545E"/>
    <w:pPr>
      <w:jc w:val="both"/>
    </w:pPr>
    <w:rPr>
      <w:sz w:val="22"/>
      <w:szCs w:val="24"/>
    </w:rPr>
  </w:style>
  <w:style w:type="paragraph" w:styleId="Naslov1">
    <w:name w:val="heading 1"/>
    <w:basedOn w:val="Navaden"/>
    <w:next w:val="Navaden"/>
    <w:qFormat/>
    <w:rsid w:val="008C01CA"/>
    <w:pPr>
      <w:keepNext/>
      <w:spacing w:before="240" w:after="60"/>
      <w:outlineLvl w:val="0"/>
    </w:pPr>
    <w:rPr>
      <w:rFonts w:ascii="Arial" w:hAnsi="Arial" w:cs="Arial"/>
      <w:b/>
      <w:bCs/>
      <w:kern w:val="32"/>
      <w:sz w:val="32"/>
      <w:szCs w:val="32"/>
    </w:rPr>
  </w:style>
  <w:style w:type="paragraph" w:styleId="Naslov2">
    <w:name w:val="heading 2"/>
    <w:basedOn w:val="Navaden"/>
    <w:next w:val="Navaden"/>
    <w:qFormat/>
    <w:rsid w:val="00110C58"/>
    <w:pPr>
      <w:keepNext/>
      <w:spacing w:before="240" w:after="60"/>
      <w:outlineLvl w:val="1"/>
    </w:pPr>
    <w:rPr>
      <w:rFonts w:ascii="Arial" w:hAnsi="Arial" w:cs="Arial"/>
      <w:b/>
      <w:bCs/>
      <w:i/>
      <w:iCs/>
      <w:sz w:val="28"/>
      <w:szCs w:val="28"/>
    </w:rPr>
  </w:style>
  <w:style w:type="paragraph" w:styleId="Naslov3">
    <w:name w:val="heading 3"/>
    <w:basedOn w:val="Navaden"/>
    <w:next w:val="Navaden"/>
    <w:qFormat/>
    <w:rsid w:val="00EE77CC"/>
    <w:pPr>
      <w:keepNext/>
      <w:spacing w:before="240" w:after="60"/>
      <w:outlineLvl w:val="2"/>
    </w:pPr>
    <w:rPr>
      <w:rFonts w:cs="Arial"/>
      <w:b/>
      <w:bCs/>
      <w:szCs w:val="26"/>
    </w:rPr>
  </w:style>
  <w:style w:type="paragraph" w:styleId="Naslov4">
    <w:name w:val="heading 4"/>
    <w:basedOn w:val="Navaden"/>
    <w:next w:val="Navaden"/>
    <w:qFormat/>
    <w:rsid w:val="001C46CB"/>
    <w:pPr>
      <w:keepNext/>
      <w:spacing w:before="240" w:after="60"/>
      <w:outlineLvl w:val="3"/>
    </w:pPr>
    <w:rPr>
      <w:b/>
      <w:bCs/>
      <w:sz w:val="28"/>
      <w:szCs w:val="28"/>
    </w:rPr>
  </w:style>
  <w:style w:type="character" w:default="1" w:styleId="Privzetapisavaodstavka">
    <w:name w:val="Default Paragraph Font"/>
    <w:semiHidden/>
  </w:style>
  <w:style w:type="table" w:default="1" w:styleId="Navadnatabela">
    <w:name w:val="Normal Table"/>
    <w:semiHidden/>
    <w:tblPr>
      <w:tblInd w:w="0" w:type="dxa"/>
      <w:tblCellMar>
        <w:top w:w="0" w:type="dxa"/>
        <w:left w:w="108" w:type="dxa"/>
        <w:bottom w:w="0" w:type="dxa"/>
        <w:right w:w="108" w:type="dxa"/>
      </w:tblCellMar>
    </w:tblPr>
  </w:style>
  <w:style w:type="numbering" w:default="1" w:styleId="Brezseznama">
    <w:name w:val="No List"/>
    <w:semiHidden/>
  </w:style>
  <w:style w:type="character" w:styleId="Hiperpovezava">
    <w:name w:val="Hyperlink"/>
    <w:uiPriority w:val="99"/>
    <w:rsid w:val="00AD2378"/>
    <w:rPr>
      <w:rFonts w:ascii="Verdana" w:hAnsi="Verdana" w:hint="default"/>
      <w:color w:val="CC6600"/>
      <w:u w:val="single"/>
    </w:rPr>
  </w:style>
  <w:style w:type="paragraph" w:styleId="Telobesedila">
    <w:name w:val="Body Text"/>
    <w:basedOn w:val="Navaden"/>
    <w:rsid w:val="003C6E1B"/>
    <w:pPr>
      <w:spacing w:before="120"/>
    </w:pPr>
    <w:rPr>
      <w:szCs w:val="20"/>
    </w:rPr>
  </w:style>
  <w:style w:type="paragraph" w:styleId="Telobesedila3">
    <w:name w:val="Body Text 3"/>
    <w:basedOn w:val="Navaden"/>
    <w:rsid w:val="008E128F"/>
    <w:pPr>
      <w:spacing w:after="120"/>
    </w:pPr>
    <w:rPr>
      <w:sz w:val="16"/>
      <w:szCs w:val="16"/>
    </w:rPr>
  </w:style>
  <w:style w:type="paragraph" w:styleId="Noga">
    <w:name w:val="footer"/>
    <w:basedOn w:val="Navaden"/>
    <w:rsid w:val="00BA699C"/>
    <w:pPr>
      <w:tabs>
        <w:tab w:val="center" w:pos="4536"/>
        <w:tab w:val="right" w:pos="9072"/>
      </w:tabs>
    </w:pPr>
  </w:style>
  <w:style w:type="character" w:styleId="tevilkastrani">
    <w:name w:val="page number"/>
    <w:basedOn w:val="Privzetapisavaodstavka"/>
    <w:rsid w:val="00BA699C"/>
  </w:style>
  <w:style w:type="paragraph" w:styleId="Navadensplet">
    <w:name w:val="Normal (Web)"/>
    <w:basedOn w:val="Navaden"/>
    <w:rsid w:val="0013541B"/>
    <w:pPr>
      <w:spacing w:before="100" w:beforeAutospacing="1" w:after="100" w:afterAutospacing="1"/>
    </w:pPr>
    <w:rPr>
      <w:rFonts w:ascii="Verdana" w:hAnsi="Verdana"/>
      <w:sz w:val="17"/>
      <w:szCs w:val="17"/>
    </w:rPr>
  </w:style>
  <w:style w:type="paragraph" w:styleId="Besedilooblaka">
    <w:name w:val="Balloon Text"/>
    <w:basedOn w:val="Navaden"/>
    <w:semiHidden/>
    <w:rsid w:val="008714E5"/>
    <w:rPr>
      <w:rFonts w:ascii="Tahoma" w:hAnsi="Tahoma" w:cs="Tahoma"/>
      <w:sz w:val="16"/>
      <w:szCs w:val="16"/>
    </w:rPr>
  </w:style>
  <w:style w:type="table" w:styleId="Tabela-mrea">
    <w:name w:val="Tabela - mreža"/>
    <w:basedOn w:val="Navadnatabela"/>
    <w:rsid w:val="000E47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ledenaHiperpovezava">
    <w:name w:val="FollowedHyperlink"/>
    <w:rsid w:val="00E9337F"/>
    <w:rPr>
      <w:color w:val="800080"/>
      <w:u w:val="single"/>
    </w:rPr>
  </w:style>
  <w:style w:type="character" w:styleId="Krepko">
    <w:name w:val="Strong"/>
    <w:uiPriority w:val="22"/>
    <w:qFormat/>
    <w:rsid w:val="00F156E0"/>
    <w:rPr>
      <w:b/>
      <w:bCs/>
    </w:rPr>
  </w:style>
  <w:style w:type="paragraph" w:styleId="Glava">
    <w:name w:val="header"/>
    <w:basedOn w:val="Navaden"/>
    <w:rsid w:val="00AE567A"/>
    <w:pPr>
      <w:tabs>
        <w:tab w:val="center" w:pos="4536"/>
        <w:tab w:val="right" w:pos="9072"/>
      </w:tabs>
    </w:pPr>
  </w:style>
  <w:style w:type="paragraph" w:customStyle="1" w:styleId="Slog1">
    <w:name w:val="Slog1"/>
    <w:basedOn w:val="Naslov1"/>
    <w:rsid w:val="008C01CA"/>
    <w:rPr>
      <w:rFonts w:ascii="Times New Roman" w:hAnsi="Times New Roman"/>
      <w:color w:val="000000"/>
      <w:sz w:val="28"/>
      <w:szCs w:val="28"/>
    </w:rPr>
  </w:style>
  <w:style w:type="paragraph" w:styleId="Kazalovsebine3">
    <w:name w:val="toc 3"/>
    <w:basedOn w:val="Navaden"/>
    <w:next w:val="Navaden"/>
    <w:autoRedefine/>
    <w:uiPriority w:val="39"/>
    <w:rsid w:val="00DB2076"/>
    <w:pPr>
      <w:tabs>
        <w:tab w:val="right" w:leader="dot" w:pos="9000"/>
      </w:tabs>
      <w:ind w:left="440"/>
    </w:pPr>
  </w:style>
  <w:style w:type="paragraph" w:styleId="Kazalovsebine1">
    <w:name w:val="toc 1"/>
    <w:basedOn w:val="Navaden"/>
    <w:next w:val="Navaden"/>
    <w:autoRedefine/>
    <w:uiPriority w:val="39"/>
    <w:rsid w:val="000163F4"/>
    <w:pPr>
      <w:tabs>
        <w:tab w:val="right" w:leader="dot" w:pos="9000"/>
      </w:tabs>
    </w:pPr>
    <w:rPr>
      <w:noProof/>
      <w:sz w:val="28"/>
      <w:szCs w:val="28"/>
    </w:rPr>
  </w:style>
  <w:style w:type="paragraph" w:styleId="Kazalovsebine2">
    <w:name w:val="toc 2"/>
    <w:basedOn w:val="Navaden"/>
    <w:next w:val="Navaden"/>
    <w:autoRedefine/>
    <w:uiPriority w:val="39"/>
    <w:rsid w:val="00DB2076"/>
    <w:pPr>
      <w:tabs>
        <w:tab w:val="right" w:leader="dot" w:pos="9000"/>
      </w:tabs>
      <w:ind w:left="220"/>
    </w:pPr>
  </w:style>
  <w:style w:type="paragraph" w:styleId="Kazalovsebine4">
    <w:name w:val="toc 4"/>
    <w:basedOn w:val="Navaden"/>
    <w:next w:val="Navaden"/>
    <w:autoRedefine/>
    <w:uiPriority w:val="39"/>
    <w:rsid w:val="00DB2076"/>
    <w:pPr>
      <w:tabs>
        <w:tab w:val="right" w:leader="dot" w:pos="9000"/>
      </w:tabs>
      <w:ind w:left="660"/>
    </w:pPr>
  </w:style>
  <w:style w:type="paragraph" w:styleId="Odstavekseznama">
    <w:name w:val="List Paragraph"/>
    <w:basedOn w:val="Navaden"/>
    <w:uiPriority w:val="34"/>
    <w:qFormat/>
    <w:rsid w:val="009B492E"/>
    <w:pPr>
      <w:ind w:left="708"/>
    </w:pPr>
  </w:style>
  <w:style w:type="paragraph" w:customStyle="1" w:styleId="Default">
    <w:name w:val="Default"/>
    <w:rsid w:val="004F5F69"/>
    <w:pPr>
      <w:autoSpaceDE w:val="0"/>
      <w:autoSpaceDN w:val="0"/>
      <w:adjustRightInd w:val="0"/>
      <w:jc w:val="both"/>
    </w:pPr>
    <w:rPr>
      <w:rFonts w:eastAsia="Calibri"/>
      <w:color w:val="000000"/>
      <w:sz w:val="24"/>
      <w:szCs w:val="24"/>
      <w:lang w:eastAsia="en-US"/>
    </w:rPr>
  </w:style>
  <w:style w:type="character" w:customStyle="1" w:styleId="st">
    <w:name w:val="st"/>
    <w:basedOn w:val="Privzetapisavaodstavka"/>
    <w:rsid w:val="003B27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50545E"/>
    <w:pPr>
      <w:jc w:val="both"/>
    </w:pPr>
    <w:rPr>
      <w:sz w:val="22"/>
      <w:szCs w:val="24"/>
    </w:rPr>
  </w:style>
  <w:style w:type="paragraph" w:styleId="Naslov1">
    <w:name w:val="heading 1"/>
    <w:basedOn w:val="Navaden"/>
    <w:next w:val="Navaden"/>
    <w:qFormat/>
    <w:rsid w:val="008C01CA"/>
    <w:pPr>
      <w:keepNext/>
      <w:spacing w:before="240" w:after="60"/>
      <w:outlineLvl w:val="0"/>
    </w:pPr>
    <w:rPr>
      <w:rFonts w:ascii="Arial" w:hAnsi="Arial" w:cs="Arial"/>
      <w:b/>
      <w:bCs/>
      <w:kern w:val="32"/>
      <w:sz w:val="32"/>
      <w:szCs w:val="32"/>
    </w:rPr>
  </w:style>
  <w:style w:type="paragraph" w:styleId="Naslov2">
    <w:name w:val="heading 2"/>
    <w:basedOn w:val="Navaden"/>
    <w:next w:val="Navaden"/>
    <w:qFormat/>
    <w:rsid w:val="00110C58"/>
    <w:pPr>
      <w:keepNext/>
      <w:spacing w:before="240" w:after="60"/>
      <w:outlineLvl w:val="1"/>
    </w:pPr>
    <w:rPr>
      <w:rFonts w:ascii="Arial" w:hAnsi="Arial" w:cs="Arial"/>
      <w:b/>
      <w:bCs/>
      <w:i/>
      <w:iCs/>
      <w:sz w:val="28"/>
      <w:szCs w:val="28"/>
    </w:rPr>
  </w:style>
  <w:style w:type="paragraph" w:styleId="Naslov3">
    <w:name w:val="heading 3"/>
    <w:basedOn w:val="Navaden"/>
    <w:next w:val="Navaden"/>
    <w:qFormat/>
    <w:rsid w:val="00EE77CC"/>
    <w:pPr>
      <w:keepNext/>
      <w:spacing w:before="240" w:after="60"/>
      <w:outlineLvl w:val="2"/>
    </w:pPr>
    <w:rPr>
      <w:rFonts w:cs="Arial"/>
      <w:b/>
      <w:bCs/>
      <w:szCs w:val="26"/>
    </w:rPr>
  </w:style>
  <w:style w:type="paragraph" w:styleId="Naslov4">
    <w:name w:val="heading 4"/>
    <w:basedOn w:val="Navaden"/>
    <w:next w:val="Navaden"/>
    <w:qFormat/>
    <w:rsid w:val="001C46CB"/>
    <w:pPr>
      <w:keepNext/>
      <w:spacing w:before="240" w:after="60"/>
      <w:outlineLvl w:val="3"/>
    </w:pPr>
    <w:rPr>
      <w:b/>
      <w:bCs/>
      <w:sz w:val="28"/>
      <w:szCs w:val="28"/>
    </w:rPr>
  </w:style>
  <w:style w:type="character" w:default="1" w:styleId="Privzetapisavaodstavka">
    <w:name w:val="Default Paragraph Font"/>
    <w:semiHidden/>
  </w:style>
  <w:style w:type="table" w:default="1" w:styleId="Navadnatabela">
    <w:name w:val="Normal Table"/>
    <w:semiHidden/>
    <w:tblPr>
      <w:tblInd w:w="0" w:type="dxa"/>
      <w:tblCellMar>
        <w:top w:w="0" w:type="dxa"/>
        <w:left w:w="108" w:type="dxa"/>
        <w:bottom w:w="0" w:type="dxa"/>
        <w:right w:w="108" w:type="dxa"/>
      </w:tblCellMar>
    </w:tblPr>
  </w:style>
  <w:style w:type="numbering" w:default="1" w:styleId="Brezseznama">
    <w:name w:val="No List"/>
    <w:semiHidden/>
  </w:style>
  <w:style w:type="character" w:styleId="Hiperpovezava">
    <w:name w:val="Hyperlink"/>
    <w:uiPriority w:val="99"/>
    <w:rsid w:val="00AD2378"/>
    <w:rPr>
      <w:rFonts w:ascii="Verdana" w:hAnsi="Verdana" w:hint="default"/>
      <w:color w:val="CC6600"/>
      <w:u w:val="single"/>
    </w:rPr>
  </w:style>
  <w:style w:type="paragraph" w:styleId="Telobesedila">
    <w:name w:val="Body Text"/>
    <w:basedOn w:val="Navaden"/>
    <w:rsid w:val="003C6E1B"/>
    <w:pPr>
      <w:spacing w:before="120"/>
    </w:pPr>
    <w:rPr>
      <w:szCs w:val="20"/>
    </w:rPr>
  </w:style>
  <w:style w:type="paragraph" w:styleId="Telobesedila3">
    <w:name w:val="Body Text 3"/>
    <w:basedOn w:val="Navaden"/>
    <w:rsid w:val="008E128F"/>
    <w:pPr>
      <w:spacing w:after="120"/>
    </w:pPr>
    <w:rPr>
      <w:sz w:val="16"/>
      <w:szCs w:val="16"/>
    </w:rPr>
  </w:style>
  <w:style w:type="paragraph" w:styleId="Noga">
    <w:name w:val="footer"/>
    <w:basedOn w:val="Navaden"/>
    <w:rsid w:val="00BA699C"/>
    <w:pPr>
      <w:tabs>
        <w:tab w:val="center" w:pos="4536"/>
        <w:tab w:val="right" w:pos="9072"/>
      </w:tabs>
    </w:pPr>
  </w:style>
  <w:style w:type="character" w:styleId="tevilkastrani">
    <w:name w:val="page number"/>
    <w:basedOn w:val="Privzetapisavaodstavka"/>
    <w:rsid w:val="00BA699C"/>
  </w:style>
  <w:style w:type="paragraph" w:styleId="Navadensplet">
    <w:name w:val="Normal (Web)"/>
    <w:basedOn w:val="Navaden"/>
    <w:rsid w:val="0013541B"/>
    <w:pPr>
      <w:spacing w:before="100" w:beforeAutospacing="1" w:after="100" w:afterAutospacing="1"/>
    </w:pPr>
    <w:rPr>
      <w:rFonts w:ascii="Verdana" w:hAnsi="Verdana"/>
      <w:sz w:val="17"/>
      <w:szCs w:val="17"/>
    </w:rPr>
  </w:style>
  <w:style w:type="paragraph" w:styleId="Besedilooblaka">
    <w:name w:val="Balloon Text"/>
    <w:basedOn w:val="Navaden"/>
    <w:semiHidden/>
    <w:rsid w:val="008714E5"/>
    <w:rPr>
      <w:rFonts w:ascii="Tahoma" w:hAnsi="Tahoma" w:cs="Tahoma"/>
      <w:sz w:val="16"/>
      <w:szCs w:val="16"/>
    </w:rPr>
  </w:style>
  <w:style w:type="table" w:styleId="Tabela-mrea">
    <w:name w:val="Tabela - mreža"/>
    <w:basedOn w:val="Navadnatabela"/>
    <w:rsid w:val="000E47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ledenaHiperpovezava">
    <w:name w:val="FollowedHyperlink"/>
    <w:rsid w:val="00E9337F"/>
    <w:rPr>
      <w:color w:val="800080"/>
      <w:u w:val="single"/>
    </w:rPr>
  </w:style>
  <w:style w:type="character" w:styleId="Krepko">
    <w:name w:val="Strong"/>
    <w:uiPriority w:val="22"/>
    <w:qFormat/>
    <w:rsid w:val="00F156E0"/>
    <w:rPr>
      <w:b/>
      <w:bCs/>
    </w:rPr>
  </w:style>
  <w:style w:type="paragraph" w:styleId="Glava">
    <w:name w:val="header"/>
    <w:basedOn w:val="Navaden"/>
    <w:rsid w:val="00AE567A"/>
    <w:pPr>
      <w:tabs>
        <w:tab w:val="center" w:pos="4536"/>
        <w:tab w:val="right" w:pos="9072"/>
      </w:tabs>
    </w:pPr>
  </w:style>
  <w:style w:type="paragraph" w:customStyle="1" w:styleId="Slog1">
    <w:name w:val="Slog1"/>
    <w:basedOn w:val="Naslov1"/>
    <w:rsid w:val="008C01CA"/>
    <w:rPr>
      <w:rFonts w:ascii="Times New Roman" w:hAnsi="Times New Roman"/>
      <w:color w:val="000000"/>
      <w:sz w:val="28"/>
      <w:szCs w:val="28"/>
    </w:rPr>
  </w:style>
  <w:style w:type="paragraph" w:styleId="Kazalovsebine3">
    <w:name w:val="toc 3"/>
    <w:basedOn w:val="Navaden"/>
    <w:next w:val="Navaden"/>
    <w:autoRedefine/>
    <w:uiPriority w:val="39"/>
    <w:rsid w:val="00DB2076"/>
    <w:pPr>
      <w:tabs>
        <w:tab w:val="right" w:leader="dot" w:pos="9000"/>
      </w:tabs>
      <w:ind w:left="440"/>
    </w:pPr>
  </w:style>
  <w:style w:type="paragraph" w:styleId="Kazalovsebine1">
    <w:name w:val="toc 1"/>
    <w:basedOn w:val="Navaden"/>
    <w:next w:val="Navaden"/>
    <w:autoRedefine/>
    <w:uiPriority w:val="39"/>
    <w:rsid w:val="000163F4"/>
    <w:pPr>
      <w:tabs>
        <w:tab w:val="right" w:leader="dot" w:pos="9000"/>
      </w:tabs>
    </w:pPr>
    <w:rPr>
      <w:noProof/>
      <w:sz w:val="28"/>
      <w:szCs w:val="28"/>
    </w:rPr>
  </w:style>
  <w:style w:type="paragraph" w:styleId="Kazalovsebine2">
    <w:name w:val="toc 2"/>
    <w:basedOn w:val="Navaden"/>
    <w:next w:val="Navaden"/>
    <w:autoRedefine/>
    <w:uiPriority w:val="39"/>
    <w:rsid w:val="00DB2076"/>
    <w:pPr>
      <w:tabs>
        <w:tab w:val="right" w:leader="dot" w:pos="9000"/>
      </w:tabs>
      <w:ind w:left="220"/>
    </w:pPr>
  </w:style>
  <w:style w:type="paragraph" w:styleId="Kazalovsebine4">
    <w:name w:val="toc 4"/>
    <w:basedOn w:val="Navaden"/>
    <w:next w:val="Navaden"/>
    <w:autoRedefine/>
    <w:uiPriority w:val="39"/>
    <w:rsid w:val="00DB2076"/>
    <w:pPr>
      <w:tabs>
        <w:tab w:val="right" w:leader="dot" w:pos="9000"/>
      </w:tabs>
      <w:ind w:left="660"/>
    </w:pPr>
  </w:style>
  <w:style w:type="paragraph" w:styleId="Odstavekseznama">
    <w:name w:val="List Paragraph"/>
    <w:basedOn w:val="Navaden"/>
    <w:uiPriority w:val="34"/>
    <w:qFormat/>
    <w:rsid w:val="009B492E"/>
    <w:pPr>
      <w:ind w:left="708"/>
    </w:pPr>
  </w:style>
  <w:style w:type="paragraph" w:customStyle="1" w:styleId="Default">
    <w:name w:val="Default"/>
    <w:rsid w:val="004F5F69"/>
    <w:pPr>
      <w:autoSpaceDE w:val="0"/>
      <w:autoSpaceDN w:val="0"/>
      <w:adjustRightInd w:val="0"/>
      <w:jc w:val="both"/>
    </w:pPr>
    <w:rPr>
      <w:rFonts w:eastAsia="Calibri"/>
      <w:color w:val="000000"/>
      <w:sz w:val="24"/>
      <w:szCs w:val="24"/>
      <w:lang w:eastAsia="en-US"/>
    </w:rPr>
  </w:style>
  <w:style w:type="character" w:customStyle="1" w:styleId="st">
    <w:name w:val="st"/>
    <w:basedOn w:val="Privzetapisavaodstavka"/>
    <w:rsid w:val="003B2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02839">
      <w:bodyDiv w:val="1"/>
      <w:marLeft w:val="0"/>
      <w:marRight w:val="0"/>
      <w:marTop w:val="0"/>
      <w:marBottom w:val="0"/>
      <w:divBdr>
        <w:top w:val="none" w:sz="0" w:space="0" w:color="auto"/>
        <w:left w:val="none" w:sz="0" w:space="0" w:color="auto"/>
        <w:bottom w:val="none" w:sz="0" w:space="0" w:color="auto"/>
        <w:right w:val="none" w:sz="0" w:space="0" w:color="auto"/>
      </w:divBdr>
    </w:div>
    <w:div w:id="128400647">
      <w:bodyDiv w:val="1"/>
      <w:marLeft w:val="0"/>
      <w:marRight w:val="0"/>
      <w:marTop w:val="0"/>
      <w:marBottom w:val="0"/>
      <w:divBdr>
        <w:top w:val="none" w:sz="0" w:space="0" w:color="auto"/>
        <w:left w:val="none" w:sz="0" w:space="0" w:color="auto"/>
        <w:bottom w:val="none" w:sz="0" w:space="0" w:color="auto"/>
        <w:right w:val="none" w:sz="0" w:space="0" w:color="auto"/>
      </w:divBdr>
    </w:div>
    <w:div w:id="141656009">
      <w:bodyDiv w:val="1"/>
      <w:marLeft w:val="0"/>
      <w:marRight w:val="0"/>
      <w:marTop w:val="0"/>
      <w:marBottom w:val="0"/>
      <w:divBdr>
        <w:top w:val="none" w:sz="0" w:space="0" w:color="auto"/>
        <w:left w:val="none" w:sz="0" w:space="0" w:color="auto"/>
        <w:bottom w:val="none" w:sz="0" w:space="0" w:color="auto"/>
        <w:right w:val="none" w:sz="0" w:space="0" w:color="auto"/>
      </w:divBdr>
    </w:div>
    <w:div w:id="165903852">
      <w:bodyDiv w:val="1"/>
      <w:marLeft w:val="0"/>
      <w:marRight w:val="0"/>
      <w:marTop w:val="0"/>
      <w:marBottom w:val="0"/>
      <w:divBdr>
        <w:top w:val="none" w:sz="0" w:space="0" w:color="auto"/>
        <w:left w:val="none" w:sz="0" w:space="0" w:color="auto"/>
        <w:bottom w:val="none" w:sz="0" w:space="0" w:color="auto"/>
        <w:right w:val="none" w:sz="0" w:space="0" w:color="auto"/>
      </w:divBdr>
    </w:div>
    <w:div w:id="311836798">
      <w:bodyDiv w:val="1"/>
      <w:marLeft w:val="0"/>
      <w:marRight w:val="0"/>
      <w:marTop w:val="0"/>
      <w:marBottom w:val="0"/>
      <w:divBdr>
        <w:top w:val="none" w:sz="0" w:space="0" w:color="auto"/>
        <w:left w:val="none" w:sz="0" w:space="0" w:color="auto"/>
        <w:bottom w:val="none" w:sz="0" w:space="0" w:color="auto"/>
        <w:right w:val="none" w:sz="0" w:space="0" w:color="auto"/>
      </w:divBdr>
    </w:div>
    <w:div w:id="467667002">
      <w:bodyDiv w:val="1"/>
      <w:marLeft w:val="0"/>
      <w:marRight w:val="0"/>
      <w:marTop w:val="0"/>
      <w:marBottom w:val="0"/>
      <w:divBdr>
        <w:top w:val="none" w:sz="0" w:space="0" w:color="auto"/>
        <w:left w:val="none" w:sz="0" w:space="0" w:color="auto"/>
        <w:bottom w:val="none" w:sz="0" w:space="0" w:color="auto"/>
        <w:right w:val="none" w:sz="0" w:space="0" w:color="auto"/>
      </w:divBdr>
    </w:div>
    <w:div w:id="490289492">
      <w:bodyDiv w:val="1"/>
      <w:marLeft w:val="0"/>
      <w:marRight w:val="0"/>
      <w:marTop w:val="0"/>
      <w:marBottom w:val="0"/>
      <w:divBdr>
        <w:top w:val="none" w:sz="0" w:space="0" w:color="auto"/>
        <w:left w:val="none" w:sz="0" w:space="0" w:color="auto"/>
        <w:bottom w:val="none" w:sz="0" w:space="0" w:color="auto"/>
        <w:right w:val="none" w:sz="0" w:space="0" w:color="auto"/>
      </w:divBdr>
    </w:div>
    <w:div w:id="701325798">
      <w:bodyDiv w:val="1"/>
      <w:marLeft w:val="0"/>
      <w:marRight w:val="0"/>
      <w:marTop w:val="0"/>
      <w:marBottom w:val="0"/>
      <w:divBdr>
        <w:top w:val="none" w:sz="0" w:space="0" w:color="auto"/>
        <w:left w:val="none" w:sz="0" w:space="0" w:color="auto"/>
        <w:bottom w:val="none" w:sz="0" w:space="0" w:color="auto"/>
        <w:right w:val="none" w:sz="0" w:space="0" w:color="auto"/>
      </w:divBdr>
    </w:div>
    <w:div w:id="794060899">
      <w:bodyDiv w:val="1"/>
      <w:marLeft w:val="0"/>
      <w:marRight w:val="0"/>
      <w:marTop w:val="0"/>
      <w:marBottom w:val="0"/>
      <w:divBdr>
        <w:top w:val="none" w:sz="0" w:space="0" w:color="auto"/>
        <w:left w:val="none" w:sz="0" w:space="0" w:color="auto"/>
        <w:bottom w:val="none" w:sz="0" w:space="0" w:color="auto"/>
        <w:right w:val="none" w:sz="0" w:space="0" w:color="auto"/>
      </w:divBdr>
    </w:div>
    <w:div w:id="821770347">
      <w:bodyDiv w:val="1"/>
      <w:marLeft w:val="0"/>
      <w:marRight w:val="0"/>
      <w:marTop w:val="0"/>
      <w:marBottom w:val="0"/>
      <w:divBdr>
        <w:top w:val="none" w:sz="0" w:space="0" w:color="auto"/>
        <w:left w:val="none" w:sz="0" w:space="0" w:color="auto"/>
        <w:bottom w:val="none" w:sz="0" w:space="0" w:color="auto"/>
        <w:right w:val="none" w:sz="0" w:space="0" w:color="auto"/>
      </w:divBdr>
    </w:div>
    <w:div w:id="853611633">
      <w:bodyDiv w:val="1"/>
      <w:marLeft w:val="0"/>
      <w:marRight w:val="0"/>
      <w:marTop w:val="0"/>
      <w:marBottom w:val="0"/>
      <w:divBdr>
        <w:top w:val="none" w:sz="0" w:space="0" w:color="auto"/>
        <w:left w:val="none" w:sz="0" w:space="0" w:color="auto"/>
        <w:bottom w:val="none" w:sz="0" w:space="0" w:color="auto"/>
        <w:right w:val="none" w:sz="0" w:space="0" w:color="auto"/>
      </w:divBdr>
    </w:div>
    <w:div w:id="910505368">
      <w:bodyDiv w:val="1"/>
      <w:marLeft w:val="0"/>
      <w:marRight w:val="0"/>
      <w:marTop w:val="0"/>
      <w:marBottom w:val="0"/>
      <w:divBdr>
        <w:top w:val="none" w:sz="0" w:space="0" w:color="auto"/>
        <w:left w:val="none" w:sz="0" w:space="0" w:color="auto"/>
        <w:bottom w:val="none" w:sz="0" w:space="0" w:color="auto"/>
        <w:right w:val="none" w:sz="0" w:space="0" w:color="auto"/>
      </w:divBdr>
    </w:div>
    <w:div w:id="1032416314">
      <w:bodyDiv w:val="1"/>
      <w:marLeft w:val="0"/>
      <w:marRight w:val="0"/>
      <w:marTop w:val="0"/>
      <w:marBottom w:val="0"/>
      <w:divBdr>
        <w:top w:val="none" w:sz="0" w:space="0" w:color="auto"/>
        <w:left w:val="none" w:sz="0" w:space="0" w:color="auto"/>
        <w:bottom w:val="none" w:sz="0" w:space="0" w:color="auto"/>
        <w:right w:val="none" w:sz="0" w:space="0" w:color="auto"/>
      </w:divBdr>
    </w:div>
    <w:div w:id="1053046515">
      <w:bodyDiv w:val="1"/>
      <w:marLeft w:val="0"/>
      <w:marRight w:val="0"/>
      <w:marTop w:val="0"/>
      <w:marBottom w:val="0"/>
      <w:divBdr>
        <w:top w:val="none" w:sz="0" w:space="0" w:color="auto"/>
        <w:left w:val="none" w:sz="0" w:space="0" w:color="auto"/>
        <w:bottom w:val="none" w:sz="0" w:space="0" w:color="auto"/>
        <w:right w:val="none" w:sz="0" w:space="0" w:color="auto"/>
      </w:divBdr>
    </w:div>
    <w:div w:id="1080908410">
      <w:bodyDiv w:val="1"/>
      <w:marLeft w:val="0"/>
      <w:marRight w:val="0"/>
      <w:marTop w:val="0"/>
      <w:marBottom w:val="0"/>
      <w:divBdr>
        <w:top w:val="none" w:sz="0" w:space="0" w:color="auto"/>
        <w:left w:val="none" w:sz="0" w:space="0" w:color="auto"/>
        <w:bottom w:val="none" w:sz="0" w:space="0" w:color="auto"/>
        <w:right w:val="none" w:sz="0" w:space="0" w:color="auto"/>
      </w:divBdr>
    </w:div>
    <w:div w:id="1096945117">
      <w:bodyDiv w:val="1"/>
      <w:marLeft w:val="0"/>
      <w:marRight w:val="0"/>
      <w:marTop w:val="0"/>
      <w:marBottom w:val="0"/>
      <w:divBdr>
        <w:top w:val="none" w:sz="0" w:space="0" w:color="auto"/>
        <w:left w:val="none" w:sz="0" w:space="0" w:color="auto"/>
        <w:bottom w:val="none" w:sz="0" w:space="0" w:color="auto"/>
        <w:right w:val="none" w:sz="0" w:space="0" w:color="auto"/>
      </w:divBdr>
    </w:div>
    <w:div w:id="1107231672">
      <w:bodyDiv w:val="1"/>
      <w:marLeft w:val="0"/>
      <w:marRight w:val="0"/>
      <w:marTop w:val="0"/>
      <w:marBottom w:val="0"/>
      <w:divBdr>
        <w:top w:val="none" w:sz="0" w:space="0" w:color="auto"/>
        <w:left w:val="none" w:sz="0" w:space="0" w:color="auto"/>
        <w:bottom w:val="none" w:sz="0" w:space="0" w:color="auto"/>
        <w:right w:val="none" w:sz="0" w:space="0" w:color="auto"/>
      </w:divBdr>
    </w:div>
    <w:div w:id="1242132162">
      <w:bodyDiv w:val="1"/>
      <w:marLeft w:val="0"/>
      <w:marRight w:val="0"/>
      <w:marTop w:val="0"/>
      <w:marBottom w:val="0"/>
      <w:divBdr>
        <w:top w:val="none" w:sz="0" w:space="0" w:color="auto"/>
        <w:left w:val="none" w:sz="0" w:space="0" w:color="auto"/>
        <w:bottom w:val="none" w:sz="0" w:space="0" w:color="auto"/>
        <w:right w:val="none" w:sz="0" w:space="0" w:color="auto"/>
      </w:divBdr>
    </w:div>
    <w:div w:id="1280332528">
      <w:bodyDiv w:val="1"/>
      <w:marLeft w:val="0"/>
      <w:marRight w:val="0"/>
      <w:marTop w:val="0"/>
      <w:marBottom w:val="0"/>
      <w:divBdr>
        <w:top w:val="none" w:sz="0" w:space="0" w:color="auto"/>
        <w:left w:val="none" w:sz="0" w:space="0" w:color="auto"/>
        <w:bottom w:val="none" w:sz="0" w:space="0" w:color="auto"/>
        <w:right w:val="none" w:sz="0" w:space="0" w:color="auto"/>
      </w:divBdr>
    </w:div>
    <w:div w:id="1312324693">
      <w:bodyDiv w:val="1"/>
      <w:marLeft w:val="0"/>
      <w:marRight w:val="0"/>
      <w:marTop w:val="0"/>
      <w:marBottom w:val="0"/>
      <w:divBdr>
        <w:top w:val="none" w:sz="0" w:space="0" w:color="auto"/>
        <w:left w:val="none" w:sz="0" w:space="0" w:color="auto"/>
        <w:bottom w:val="none" w:sz="0" w:space="0" w:color="auto"/>
        <w:right w:val="none" w:sz="0" w:space="0" w:color="auto"/>
      </w:divBdr>
    </w:div>
    <w:div w:id="1434015823">
      <w:bodyDiv w:val="1"/>
      <w:marLeft w:val="0"/>
      <w:marRight w:val="0"/>
      <w:marTop w:val="0"/>
      <w:marBottom w:val="0"/>
      <w:divBdr>
        <w:top w:val="none" w:sz="0" w:space="0" w:color="auto"/>
        <w:left w:val="none" w:sz="0" w:space="0" w:color="auto"/>
        <w:bottom w:val="none" w:sz="0" w:space="0" w:color="auto"/>
        <w:right w:val="none" w:sz="0" w:space="0" w:color="auto"/>
      </w:divBdr>
    </w:div>
    <w:div w:id="1637180465">
      <w:bodyDiv w:val="1"/>
      <w:marLeft w:val="0"/>
      <w:marRight w:val="0"/>
      <w:marTop w:val="0"/>
      <w:marBottom w:val="0"/>
      <w:divBdr>
        <w:top w:val="none" w:sz="0" w:space="0" w:color="auto"/>
        <w:left w:val="none" w:sz="0" w:space="0" w:color="auto"/>
        <w:bottom w:val="none" w:sz="0" w:space="0" w:color="auto"/>
        <w:right w:val="none" w:sz="0" w:space="0" w:color="auto"/>
      </w:divBdr>
    </w:div>
    <w:div w:id="1746950197">
      <w:bodyDiv w:val="1"/>
      <w:marLeft w:val="0"/>
      <w:marRight w:val="0"/>
      <w:marTop w:val="0"/>
      <w:marBottom w:val="0"/>
      <w:divBdr>
        <w:top w:val="none" w:sz="0" w:space="0" w:color="auto"/>
        <w:left w:val="none" w:sz="0" w:space="0" w:color="auto"/>
        <w:bottom w:val="none" w:sz="0" w:space="0" w:color="auto"/>
        <w:right w:val="none" w:sz="0" w:space="0" w:color="auto"/>
      </w:divBdr>
    </w:div>
    <w:div w:id="1756436482">
      <w:bodyDiv w:val="1"/>
      <w:marLeft w:val="0"/>
      <w:marRight w:val="0"/>
      <w:marTop w:val="0"/>
      <w:marBottom w:val="0"/>
      <w:divBdr>
        <w:top w:val="none" w:sz="0" w:space="0" w:color="auto"/>
        <w:left w:val="none" w:sz="0" w:space="0" w:color="auto"/>
        <w:bottom w:val="none" w:sz="0" w:space="0" w:color="auto"/>
        <w:right w:val="none" w:sz="0" w:space="0" w:color="auto"/>
      </w:divBdr>
    </w:div>
    <w:div w:id="1879708268">
      <w:bodyDiv w:val="1"/>
      <w:marLeft w:val="0"/>
      <w:marRight w:val="0"/>
      <w:marTop w:val="0"/>
      <w:marBottom w:val="0"/>
      <w:divBdr>
        <w:top w:val="none" w:sz="0" w:space="0" w:color="auto"/>
        <w:left w:val="none" w:sz="0" w:space="0" w:color="auto"/>
        <w:bottom w:val="none" w:sz="0" w:space="0" w:color="auto"/>
        <w:right w:val="none" w:sz="0" w:space="0" w:color="auto"/>
      </w:divBdr>
    </w:div>
    <w:div w:id="1944994559">
      <w:bodyDiv w:val="1"/>
      <w:marLeft w:val="0"/>
      <w:marRight w:val="0"/>
      <w:marTop w:val="0"/>
      <w:marBottom w:val="0"/>
      <w:divBdr>
        <w:top w:val="none" w:sz="0" w:space="0" w:color="auto"/>
        <w:left w:val="none" w:sz="0" w:space="0" w:color="auto"/>
        <w:bottom w:val="none" w:sz="0" w:space="0" w:color="auto"/>
        <w:right w:val="none" w:sz="0" w:space="0" w:color="auto"/>
      </w:divBdr>
    </w:div>
    <w:div w:id="2012832368">
      <w:bodyDiv w:val="1"/>
      <w:marLeft w:val="0"/>
      <w:marRight w:val="0"/>
      <w:marTop w:val="0"/>
      <w:marBottom w:val="0"/>
      <w:divBdr>
        <w:top w:val="none" w:sz="0" w:space="0" w:color="auto"/>
        <w:left w:val="none" w:sz="0" w:space="0" w:color="auto"/>
        <w:bottom w:val="none" w:sz="0" w:space="0" w:color="auto"/>
        <w:right w:val="none" w:sz="0" w:space="0" w:color="auto"/>
      </w:divBdr>
    </w:div>
    <w:div w:id="2012950882">
      <w:bodyDiv w:val="1"/>
      <w:marLeft w:val="0"/>
      <w:marRight w:val="0"/>
      <w:marTop w:val="0"/>
      <w:marBottom w:val="0"/>
      <w:divBdr>
        <w:top w:val="none" w:sz="0" w:space="0" w:color="auto"/>
        <w:left w:val="none" w:sz="0" w:space="0" w:color="auto"/>
        <w:bottom w:val="none" w:sz="0" w:space="0" w:color="auto"/>
        <w:right w:val="none" w:sz="0" w:space="0" w:color="auto"/>
      </w:divBdr>
    </w:div>
    <w:div w:id="2069185686">
      <w:bodyDiv w:val="1"/>
      <w:marLeft w:val="0"/>
      <w:marRight w:val="0"/>
      <w:marTop w:val="0"/>
      <w:marBottom w:val="0"/>
      <w:divBdr>
        <w:top w:val="none" w:sz="0" w:space="0" w:color="auto"/>
        <w:left w:val="none" w:sz="0" w:space="0" w:color="auto"/>
        <w:bottom w:val="none" w:sz="0" w:space="0" w:color="auto"/>
        <w:right w:val="none" w:sz="0" w:space="0" w:color="auto"/>
      </w:divBdr>
    </w:div>
    <w:div w:id="214318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zzv-mb.si/" TargetMode="Externa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simon\Documents\VODOVOD\Vodno%20dovoljenje\Porocilo%202012\Izdatnosti\IZDATNOST%2011.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192.168.1.241\sys\USERS\SPELA\KVALITET\gibanje%20nitratov%20vodnjaki.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192.168.1.241\sys\USERS\SPELA\KVALITET\gibanje%20nitratov%20vodnjaki.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192.168.1.241\sys\USERS\SPELA\GRADIVO%20ZA%20&#268;LANKE,%20ZLO&#381;ENKE,%20PREDAVANJA\Tortni%20grafikoni%20primerjava%20dr&#382;avni%20monitoring%2011%20in%20na&#353;i%20sistemi%2012.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192.168.1.241\sys\USERS\SPELA\GRADIVO%20ZA%20&#268;LANKE,%20ZLO&#381;ENKE,%20PREDAVANJA\Tortni%20grafikoni%20primerjava%20dr&#382;avni%20monitoring%2011%20in%20na&#353;i%20sistemi%201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sl-SI"/>
  <c:roundedCorners val="1"/>
  <c:style val="2"/>
  <c:chart>
    <c:autoTitleDeleted val="1"/>
    <c:plotArea>
      <c:layout>
        <c:manualLayout>
          <c:layoutTarget val="inner"/>
          <c:xMode val="edge"/>
          <c:yMode val="edge"/>
          <c:x val="0.10687960687960689"/>
          <c:y val="2.721088482449564E-2"/>
          <c:w val="0.86977886977887031"/>
          <c:h val="0.76530613568893979"/>
        </c:manualLayout>
      </c:layout>
      <c:barChart>
        <c:barDir val="col"/>
        <c:grouping val="clustered"/>
        <c:varyColors val="1"/>
        <c:ser>
          <c:idx val="0"/>
          <c:order val="0"/>
          <c:tx>
            <c:strRef>
              <c:f>'primerjava izdatnosti s prodano'!$E$2</c:f>
              <c:strCache>
                <c:ptCount val="1"/>
                <c:pt idx="0">
                  <c:v>Razpoložljiva količina pitne vode</c:v>
                </c:pt>
              </c:strCache>
            </c:strRef>
          </c:tx>
          <c:spPr>
            <a:solidFill>
              <a:srgbClr val="3366FF"/>
            </a:solidFill>
            <a:ln w="12700">
              <a:solidFill>
                <a:srgbClr val="000000"/>
              </a:solidFill>
              <a:prstDash val="solid"/>
            </a:ln>
          </c:spPr>
          <c:invertIfNegative val="1"/>
          <c:trendline>
            <c:spPr>
              <a:ln w="25400">
                <a:solidFill>
                  <a:srgbClr val="3366FF"/>
                </a:solidFill>
                <a:prstDash val="solid"/>
              </a:ln>
            </c:spPr>
            <c:trendlineType val="poly"/>
            <c:order val="4"/>
            <c:dispRSqr val="1"/>
            <c:dispEq val="1"/>
            <c:trendlineLbl>
              <c:numFmt formatCode="General" sourceLinked="0"/>
            </c:trendlineLbl>
          </c:trendline>
          <c:cat>
            <c:numRef>
              <c:f>'primerjava izdatnosti s prodano'!$B$13:$B$23</c:f>
              <c:numCache>
                <c:formatCode>General</c:formatCode>
                <c:ptCount val="11"/>
                <c:pt idx="0">
                  <c:v>2002</c:v>
                </c:pt>
                <c:pt idx="1">
                  <c:v>2003</c:v>
                </c:pt>
                <c:pt idx="2">
                  <c:v>2004</c:v>
                </c:pt>
                <c:pt idx="3">
                  <c:v>2005</c:v>
                </c:pt>
                <c:pt idx="4">
                  <c:v>2006</c:v>
                </c:pt>
                <c:pt idx="5">
                  <c:v>2007</c:v>
                </c:pt>
                <c:pt idx="6">
                  <c:v>2008</c:v>
                </c:pt>
                <c:pt idx="7">
                  <c:v>2009</c:v>
                </c:pt>
                <c:pt idx="8">
                  <c:v>2010</c:v>
                </c:pt>
                <c:pt idx="9">
                  <c:v>2011</c:v>
                </c:pt>
                <c:pt idx="10">
                  <c:v>2012</c:v>
                </c:pt>
              </c:numCache>
            </c:numRef>
          </c:cat>
          <c:val>
            <c:numRef>
              <c:f>'primerjava izdatnosti s prodano'!$E$13:$E$23</c:f>
              <c:numCache>
                <c:formatCode>0</c:formatCode>
                <c:ptCount val="11"/>
                <c:pt idx="0">
                  <c:v>388.6</c:v>
                </c:pt>
                <c:pt idx="1">
                  <c:v>328.55</c:v>
                </c:pt>
                <c:pt idx="2">
                  <c:v>458.9</c:v>
                </c:pt>
                <c:pt idx="3">
                  <c:v>477.31</c:v>
                </c:pt>
                <c:pt idx="4">
                  <c:v>473.71</c:v>
                </c:pt>
                <c:pt idx="5">
                  <c:v>504.97872626990795</c:v>
                </c:pt>
                <c:pt idx="6">
                  <c:v>500.19</c:v>
                </c:pt>
                <c:pt idx="7">
                  <c:v>520.30225667158322</c:v>
                </c:pt>
                <c:pt idx="8">
                  <c:v>517.51</c:v>
                </c:pt>
                <c:pt idx="9">
                  <c:v>518.76450241779264</c:v>
                </c:pt>
                <c:pt idx="10">
                  <c:v>514.9370888148535</c:v>
                </c:pt>
              </c:numCache>
            </c:numRef>
          </c:val>
          <c:extLst>
            <c:ext xmlns:c14="http://schemas.microsoft.com/office/drawing/2007/8/2/chart" uri="{6F2FDCE9-48DA-4B69-8628-5D25D57E5C99}">
              <c14:invertSolidFillFmt>
                <c14:spPr xmlns:c14="http://schemas.microsoft.com/office/drawing/2007/8/2/chart">
                  <a:solidFill>
                    <a:srgbClr val="FFFFFF"/>
                  </a:solidFill>
                  <a:ln w="12700">
                    <a:solidFill>
                      <a:srgbClr val="000000"/>
                    </a:solidFill>
                    <a:prstDash val="solid"/>
                  </a:ln>
                </c14:spPr>
              </c14:invertSolidFillFmt>
            </c:ext>
          </c:extLst>
        </c:ser>
        <c:ser>
          <c:idx val="1"/>
          <c:order val="1"/>
          <c:tx>
            <c:strRef>
              <c:f>'primerjava izdatnosti s prodano'!$F$2</c:f>
              <c:strCache>
                <c:ptCount val="1"/>
                <c:pt idx="0">
                  <c:v>Zajeta voda</c:v>
                </c:pt>
              </c:strCache>
            </c:strRef>
          </c:tx>
          <c:spPr>
            <a:solidFill>
              <a:srgbClr val="993366"/>
            </a:solidFill>
            <a:ln w="12700">
              <a:solidFill>
                <a:srgbClr val="000000"/>
              </a:solidFill>
              <a:prstDash val="solid"/>
            </a:ln>
          </c:spPr>
          <c:invertIfNegative val="1"/>
          <c:trendline>
            <c:spPr>
              <a:ln w="25400">
                <a:solidFill>
                  <a:srgbClr val="993366"/>
                </a:solidFill>
                <a:prstDash val="solid"/>
              </a:ln>
            </c:spPr>
            <c:trendlineType val="poly"/>
            <c:order val="4"/>
            <c:dispRSqr val="1"/>
            <c:dispEq val="1"/>
            <c:trendlineLbl>
              <c:numFmt formatCode="General" sourceLinked="0"/>
            </c:trendlineLbl>
          </c:trendline>
          <c:cat>
            <c:numRef>
              <c:f>'primerjava izdatnosti s prodano'!$B$13:$B$23</c:f>
              <c:numCache>
                <c:formatCode>General</c:formatCode>
                <c:ptCount val="11"/>
                <c:pt idx="0">
                  <c:v>2002</c:v>
                </c:pt>
                <c:pt idx="1">
                  <c:v>2003</c:v>
                </c:pt>
                <c:pt idx="2">
                  <c:v>2004</c:v>
                </c:pt>
                <c:pt idx="3">
                  <c:v>2005</c:v>
                </c:pt>
                <c:pt idx="4">
                  <c:v>2006</c:v>
                </c:pt>
                <c:pt idx="5">
                  <c:v>2007</c:v>
                </c:pt>
                <c:pt idx="6">
                  <c:v>2008</c:v>
                </c:pt>
                <c:pt idx="7">
                  <c:v>2009</c:v>
                </c:pt>
                <c:pt idx="8">
                  <c:v>2010</c:v>
                </c:pt>
                <c:pt idx="9">
                  <c:v>2011</c:v>
                </c:pt>
                <c:pt idx="10">
                  <c:v>2012</c:v>
                </c:pt>
              </c:numCache>
            </c:numRef>
          </c:cat>
          <c:val>
            <c:numRef>
              <c:f>'primerjava izdatnosti s prodano'!$F$13:$F$23</c:f>
              <c:numCache>
                <c:formatCode>0</c:formatCode>
                <c:ptCount val="11"/>
                <c:pt idx="0">
                  <c:v>286.94935946220198</c:v>
                </c:pt>
                <c:pt idx="1">
                  <c:v>301.30041856925413</c:v>
                </c:pt>
                <c:pt idx="2">
                  <c:v>237.18248985286655</c:v>
                </c:pt>
                <c:pt idx="3">
                  <c:v>242.32296423135466</c:v>
                </c:pt>
                <c:pt idx="4">
                  <c:v>243.35162988330794</c:v>
                </c:pt>
                <c:pt idx="5">
                  <c:v>243.84455859969557</c:v>
                </c:pt>
                <c:pt idx="6">
                  <c:v>251.26420598680872</c:v>
                </c:pt>
                <c:pt idx="7">
                  <c:v>240.22705555805334</c:v>
                </c:pt>
                <c:pt idx="8">
                  <c:v>241.73937540689911</c:v>
                </c:pt>
                <c:pt idx="9">
                  <c:v>241.70972856418064</c:v>
                </c:pt>
                <c:pt idx="10">
                  <c:v>241.17444731447307</c:v>
                </c:pt>
              </c:numCache>
            </c:numRef>
          </c:val>
          <c:extLst>
            <c:ext xmlns:c14="http://schemas.microsoft.com/office/drawing/2007/8/2/chart" uri="{6F2FDCE9-48DA-4B69-8628-5D25D57E5C99}">
              <c14:invertSolidFillFmt>
                <c14:spPr xmlns:c14="http://schemas.microsoft.com/office/drawing/2007/8/2/chart">
                  <a:solidFill>
                    <a:srgbClr val="FFFFFF"/>
                  </a:solidFill>
                  <a:ln w="12700">
                    <a:solidFill>
                      <a:srgbClr val="000000"/>
                    </a:solidFill>
                    <a:prstDash val="solid"/>
                  </a:ln>
                </c14:spPr>
              </c14:invertSolidFillFmt>
            </c:ext>
          </c:extLst>
        </c:ser>
        <c:ser>
          <c:idx val="2"/>
          <c:order val="2"/>
          <c:tx>
            <c:strRef>
              <c:f>'primerjava izdatnosti s prodano'!$G$2</c:f>
              <c:strCache>
                <c:ptCount val="1"/>
                <c:pt idx="0">
                  <c:v>Prodana voda</c:v>
                </c:pt>
              </c:strCache>
            </c:strRef>
          </c:tx>
          <c:spPr>
            <a:solidFill>
              <a:srgbClr val="339966"/>
            </a:solidFill>
            <a:ln w="12700">
              <a:solidFill>
                <a:srgbClr val="000000"/>
              </a:solidFill>
              <a:prstDash val="solid"/>
            </a:ln>
          </c:spPr>
          <c:invertIfNegative val="1"/>
          <c:trendline>
            <c:spPr>
              <a:ln w="25400">
                <a:solidFill>
                  <a:srgbClr val="339966"/>
                </a:solidFill>
                <a:prstDash val="solid"/>
              </a:ln>
            </c:spPr>
            <c:trendlineType val="poly"/>
            <c:order val="4"/>
            <c:dispRSqr val="1"/>
            <c:dispEq val="1"/>
            <c:trendlineLbl>
              <c:numFmt formatCode="General" sourceLinked="0"/>
            </c:trendlineLbl>
          </c:trendline>
          <c:cat>
            <c:numRef>
              <c:f>'primerjava izdatnosti s prodano'!$B$13:$B$23</c:f>
              <c:numCache>
                <c:formatCode>General</c:formatCode>
                <c:ptCount val="11"/>
                <c:pt idx="0">
                  <c:v>2002</c:v>
                </c:pt>
                <c:pt idx="1">
                  <c:v>2003</c:v>
                </c:pt>
                <c:pt idx="2">
                  <c:v>2004</c:v>
                </c:pt>
                <c:pt idx="3">
                  <c:v>2005</c:v>
                </c:pt>
                <c:pt idx="4">
                  <c:v>2006</c:v>
                </c:pt>
                <c:pt idx="5">
                  <c:v>2007</c:v>
                </c:pt>
                <c:pt idx="6">
                  <c:v>2008</c:v>
                </c:pt>
                <c:pt idx="7">
                  <c:v>2009</c:v>
                </c:pt>
                <c:pt idx="8">
                  <c:v>2010</c:v>
                </c:pt>
                <c:pt idx="9">
                  <c:v>2011</c:v>
                </c:pt>
                <c:pt idx="10">
                  <c:v>2012</c:v>
                </c:pt>
              </c:numCache>
            </c:numRef>
          </c:cat>
          <c:val>
            <c:numRef>
              <c:f>'primerjava izdatnosti s prodano'!$G$13:$G$23</c:f>
              <c:numCache>
                <c:formatCode>0</c:formatCode>
                <c:ptCount val="11"/>
                <c:pt idx="0">
                  <c:v>144.62842465753425</c:v>
                </c:pt>
                <c:pt idx="1">
                  <c:v>141.80156012176559</c:v>
                </c:pt>
                <c:pt idx="2">
                  <c:v>137.99714611872147</c:v>
                </c:pt>
                <c:pt idx="3">
                  <c:v>134.62880517503802</c:v>
                </c:pt>
                <c:pt idx="4">
                  <c:v>140.0573947234906</c:v>
                </c:pt>
                <c:pt idx="5">
                  <c:v>139.72821537290716</c:v>
                </c:pt>
                <c:pt idx="6">
                  <c:v>138.13454464738712</c:v>
                </c:pt>
                <c:pt idx="7">
                  <c:v>134.02545060248607</c:v>
                </c:pt>
                <c:pt idx="8">
                  <c:v>132.69318100900563</c:v>
                </c:pt>
                <c:pt idx="9">
                  <c:v>131.87674403855908</c:v>
                </c:pt>
                <c:pt idx="10">
                  <c:v>134.01617199391171</c:v>
                </c:pt>
              </c:numCache>
            </c:numRef>
          </c:val>
          <c:extLst>
            <c:ext xmlns:c14="http://schemas.microsoft.com/office/drawing/2007/8/2/chart" uri="{6F2FDCE9-48DA-4B69-8628-5D25D57E5C99}">
              <c14:invertSolidFillFmt>
                <c14:spPr xmlns:c14="http://schemas.microsoft.com/office/drawing/2007/8/2/chart">
                  <a:solidFill>
                    <a:srgbClr val="FFFFFF"/>
                  </a:solidFill>
                  <a:ln w="12700">
                    <a:solidFill>
                      <a:srgbClr val="000000"/>
                    </a:solidFill>
                    <a:prstDash val="solid"/>
                  </a:ln>
                </c14:spPr>
              </c14:invertSolidFillFmt>
            </c:ext>
          </c:extLst>
        </c:ser>
        <c:dLbls>
          <c:showLegendKey val="0"/>
          <c:showVal val="0"/>
          <c:showCatName val="0"/>
          <c:showSerName val="0"/>
          <c:showPercent val="0"/>
          <c:showBubbleSize val="0"/>
        </c:dLbls>
        <c:gapWidth val="150"/>
        <c:axId val="195911680"/>
        <c:axId val="195921792"/>
      </c:barChart>
      <c:catAx>
        <c:axId val="195911680"/>
        <c:scaling>
          <c:orientation val="minMax"/>
        </c:scaling>
        <c:delete val="1"/>
        <c:axPos val="b"/>
        <c:title>
          <c:tx>
            <c:rich>
              <a:bodyPr/>
              <a:lstStyle/>
              <a:p>
                <a:pPr>
                  <a:defRPr sz="900" b="1" i="0" u="none" strike="noStrike" baseline="0">
                    <a:solidFill>
                      <a:srgbClr val="000000"/>
                    </a:solidFill>
                    <a:latin typeface="Arial"/>
                    <a:ea typeface="Arial"/>
                    <a:cs typeface="Arial"/>
                  </a:defRPr>
                </a:pPr>
                <a:r>
                  <a:rPr lang="sl-SI"/>
                  <a:t>leto</a:t>
                </a:r>
              </a:p>
            </c:rich>
          </c:tx>
          <c:overlay val="1"/>
          <c:spPr>
            <a:noFill/>
            <a:ln w="25400">
              <a:noFill/>
            </a:ln>
          </c:spPr>
        </c:title>
        <c:numFmt formatCode="General" sourceLinked="1"/>
        <c:majorTickMark val="cross"/>
        <c:minorTickMark val="cross"/>
        <c:tickLblPos val="nextTo"/>
        <c:crossAx val="195921792"/>
        <c:crosses val="autoZero"/>
        <c:auto val="1"/>
        <c:lblAlgn val="ctr"/>
        <c:lblOffset val="100"/>
        <c:tickLblSkip val="1"/>
        <c:tickMarkSkip val="1"/>
        <c:noMultiLvlLbl val="1"/>
      </c:catAx>
      <c:valAx>
        <c:axId val="195921792"/>
        <c:scaling>
          <c:orientation val="minMax"/>
          <c:min val="0"/>
        </c:scaling>
        <c:delete val="1"/>
        <c:axPos val="l"/>
        <c:majorGridlines>
          <c:spPr>
            <a:ln w="3175">
              <a:solidFill>
                <a:srgbClr val="000000"/>
              </a:solidFill>
              <a:prstDash val="solid"/>
            </a:ln>
          </c:spPr>
        </c:majorGridlines>
        <c:title>
          <c:tx>
            <c:rich>
              <a:bodyPr/>
              <a:lstStyle/>
              <a:p>
                <a:pPr>
                  <a:defRPr sz="900" b="1" i="0" u="none" strike="noStrike" baseline="0">
                    <a:solidFill>
                      <a:srgbClr val="000000"/>
                    </a:solidFill>
                    <a:latin typeface="Arial"/>
                    <a:ea typeface="Arial"/>
                    <a:cs typeface="Arial"/>
                  </a:defRPr>
                </a:pPr>
                <a:r>
                  <a:rPr lang="sl-SI"/>
                  <a:t>[l/s]</a:t>
                </a:r>
              </a:p>
            </c:rich>
          </c:tx>
          <c:overlay val="1"/>
          <c:spPr>
            <a:noFill/>
            <a:ln w="25400">
              <a:noFill/>
            </a:ln>
          </c:spPr>
        </c:title>
        <c:numFmt formatCode="0" sourceLinked="1"/>
        <c:majorTickMark val="cross"/>
        <c:minorTickMark val="out"/>
        <c:tickLblPos val="nextTo"/>
        <c:crossAx val="195911680"/>
        <c:crosses val="autoZero"/>
        <c:crossBetween val="between"/>
      </c:valAx>
      <c:spPr>
        <a:noFill/>
        <a:ln w="12700">
          <a:solidFill>
            <a:srgbClr val="808080"/>
          </a:solidFill>
          <a:prstDash val="solid"/>
        </a:ln>
      </c:spPr>
    </c:plotArea>
    <c:legend>
      <c:legendPos val="b"/>
      <c:legendEntry>
        <c:idx val="3"/>
        <c:delete val="1"/>
      </c:legendEntry>
      <c:legendEntry>
        <c:idx val="4"/>
        <c:delete val="1"/>
      </c:legendEntry>
      <c:legendEntry>
        <c:idx val="5"/>
        <c:delete val="1"/>
      </c:legendEntry>
      <c:overlay val="1"/>
    </c:legend>
    <c:plotVisOnly val="1"/>
    <c:dispBlanksAs val="gap"/>
    <c:showDLblsOverMax val="1"/>
  </c:chart>
  <c:spPr>
    <a:solidFill>
      <a:srgbClr val="FFFFFF"/>
    </a:solidFill>
    <a:ln w="9525">
      <a:noFill/>
    </a:ln>
  </c:spPr>
  <c:txPr>
    <a:bodyPr/>
    <a:lstStyle/>
    <a:p>
      <a:pPr>
        <a:defRPr sz="900" b="0" i="0" u="none" strike="noStrike" baseline="0">
          <a:solidFill>
            <a:srgbClr val="000000"/>
          </a:solidFill>
          <a:latin typeface="Arial"/>
          <a:ea typeface="Arial"/>
          <a:cs typeface="Arial"/>
        </a:defRPr>
      </a:pPr>
      <a:endParaRPr lang="sl-SI"/>
    </a:p>
  </c:txPr>
  <c:externalData r:id="rId1">
    <c:autoUpdate val="1"/>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sl-SI"/>
  <c:roundedCorners val="1"/>
  <c:style val="2"/>
  <c:chart>
    <c:autoTitleDeleted val="1"/>
    <c:plotArea>
      <c:layout>
        <c:manualLayout>
          <c:layoutTarget val="inner"/>
          <c:xMode val="edge"/>
          <c:yMode val="edge"/>
          <c:x val="0.13012964154999548"/>
          <c:y val="7.2877875559672692E-2"/>
          <c:w val="0.69807201589450163"/>
          <c:h val="0.65227266194655953"/>
        </c:manualLayout>
      </c:layout>
      <c:lineChart>
        <c:grouping val="standard"/>
        <c:varyColors val="1"/>
        <c:ser>
          <c:idx val="0"/>
          <c:order val="0"/>
          <c:tx>
            <c:strRef>
              <c:f>'E,B za poročilo'!$E$1</c:f>
              <c:strCache>
                <c:ptCount val="1"/>
                <c:pt idx="0">
                  <c:v>vodnjak B</c:v>
                </c:pt>
              </c:strCache>
            </c:strRef>
          </c:tx>
          <c:spPr>
            <a:ln w="12700">
              <a:solidFill>
                <a:srgbClr val="000080"/>
              </a:solidFill>
              <a:prstDash val="solid"/>
            </a:ln>
          </c:spPr>
          <c:marker>
            <c:symbol val="diamond"/>
            <c:size val="5"/>
            <c:spPr>
              <a:solidFill>
                <a:srgbClr val="000080"/>
              </a:solidFill>
              <a:ln>
                <a:solidFill>
                  <a:srgbClr val="000080"/>
                </a:solidFill>
                <a:prstDash val="solid"/>
              </a:ln>
            </c:spPr>
          </c:marker>
          <c:trendline>
            <c:name>trend</c:name>
            <c:spPr>
              <a:ln w="25400">
                <a:solidFill>
                  <a:srgbClr val="FF0000"/>
                </a:solidFill>
                <a:prstDash val="solid"/>
              </a:ln>
            </c:spPr>
            <c:trendlineType val="linear"/>
            <c:dispRSqr val="1"/>
            <c:dispEq val="1"/>
            <c:trendlineLbl>
              <c:numFmt formatCode="General" sourceLinked="0"/>
            </c:trendlineLbl>
          </c:trendline>
          <c:cat>
            <c:numRef>
              <c:f>'E,B za poročilo'!$D$2:$D$95</c:f>
              <c:numCache>
                <c:formatCode>d/m/yyyy;@</c:formatCode>
                <c:ptCount val="94"/>
                <c:pt idx="0">
                  <c:v>36664</c:v>
                </c:pt>
                <c:pt idx="1">
                  <c:v>36693</c:v>
                </c:pt>
                <c:pt idx="2">
                  <c:v>36727</c:v>
                </c:pt>
                <c:pt idx="3">
                  <c:v>36755</c:v>
                </c:pt>
                <c:pt idx="4">
                  <c:v>36817</c:v>
                </c:pt>
                <c:pt idx="5">
                  <c:v>36853</c:v>
                </c:pt>
                <c:pt idx="6">
                  <c:v>36874</c:v>
                </c:pt>
                <c:pt idx="7" formatCode="d/m/yyyy">
                  <c:v>37189</c:v>
                </c:pt>
                <c:pt idx="8">
                  <c:v>37344</c:v>
                </c:pt>
                <c:pt idx="9">
                  <c:v>37370</c:v>
                </c:pt>
                <c:pt idx="11">
                  <c:v>37434</c:v>
                </c:pt>
                <c:pt idx="12">
                  <c:v>37490</c:v>
                </c:pt>
                <c:pt idx="13" formatCode="d/m/yyyy">
                  <c:v>37686</c:v>
                </c:pt>
                <c:pt idx="14">
                  <c:v>37727</c:v>
                </c:pt>
                <c:pt idx="15">
                  <c:v>37785</c:v>
                </c:pt>
                <c:pt idx="16">
                  <c:v>37826</c:v>
                </c:pt>
                <c:pt idx="17">
                  <c:v>37854</c:v>
                </c:pt>
                <c:pt idx="18">
                  <c:v>37888</c:v>
                </c:pt>
                <c:pt idx="19">
                  <c:v>38106</c:v>
                </c:pt>
                <c:pt idx="20">
                  <c:v>38302</c:v>
                </c:pt>
                <c:pt idx="21" formatCode="d/\ m/\ yyyy;@">
                  <c:v>38631</c:v>
                </c:pt>
                <c:pt idx="22" formatCode="d/\ m/\ yyyy;@">
                  <c:v>38764</c:v>
                </c:pt>
                <c:pt idx="23" formatCode="d/\ m/\ yyyy;@">
                  <c:v>38868</c:v>
                </c:pt>
                <c:pt idx="24" formatCode="d/\ m/\ yyyy;@">
                  <c:v>38897</c:v>
                </c:pt>
                <c:pt idx="25" formatCode="d/\ m/\ yyyy;@">
                  <c:v>38918</c:v>
                </c:pt>
                <c:pt idx="26" formatCode="d/\ m/\ yyyy;@">
                  <c:v>39043</c:v>
                </c:pt>
                <c:pt idx="27" formatCode="d/\ m/\ yyyy;@">
                  <c:v>39107</c:v>
                </c:pt>
                <c:pt idx="28" formatCode="d/\ m/\ yyyy;@">
                  <c:v>39128</c:v>
                </c:pt>
                <c:pt idx="29" formatCode="d/\ m/\ yyyy;@">
                  <c:v>39163</c:v>
                </c:pt>
                <c:pt idx="30" formatCode="d/\ m/\ yyyy;@">
                  <c:v>39191</c:v>
                </c:pt>
                <c:pt idx="31" formatCode="d/\ m/\ yyyy;@">
                  <c:v>39226</c:v>
                </c:pt>
                <c:pt idx="32" formatCode="d/\ m/\ yyyy;@">
                  <c:v>39254</c:v>
                </c:pt>
                <c:pt idx="33" formatCode="d/\ m/\ yyyy;@">
                  <c:v>39289</c:v>
                </c:pt>
                <c:pt idx="34" formatCode="d/\ m/\ yyyy;@">
                  <c:v>39317</c:v>
                </c:pt>
                <c:pt idx="35" formatCode="d/\ m/\ yyyy;@">
                  <c:v>39352</c:v>
                </c:pt>
                <c:pt idx="36" formatCode="d/\ m/\ yyyy;@">
                  <c:v>39380</c:v>
                </c:pt>
                <c:pt idx="37" formatCode="d/\ m/\ yyyy;@">
                  <c:v>39408</c:v>
                </c:pt>
                <c:pt idx="38" formatCode="d/\ m/\ yyyy;@">
                  <c:v>39436</c:v>
                </c:pt>
                <c:pt idx="39" formatCode="d/\ m/\ yyyy;@">
                  <c:v>39499</c:v>
                </c:pt>
                <c:pt idx="40" formatCode="d/\ m/\ yyyy;@">
                  <c:v>39555</c:v>
                </c:pt>
                <c:pt idx="41" formatCode="d/\ m/\ yyyy;@">
                  <c:v>39596</c:v>
                </c:pt>
                <c:pt idx="42" formatCode="d/\ m/\ yyyy;@">
                  <c:v>39625</c:v>
                </c:pt>
                <c:pt idx="43" formatCode="d/\ m/\ yyyy;@">
                  <c:v>39651</c:v>
                </c:pt>
                <c:pt idx="44" formatCode="d/\ m/\ yyyy;@">
                  <c:v>39686</c:v>
                </c:pt>
                <c:pt idx="45" formatCode="d/\ m/\ yyyy;@">
                  <c:v>39716</c:v>
                </c:pt>
                <c:pt idx="46" formatCode="d/\ m/\ yyyy;@">
                  <c:v>39749</c:v>
                </c:pt>
                <c:pt idx="47" formatCode="d/\ m/\ yyyy;@">
                  <c:v>39786</c:v>
                </c:pt>
                <c:pt idx="48" formatCode="dd/mm/yyyy;@">
                  <c:v>39847</c:v>
                </c:pt>
                <c:pt idx="49" formatCode="dd/mm/yyyy;@">
                  <c:v>39878</c:v>
                </c:pt>
                <c:pt idx="50" formatCode="d/m/yyyy">
                  <c:v>39919</c:v>
                </c:pt>
                <c:pt idx="51" formatCode="d/m/yyyy">
                  <c:v>39961</c:v>
                </c:pt>
                <c:pt idx="52" formatCode="d/m/yyyy">
                  <c:v>40010</c:v>
                </c:pt>
                <c:pt idx="53" formatCode="d/m/yyyy">
                  <c:v>40052</c:v>
                </c:pt>
                <c:pt idx="54" formatCode="d/m/yyyy">
                  <c:v>40073</c:v>
                </c:pt>
                <c:pt idx="55" formatCode="d/m/yyyy">
                  <c:v>40101</c:v>
                </c:pt>
                <c:pt idx="56" formatCode="d/m/yyyy">
                  <c:v>40136</c:v>
                </c:pt>
                <c:pt idx="57" formatCode="d/m/yyyy">
                  <c:v>40164</c:v>
                </c:pt>
                <c:pt idx="58" formatCode="d/m/yyyy">
                  <c:v>40205</c:v>
                </c:pt>
                <c:pt idx="59" formatCode="d/m/yyyy">
                  <c:v>40233</c:v>
                </c:pt>
                <c:pt idx="60" formatCode="d/m/yyyy">
                  <c:v>40248</c:v>
                </c:pt>
                <c:pt idx="61" formatCode="d/m/yyyy">
                  <c:v>40280</c:v>
                </c:pt>
                <c:pt idx="62" formatCode="d/m/yyyy">
                  <c:v>40319</c:v>
                </c:pt>
                <c:pt idx="63" formatCode="d/m/yyyy">
                  <c:v>40352</c:v>
                </c:pt>
                <c:pt idx="64" formatCode="d/m/yyyy">
                  <c:v>40385</c:v>
                </c:pt>
                <c:pt idx="65" formatCode="d/m/yyyy">
                  <c:v>40395</c:v>
                </c:pt>
                <c:pt idx="66" formatCode="d/m/yyyy">
                  <c:v>40430</c:v>
                </c:pt>
                <c:pt idx="67" formatCode="d/m/yyyy">
                  <c:v>40450</c:v>
                </c:pt>
                <c:pt idx="68" formatCode="d/m/yyyy">
                  <c:v>40486</c:v>
                </c:pt>
                <c:pt idx="69" formatCode="d/m/yyyy">
                  <c:v>40493</c:v>
                </c:pt>
                <c:pt idx="70" formatCode="d/m/yyyy">
                  <c:v>40532</c:v>
                </c:pt>
                <c:pt idx="71" formatCode="d/m/yyyy">
                  <c:v>40560</c:v>
                </c:pt>
                <c:pt idx="72" formatCode="d/m/yyyy">
                  <c:v>40577</c:v>
                </c:pt>
                <c:pt idx="73" formatCode="d/m/yyyy">
                  <c:v>40612</c:v>
                </c:pt>
                <c:pt idx="74" formatCode="d/m/yyyy">
                  <c:v>40646</c:v>
                </c:pt>
                <c:pt idx="75" formatCode="d/m/yyyy">
                  <c:v>40682</c:v>
                </c:pt>
                <c:pt idx="76" formatCode="d/m/yyyy">
                  <c:v>40703</c:v>
                </c:pt>
                <c:pt idx="77" formatCode="d/m/yyyy">
                  <c:v>40731</c:v>
                </c:pt>
                <c:pt idx="78" formatCode="d/m/yyyy">
                  <c:v>40758</c:v>
                </c:pt>
                <c:pt idx="79" formatCode="d/m/yyyy">
                  <c:v>40800</c:v>
                </c:pt>
                <c:pt idx="80" formatCode="d/m/yyyy">
                  <c:v>40828</c:v>
                </c:pt>
                <c:pt idx="81" formatCode="d/m/yyyy">
                  <c:v>40856</c:v>
                </c:pt>
                <c:pt idx="82" formatCode="d/m/yyyy">
                  <c:v>40940.510416666664</c:v>
                </c:pt>
                <c:pt idx="83" formatCode="d/m/yyyy">
                  <c:v>40975.357638888891</c:v>
                </c:pt>
                <c:pt idx="84" formatCode="d/m/yyyy">
                  <c:v>41003.576388888891</c:v>
                </c:pt>
                <c:pt idx="85" formatCode="d/m/yyyy">
                  <c:v>41038.392361111109</c:v>
                </c:pt>
                <c:pt idx="86" formatCode="d/m/yyyy">
                  <c:v>41067.458333333336</c:v>
                </c:pt>
                <c:pt idx="87" formatCode="d/m/yyyy">
                  <c:v>41074.517361111109</c:v>
                </c:pt>
                <c:pt idx="88" formatCode="d/m/yyyy">
                  <c:v>41094.357638888891</c:v>
                </c:pt>
                <c:pt idx="89" formatCode="d/m/yyyy">
                  <c:v>41129.378472222219</c:v>
                </c:pt>
                <c:pt idx="90" formatCode="d/m/yyyy">
                  <c:v>41162.402777777781</c:v>
                </c:pt>
                <c:pt idx="91" formatCode="d/m/yyyy">
                  <c:v>41192.368055555555</c:v>
                </c:pt>
                <c:pt idx="92" formatCode="d/m/yyyy">
                  <c:v>41220.361111111109</c:v>
                </c:pt>
                <c:pt idx="93" formatCode="d/m/yyyy">
                  <c:v>41255.371527777781</c:v>
                </c:pt>
              </c:numCache>
            </c:numRef>
          </c:cat>
          <c:val>
            <c:numRef>
              <c:f>'E,B za poročilo'!$E$2:$E$95</c:f>
              <c:numCache>
                <c:formatCode>0.00</c:formatCode>
                <c:ptCount val="94"/>
                <c:pt idx="0">
                  <c:v>60.2</c:v>
                </c:pt>
                <c:pt idx="1">
                  <c:v>69.599999999999994</c:v>
                </c:pt>
                <c:pt idx="2">
                  <c:v>60.2</c:v>
                </c:pt>
                <c:pt idx="3">
                  <c:v>64.239999999999995</c:v>
                </c:pt>
                <c:pt idx="4">
                  <c:v>63.3</c:v>
                </c:pt>
                <c:pt idx="5">
                  <c:v>60.7</c:v>
                </c:pt>
                <c:pt idx="6">
                  <c:v>67.78</c:v>
                </c:pt>
                <c:pt idx="7">
                  <c:v>63</c:v>
                </c:pt>
                <c:pt idx="8" formatCode="0.0">
                  <c:v>57</c:v>
                </c:pt>
                <c:pt idx="9" formatCode="0.0">
                  <c:v>60</c:v>
                </c:pt>
                <c:pt idx="11" formatCode="0.0">
                  <c:v>68</c:v>
                </c:pt>
                <c:pt idx="12" formatCode="0.0">
                  <c:v>44.6</c:v>
                </c:pt>
                <c:pt idx="13">
                  <c:v>68</c:v>
                </c:pt>
                <c:pt idx="14">
                  <c:v>66</c:v>
                </c:pt>
                <c:pt idx="15">
                  <c:v>60</c:v>
                </c:pt>
                <c:pt idx="16">
                  <c:v>58.3</c:v>
                </c:pt>
                <c:pt idx="17">
                  <c:v>65</c:v>
                </c:pt>
                <c:pt idx="18">
                  <c:v>60</c:v>
                </c:pt>
                <c:pt idx="19" formatCode="0.0">
                  <c:v>110</c:v>
                </c:pt>
                <c:pt idx="20" formatCode="0.0">
                  <c:v>61</c:v>
                </c:pt>
                <c:pt idx="21" formatCode="0.0">
                  <c:v>50</c:v>
                </c:pt>
                <c:pt idx="22" formatCode="0.0">
                  <c:v>47</c:v>
                </c:pt>
                <c:pt idx="23" formatCode="0.0">
                  <c:v>50.5</c:v>
                </c:pt>
                <c:pt idx="24" formatCode="0.0">
                  <c:v>48</c:v>
                </c:pt>
                <c:pt idx="25" formatCode="0.0">
                  <c:v>49</c:v>
                </c:pt>
                <c:pt idx="26" formatCode="0.0">
                  <c:v>49</c:v>
                </c:pt>
                <c:pt idx="27">
                  <c:v>65</c:v>
                </c:pt>
                <c:pt idx="28">
                  <c:v>54</c:v>
                </c:pt>
                <c:pt idx="29">
                  <c:v>65</c:v>
                </c:pt>
                <c:pt idx="30">
                  <c:v>56.8</c:v>
                </c:pt>
                <c:pt idx="31">
                  <c:v>55.7</c:v>
                </c:pt>
                <c:pt idx="32">
                  <c:v>54</c:v>
                </c:pt>
                <c:pt idx="33">
                  <c:v>57</c:v>
                </c:pt>
                <c:pt idx="34">
                  <c:v>57</c:v>
                </c:pt>
                <c:pt idx="35">
                  <c:v>58</c:v>
                </c:pt>
                <c:pt idx="36">
                  <c:v>58</c:v>
                </c:pt>
                <c:pt idx="37">
                  <c:v>56</c:v>
                </c:pt>
                <c:pt idx="38">
                  <c:v>49</c:v>
                </c:pt>
                <c:pt idx="39" formatCode="0.0">
                  <c:v>57</c:v>
                </c:pt>
                <c:pt idx="40" formatCode="0.0">
                  <c:v>49.8</c:v>
                </c:pt>
                <c:pt idx="41" formatCode="0.0">
                  <c:v>54</c:v>
                </c:pt>
                <c:pt idx="42" formatCode="0.0">
                  <c:v>45</c:v>
                </c:pt>
                <c:pt idx="43" formatCode="0.0">
                  <c:v>49</c:v>
                </c:pt>
                <c:pt idx="44" formatCode="0.0">
                  <c:v>43</c:v>
                </c:pt>
                <c:pt idx="45" formatCode="0.0">
                  <c:v>35</c:v>
                </c:pt>
                <c:pt idx="46" formatCode="0.0">
                  <c:v>56</c:v>
                </c:pt>
                <c:pt idx="47" formatCode="0.0">
                  <c:v>39</c:v>
                </c:pt>
                <c:pt idx="48" formatCode="General">
                  <c:v>43</c:v>
                </c:pt>
                <c:pt idx="49" formatCode="General">
                  <c:v>43</c:v>
                </c:pt>
                <c:pt idx="50" formatCode="General">
                  <c:v>29</c:v>
                </c:pt>
                <c:pt idx="51" formatCode="General">
                  <c:v>40</c:v>
                </c:pt>
                <c:pt idx="52" formatCode="General">
                  <c:v>42</c:v>
                </c:pt>
                <c:pt idx="53" formatCode="General">
                  <c:v>39</c:v>
                </c:pt>
                <c:pt idx="54" formatCode="General">
                  <c:v>49</c:v>
                </c:pt>
                <c:pt idx="55" formatCode="General">
                  <c:v>58</c:v>
                </c:pt>
                <c:pt idx="56" formatCode="General">
                  <c:v>49</c:v>
                </c:pt>
                <c:pt idx="57" formatCode="General">
                  <c:v>48.7</c:v>
                </c:pt>
                <c:pt idx="58" formatCode="General">
                  <c:v>44</c:v>
                </c:pt>
                <c:pt idx="59" formatCode="General">
                  <c:v>27</c:v>
                </c:pt>
                <c:pt idx="60" formatCode="General">
                  <c:v>27</c:v>
                </c:pt>
                <c:pt idx="61" formatCode="General">
                  <c:v>53</c:v>
                </c:pt>
                <c:pt idx="62" formatCode="General">
                  <c:v>49</c:v>
                </c:pt>
                <c:pt idx="63" formatCode="General">
                  <c:v>53</c:v>
                </c:pt>
                <c:pt idx="64" formatCode="General">
                  <c:v>58</c:v>
                </c:pt>
                <c:pt idx="65" formatCode="General">
                  <c:v>44</c:v>
                </c:pt>
                <c:pt idx="66" formatCode="General">
                  <c:v>53</c:v>
                </c:pt>
                <c:pt idx="67" formatCode="General">
                  <c:v>53</c:v>
                </c:pt>
                <c:pt idx="68" formatCode="General">
                  <c:v>53</c:v>
                </c:pt>
                <c:pt idx="69" formatCode="General">
                  <c:v>53</c:v>
                </c:pt>
                <c:pt idx="70" formatCode="General">
                  <c:v>44</c:v>
                </c:pt>
                <c:pt idx="71" formatCode="General">
                  <c:v>53</c:v>
                </c:pt>
                <c:pt idx="72" formatCode="General">
                  <c:v>49</c:v>
                </c:pt>
                <c:pt idx="73" formatCode="General">
                  <c:v>49</c:v>
                </c:pt>
                <c:pt idx="74" formatCode="General">
                  <c:v>49</c:v>
                </c:pt>
                <c:pt idx="75" formatCode="General">
                  <c:v>49.4</c:v>
                </c:pt>
                <c:pt idx="76" formatCode="General">
                  <c:v>47</c:v>
                </c:pt>
                <c:pt idx="77" formatCode="General">
                  <c:v>48.6</c:v>
                </c:pt>
                <c:pt idx="78" formatCode="General">
                  <c:v>45.7</c:v>
                </c:pt>
                <c:pt idx="79" formatCode="General">
                  <c:v>45.7</c:v>
                </c:pt>
                <c:pt idx="80" formatCode="General">
                  <c:v>45.9</c:v>
                </c:pt>
                <c:pt idx="81" formatCode="General">
                  <c:v>45.6</c:v>
                </c:pt>
                <c:pt idx="82" formatCode="General">
                  <c:v>52</c:v>
                </c:pt>
                <c:pt idx="83" formatCode="General">
                  <c:v>52.3</c:v>
                </c:pt>
                <c:pt idx="84" formatCode="General">
                  <c:v>54.6</c:v>
                </c:pt>
                <c:pt idx="85" formatCode="General">
                  <c:v>47.2</c:v>
                </c:pt>
                <c:pt idx="86" formatCode="General">
                  <c:v>52.1</c:v>
                </c:pt>
                <c:pt idx="87" formatCode="General">
                  <c:v>49.2</c:v>
                </c:pt>
                <c:pt idx="88" formatCode="General">
                  <c:v>53.9</c:v>
                </c:pt>
                <c:pt idx="89" formatCode="General">
                  <c:v>54</c:v>
                </c:pt>
                <c:pt idx="90" formatCode="General">
                  <c:v>53.6</c:v>
                </c:pt>
                <c:pt idx="91" formatCode="General">
                  <c:v>46.8</c:v>
                </c:pt>
                <c:pt idx="92" formatCode="General">
                  <c:v>48.2</c:v>
                </c:pt>
                <c:pt idx="93" formatCode="General">
                  <c:v>59.2</c:v>
                </c:pt>
              </c:numCache>
            </c:numRef>
          </c:val>
          <c:smooth val="1"/>
        </c:ser>
        <c:dLbls>
          <c:showLegendKey val="0"/>
          <c:showVal val="0"/>
          <c:showCatName val="0"/>
          <c:showSerName val="0"/>
          <c:showPercent val="0"/>
          <c:showBubbleSize val="0"/>
        </c:dLbls>
        <c:marker val="1"/>
        <c:smooth val="0"/>
        <c:axId val="200425472"/>
        <c:axId val="200427392"/>
      </c:lineChart>
      <c:dateAx>
        <c:axId val="200425472"/>
        <c:scaling>
          <c:orientation val="minMax"/>
          <c:max val="41334"/>
          <c:min val="36526"/>
        </c:scaling>
        <c:delete val="1"/>
        <c:axPos val="b"/>
        <c:title>
          <c:tx>
            <c:rich>
              <a:bodyPr/>
              <a:lstStyle/>
              <a:p>
                <a:pPr>
                  <a:defRPr sz="900" b="1" i="0" u="none" strike="noStrike" baseline="0">
                    <a:solidFill>
                      <a:srgbClr val="000000"/>
                    </a:solidFill>
                    <a:latin typeface="Arial"/>
                    <a:ea typeface="Arial"/>
                    <a:cs typeface="Arial"/>
                  </a:defRPr>
                </a:pPr>
                <a:r>
                  <a:rPr lang="sl-SI" sz="900"/>
                  <a:t>datum</a:t>
                </a:r>
              </a:p>
            </c:rich>
          </c:tx>
          <c:layout>
            <c:manualLayout>
              <c:xMode val="edge"/>
              <c:yMode val="edge"/>
              <c:x val="0.4418305395246328"/>
              <c:y val="0.94026976031319742"/>
            </c:manualLayout>
          </c:layout>
          <c:overlay val="1"/>
          <c:spPr>
            <a:noFill/>
            <a:ln w="25400">
              <a:noFill/>
            </a:ln>
          </c:spPr>
        </c:title>
        <c:numFmt formatCode="dd/mm/yyyy;@" sourceLinked="0"/>
        <c:majorTickMark val="cross"/>
        <c:minorTickMark val="out"/>
        <c:tickLblPos val="nextTo"/>
        <c:crossAx val="200427392"/>
        <c:crosses val="autoZero"/>
        <c:auto val="1"/>
        <c:lblOffset val="100"/>
        <c:baseTimeUnit val="months"/>
        <c:majorUnit val="6"/>
        <c:majorTimeUnit val="months"/>
        <c:minorUnit val="1"/>
        <c:minorTimeUnit val="months"/>
      </c:dateAx>
      <c:valAx>
        <c:axId val="200427392"/>
        <c:scaling>
          <c:orientation val="minMax"/>
          <c:max val="120"/>
        </c:scaling>
        <c:delete val="1"/>
        <c:axPos val="l"/>
        <c:majorGridlines>
          <c:spPr>
            <a:ln w="3175">
              <a:solidFill>
                <a:srgbClr val="000000"/>
              </a:solidFill>
              <a:prstDash val="solid"/>
            </a:ln>
          </c:spPr>
        </c:majorGridlines>
        <c:title>
          <c:tx>
            <c:rich>
              <a:bodyPr/>
              <a:lstStyle/>
              <a:p>
                <a:pPr>
                  <a:defRPr sz="900" b="1" i="0" u="none" strike="noStrike" baseline="0">
                    <a:solidFill>
                      <a:srgbClr val="000000"/>
                    </a:solidFill>
                    <a:latin typeface="Arial"/>
                    <a:ea typeface="Arial"/>
                    <a:cs typeface="Arial"/>
                  </a:defRPr>
                </a:pPr>
                <a:r>
                  <a:rPr lang="sl-SI" sz="900"/>
                  <a:t>koncentracija nitrata v mg NO3/l</a:t>
                </a:r>
              </a:p>
            </c:rich>
          </c:tx>
          <c:layout>
            <c:manualLayout>
              <c:xMode val="edge"/>
              <c:yMode val="edge"/>
              <c:x val="2.8862850017358024E-2"/>
              <c:y val="0.19471172935107375"/>
            </c:manualLayout>
          </c:layout>
          <c:overlay val="1"/>
          <c:spPr>
            <a:noFill/>
            <a:ln w="25400">
              <a:noFill/>
            </a:ln>
          </c:spPr>
        </c:title>
        <c:numFmt formatCode="0.00" sourceLinked="1"/>
        <c:majorTickMark val="cross"/>
        <c:minorTickMark val="cross"/>
        <c:tickLblPos val="nextTo"/>
        <c:crossAx val="200425472"/>
        <c:crosses val="autoZero"/>
        <c:crossBetween val="between"/>
        <c:majorUnit val="10"/>
        <c:minorUnit val="5"/>
      </c:valAx>
      <c:spPr>
        <a:solidFill>
          <a:srgbClr val="C0C0C0"/>
        </a:solidFill>
        <a:ln w="3175">
          <a:solidFill>
            <a:srgbClr val="000000"/>
          </a:solidFill>
          <a:prstDash val="solid"/>
        </a:ln>
      </c:spPr>
    </c:plotArea>
    <c:legend>
      <c:legendPos val="r"/>
      <c:layout>
        <c:manualLayout>
          <c:xMode val="edge"/>
          <c:yMode val="edge"/>
          <c:x val="0.84129281509462461"/>
          <c:y val="0.37767896659976363"/>
          <c:w val="0.12599142192946391"/>
          <c:h val="0.14789357212701371"/>
        </c:manualLayout>
      </c:layout>
      <c:overlay val="1"/>
      <c:spPr>
        <a:solidFill>
          <a:srgbClr val="FFFFFF"/>
        </a:solidFill>
        <a:ln w="3175">
          <a:noFill/>
          <a:prstDash val="solid"/>
        </a:ln>
      </c:spPr>
      <c:txPr>
        <a:bodyPr/>
        <a:lstStyle/>
        <a:p>
          <a:pPr>
            <a:defRPr sz="900" b="0" i="0" u="none" strike="noStrike" baseline="0">
              <a:solidFill>
                <a:srgbClr val="000000"/>
              </a:solidFill>
              <a:latin typeface="Arial"/>
              <a:ea typeface="Arial"/>
              <a:cs typeface="Arial"/>
            </a:defRPr>
          </a:pPr>
          <a:endParaRPr lang="sl-SI"/>
        </a:p>
      </c:txPr>
    </c:legend>
    <c:plotVisOnly val="1"/>
    <c:dispBlanksAs val="gap"/>
    <c:showDLblsOverMax val="1"/>
  </c:chart>
  <c:spPr>
    <a:ln>
      <a:noFill/>
    </a:ln>
  </c:spPr>
  <c:txPr>
    <a:bodyPr/>
    <a:lstStyle/>
    <a:p>
      <a:pPr>
        <a:defRPr sz="900" b="0" i="0" u="none" strike="noStrike" baseline="0">
          <a:solidFill>
            <a:srgbClr val="000000"/>
          </a:solidFill>
          <a:latin typeface="Arial"/>
          <a:ea typeface="Arial"/>
          <a:cs typeface="Arial"/>
        </a:defRPr>
      </a:pPr>
      <a:endParaRPr lang="sl-SI"/>
    </a:p>
  </c:txPr>
  <c:externalData r:id="rId1">
    <c:autoUpdate val="1"/>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sl-SI"/>
  <c:roundedCorners val="1"/>
  <c:style val="2"/>
  <c:chart>
    <c:autoTitleDeleted val="1"/>
    <c:plotArea>
      <c:layout>
        <c:manualLayout>
          <c:layoutTarget val="inner"/>
          <c:xMode val="edge"/>
          <c:yMode val="edge"/>
          <c:x val="0.12858973441169771"/>
          <c:y val="8.8416666666666727E-2"/>
          <c:w val="0.69823810780428297"/>
          <c:h val="0.64052534113060433"/>
        </c:manualLayout>
      </c:layout>
      <c:lineChart>
        <c:grouping val="standard"/>
        <c:varyColors val="1"/>
        <c:ser>
          <c:idx val="0"/>
          <c:order val="0"/>
          <c:tx>
            <c:strRef>
              <c:f>'E,B za poročilo'!$B$1</c:f>
              <c:strCache>
                <c:ptCount val="1"/>
                <c:pt idx="0">
                  <c:v>vodnjak E</c:v>
                </c:pt>
              </c:strCache>
            </c:strRef>
          </c:tx>
          <c:spPr>
            <a:ln w="12700">
              <a:solidFill>
                <a:srgbClr val="000080"/>
              </a:solidFill>
              <a:prstDash val="solid"/>
            </a:ln>
          </c:spPr>
          <c:marker>
            <c:symbol val="diamond"/>
            <c:size val="5"/>
            <c:spPr>
              <a:solidFill>
                <a:srgbClr val="000080"/>
              </a:solidFill>
              <a:ln>
                <a:solidFill>
                  <a:srgbClr val="000080"/>
                </a:solidFill>
                <a:prstDash val="solid"/>
              </a:ln>
            </c:spPr>
          </c:marker>
          <c:trendline>
            <c:name>trend</c:name>
            <c:spPr>
              <a:ln w="25400">
                <a:solidFill>
                  <a:srgbClr val="FF0000"/>
                </a:solidFill>
                <a:prstDash val="solid"/>
              </a:ln>
            </c:spPr>
            <c:trendlineType val="linear"/>
            <c:dispRSqr val="1"/>
            <c:dispEq val="1"/>
            <c:trendlineLbl>
              <c:numFmt formatCode="General" sourceLinked="0"/>
            </c:trendlineLbl>
          </c:trendline>
          <c:cat>
            <c:numRef>
              <c:f>'E,B za poročilo'!$A$2:$A$102</c:f>
              <c:numCache>
                <c:formatCode>General</c:formatCode>
                <c:ptCount val="101"/>
                <c:pt idx="22" formatCode="d/\ m/\ yyyy;@">
                  <c:v>38398</c:v>
                </c:pt>
                <c:pt idx="23" formatCode="d/\ m/\ yyyy;@">
                  <c:v>38520</c:v>
                </c:pt>
                <c:pt idx="24" formatCode="d/\ m/\ yyyy;@">
                  <c:v>38589</c:v>
                </c:pt>
                <c:pt idx="25" formatCode="d/\ m/\ yyyy;@">
                  <c:v>38692</c:v>
                </c:pt>
                <c:pt idx="26" formatCode="d/\ m/\ yyyy;@">
                  <c:v>38709</c:v>
                </c:pt>
                <c:pt idx="27" formatCode="d/\ m/\ yyyy;@">
                  <c:v>38764</c:v>
                </c:pt>
                <c:pt idx="28" formatCode="d/\ m/\ yyyy;@">
                  <c:v>38868</c:v>
                </c:pt>
                <c:pt idx="29" formatCode="d/\ m/\ yyyy;@">
                  <c:v>38953</c:v>
                </c:pt>
                <c:pt idx="30" formatCode="d/\ m/\ yyyy;@">
                  <c:v>38981</c:v>
                </c:pt>
                <c:pt idx="31" formatCode="d/\ m/\ yyyy;@">
                  <c:v>39009</c:v>
                </c:pt>
                <c:pt idx="32" formatCode="d/\ m/\ yyyy;@">
                  <c:v>39043</c:v>
                </c:pt>
                <c:pt idx="33" formatCode="d/\ m/\ yyyy;@">
                  <c:v>39072</c:v>
                </c:pt>
                <c:pt idx="34" formatCode="d/\ m/\ yyyy;@">
                  <c:v>39107</c:v>
                </c:pt>
                <c:pt idx="35" formatCode="d/\ m/\ yyyy;@">
                  <c:v>39128</c:v>
                </c:pt>
                <c:pt idx="36" formatCode="d/\ m/\ yyyy;@">
                  <c:v>39163</c:v>
                </c:pt>
                <c:pt idx="37" formatCode="d/\ m/\ yyyy;@">
                  <c:v>39191</c:v>
                </c:pt>
                <c:pt idx="38" formatCode="d/\ m/\ yyyy;@">
                  <c:v>39226</c:v>
                </c:pt>
                <c:pt idx="39" formatCode="d/\ m/\ yyyy;@">
                  <c:v>39254</c:v>
                </c:pt>
                <c:pt idx="40" formatCode="d/\ m/\ yyyy;@">
                  <c:v>39289</c:v>
                </c:pt>
                <c:pt idx="41" formatCode="d/\ m/\ yyyy;@">
                  <c:v>39317</c:v>
                </c:pt>
                <c:pt idx="42" formatCode="d/\ m/\ yyyy;@">
                  <c:v>39352</c:v>
                </c:pt>
                <c:pt idx="43" formatCode="d/\ m/\ yyyy;@">
                  <c:v>39380</c:v>
                </c:pt>
                <c:pt idx="44" formatCode="d/\ m/\ yyyy;@">
                  <c:v>39408</c:v>
                </c:pt>
                <c:pt idx="45" formatCode="d/\ m/\ yyyy;@">
                  <c:v>39436</c:v>
                </c:pt>
                <c:pt idx="46" formatCode="d/\ m/\ yyyy;@">
                  <c:v>39499</c:v>
                </c:pt>
                <c:pt idx="47" formatCode="d/\ m/\ yyyy;@">
                  <c:v>39534</c:v>
                </c:pt>
                <c:pt idx="48" formatCode="d/\ m/\ yyyy;@">
                  <c:v>39555</c:v>
                </c:pt>
                <c:pt idx="49" formatCode="d/\ m/\ yyyy;@">
                  <c:v>39596</c:v>
                </c:pt>
                <c:pt idx="50" formatCode="d/\ m/\ yyyy;@">
                  <c:v>39625</c:v>
                </c:pt>
                <c:pt idx="51" formatCode="d/\ m/\ yyyy;@">
                  <c:v>39688</c:v>
                </c:pt>
                <c:pt idx="52" formatCode="d/\ m/\ yyyy;@">
                  <c:v>39716</c:v>
                </c:pt>
                <c:pt idx="53" formatCode="d/\ m/\ yyyy;@">
                  <c:v>39749</c:v>
                </c:pt>
                <c:pt idx="54" formatCode="d/\ m/\ yyyy;@">
                  <c:v>39786</c:v>
                </c:pt>
                <c:pt idx="55" formatCode="dd/mm/yyyy;@">
                  <c:v>39847</c:v>
                </c:pt>
                <c:pt idx="56" formatCode="dd/mm/yyyy;@">
                  <c:v>39878</c:v>
                </c:pt>
                <c:pt idx="57" formatCode="d/m/yyyy">
                  <c:v>39919</c:v>
                </c:pt>
                <c:pt idx="58" formatCode="d/m/yyyy">
                  <c:v>39961</c:v>
                </c:pt>
                <c:pt idx="59" formatCode="d/m/yyyy">
                  <c:v>40010</c:v>
                </c:pt>
                <c:pt idx="60" formatCode="d/m/yyyy">
                  <c:v>40052</c:v>
                </c:pt>
                <c:pt idx="61" formatCode="d/m/yyyy">
                  <c:v>40080</c:v>
                </c:pt>
                <c:pt idx="62" formatCode="d/m/yyyy">
                  <c:v>40101</c:v>
                </c:pt>
                <c:pt idx="63" formatCode="d/m/yyyy">
                  <c:v>40136</c:v>
                </c:pt>
                <c:pt idx="64" formatCode="d/m/yyyy">
                  <c:v>40164</c:v>
                </c:pt>
                <c:pt idx="65" formatCode="d/m/yyyy">
                  <c:v>40205</c:v>
                </c:pt>
                <c:pt idx="66" formatCode="d/m/yyyy">
                  <c:v>40233</c:v>
                </c:pt>
                <c:pt idx="67" formatCode="d/m/yyyy">
                  <c:v>40248</c:v>
                </c:pt>
                <c:pt idx="68" formatCode="d/m/yyyy">
                  <c:v>40280</c:v>
                </c:pt>
                <c:pt idx="69" formatCode="d/m/yyyy">
                  <c:v>40319</c:v>
                </c:pt>
                <c:pt idx="70" formatCode="d/m/yyyy">
                  <c:v>40352</c:v>
                </c:pt>
                <c:pt idx="71" formatCode="d/m/yyyy">
                  <c:v>40385</c:v>
                </c:pt>
                <c:pt idx="72" formatCode="d/m/yyyy">
                  <c:v>40395</c:v>
                </c:pt>
                <c:pt idx="73" formatCode="d/m/yyyy">
                  <c:v>40430</c:v>
                </c:pt>
                <c:pt idx="74" formatCode="d/m/yyyy">
                  <c:v>40450</c:v>
                </c:pt>
                <c:pt idx="75" formatCode="d/m/yyyy">
                  <c:v>40486</c:v>
                </c:pt>
                <c:pt idx="76" formatCode="d/m/yyyy">
                  <c:v>40493</c:v>
                </c:pt>
                <c:pt idx="77" formatCode="d/m/yyyy">
                  <c:v>40532</c:v>
                </c:pt>
                <c:pt idx="78" formatCode="d/m/yyyy">
                  <c:v>40549</c:v>
                </c:pt>
                <c:pt idx="79" formatCode="d/m/yyyy">
                  <c:v>40577</c:v>
                </c:pt>
                <c:pt idx="80" formatCode="d/m/yyyy">
                  <c:v>40612</c:v>
                </c:pt>
                <c:pt idx="81" formatCode="d/m/yyyy">
                  <c:v>40646</c:v>
                </c:pt>
                <c:pt idx="82" formatCode="d/m/yyyy">
                  <c:v>40682</c:v>
                </c:pt>
                <c:pt idx="83" formatCode="d/m/yyyy">
                  <c:v>40703</c:v>
                </c:pt>
                <c:pt idx="84" formatCode="d/m/yyyy">
                  <c:v>40731</c:v>
                </c:pt>
                <c:pt idx="85" formatCode="d/m/yyyy">
                  <c:v>40758</c:v>
                </c:pt>
                <c:pt idx="86" formatCode="d/m/yyyy">
                  <c:v>40800</c:v>
                </c:pt>
                <c:pt idx="87" formatCode="d/m/yyyy">
                  <c:v>40828</c:v>
                </c:pt>
                <c:pt idx="88" formatCode="d/m/yyyy">
                  <c:v>40856</c:v>
                </c:pt>
                <c:pt idx="89" formatCode="d/m/yyyy">
                  <c:v>40912.552083333336</c:v>
                </c:pt>
                <c:pt idx="90" formatCode="d/m/yyyy">
                  <c:v>40940.5</c:v>
                </c:pt>
                <c:pt idx="91" formatCode="d/m/yyyy">
                  <c:v>41003.572916666664</c:v>
                </c:pt>
                <c:pt idx="92" formatCode="d/m/yyyy">
                  <c:v>41074.510416666664</c:v>
                </c:pt>
                <c:pt idx="93" formatCode="d/m/yyyy">
                  <c:v>41038.385416666664</c:v>
                </c:pt>
                <c:pt idx="94" formatCode="d/m/yyyy">
                  <c:v>41067.447916666664</c:v>
                </c:pt>
                <c:pt idx="95" formatCode="d/m/yyyy">
                  <c:v>41094.347222222219</c:v>
                </c:pt>
                <c:pt idx="96" formatCode="d/m/yyyy">
                  <c:v>41129.364583333336</c:v>
                </c:pt>
                <c:pt idx="97" formatCode="d/m/yyyy">
                  <c:v>41162.392361111109</c:v>
                </c:pt>
                <c:pt idx="98" formatCode="d/m/yyyy">
                  <c:v>41192.340277777781</c:v>
                </c:pt>
                <c:pt idx="99" formatCode="d/m/yyyy">
                  <c:v>41220.354166666664</c:v>
                </c:pt>
                <c:pt idx="100" formatCode="d/m/yyyy">
                  <c:v>41255.354166666664</c:v>
                </c:pt>
              </c:numCache>
            </c:numRef>
          </c:cat>
          <c:val>
            <c:numRef>
              <c:f>'E,B za poročilo'!$B$2:$B$102</c:f>
              <c:numCache>
                <c:formatCode>General</c:formatCode>
                <c:ptCount val="101"/>
                <c:pt idx="22" formatCode="0.0">
                  <c:v>42</c:v>
                </c:pt>
                <c:pt idx="23" formatCode="0.0">
                  <c:v>62</c:v>
                </c:pt>
                <c:pt idx="24" formatCode="0.0">
                  <c:v>38</c:v>
                </c:pt>
                <c:pt idx="25" formatCode="0.0">
                  <c:v>47</c:v>
                </c:pt>
                <c:pt idx="26" formatCode="0.0">
                  <c:v>47</c:v>
                </c:pt>
                <c:pt idx="27" formatCode="0.0">
                  <c:v>54</c:v>
                </c:pt>
                <c:pt idx="28" formatCode="0.0">
                  <c:v>32</c:v>
                </c:pt>
                <c:pt idx="29" formatCode="0.0">
                  <c:v>53</c:v>
                </c:pt>
                <c:pt idx="30" formatCode="0.0">
                  <c:v>51</c:v>
                </c:pt>
                <c:pt idx="31" formatCode="0.0">
                  <c:v>53</c:v>
                </c:pt>
                <c:pt idx="32" formatCode="0.0">
                  <c:v>53</c:v>
                </c:pt>
                <c:pt idx="33" formatCode="0.0">
                  <c:v>52</c:v>
                </c:pt>
                <c:pt idx="34" formatCode="0.0">
                  <c:v>65</c:v>
                </c:pt>
                <c:pt idx="35" formatCode="0.0">
                  <c:v>55</c:v>
                </c:pt>
                <c:pt idx="36" formatCode="0.0">
                  <c:v>55</c:v>
                </c:pt>
                <c:pt idx="37" formatCode="0.0">
                  <c:v>43.5</c:v>
                </c:pt>
                <c:pt idx="38" formatCode="0.0">
                  <c:v>48</c:v>
                </c:pt>
                <c:pt idx="39" formatCode="0.0">
                  <c:v>50</c:v>
                </c:pt>
                <c:pt idx="40" formatCode="0.0">
                  <c:v>52</c:v>
                </c:pt>
                <c:pt idx="41" formatCode="0.0">
                  <c:v>48</c:v>
                </c:pt>
                <c:pt idx="42" formatCode="0.0">
                  <c:v>55</c:v>
                </c:pt>
                <c:pt idx="43" formatCode="0.0">
                  <c:v>44</c:v>
                </c:pt>
                <c:pt idx="44" formatCode="0.0">
                  <c:v>47</c:v>
                </c:pt>
                <c:pt idx="45" formatCode="0.0">
                  <c:v>41</c:v>
                </c:pt>
                <c:pt idx="46" formatCode="0.0">
                  <c:v>52</c:v>
                </c:pt>
                <c:pt idx="47" formatCode="0.0">
                  <c:v>31</c:v>
                </c:pt>
                <c:pt idx="48" formatCode="0.0">
                  <c:v>39.9</c:v>
                </c:pt>
                <c:pt idx="49" formatCode="0.0">
                  <c:v>52</c:v>
                </c:pt>
                <c:pt idx="50" formatCode="0.0">
                  <c:v>38</c:v>
                </c:pt>
                <c:pt idx="51" formatCode="0.0">
                  <c:v>21</c:v>
                </c:pt>
                <c:pt idx="52" formatCode="0.0">
                  <c:v>35</c:v>
                </c:pt>
                <c:pt idx="53" formatCode="0.0">
                  <c:v>46</c:v>
                </c:pt>
                <c:pt idx="54" formatCode="0.0">
                  <c:v>43</c:v>
                </c:pt>
                <c:pt idx="55" formatCode="0.0">
                  <c:v>43</c:v>
                </c:pt>
                <c:pt idx="56" formatCode="0.0">
                  <c:v>41</c:v>
                </c:pt>
                <c:pt idx="57" formatCode="0.0">
                  <c:v>29</c:v>
                </c:pt>
                <c:pt idx="58" formatCode="0.0">
                  <c:v>41</c:v>
                </c:pt>
                <c:pt idx="59" formatCode="0.0">
                  <c:v>42</c:v>
                </c:pt>
                <c:pt idx="60" formatCode="0.0">
                  <c:v>40</c:v>
                </c:pt>
                <c:pt idx="61" formatCode="0.0">
                  <c:v>49</c:v>
                </c:pt>
                <c:pt idx="62" formatCode="0.0">
                  <c:v>53</c:v>
                </c:pt>
                <c:pt idx="63" formatCode="0.0">
                  <c:v>49</c:v>
                </c:pt>
                <c:pt idx="64" formatCode="0.0">
                  <c:v>44.3</c:v>
                </c:pt>
                <c:pt idx="65" formatCode="0.0">
                  <c:v>43</c:v>
                </c:pt>
                <c:pt idx="66" formatCode="0.0">
                  <c:v>26</c:v>
                </c:pt>
                <c:pt idx="67" formatCode="0.0">
                  <c:v>27</c:v>
                </c:pt>
                <c:pt idx="68" formatCode="0.0">
                  <c:v>36</c:v>
                </c:pt>
                <c:pt idx="69" formatCode="0.0">
                  <c:v>49</c:v>
                </c:pt>
                <c:pt idx="70" formatCode="0.0">
                  <c:v>58</c:v>
                </c:pt>
                <c:pt idx="71" formatCode="0.0">
                  <c:v>58</c:v>
                </c:pt>
                <c:pt idx="72" formatCode="0.0">
                  <c:v>58</c:v>
                </c:pt>
                <c:pt idx="73" formatCode="0.0">
                  <c:v>58</c:v>
                </c:pt>
                <c:pt idx="74" formatCode="0.0">
                  <c:v>53</c:v>
                </c:pt>
                <c:pt idx="75" formatCode="0.0">
                  <c:v>44</c:v>
                </c:pt>
                <c:pt idx="76" formatCode="0.0">
                  <c:v>43</c:v>
                </c:pt>
                <c:pt idx="77" formatCode="0.0">
                  <c:v>16</c:v>
                </c:pt>
                <c:pt idx="78" formatCode="0.0">
                  <c:v>27</c:v>
                </c:pt>
                <c:pt idx="79" formatCode="0.0">
                  <c:v>34</c:v>
                </c:pt>
                <c:pt idx="80" formatCode="0.0">
                  <c:v>37</c:v>
                </c:pt>
                <c:pt idx="81" formatCode="0.0">
                  <c:v>49</c:v>
                </c:pt>
                <c:pt idx="82" formatCode="0.0">
                  <c:v>58.5</c:v>
                </c:pt>
                <c:pt idx="83" formatCode="0.0">
                  <c:v>48</c:v>
                </c:pt>
                <c:pt idx="84" formatCode="0.0">
                  <c:v>58.2</c:v>
                </c:pt>
                <c:pt idx="85" formatCode="0.0">
                  <c:v>50.6</c:v>
                </c:pt>
                <c:pt idx="86" formatCode="0.0">
                  <c:v>54</c:v>
                </c:pt>
                <c:pt idx="87" formatCode="0.0">
                  <c:v>55.4</c:v>
                </c:pt>
                <c:pt idx="88" formatCode="0.0">
                  <c:v>54.7</c:v>
                </c:pt>
                <c:pt idx="89" formatCode="@">
                  <c:v>0</c:v>
                </c:pt>
                <c:pt idx="90">
                  <c:v>53.9</c:v>
                </c:pt>
                <c:pt idx="91">
                  <c:v>47.5</c:v>
                </c:pt>
                <c:pt idx="92">
                  <c:v>51.5</c:v>
                </c:pt>
                <c:pt idx="93">
                  <c:v>42.6</c:v>
                </c:pt>
                <c:pt idx="94">
                  <c:v>52.8</c:v>
                </c:pt>
                <c:pt idx="95">
                  <c:v>47.1</c:v>
                </c:pt>
                <c:pt idx="96">
                  <c:v>49.7</c:v>
                </c:pt>
                <c:pt idx="97">
                  <c:v>45</c:v>
                </c:pt>
                <c:pt idx="98">
                  <c:v>49.6</c:v>
                </c:pt>
                <c:pt idx="99">
                  <c:v>36.1</c:v>
                </c:pt>
                <c:pt idx="100">
                  <c:v>37.9</c:v>
                </c:pt>
              </c:numCache>
            </c:numRef>
          </c:val>
          <c:smooth val="1"/>
        </c:ser>
        <c:dLbls>
          <c:showLegendKey val="0"/>
          <c:showVal val="0"/>
          <c:showCatName val="0"/>
          <c:showSerName val="0"/>
          <c:showPercent val="0"/>
          <c:showBubbleSize val="0"/>
        </c:dLbls>
        <c:marker val="1"/>
        <c:smooth val="0"/>
        <c:axId val="201284224"/>
        <c:axId val="220095232"/>
      </c:lineChart>
      <c:dateAx>
        <c:axId val="201284224"/>
        <c:scaling>
          <c:orientation val="minMax"/>
          <c:max val="41364"/>
          <c:min val="38353"/>
        </c:scaling>
        <c:delete val="1"/>
        <c:axPos val="b"/>
        <c:title>
          <c:tx>
            <c:rich>
              <a:bodyPr/>
              <a:lstStyle/>
              <a:p>
                <a:pPr algn="ctr">
                  <a:defRPr sz="900" b="1" i="0" u="none" strike="noStrike" baseline="0">
                    <a:solidFill>
                      <a:srgbClr val="000000"/>
                    </a:solidFill>
                    <a:latin typeface="Arial"/>
                    <a:ea typeface="Arial"/>
                    <a:cs typeface="Arial"/>
                  </a:defRPr>
                </a:pPr>
                <a:r>
                  <a:rPr lang="sl-SI"/>
                  <a:t>datum</a:t>
                </a:r>
              </a:p>
            </c:rich>
          </c:tx>
          <c:layout>
            <c:manualLayout>
              <c:xMode val="edge"/>
              <c:yMode val="edge"/>
              <c:x val="0.43889435206632416"/>
              <c:y val="0.92025599880583631"/>
            </c:manualLayout>
          </c:layout>
          <c:overlay val="1"/>
          <c:spPr>
            <a:noFill/>
            <a:ln w="25400">
              <a:noFill/>
            </a:ln>
          </c:spPr>
        </c:title>
        <c:numFmt formatCode="dd/mm/yyyy;@" sourceLinked="0"/>
        <c:majorTickMark val="cross"/>
        <c:minorTickMark val="out"/>
        <c:tickLblPos val="nextTo"/>
        <c:crossAx val="220095232"/>
        <c:crosses val="autoZero"/>
        <c:auto val="1"/>
        <c:lblOffset val="100"/>
        <c:baseTimeUnit val="days"/>
        <c:majorUnit val="6"/>
        <c:majorTimeUnit val="months"/>
        <c:minorUnit val="1"/>
        <c:minorTimeUnit val="months"/>
      </c:dateAx>
      <c:valAx>
        <c:axId val="220095232"/>
        <c:scaling>
          <c:orientation val="minMax"/>
          <c:max val="120"/>
        </c:scaling>
        <c:delete val="1"/>
        <c:axPos val="l"/>
        <c:majorGridlines>
          <c:spPr>
            <a:ln w="3175">
              <a:solidFill>
                <a:srgbClr val="000000"/>
              </a:solidFill>
              <a:prstDash val="solid"/>
            </a:ln>
          </c:spPr>
        </c:majorGridlines>
        <c:title>
          <c:tx>
            <c:rich>
              <a:bodyPr/>
              <a:lstStyle/>
              <a:p>
                <a:pPr>
                  <a:defRPr sz="900" b="1" i="0" u="none" strike="noStrike" baseline="0">
                    <a:solidFill>
                      <a:srgbClr val="000000"/>
                    </a:solidFill>
                    <a:latin typeface="Arial"/>
                    <a:ea typeface="Arial"/>
                    <a:cs typeface="Arial"/>
                  </a:defRPr>
                </a:pPr>
                <a:r>
                  <a:rPr lang="sl-SI"/>
                  <a:t>koncentracija nitrata v mg NO3/l</a:t>
                </a:r>
              </a:p>
            </c:rich>
          </c:tx>
          <c:layout>
            <c:manualLayout>
              <c:xMode val="edge"/>
              <c:yMode val="edge"/>
              <c:x val="2.6493232166536436E-2"/>
              <c:y val="0.20111380627184636"/>
            </c:manualLayout>
          </c:layout>
          <c:overlay val="1"/>
          <c:spPr>
            <a:noFill/>
            <a:ln w="25400">
              <a:noFill/>
            </a:ln>
          </c:spPr>
        </c:title>
        <c:numFmt formatCode="0.00" sourceLinked="0"/>
        <c:majorTickMark val="cross"/>
        <c:minorTickMark val="cross"/>
        <c:tickLblPos val="nextTo"/>
        <c:crossAx val="201284224"/>
        <c:crosses val="autoZero"/>
        <c:crossBetween val="between"/>
        <c:majorUnit val="10"/>
        <c:minorUnit val="5"/>
      </c:valAx>
      <c:spPr>
        <a:solidFill>
          <a:srgbClr val="C0C0C0"/>
        </a:solidFill>
        <a:ln w="3175">
          <a:solidFill>
            <a:srgbClr val="000000"/>
          </a:solidFill>
          <a:prstDash val="solid"/>
        </a:ln>
      </c:spPr>
    </c:plotArea>
    <c:legend>
      <c:legendPos val="r"/>
      <c:legendEntry>
        <c:idx val="0"/>
        <c:txPr>
          <a:bodyPr/>
          <a:lstStyle/>
          <a:p>
            <a:pPr>
              <a:defRPr sz="900" b="0" i="0" u="none" strike="noStrike" baseline="0">
                <a:solidFill>
                  <a:srgbClr val="000000"/>
                </a:solidFill>
                <a:latin typeface="Arial" pitchFamily="34" charset="0"/>
                <a:ea typeface="Arial"/>
                <a:cs typeface="Arial" pitchFamily="34" charset="0"/>
              </a:defRPr>
            </a:pPr>
            <a:endParaRPr lang="sl-SI"/>
          </a:p>
        </c:txPr>
      </c:legendEntry>
      <c:legendEntry>
        <c:idx val="1"/>
        <c:txPr>
          <a:bodyPr/>
          <a:lstStyle/>
          <a:p>
            <a:pPr>
              <a:defRPr sz="900" b="0" i="0" u="none" strike="noStrike" baseline="0">
                <a:solidFill>
                  <a:srgbClr val="000000"/>
                </a:solidFill>
                <a:latin typeface="Arial" pitchFamily="34" charset="0"/>
                <a:ea typeface="Arial"/>
                <a:cs typeface="Arial" pitchFamily="34" charset="0"/>
              </a:defRPr>
            </a:pPr>
            <a:endParaRPr lang="sl-SI"/>
          </a:p>
        </c:txPr>
      </c:legendEntry>
      <c:layout>
        <c:manualLayout>
          <c:xMode val="edge"/>
          <c:yMode val="edge"/>
          <c:x val="0.8446988224997185"/>
          <c:y val="0.31891977957731615"/>
          <c:w val="0.12467811268070546"/>
          <c:h val="0.13268276299585738"/>
        </c:manualLayout>
      </c:layout>
      <c:overlay val="1"/>
      <c:spPr>
        <a:solidFill>
          <a:srgbClr val="FFFFFF"/>
        </a:solidFill>
        <a:ln w="3175">
          <a:noFill/>
          <a:prstDash val="solid"/>
        </a:ln>
      </c:spPr>
      <c:txPr>
        <a:bodyPr/>
        <a:lstStyle/>
        <a:p>
          <a:pPr>
            <a:defRPr sz="900" b="0" i="0" u="none" strike="noStrike" baseline="0">
              <a:solidFill>
                <a:srgbClr val="000000"/>
              </a:solidFill>
              <a:latin typeface="Arial" pitchFamily="34" charset="0"/>
              <a:ea typeface="Arial"/>
              <a:cs typeface="Arial" pitchFamily="34" charset="0"/>
            </a:defRPr>
          </a:pPr>
          <a:endParaRPr lang="sl-SI"/>
        </a:p>
      </c:txPr>
    </c:legend>
    <c:plotVisOnly val="1"/>
    <c:dispBlanksAs val="gap"/>
    <c:showDLblsOverMax val="1"/>
  </c:chart>
  <c:spPr>
    <a:ln w="3175">
      <a:noFill/>
      <a:prstDash val="solid"/>
    </a:ln>
  </c:spPr>
  <c:txPr>
    <a:bodyPr/>
    <a:lstStyle/>
    <a:p>
      <a:pPr>
        <a:defRPr sz="900" b="0" i="0" u="none" strike="noStrike" baseline="0">
          <a:solidFill>
            <a:srgbClr val="000000"/>
          </a:solidFill>
          <a:latin typeface="Arial"/>
          <a:ea typeface="Arial"/>
          <a:cs typeface="Arial"/>
        </a:defRPr>
      </a:pPr>
      <a:endParaRPr lang="sl-SI"/>
    </a:p>
  </c:txPr>
  <c:externalData r:id="rId1">
    <c:autoUpdate val="1"/>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sl-SI"/>
  <c:roundedCorners val="1"/>
  <c:style val="2"/>
  <c:chart>
    <c:autoTitleDeleted val="1"/>
    <c:view3D>
      <c:rotX val="30"/>
      <c:rotY val="0"/>
      <c:rAngAx val="1"/>
    </c:view3D>
    <c:floor>
      <c:thickness val="0"/>
    </c:floor>
    <c:sideWall>
      <c:thickness val="0"/>
    </c:sideWall>
    <c:backWall>
      <c:thickness val="0"/>
    </c:backWall>
    <c:plotArea>
      <c:layout>
        <c:manualLayout>
          <c:layoutTarget val="inner"/>
          <c:xMode val="edge"/>
          <c:yMode val="edge"/>
          <c:x val="9.154273537589995E-2"/>
          <c:y val="0.27259275023054552"/>
          <c:w val="0.8767740963072691"/>
          <c:h val="0.63026494998935956"/>
        </c:manualLayout>
      </c:layout>
      <c:pie3DChart>
        <c:varyColors val="1"/>
        <c:ser>
          <c:idx val="0"/>
          <c:order val="0"/>
          <c:explosion val="14"/>
          <c:dLbls>
            <c:dLbl>
              <c:idx val="0"/>
              <c:tx>
                <c:rich>
                  <a:bodyPr/>
                  <a:lstStyle/>
                  <a:p>
                    <a:r>
                      <a:rPr lang="en-US"/>
                      <a:t>Delež neskladnih vzorcev (v %)</a:t>
                    </a:r>
                    <a:r>
                      <a:rPr lang="sl-SI" baseline="0"/>
                      <a:t> zaradi Koliformnih bakterij</a:t>
                    </a:r>
                    <a:r>
                      <a:rPr lang="en-US"/>
                      <a:t>
1,27%</a:t>
                    </a:r>
                  </a:p>
                </c:rich>
              </c:tx>
              <c:showLegendKey val="1"/>
              <c:showVal val="1"/>
              <c:showCatName val="1"/>
              <c:showSerName val="1"/>
              <c:showPercent val="1"/>
              <c:showBubbleSize val="1"/>
            </c:dLbl>
            <c:dLbl>
              <c:idx val="1"/>
              <c:tx>
                <c:rich>
                  <a:bodyPr/>
                  <a:lstStyle/>
                  <a:p>
                    <a:r>
                      <a:rPr lang="sl-SI"/>
                      <a:t>Delež</a:t>
                    </a:r>
                    <a:r>
                      <a:rPr lang="sl-SI" baseline="0"/>
                      <a:t> skladnih vzorcev</a:t>
                    </a:r>
                    <a:r>
                      <a:rPr lang="en-US"/>
                      <a:t>
98,73%</a:t>
                    </a:r>
                  </a:p>
                </c:rich>
              </c:tx>
              <c:showLegendKey val="1"/>
              <c:showVal val="1"/>
              <c:showCatName val="1"/>
              <c:showSerName val="1"/>
              <c:showPercent val="1"/>
              <c:showBubbleSize val="1"/>
            </c:dLbl>
            <c:numFmt formatCode="0.00%" sourceLinked="0"/>
            <c:showLegendKey val="1"/>
            <c:showVal val="1"/>
            <c:showCatName val="1"/>
            <c:showSerName val="1"/>
            <c:showPercent val="1"/>
            <c:showBubbleSize val="1"/>
            <c:showLeaderLines val="1"/>
          </c:dLbls>
          <c:cat>
            <c:strRef>
              <c:f>'[Tortni grafikoni primerjava državni monitoring 11 in naši sistemi 12.xlsx]List1'!$D$2,'[Tortni grafikoni primerjava državni monitoring 11 in naši sistemi 12.xlsx]List1'!$I$2</c:f>
              <c:strCache>
                <c:ptCount val="2"/>
                <c:pt idx="0">
                  <c:v>Delež neskladnih vzorcev (v %) zaradi navedenega parametra</c:v>
                </c:pt>
                <c:pt idx="1">
                  <c:v>Delež skladnih vzorcev</c:v>
                </c:pt>
              </c:strCache>
            </c:strRef>
          </c:cat>
          <c:val>
            <c:numRef>
              <c:f>'[Tortni grafikoni primerjava državni monitoring 11 in naši sistemi 12.xlsx]List1'!$D$3,'[Tortni grafikoni primerjava državni monitoring 11 in naši sistemi 12.xlsx]List1'!$I$3</c:f>
              <c:numCache>
                <c:formatCode>General</c:formatCode>
                <c:ptCount val="2"/>
                <c:pt idx="0">
                  <c:v>1.27</c:v>
                </c:pt>
                <c:pt idx="1">
                  <c:v>98.73</c:v>
                </c:pt>
              </c:numCache>
            </c:numRef>
          </c:val>
        </c:ser>
        <c:dLbls>
          <c:showLegendKey val="1"/>
          <c:showVal val="1"/>
          <c:showCatName val="1"/>
          <c:showSerName val="1"/>
          <c:showPercent val="1"/>
          <c:showBubbleSize val="1"/>
          <c:showLeaderLines val="1"/>
        </c:dLbls>
      </c:pie3DChart>
    </c:plotArea>
    <c:plotVisOnly val="1"/>
    <c:dispBlanksAs val="zero"/>
    <c:showDLblsOverMax val="1"/>
  </c:chart>
  <c:externalData r:id="rId1">
    <c:autoUpdate val="1"/>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sl-SI"/>
  <c:roundedCorners val="1"/>
  <c:style val="2"/>
  <c:chart>
    <c:autoTitleDeleted val="1"/>
    <c:view3D>
      <c:rotX val="30"/>
      <c:rotY val="0"/>
      <c:rAngAx val="1"/>
    </c:view3D>
    <c:floor>
      <c:thickness val="0"/>
    </c:floor>
    <c:sideWall>
      <c:thickness val="0"/>
    </c:sideWall>
    <c:backWall>
      <c:thickness val="0"/>
    </c:backWall>
    <c:plotArea>
      <c:layout/>
      <c:pie3DChart>
        <c:varyColors val="1"/>
        <c:ser>
          <c:idx val="0"/>
          <c:order val="0"/>
          <c:explosion val="34"/>
          <c:dPt>
            <c:idx val="0"/>
            <c:bubble3D val="0"/>
            <c:explosion val="20"/>
          </c:dPt>
          <c:dPt>
            <c:idx val="1"/>
            <c:bubble3D val="0"/>
            <c:explosion val="44"/>
          </c:dPt>
          <c:dLbls>
            <c:dLbl>
              <c:idx val="0"/>
              <c:tx>
                <c:rich>
                  <a:bodyPr/>
                  <a:lstStyle/>
                  <a:p>
                    <a:pPr algn="ctr">
                      <a:defRPr lang="en-US" sz="1000" b="0" i="0" u="none" strike="noStrike" kern="1200" baseline="0">
                        <a:solidFill>
                          <a:sysClr val="windowText" lastClr="000000"/>
                        </a:solidFill>
                        <a:latin typeface="+mn-lt"/>
                        <a:ea typeface="+mn-ea"/>
                        <a:cs typeface="+mn-cs"/>
                      </a:defRPr>
                    </a:pPr>
                    <a:r>
                      <a:rPr lang="sl-SI" sz="1000" b="0" i="0" u="none" strike="noStrike" kern="1200" baseline="0">
                        <a:solidFill>
                          <a:sysClr val="windowText" lastClr="000000"/>
                        </a:solidFill>
                        <a:latin typeface="+mn-lt"/>
                        <a:ea typeface="+mn-ea"/>
                        <a:cs typeface="+mn-cs"/>
                      </a:rPr>
                      <a:t>Delež neskladnih vzorcev (v %) zaradi Koliformnih bakterij</a:t>
                    </a:r>
                    <a:r>
                      <a:rPr lang="en-US" sz="1000" b="0" i="0" u="none" strike="noStrike" kern="1200" baseline="0">
                        <a:solidFill>
                          <a:sysClr val="windowText" lastClr="000000"/>
                        </a:solidFill>
                        <a:latin typeface="+mn-lt"/>
                        <a:ea typeface="+mn-ea"/>
                        <a:cs typeface="+mn-cs"/>
                      </a:rPr>
                      <a:t>
15</a:t>
                    </a:r>
                    <a:r>
                      <a:rPr lang="sl-SI" sz="1000" b="0" i="0" u="none" strike="noStrike" kern="1200" baseline="0">
                        <a:solidFill>
                          <a:sysClr val="windowText" lastClr="000000"/>
                        </a:solidFill>
                        <a:latin typeface="+mn-lt"/>
                        <a:ea typeface="+mn-ea"/>
                        <a:cs typeface="+mn-cs"/>
                      </a:rPr>
                      <a:t>,19</a:t>
                    </a:r>
                    <a:r>
                      <a:rPr lang="en-US" sz="1000" b="0" i="0" u="none" strike="noStrike" kern="1200" baseline="0">
                        <a:solidFill>
                          <a:sysClr val="windowText" lastClr="000000"/>
                        </a:solidFill>
                        <a:latin typeface="+mn-lt"/>
                        <a:ea typeface="+mn-ea"/>
                        <a:cs typeface="+mn-cs"/>
                      </a:rPr>
                      <a:t>%</a:t>
                    </a:r>
                  </a:p>
                </c:rich>
              </c:tx>
              <c:numFmt formatCode="0.00%" sourceLinked="0"/>
              <c:spPr/>
              <c:showLegendKey val="1"/>
              <c:showVal val="1"/>
              <c:showCatName val="1"/>
              <c:showSerName val="1"/>
              <c:showPercent val="1"/>
              <c:showBubbleSize val="1"/>
            </c:dLbl>
            <c:dLbl>
              <c:idx val="1"/>
              <c:tx>
                <c:rich>
                  <a:bodyPr/>
                  <a:lstStyle/>
                  <a:p>
                    <a:r>
                      <a:rPr lang="sl-SI"/>
                      <a:t>Delež</a:t>
                    </a:r>
                    <a:r>
                      <a:rPr lang="sl-SI" baseline="0"/>
                      <a:t> skladnih vzorcev</a:t>
                    </a:r>
                    <a:r>
                      <a:rPr lang="en-US"/>
                      <a:t>
8</a:t>
                    </a:r>
                    <a:r>
                      <a:rPr lang="sl-SI"/>
                      <a:t>4,81</a:t>
                    </a:r>
                    <a:r>
                      <a:rPr lang="en-US"/>
                      <a:t>%</a:t>
                    </a:r>
                  </a:p>
                </c:rich>
              </c:tx>
              <c:showLegendKey val="1"/>
              <c:showVal val="1"/>
              <c:showCatName val="1"/>
              <c:showSerName val="1"/>
              <c:showPercent val="1"/>
              <c:showBubbleSize val="1"/>
            </c:dLbl>
            <c:numFmt formatCode="0.00%" sourceLinked="0"/>
            <c:showLegendKey val="1"/>
            <c:showVal val="1"/>
            <c:showCatName val="1"/>
            <c:showSerName val="1"/>
            <c:showPercent val="1"/>
            <c:showBubbleSize val="1"/>
            <c:showLeaderLines val="1"/>
          </c:dLbls>
          <c:val>
            <c:numRef>
              <c:f>'[Tortni grafikoni primerjava državni monitoring 11 in naši sistemi 12.xlsx]List1'!$F$3,'[Tortni grafikoni primerjava državni monitoring 11 in naši sistemi 12.xlsx]List1'!$J$3</c:f>
              <c:numCache>
                <c:formatCode>General</c:formatCode>
                <c:ptCount val="2"/>
                <c:pt idx="0">
                  <c:v>15.19</c:v>
                </c:pt>
                <c:pt idx="1">
                  <c:v>84.81</c:v>
                </c:pt>
              </c:numCache>
            </c:numRef>
          </c:val>
        </c:ser>
        <c:dLbls>
          <c:showLegendKey val="1"/>
          <c:showVal val="1"/>
          <c:showCatName val="1"/>
          <c:showSerName val="1"/>
          <c:showPercent val="1"/>
          <c:showBubbleSize val="1"/>
          <c:showLeaderLines val="1"/>
        </c:dLbls>
      </c:pie3DChart>
    </c:plotArea>
    <c:plotVisOnly val="1"/>
    <c:dispBlanksAs val="zero"/>
    <c:showDLblsOverMax val="1"/>
  </c:chart>
  <c:externalData r:id="rId1">
    <c:autoUpdate val="1"/>
  </c:externalData>
</c:chartSpace>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959FA-9C47-4B78-B5DB-5218258A2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4372</Words>
  <Characters>24926</Characters>
  <Application>Microsoft Office Word</Application>
  <DocSecurity>0</DocSecurity>
  <Lines>207</Lines>
  <Paragraphs>58</Paragraphs>
  <ScaleCrop>false</ScaleCrop>
  <HeadingPairs>
    <vt:vector size="2" baseType="variant">
      <vt:variant>
        <vt:lpstr>Naslov</vt:lpstr>
      </vt:variant>
      <vt:variant>
        <vt:i4>1</vt:i4>
      </vt:variant>
    </vt:vector>
  </HeadingPairs>
  <TitlesOfParts>
    <vt:vector size="1" baseType="lpstr">
      <vt:lpstr>GRADIVO ZA ČLANEK</vt:lpstr>
    </vt:vector>
  </TitlesOfParts>
  <Company>VOKA</Company>
  <LinksUpToDate>false</LinksUpToDate>
  <CharactersWithSpaces>29240</CharactersWithSpaces>
  <SharedDoc>false</SharedDoc>
  <HLinks>
    <vt:vector size="96" baseType="variant">
      <vt:variant>
        <vt:i4>851990</vt:i4>
      </vt:variant>
      <vt:variant>
        <vt:i4>93</vt:i4>
      </vt:variant>
      <vt:variant>
        <vt:i4>0</vt:i4>
      </vt:variant>
      <vt:variant>
        <vt:i4>5</vt:i4>
      </vt:variant>
      <vt:variant>
        <vt:lpwstr>http://www.zzv-mb.si/</vt:lpwstr>
      </vt:variant>
      <vt:variant>
        <vt:lpwstr/>
      </vt:variant>
      <vt:variant>
        <vt:i4>1966128</vt:i4>
      </vt:variant>
      <vt:variant>
        <vt:i4>86</vt:i4>
      </vt:variant>
      <vt:variant>
        <vt:i4>0</vt:i4>
      </vt:variant>
      <vt:variant>
        <vt:i4>5</vt:i4>
      </vt:variant>
      <vt:variant>
        <vt:lpwstr/>
      </vt:variant>
      <vt:variant>
        <vt:lpwstr>_Toc358098242</vt:lpwstr>
      </vt:variant>
      <vt:variant>
        <vt:i4>1966128</vt:i4>
      </vt:variant>
      <vt:variant>
        <vt:i4>80</vt:i4>
      </vt:variant>
      <vt:variant>
        <vt:i4>0</vt:i4>
      </vt:variant>
      <vt:variant>
        <vt:i4>5</vt:i4>
      </vt:variant>
      <vt:variant>
        <vt:lpwstr/>
      </vt:variant>
      <vt:variant>
        <vt:lpwstr>_Toc358098241</vt:lpwstr>
      </vt:variant>
      <vt:variant>
        <vt:i4>1966128</vt:i4>
      </vt:variant>
      <vt:variant>
        <vt:i4>74</vt:i4>
      </vt:variant>
      <vt:variant>
        <vt:i4>0</vt:i4>
      </vt:variant>
      <vt:variant>
        <vt:i4>5</vt:i4>
      </vt:variant>
      <vt:variant>
        <vt:lpwstr/>
      </vt:variant>
      <vt:variant>
        <vt:lpwstr>_Toc358098240</vt:lpwstr>
      </vt:variant>
      <vt:variant>
        <vt:i4>1638448</vt:i4>
      </vt:variant>
      <vt:variant>
        <vt:i4>68</vt:i4>
      </vt:variant>
      <vt:variant>
        <vt:i4>0</vt:i4>
      </vt:variant>
      <vt:variant>
        <vt:i4>5</vt:i4>
      </vt:variant>
      <vt:variant>
        <vt:lpwstr/>
      </vt:variant>
      <vt:variant>
        <vt:lpwstr>_Toc358098239</vt:lpwstr>
      </vt:variant>
      <vt:variant>
        <vt:i4>1638448</vt:i4>
      </vt:variant>
      <vt:variant>
        <vt:i4>62</vt:i4>
      </vt:variant>
      <vt:variant>
        <vt:i4>0</vt:i4>
      </vt:variant>
      <vt:variant>
        <vt:i4>5</vt:i4>
      </vt:variant>
      <vt:variant>
        <vt:lpwstr/>
      </vt:variant>
      <vt:variant>
        <vt:lpwstr>_Toc358098238</vt:lpwstr>
      </vt:variant>
      <vt:variant>
        <vt:i4>1638448</vt:i4>
      </vt:variant>
      <vt:variant>
        <vt:i4>56</vt:i4>
      </vt:variant>
      <vt:variant>
        <vt:i4>0</vt:i4>
      </vt:variant>
      <vt:variant>
        <vt:i4>5</vt:i4>
      </vt:variant>
      <vt:variant>
        <vt:lpwstr/>
      </vt:variant>
      <vt:variant>
        <vt:lpwstr>_Toc358098237</vt:lpwstr>
      </vt:variant>
      <vt:variant>
        <vt:i4>1638448</vt:i4>
      </vt:variant>
      <vt:variant>
        <vt:i4>50</vt:i4>
      </vt:variant>
      <vt:variant>
        <vt:i4>0</vt:i4>
      </vt:variant>
      <vt:variant>
        <vt:i4>5</vt:i4>
      </vt:variant>
      <vt:variant>
        <vt:lpwstr/>
      </vt:variant>
      <vt:variant>
        <vt:lpwstr>_Toc358098236</vt:lpwstr>
      </vt:variant>
      <vt:variant>
        <vt:i4>1638448</vt:i4>
      </vt:variant>
      <vt:variant>
        <vt:i4>44</vt:i4>
      </vt:variant>
      <vt:variant>
        <vt:i4>0</vt:i4>
      </vt:variant>
      <vt:variant>
        <vt:i4>5</vt:i4>
      </vt:variant>
      <vt:variant>
        <vt:lpwstr/>
      </vt:variant>
      <vt:variant>
        <vt:lpwstr>_Toc358098235</vt:lpwstr>
      </vt:variant>
      <vt:variant>
        <vt:i4>1638448</vt:i4>
      </vt:variant>
      <vt:variant>
        <vt:i4>38</vt:i4>
      </vt:variant>
      <vt:variant>
        <vt:i4>0</vt:i4>
      </vt:variant>
      <vt:variant>
        <vt:i4>5</vt:i4>
      </vt:variant>
      <vt:variant>
        <vt:lpwstr/>
      </vt:variant>
      <vt:variant>
        <vt:lpwstr>_Toc358098234</vt:lpwstr>
      </vt:variant>
      <vt:variant>
        <vt:i4>1638448</vt:i4>
      </vt:variant>
      <vt:variant>
        <vt:i4>32</vt:i4>
      </vt:variant>
      <vt:variant>
        <vt:i4>0</vt:i4>
      </vt:variant>
      <vt:variant>
        <vt:i4>5</vt:i4>
      </vt:variant>
      <vt:variant>
        <vt:lpwstr/>
      </vt:variant>
      <vt:variant>
        <vt:lpwstr>_Toc358098233</vt:lpwstr>
      </vt:variant>
      <vt:variant>
        <vt:i4>1638448</vt:i4>
      </vt:variant>
      <vt:variant>
        <vt:i4>26</vt:i4>
      </vt:variant>
      <vt:variant>
        <vt:i4>0</vt:i4>
      </vt:variant>
      <vt:variant>
        <vt:i4>5</vt:i4>
      </vt:variant>
      <vt:variant>
        <vt:lpwstr/>
      </vt:variant>
      <vt:variant>
        <vt:lpwstr>_Toc358098232</vt:lpwstr>
      </vt:variant>
      <vt:variant>
        <vt:i4>1638448</vt:i4>
      </vt:variant>
      <vt:variant>
        <vt:i4>20</vt:i4>
      </vt:variant>
      <vt:variant>
        <vt:i4>0</vt:i4>
      </vt:variant>
      <vt:variant>
        <vt:i4>5</vt:i4>
      </vt:variant>
      <vt:variant>
        <vt:lpwstr/>
      </vt:variant>
      <vt:variant>
        <vt:lpwstr>_Toc358098231</vt:lpwstr>
      </vt:variant>
      <vt:variant>
        <vt:i4>1638448</vt:i4>
      </vt:variant>
      <vt:variant>
        <vt:i4>14</vt:i4>
      </vt:variant>
      <vt:variant>
        <vt:i4>0</vt:i4>
      </vt:variant>
      <vt:variant>
        <vt:i4>5</vt:i4>
      </vt:variant>
      <vt:variant>
        <vt:lpwstr/>
      </vt:variant>
      <vt:variant>
        <vt:lpwstr>_Toc358098230</vt:lpwstr>
      </vt:variant>
      <vt:variant>
        <vt:i4>1572912</vt:i4>
      </vt:variant>
      <vt:variant>
        <vt:i4>8</vt:i4>
      </vt:variant>
      <vt:variant>
        <vt:i4>0</vt:i4>
      </vt:variant>
      <vt:variant>
        <vt:i4>5</vt:i4>
      </vt:variant>
      <vt:variant>
        <vt:lpwstr/>
      </vt:variant>
      <vt:variant>
        <vt:lpwstr>_Toc358098229</vt:lpwstr>
      </vt:variant>
      <vt:variant>
        <vt:i4>1572912</vt:i4>
      </vt:variant>
      <vt:variant>
        <vt:i4>2</vt:i4>
      </vt:variant>
      <vt:variant>
        <vt:i4>0</vt:i4>
      </vt:variant>
      <vt:variant>
        <vt:i4>5</vt:i4>
      </vt:variant>
      <vt:variant>
        <vt:lpwstr/>
      </vt:variant>
      <vt:variant>
        <vt:lpwstr>_Toc358098228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GRADIVO ZA ČLANEK</dc:title>
  <dc:creator>Helena Kojnik</dc:creator>
  <cp:lastModifiedBy>Helena Kojnik</cp:lastModifiedBy>
  <cp:revision>2</cp:revision>
  <cp:lastPrinted>2013-06-27T11:17:00Z</cp:lastPrinted>
  <dcterms:created xsi:type="dcterms:W3CDTF">2013-07-03T09:00:00Z</dcterms:created>
  <dcterms:modified xsi:type="dcterms:W3CDTF">2013-07-03T09:00:00Z</dcterms:modified>
</cp:coreProperties>
</file>