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106" w:rsidRPr="00254E68" w:rsidRDefault="00F97563" w:rsidP="004B1034">
      <w:pPr>
        <w:pStyle w:val="Navadensplet"/>
        <w:spacing w:before="240" w:beforeAutospacing="0" w:after="240" w:afterAutospacing="0"/>
        <w:rPr>
          <w:rFonts w:ascii="Arial" w:hAnsi="Arial" w:cs="Arial"/>
          <w:b/>
          <w:i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F33CEBF" wp14:editId="718F49C1">
            <wp:simplePos x="0" y="0"/>
            <wp:positionH relativeFrom="margin">
              <wp:align>left</wp:align>
            </wp:positionH>
            <wp:positionV relativeFrom="paragraph">
              <wp:posOffset>438150</wp:posOffset>
            </wp:positionV>
            <wp:extent cx="3505200" cy="865505"/>
            <wp:effectExtent l="0" t="0" r="0" b="0"/>
            <wp:wrapTight wrapText="bothSides">
              <wp:wrapPolygon edited="0">
                <wp:start x="0" y="0"/>
                <wp:lineTo x="0" y="20919"/>
                <wp:lineTo x="21483" y="20919"/>
                <wp:lineTo x="21483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P-LEADER-EU-SLO-barvn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563" w:rsidRDefault="00F97563" w:rsidP="00254E68">
      <w:pPr>
        <w:pStyle w:val="Navadensplet"/>
        <w:spacing w:before="240" w:beforeAutospacing="0" w:after="240" w:afterAutospacing="0"/>
        <w:jc w:val="both"/>
        <w:rPr>
          <w:rFonts w:ascii="Arial" w:hAnsi="Arial" w:cs="Arial"/>
          <w:b/>
          <w:i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7ED18CE" wp14:editId="7DDD5300">
            <wp:simplePos x="0" y="0"/>
            <wp:positionH relativeFrom="margin">
              <wp:posOffset>4419600</wp:posOffset>
            </wp:positionH>
            <wp:positionV relativeFrom="paragraph">
              <wp:posOffset>3810</wp:posOffset>
            </wp:positionV>
            <wp:extent cx="926465" cy="757555"/>
            <wp:effectExtent l="0" t="0" r="6985" b="4445"/>
            <wp:wrapTight wrapText="bothSides">
              <wp:wrapPolygon edited="0">
                <wp:start x="0" y="0"/>
                <wp:lineTo x="0" y="21184"/>
                <wp:lineTo x="21319" y="21184"/>
                <wp:lineTo x="21319" y="0"/>
                <wp:lineTo x="0" y="0"/>
              </wp:wrapPolygon>
            </wp:wrapTight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563" w:rsidRDefault="00F97563" w:rsidP="00254E68">
      <w:pPr>
        <w:pStyle w:val="Navadensplet"/>
        <w:spacing w:before="240" w:beforeAutospacing="0" w:after="240" w:afterAutospacing="0"/>
        <w:jc w:val="both"/>
        <w:rPr>
          <w:rFonts w:ascii="Arial" w:hAnsi="Arial" w:cs="Arial"/>
          <w:b/>
          <w:iCs/>
          <w:color w:val="000000" w:themeColor="text1"/>
          <w:sz w:val="28"/>
          <w:szCs w:val="28"/>
        </w:rPr>
      </w:pPr>
    </w:p>
    <w:p w:rsidR="00F97563" w:rsidRDefault="00F97563" w:rsidP="00254E68">
      <w:pPr>
        <w:pStyle w:val="Navadensplet"/>
        <w:spacing w:before="240" w:beforeAutospacing="0" w:after="240" w:afterAutospacing="0"/>
        <w:jc w:val="both"/>
        <w:rPr>
          <w:rFonts w:ascii="Arial" w:hAnsi="Arial" w:cs="Arial"/>
          <w:b/>
          <w:iCs/>
          <w:color w:val="000000" w:themeColor="text1"/>
          <w:sz w:val="28"/>
          <w:szCs w:val="28"/>
        </w:rPr>
      </w:pPr>
    </w:p>
    <w:p w:rsidR="004B1034" w:rsidRPr="004B1034" w:rsidRDefault="004B1034" w:rsidP="004B103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B1034">
        <w:rPr>
          <w:rFonts w:ascii="Arial" w:hAnsi="Arial" w:cs="Arial"/>
          <w:b/>
          <w:sz w:val="24"/>
          <w:szCs w:val="24"/>
        </w:rPr>
        <w:t>Kmetujem-naravo varujem</w:t>
      </w:r>
    </w:p>
    <w:p w:rsidR="004B1034" w:rsidRDefault="004B1034" w:rsidP="004B103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B1034" w:rsidRPr="004B1034" w:rsidRDefault="004B1034" w:rsidP="004B103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r w:rsidRPr="004B1034">
        <w:rPr>
          <w:rFonts w:ascii="Arial" w:hAnsi="Arial" w:cs="Arial"/>
          <w:b/>
          <w:sz w:val="24"/>
          <w:szCs w:val="24"/>
        </w:rPr>
        <w:t>Lokalno prilagojene sorte velja ohraniti</w:t>
      </w:r>
    </w:p>
    <w:bookmarkEnd w:id="0"/>
    <w:p w:rsidR="004B1034" w:rsidRPr="004B1034" w:rsidRDefault="004B1034" w:rsidP="004B103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B1034" w:rsidRPr="004B1034" w:rsidRDefault="004B1034" w:rsidP="004B10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B1034">
        <w:rPr>
          <w:rFonts w:ascii="Arial" w:hAnsi="Arial" w:cs="Arial"/>
          <w:sz w:val="24"/>
          <w:szCs w:val="24"/>
        </w:rPr>
        <w:t xml:space="preserve">Danes veliko govorimo o samooskrbi s hrano. Pri zagotavljanju hrane, pa so, tako kot voda in prst, nepogrešljiva tudi semena. Semena vrtnin in poljščin lahko kupimo, lahko pa si jih z nekaj znanja in izkušenj pridelamo tudi sami. </w:t>
      </w:r>
    </w:p>
    <w:p w:rsidR="004B1034" w:rsidRPr="004B1034" w:rsidRDefault="004B1034" w:rsidP="004B10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B1034">
        <w:rPr>
          <w:rFonts w:ascii="Arial" w:hAnsi="Arial" w:cs="Arial"/>
          <w:sz w:val="24"/>
          <w:szCs w:val="24"/>
        </w:rPr>
        <w:t xml:space="preserve">Z usposabljanjem s področja semenarstva v okviru operacije »Kmetujem-naravo varujem« smo skušali udeležence navdušiti tako za pridelavo semen rastlin, ki jih gojijo v svojih vrtovih in na njivah, kot tudi spodbuditi k zbiranju, evidentiranju in skupnostnemu ohranjanju le teh. </w:t>
      </w:r>
    </w:p>
    <w:p w:rsidR="004B1034" w:rsidRPr="004B1034" w:rsidRDefault="004B1034" w:rsidP="004B10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B1034" w:rsidRPr="004B1034" w:rsidRDefault="004B1034" w:rsidP="004B10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B1034">
        <w:rPr>
          <w:rFonts w:ascii="Arial" w:hAnsi="Arial" w:cs="Arial"/>
          <w:sz w:val="24"/>
          <w:szCs w:val="24"/>
        </w:rPr>
        <w:t xml:space="preserve">Pri pripravi koncepta skupnostnega ohranjanja smo upoštevali tudi dobre prakse s tega področja. Največ smo jih spoznali na predstavitvi skupnostnega ohranjanja, </w:t>
      </w:r>
      <w:proofErr w:type="spellStart"/>
      <w:r w:rsidRPr="004B1034">
        <w:rPr>
          <w:rFonts w:ascii="Arial" w:hAnsi="Arial" w:cs="Arial"/>
          <w:sz w:val="24"/>
          <w:szCs w:val="24"/>
        </w:rPr>
        <w:t>semenarjenja</w:t>
      </w:r>
      <w:proofErr w:type="spellEnd"/>
      <w:r w:rsidRPr="004B1034">
        <w:rPr>
          <w:rFonts w:ascii="Arial" w:hAnsi="Arial" w:cs="Arial"/>
          <w:sz w:val="24"/>
          <w:szCs w:val="24"/>
        </w:rPr>
        <w:t xml:space="preserve"> in širjenja pridelave starih sort kulturnih rastlin v svetu in pri nas, ki je bila 2.aprila 2019 v Knjižnici Laško. Naša gostja je bila Mateja Koler, univ. dipl. inž. kmetijstva, mlada </w:t>
      </w:r>
      <w:proofErr w:type="spellStart"/>
      <w:r w:rsidRPr="004B1034">
        <w:rPr>
          <w:rFonts w:ascii="Arial" w:hAnsi="Arial" w:cs="Arial"/>
          <w:sz w:val="24"/>
          <w:szCs w:val="24"/>
        </w:rPr>
        <w:t>agronominja</w:t>
      </w:r>
      <w:proofErr w:type="spellEnd"/>
      <w:r w:rsidRPr="004B1034">
        <w:rPr>
          <w:rFonts w:ascii="Arial" w:hAnsi="Arial" w:cs="Arial"/>
          <w:sz w:val="24"/>
          <w:szCs w:val="24"/>
        </w:rPr>
        <w:t xml:space="preserve"> in ena izmed prvih pobudnic skupnostnega ohranjanja </w:t>
      </w:r>
      <w:proofErr w:type="spellStart"/>
      <w:r w:rsidRPr="004B1034">
        <w:rPr>
          <w:rFonts w:ascii="Arial" w:hAnsi="Arial" w:cs="Arial"/>
          <w:sz w:val="24"/>
          <w:szCs w:val="24"/>
        </w:rPr>
        <w:t>agrobiodiverzitete</w:t>
      </w:r>
      <w:proofErr w:type="spellEnd"/>
      <w:r w:rsidRPr="004B1034">
        <w:rPr>
          <w:rFonts w:ascii="Arial" w:hAnsi="Arial" w:cs="Arial"/>
          <w:sz w:val="24"/>
          <w:szCs w:val="24"/>
        </w:rPr>
        <w:t xml:space="preserve"> pri nas.  Predstavila je primere skupnostnega ohranjanja v tujini in zelo podrobno tudi delovanje Društva varuhi semen in Semenske knjižnice v Mariboru, ki ju je vrsto let tudi uspešno vodila.</w:t>
      </w:r>
    </w:p>
    <w:p w:rsidR="0021164B" w:rsidRDefault="0021164B" w:rsidP="0021164B">
      <w:pPr>
        <w:spacing w:after="0" w:line="240" w:lineRule="auto"/>
        <w:jc w:val="both"/>
        <w:rPr>
          <w:rFonts w:ascii="Arial" w:hAnsi="Arial" w:cs="Arial"/>
          <w:iCs/>
          <w:color w:val="000000" w:themeColor="text1"/>
          <w:sz w:val="18"/>
          <w:szCs w:val="18"/>
        </w:rPr>
      </w:pPr>
      <w:r>
        <w:rPr>
          <w:noProof/>
          <w:color w:val="1F497D"/>
          <w:lang w:eastAsia="sl-SI"/>
        </w:rPr>
        <w:drawing>
          <wp:anchor distT="0" distB="0" distL="114300" distR="114300" simplePos="0" relativeHeight="251663360" behindDoc="0" locked="0" layoutInCell="1" allowOverlap="1" wp14:anchorId="6CF89105" wp14:editId="16E05C63">
            <wp:simplePos x="0" y="0"/>
            <wp:positionH relativeFrom="column">
              <wp:posOffset>2633980</wp:posOffset>
            </wp:positionH>
            <wp:positionV relativeFrom="paragraph">
              <wp:posOffset>118745</wp:posOffset>
            </wp:positionV>
            <wp:extent cx="2821940" cy="2116455"/>
            <wp:effectExtent l="0" t="0" r="0" b="0"/>
            <wp:wrapThrough wrapText="bothSides">
              <wp:wrapPolygon edited="0">
                <wp:start x="0" y="0"/>
                <wp:lineTo x="0" y="21386"/>
                <wp:lineTo x="21435" y="21386"/>
                <wp:lineTo x="21435" y="0"/>
                <wp:lineTo x="0" y="0"/>
              </wp:wrapPolygon>
            </wp:wrapThrough>
            <wp:docPr id="3" name="Slika 3" descr="IMG_1178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178 (Large)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F497D"/>
          <w:lang w:eastAsia="sl-SI"/>
        </w:rPr>
        <w:drawing>
          <wp:anchor distT="0" distB="0" distL="114300" distR="114300" simplePos="0" relativeHeight="251662336" behindDoc="0" locked="0" layoutInCell="1" allowOverlap="1" wp14:anchorId="28299489" wp14:editId="5E3419EB">
            <wp:simplePos x="0" y="0"/>
            <wp:positionH relativeFrom="page">
              <wp:posOffset>781050</wp:posOffset>
            </wp:positionH>
            <wp:positionV relativeFrom="paragraph">
              <wp:posOffset>190500</wp:posOffset>
            </wp:positionV>
            <wp:extent cx="2654935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388" y="21497"/>
                <wp:lineTo x="21388" y="0"/>
                <wp:lineTo x="0" y="0"/>
              </wp:wrapPolygon>
            </wp:wrapThrough>
            <wp:docPr id="1" name="Slika 1" descr="cid:image003.jpg@01D4E300.17092F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značba mesta vsebine 4" descr="cid:image003.jpg@01D4E300.17092F1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619" w:rsidRDefault="00EF4619" w:rsidP="0021164B">
      <w:pPr>
        <w:spacing w:after="0" w:line="240" w:lineRule="auto"/>
        <w:jc w:val="both"/>
        <w:rPr>
          <w:rFonts w:ascii="Arial" w:hAnsi="Arial" w:cs="Arial"/>
          <w:iCs/>
          <w:color w:val="000000" w:themeColor="text1"/>
          <w:sz w:val="18"/>
          <w:szCs w:val="18"/>
        </w:rPr>
      </w:pPr>
      <w:r w:rsidRPr="00EF4619">
        <w:rPr>
          <w:rFonts w:ascii="Arial" w:hAnsi="Arial" w:cs="Arial"/>
          <w:iCs/>
          <w:color w:val="000000" w:themeColor="text1"/>
          <w:sz w:val="18"/>
          <w:szCs w:val="18"/>
        </w:rPr>
        <w:t>Foto: Igor Škerbot</w:t>
      </w:r>
    </w:p>
    <w:p w:rsidR="0021164B" w:rsidRPr="0021164B" w:rsidRDefault="0021164B" w:rsidP="002116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B1034" w:rsidRPr="004B1034" w:rsidRDefault="004B1034" w:rsidP="004B10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B1034">
        <w:rPr>
          <w:rFonts w:ascii="Arial" w:hAnsi="Arial" w:cs="Arial"/>
          <w:sz w:val="24"/>
          <w:szCs w:val="24"/>
        </w:rPr>
        <w:t>V bodoče se bomo tudi na območju LAS Raznolikost podeželja posvetili sistematičnemu ohranjanju lokalno prilagojenih sort kulturnih rastlin. V ta namen smo pripravili koncept, pri čemer smo upoštevali naslednja izhodišča:</w:t>
      </w:r>
    </w:p>
    <w:p w:rsidR="004B1034" w:rsidRPr="004B1034" w:rsidRDefault="004B1034" w:rsidP="004B103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4B1034">
        <w:rPr>
          <w:rFonts w:ascii="Arial" w:eastAsia="Calibri" w:hAnsi="Arial" w:cs="Arial"/>
          <w:sz w:val="24"/>
          <w:szCs w:val="24"/>
        </w:rPr>
        <w:t>lokalne prilagojene sorte velja ohraniti, saj so prilagojene pridelovalnim pogojem, pogosto so odpornejše na bolezni in škodljivce, hkrati pa so nam blizu tudi zaradi značilnih okusov,</w:t>
      </w:r>
    </w:p>
    <w:p w:rsidR="004B1034" w:rsidRPr="004B1034" w:rsidRDefault="004B1034" w:rsidP="004B1034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4B1034" w:rsidRPr="004B1034" w:rsidRDefault="004B1034" w:rsidP="004B103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4B1034">
        <w:rPr>
          <w:rFonts w:ascii="Arial" w:eastAsia="Calibri" w:hAnsi="Arial" w:cs="Arial"/>
          <w:sz w:val="24"/>
          <w:szCs w:val="24"/>
        </w:rPr>
        <w:lastRenderedPageBreak/>
        <w:t>samooskrba s semeni je pri pridelovalcih vrtnin in poljščin zelo nizka (ocenjujemo, da le nekaj procentov),</w:t>
      </w:r>
    </w:p>
    <w:p w:rsidR="004B1034" w:rsidRPr="004B1034" w:rsidRDefault="004B1034" w:rsidP="004B1034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4B1034" w:rsidRPr="004B1034" w:rsidRDefault="004B1034" w:rsidP="004B103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4B1034">
        <w:rPr>
          <w:rFonts w:ascii="Arial" w:eastAsia="Calibri" w:hAnsi="Arial" w:cs="Arial"/>
          <w:sz w:val="24"/>
          <w:szCs w:val="24"/>
        </w:rPr>
        <w:t>lokalno prilagojene sorte se izgubljajo,</w:t>
      </w:r>
    </w:p>
    <w:p w:rsidR="004B1034" w:rsidRPr="004B1034" w:rsidRDefault="004B1034" w:rsidP="004B10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B1034" w:rsidRPr="004B1034" w:rsidRDefault="004B1034" w:rsidP="004B103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4B1034">
        <w:rPr>
          <w:rFonts w:ascii="Arial" w:eastAsia="Calibri" w:hAnsi="Arial" w:cs="Arial"/>
          <w:sz w:val="24"/>
          <w:szCs w:val="24"/>
        </w:rPr>
        <w:t xml:space="preserve">med ljudmi, ki se ukvarjajo s pridelavo vrtnin in poljščin, je zaznati upad znanja in veščin </w:t>
      </w:r>
      <w:proofErr w:type="spellStart"/>
      <w:r w:rsidRPr="004B1034">
        <w:rPr>
          <w:rFonts w:ascii="Arial" w:eastAsia="Calibri" w:hAnsi="Arial" w:cs="Arial"/>
          <w:sz w:val="24"/>
          <w:szCs w:val="24"/>
        </w:rPr>
        <w:t>semenarjenja</w:t>
      </w:r>
      <w:proofErr w:type="spellEnd"/>
      <w:r w:rsidRPr="004B1034">
        <w:rPr>
          <w:rFonts w:ascii="Arial" w:eastAsia="Calibri" w:hAnsi="Arial" w:cs="Arial"/>
          <w:sz w:val="24"/>
          <w:szCs w:val="24"/>
        </w:rPr>
        <w:t>, največ znanj je med starejšimi,</w:t>
      </w:r>
    </w:p>
    <w:p w:rsidR="004B1034" w:rsidRPr="004B1034" w:rsidRDefault="004B1034" w:rsidP="004B103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B1034" w:rsidRPr="004B1034" w:rsidRDefault="004B1034" w:rsidP="004B103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4B1034">
        <w:rPr>
          <w:rFonts w:ascii="Arial" w:eastAsia="Calibri" w:hAnsi="Arial" w:cs="Arial"/>
          <w:sz w:val="24"/>
          <w:szCs w:val="24"/>
        </w:rPr>
        <w:t>lokalno prilagojene sorte predstavljajo naravno in kulturno dediščino območja LAS Raznolikost podeželja,</w:t>
      </w:r>
    </w:p>
    <w:p w:rsidR="004B1034" w:rsidRPr="004B1034" w:rsidRDefault="004B1034" w:rsidP="004B1034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4B1034" w:rsidRPr="004B1034" w:rsidRDefault="004B1034" w:rsidP="004B103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4B1034">
        <w:rPr>
          <w:rFonts w:ascii="Arial" w:eastAsia="Calibri" w:hAnsi="Arial" w:cs="Arial"/>
          <w:sz w:val="24"/>
          <w:szCs w:val="24"/>
        </w:rPr>
        <w:t xml:space="preserve">na območju poleg zanimivih sort vrtnin in poljščin najdemo tudi številne stare sorte sadja, zlasti jabolk. Med njimi so: drobni </w:t>
      </w:r>
      <w:proofErr w:type="spellStart"/>
      <w:r w:rsidRPr="004B1034">
        <w:rPr>
          <w:rFonts w:ascii="Arial" w:eastAsia="Calibri" w:hAnsi="Arial" w:cs="Arial"/>
          <w:sz w:val="24"/>
          <w:szCs w:val="24"/>
        </w:rPr>
        <w:t>moškantnar</w:t>
      </w:r>
      <w:proofErr w:type="spellEnd"/>
      <w:r w:rsidRPr="004B1034">
        <w:rPr>
          <w:rFonts w:ascii="Arial" w:eastAsia="Calibri" w:hAnsi="Arial" w:cs="Arial"/>
          <w:sz w:val="24"/>
          <w:szCs w:val="24"/>
        </w:rPr>
        <w:t xml:space="preserve">, rožmarinka, zlata </w:t>
      </w:r>
      <w:proofErr w:type="spellStart"/>
      <w:r w:rsidRPr="004B1034">
        <w:rPr>
          <w:rFonts w:ascii="Arial" w:eastAsia="Calibri" w:hAnsi="Arial" w:cs="Arial"/>
          <w:sz w:val="24"/>
          <w:szCs w:val="24"/>
        </w:rPr>
        <w:t>parmena</w:t>
      </w:r>
      <w:proofErr w:type="spellEnd"/>
      <w:r w:rsidRPr="004B1034">
        <w:rPr>
          <w:rFonts w:ascii="Arial" w:eastAsia="Calibri" w:hAnsi="Arial" w:cs="Arial"/>
          <w:sz w:val="24"/>
          <w:szCs w:val="24"/>
        </w:rPr>
        <w:t xml:space="preserve">, cepljena </w:t>
      </w:r>
      <w:proofErr w:type="spellStart"/>
      <w:r w:rsidRPr="004B1034">
        <w:rPr>
          <w:rFonts w:ascii="Arial" w:eastAsia="Calibri" w:hAnsi="Arial" w:cs="Arial"/>
          <w:sz w:val="24"/>
          <w:szCs w:val="24"/>
        </w:rPr>
        <w:t>lesnača</w:t>
      </w:r>
      <w:proofErr w:type="spellEnd"/>
      <w:r w:rsidRPr="004B1034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4B1034">
        <w:rPr>
          <w:rFonts w:ascii="Arial" w:eastAsia="Calibri" w:hAnsi="Arial" w:cs="Arial"/>
          <w:sz w:val="24"/>
          <w:szCs w:val="24"/>
        </w:rPr>
        <w:t>trdika</w:t>
      </w:r>
      <w:proofErr w:type="spellEnd"/>
      <w:r w:rsidRPr="004B1034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4B1034">
        <w:rPr>
          <w:rFonts w:ascii="Arial" w:eastAsia="Calibri" w:hAnsi="Arial" w:cs="Arial"/>
          <w:sz w:val="24"/>
          <w:szCs w:val="24"/>
        </w:rPr>
        <w:t>marela</w:t>
      </w:r>
      <w:proofErr w:type="spellEnd"/>
      <w:r w:rsidRPr="004B1034">
        <w:rPr>
          <w:rFonts w:ascii="Arial" w:eastAsia="Calibri" w:hAnsi="Arial" w:cs="Arial"/>
          <w:sz w:val="24"/>
          <w:szCs w:val="24"/>
        </w:rPr>
        <w:t>, laške okroglice..</w:t>
      </w:r>
      <w:r w:rsidRPr="004B1034">
        <w:rPr>
          <w:rFonts w:ascii="Arial" w:eastAsia="Calibri" w:hAnsi="Arial" w:cs="Arial"/>
          <w:color w:val="385723"/>
          <w:sz w:val="24"/>
          <w:szCs w:val="24"/>
        </w:rPr>
        <w:t>..</w:t>
      </w:r>
    </w:p>
    <w:p w:rsidR="004B1034" w:rsidRPr="004B1034" w:rsidRDefault="004B1034" w:rsidP="004B10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B1034" w:rsidRPr="004B1034" w:rsidRDefault="004B1034" w:rsidP="004B1034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</w:pPr>
      <w:r w:rsidRPr="004B1034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Za evidentiranje lokalno prilagojenih sort in pridelovalcev, ki jih ohranjajo, smo že pripravili popisni list, na katerem bodo podatki o posamezni sorti in njenih lastnostih. </w:t>
      </w:r>
    </w:p>
    <w:p w:rsidR="004B1034" w:rsidRPr="004B1034" w:rsidRDefault="004B1034" w:rsidP="004B1034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</w:pPr>
      <w:r w:rsidRPr="004B1034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Članice društev kmetic z območja LAS, ki so sodelovale v posebni delovni skupini, pa so že začele z evidentiranjem. </w:t>
      </w:r>
    </w:p>
    <w:p w:rsidR="004B1034" w:rsidRPr="004B1034" w:rsidRDefault="004B1034" w:rsidP="004B1034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</w:pPr>
      <w:r w:rsidRPr="004B1034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 </w:t>
      </w:r>
    </w:p>
    <w:p w:rsidR="004B1034" w:rsidRPr="004B1034" w:rsidRDefault="004B1034" w:rsidP="004B1034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</w:pPr>
      <w:r w:rsidRPr="004B1034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>V prihodnje želimo najprej ustvariti podatkovno bazo o sortah in vrstah rastlin ter pridelovalcih semen, nato pa le te povezati in omogočiti prenos izkušenj, znanj in nenazadnje tudi izmenjavo semen lokalno prilagojenih sort.</w:t>
      </w:r>
    </w:p>
    <w:p w:rsidR="004B1034" w:rsidRPr="004B1034" w:rsidRDefault="004B1034" w:rsidP="004B1034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</w:pPr>
    </w:p>
    <w:p w:rsidR="004B1034" w:rsidRDefault="004B1034" w:rsidP="004B1034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</w:pPr>
      <w:r w:rsidRPr="004B1034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>Jožica Krašovec</w:t>
      </w:r>
      <w:r w:rsidR="00EF4619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>-KGZS-Zavod CE</w:t>
      </w:r>
    </w:p>
    <w:p w:rsidR="007F7C0F" w:rsidRDefault="007F7C0F" w:rsidP="004B1034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</w:pPr>
    </w:p>
    <w:p w:rsidR="007F7C0F" w:rsidRPr="004B1034" w:rsidRDefault="007F7C0F" w:rsidP="004B1034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</w:pPr>
    </w:p>
    <w:p w:rsidR="004B1034" w:rsidRPr="004B1034" w:rsidRDefault="004B1034" w:rsidP="004B1034">
      <w:pPr>
        <w:spacing w:after="160" w:line="259" w:lineRule="auto"/>
      </w:pPr>
    </w:p>
    <w:p w:rsidR="004B1034" w:rsidRDefault="004B1034" w:rsidP="00254E68">
      <w:pPr>
        <w:pStyle w:val="Navadensplet"/>
        <w:spacing w:before="240" w:beforeAutospacing="0" w:after="240" w:afterAutospacing="0"/>
        <w:jc w:val="both"/>
        <w:rPr>
          <w:rFonts w:ascii="Arial" w:hAnsi="Arial" w:cs="Arial"/>
          <w:b/>
          <w:iCs/>
          <w:color w:val="000000" w:themeColor="text1"/>
          <w:sz w:val="28"/>
          <w:szCs w:val="28"/>
        </w:rPr>
      </w:pPr>
    </w:p>
    <w:p w:rsidR="004B1034" w:rsidRDefault="004B1034" w:rsidP="00254E68">
      <w:pPr>
        <w:pStyle w:val="Navadensplet"/>
        <w:spacing w:before="240" w:beforeAutospacing="0" w:after="240" w:afterAutospacing="0"/>
        <w:jc w:val="both"/>
        <w:rPr>
          <w:rFonts w:ascii="Arial" w:hAnsi="Arial" w:cs="Arial"/>
          <w:b/>
          <w:iCs/>
          <w:color w:val="000000" w:themeColor="text1"/>
          <w:sz w:val="28"/>
          <w:szCs w:val="28"/>
        </w:rPr>
      </w:pPr>
    </w:p>
    <w:p w:rsidR="004B1034" w:rsidRDefault="004B1034" w:rsidP="00254E68">
      <w:pPr>
        <w:pStyle w:val="Navadensplet"/>
        <w:spacing w:before="240" w:beforeAutospacing="0" w:after="240" w:afterAutospacing="0"/>
        <w:jc w:val="both"/>
        <w:rPr>
          <w:rFonts w:ascii="Arial" w:hAnsi="Arial" w:cs="Arial"/>
          <w:b/>
          <w:iCs/>
          <w:color w:val="000000" w:themeColor="text1"/>
          <w:sz w:val="28"/>
          <w:szCs w:val="28"/>
        </w:rPr>
      </w:pPr>
    </w:p>
    <w:p w:rsidR="004B1034" w:rsidRPr="007F7C0F" w:rsidRDefault="004B1034" w:rsidP="00254E68">
      <w:pPr>
        <w:pStyle w:val="Navadensplet"/>
        <w:spacing w:before="240" w:beforeAutospacing="0" w:after="240" w:afterAutospacing="0"/>
        <w:jc w:val="both"/>
        <w:rPr>
          <w:rFonts w:ascii="Arial" w:hAnsi="Arial" w:cs="Arial"/>
          <w:iCs/>
          <w:color w:val="000000" w:themeColor="text1"/>
          <w:sz w:val="22"/>
          <w:szCs w:val="22"/>
        </w:rPr>
      </w:pPr>
    </w:p>
    <w:sectPr w:rsidR="004B1034" w:rsidRPr="007F7C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D7F57"/>
    <w:multiLevelType w:val="hybridMultilevel"/>
    <w:tmpl w:val="85160F52"/>
    <w:lvl w:ilvl="0" w:tplc="4DECC9C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BF3C4F"/>
    <w:multiLevelType w:val="multilevel"/>
    <w:tmpl w:val="E318C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B89078B"/>
    <w:multiLevelType w:val="multilevel"/>
    <w:tmpl w:val="062E8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6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7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8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106"/>
    <w:rsid w:val="00070662"/>
    <w:rsid w:val="0021164B"/>
    <w:rsid w:val="00254E68"/>
    <w:rsid w:val="004B1034"/>
    <w:rsid w:val="00606853"/>
    <w:rsid w:val="007A58EB"/>
    <w:rsid w:val="007F7C0F"/>
    <w:rsid w:val="0087120A"/>
    <w:rsid w:val="008D1765"/>
    <w:rsid w:val="009617E7"/>
    <w:rsid w:val="009F5CF5"/>
    <w:rsid w:val="00A40D67"/>
    <w:rsid w:val="00A8619B"/>
    <w:rsid w:val="00A91106"/>
    <w:rsid w:val="00B55EB2"/>
    <w:rsid w:val="00C21C46"/>
    <w:rsid w:val="00CC5DB2"/>
    <w:rsid w:val="00E15071"/>
    <w:rsid w:val="00E935E0"/>
    <w:rsid w:val="00EF4619"/>
    <w:rsid w:val="00F9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91106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A9110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91106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A9110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4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375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52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02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34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02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94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541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85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62612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6" w:space="11" w:color="E6E6E6"/>
                                                <w:left w:val="single" w:sz="6" w:space="11" w:color="E6E6E6"/>
                                                <w:bottom w:val="single" w:sz="6" w:space="8" w:color="E6E6E6"/>
                                                <w:right w:val="single" w:sz="6" w:space="9" w:color="E6E6E6"/>
                                              </w:divBdr>
                                              <w:divsChild>
                                                <w:div w:id="846484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154056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488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91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4029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3468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6" w:color="888888"/>
                                                            <w:left w:val="none" w:sz="0" w:space="0" w:color="auto"/>
                                                            <w:bottom w:val="single" w:sz="6" w:space="6" w:color="888888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360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98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584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975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408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2456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39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0342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2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1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133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71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66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85211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30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684120">
                                          <w:marLeft w:val="0"/>
                                          <w:marRight w:val="0"/>
                                          <w:marTop w:val="375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546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333778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615508">
                                              <w:marLeft w:val="0"/>
                                              <w:marRight w:val="0"/>
                                              <w:marTop w:val="600"/>
                                              <w:marBottom w:val="600"/>
                                              <w:divBdr>
                                                <w:top w:val="single" w:sz="6" w:space="0" w:color="BBBBBB"/>
                                                <w:left w:val="single" w:sz="6" w:space="0" w:color="BBBBBB"/>
                                                <w:bottom w:val="single" w:sz="6" w:space="0" w:color="BBBBBB"/>
                                                <w:right w:val="single" w:sz="6" w:space="0" w:color="BBBBBB"/>
                                              </w:divBdr>
                                              <w:divsChild>
                                                <w:div w:id="1542134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5682318">
                                                      <w:marLeft w:val="0"/>
                                                      <w:marRight w:val="0"/>
                                                      <w:marTop w:val="600"/>
                                                      <w:marBottom w:val="600"/>
                                                      <w:divBdr>
                                                        <w:top w:val="single" w:sz="6" w:space="0" w:color="BBBBBB"/>
                                                        <w:left w:val="single" w:sz="6" w:space="0" w:color="BBBBBB"/>
                                                        <w:bottom w:val="single" w:sz="6" w:space="0" w:color="BBBBBB"/>
                                                        <w:right w:val="single" w:sz="6" w:space="0" w:color="BBBBBB"/>
                                                      </w:divBdr>
                                                      <w:divsChild>
                                                        <w:div w:id="99685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0386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753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042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1131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8600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3085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631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8402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7204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7701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9444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479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0685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35563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6576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1336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8574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36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54542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946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9437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546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3271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758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2784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7267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3209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1891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3258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825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0740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6162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261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1498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1826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554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360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5756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7415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4417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7687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4786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1421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41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0278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3037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0991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800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761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442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3873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082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41785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3604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3199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05170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1391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215979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53814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1788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22914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9209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77457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28802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78683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2921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9758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889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2473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52400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3026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7520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3380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03053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65504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4184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86755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51418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2369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825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625329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052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070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9517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7204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9527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4466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9636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0071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2782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1058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9599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696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4288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7121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6488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102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4044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4002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52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88482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5590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6102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939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4638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738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6970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3490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8536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1758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0249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26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1999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522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3677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868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0679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408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0990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853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3578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27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149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5248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322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106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375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5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cid:image003.jpg@01D4E300.17092F10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cid:image004.jpg@01D4E300.17092F10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JOZICAK</dc:creator>
  <cp:lastModifiedBy>OV-PR005</cp:lastModifiedBy>
  <cp:revision>2</cp:revision>
  <dcterms:created xsi:type="dcterms:W3CDTF">2019-05-23T19:01:00Z</dcterms:created>
  <dcterms:modified xsi:type="dcterms:W3CDTF">2019-05-23T19:01:00Z</dcterms:modified>
</cp:coreProperties>
</file>